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نفس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3457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834573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34575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834577_1280447820">
            <w:r>
              <w:rPr>
                <w:webHidden/>
                <w:rStyle w:val="IndexLink"/>
                <w:rtl w:val="true"/>
              </w:rPr>
              <w:t>كلام آغازين</w:t>
            </w:r>
            <w:r>
              <w:rPr>
                <w:rStyle w:val="IndexLink"/>
                <w:rtl w:val="true"/>
              </w:rPr>
              <w:tab/>
            </w:r>
            <w:r>
              <w:rPr>
                <w:rStyle w:val="IndexLink"/>
              </w:rPr>
              <w:t>18</w:t>
            </w:r>
          </w:hyperlink>
        </w:p>
        <w:p>
          <w:pPr>
            <w:pStyle w:val="Contents2"/>
            <w:tabs>
              <w:tab w:val="clear" w:pos="8743"/>
              <w:tab w:val="right" w:pos="9026" w:leader="dot"/>
            </w:tabs>
            <w:rPr/>
          </w:pPr>
          <w:hyperlink w:anchor="__RefHeading___Toc11834579_1280447820">
            <w:r>
              <w:rPr>
                <w:webHidden/>
                <w:rStyle w:val="IndexLink"/>
                <w:rtl w:val="true"/>
              </w:rPr>
              <w:t>بخش هفتم</w:t>
            </w:r>
            <w:r>
              <w:rPr>
                <w:rStyle w:val="IndexLink"/>
                <w:rtl w:val="true"/>
              </w:rPr>
              <w:t xml:space="preserve">: </w:t>
            </w:r>
            <w:r>
              <w:rPr>
                <w:rStyle w:val="IndexLink"/>
                <w:rtl w:val="true"/>
              </w:rPr>
              <w:t>اعمال انسان در دنيا و آخرت</w:t>
            </w:r>
            <w:r>
              <w:rPr>
                <w:rStyle w:val="IndexLink"/>
                <w:rtl w:val="true"/>
              </w:rPr>
              <w:tab/>
            </w:r>
            <w:r>
              <w:rPr>
                <w:rStyle w:val="IndexLink"/>
              </w:rPr>
              <w:t>22</w:t>
            </w:r>
          </w:hyperlink>
        </w:p>
        <w:p>
          <w:pPr>
            <w:pStyle w:val="Contents3"/>
            <w:tabs>
              <w:tab w:val="clear" w:pos="8459"/>
              <w:tab w:val="right" w:pos="9026" w:leader="dot"/>
            </w:tabs>
            <w:rPr/>
          </w:pPr>
          <w:hyperlink w:anchor="__RefHeading___Toc11834581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834583_1280447820">
            <w:r>
              <w:rPr>
                <w:webHidden/>
                <w:rStyle w:val="IndexLink"/>
                <w:rtl w:val="true"/>
              </w:rPr>
              <w:t>فصل اوّل اقسام تجسّم عمل</w:t>
            </w:r>
            <w:r>
              <w:rPr>
                <w:rStyle w:val="IndexLink"/>
                <w:rtl w:val="true"/>
              </w:rPr>
              <w:tab/>
            </w:r>
            <w:r>
              <w:rPr>
                <w:rStyle w:val="IndexLink"/>
              </w:rPr>
              <w:t>24</w:t>
            </w:r>
          </w:hyperlink>
        </w:p>
        <w:p>
          <w:pPr>
            <w:pStyle w:val="Contents4"/>
            <w:tabs>
              <w:tab w:val="clear" w:pos="8176"/>
              <w:tab w:val="right" w:pos="9026" w:leader="dot"/>
            </w:tabs>
            <w:rPr/>
          </w:pPr>
          <w:hyperlink w:anchor="__RefHeading___Toc11834585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1834587_1280447820">
            <w:r>
              <w:rPr>
                <w:webHidden/>
                <w:rStyle w:val="IndexLink"/>
                <w:rtl w:val="true"/>
              </w:rPr>
              <w:t>درس گفتار هشتاد و چهارم</w:t>
            </w:r>
            <w:r>
              <w:rPr>
                <w:rStyle w:val="IndexLink"/>
                <w:rtl w:val="true"/>
              </w:rPr>
              <w:t xml:space="preserve">: </w:t>
            </w:r>
            <w:r>
              <w:rPr>
                <w:rStyle w:val="IndexLink"/>
                <w:rtl w:val="true"/>
              </w:rPr>
              <w:t>جزاى اعمال انسان در دنيا و آخرت</w:t>
            </w:r>
            <w:r>
              <w:rPr>
                <w:rStyle w:val="IndexLink"/>
                <w:rtl w:val="true"/>
              </w:rPr>
              <w:tab/>
            </w:r>
            <w:r>
              <w:rPr>
                <w:rStyle w:val="IndexLink"/>
              </w:rPr>
              <w:t>26</w:t>
            </w:r>
          </w:hyperlink>
        </w:p>
        <w:p>
          <w:pPr>
            <w:pStyle w:val="Contents5"/>
            <w:tabs>
              <w:tab w:val="clear" w:pos="7892"/>
              <w:tab w:val="right" w:pos="9026" w:leader="dot"/>
            </w:tabs>
            <w:rPr/>
          </w:pPr>
          <w:hyperlink w:anchor="__RefHeading___Toc11834589_128044782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1834591_1280447820">
            <w:r>
              <w:rPr>
                <w:webHidden/>
                <w:rStyle w:val="IndexLink"/>
                <w:rtl w:val="true"/>
              </w:rPr>
              <w:t>آثار اعمال انسان</w:t>
            </w:r>
            <w:r>
              <w:rPr>
                <w:rStyle w:val="IndexLink"/>
                <w:rtl w:val="true"/>
              </w:rPr>
              <w:tab/>
            </w:r>
            <w:r>
              <w:rPr>
                <w:rStyle w:val="IndexLink"/>
              </w:rPr>
              <w:t>27</w:t>
            </w:r>
          </w:hyperlink>
        </w:p>
        <w:p>
          <w:pPr>
            <w:pStyle w:val="Contents5"/>
            <w:tabs>
              <w:tab w:val="clear" w:pos="7892"/>
              <w:tab w:val="right" w:pos="9026" w:leader="dot"/>
            </w:tabs>
            <w:rPr/>
          </w:pPr>
          <w:hyperlink w:anchor="__RefHeading___Toc11834593_1280447820">
            <w:r>
              <w:rPr>
                <w:webHidden/>
                <w:rStyle w:val="IndexLink"/>
                <w:rtl w:val="true"/>
              </w:rPr>
              <w:t>پاداش نيكى ها و كيفر بدى ها</w:t>
            </w:r>
            <w:r>
              <w:rPr>
                <w:rStyle w:val="IndexLink"/>
                <w:rtl w:val="true"/>
              </w:rPr>
              <w:tab/>
            </w:r>
            <w:r>
              <w:rPr>
                <w:rStyle w:val="IndexLink"/>
              </w:rPr>
              <w:t>28</w:t>
            </w:r>
          </w:hyperlink>
        </w:p>
        <w:p>
          <w:pPr>
            <w:pStyle w:val="Contents6"/>
            <w:tabs>
              <w:tab w:val="clear" w:pos="7609"/>
              <w:tab w:val="right" w:pos="9026" w:leader="dot"/>
            </w:tabs>
            <w:rPr/>
          </w:pPr>
          <w:hyperlink w:anchor="__RefHeading___Toc11834595_1280447820">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1834597_1280447820">
            <w:r>
              <w:rPr>
                <w:webHidden/>
                <w:rStyle w:val="IndexLink"/>
                <w:rtl w:val="true"/>
              </w:rPr>
              <w:t>معناى عمل شايسته</w:t>
            </w:r>
            <w:r>
              <w:rPr>
                <w:rStyle w:val="IndexLink"/>
                <w:rtl w:val="true"/>
              </w:rPr>
              <w:tab/>
            </w:r>
            <w:r>
              <w:rPr>
                <w:rStyle w:val="IndexLink"/>
              </w:rPr>
              <w:t>30</w:t>
            </w:r>
          </w:hyperlink>
        </w:p>
        <w:p>
          <w:pPr>
            <w:pStyle w:val="Contents5"/>
            <w:tabs>
              <w:tab w:val="clear" w:pos="7892"/>
              <w:tab w:val="right" w:pos="9026" w:leader="dot"/>
            </w:tabs>
            <w:rPr/>
          </w:pPr>
          <w:hyperlink w:anchor="__RefHeading___Toc11834599_1280447820">
            <w:r>
              <w:rPr>
                <w:webHidden/>
                <w:rStyle w:val="IndexLink"/>
                <w:rtl w:val="true"/>
              </w:rPr>
              <w:t>تناسب بين عمل و جزا</w:t>
            </w:r>
            <w:r>
              <w:rPr>
                <w:rStyle w:val="IndexLink"/>
                <w:rtl w:val="true"/>
              </w:rPr>
              <w:tab/>
            </w:r>
            <w:r>
              <w:rPr>
                <w:rStyle w:val="IndexLink"/>
              </w:rPr>
              <w:t>32</w:t>
            </w:r>
          </w:hyperlink>
        </w:p>
        <w:p>
          <w:pPr>
            <w:pStyle w:val="Contents6"/>
            <w:tabs>
              <w:tab w:val="clear" w:pos="7609"/>
              <w:tab w:val="right" w:pos="9026" w:leader="dot"/>
            </w:tabs>
            <w:rPr/>
          </w:pPr>
          <w:hyperlink w:anchor="__RefHeading___Toc11834601_1280447820">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11834603_1280447820">
            <w:r>
              <w:rPr>
                <w:webHidden/>
                <w:rStyle w:val="IndexLink"/>
                <w:rtl w:val="true"/>
              </w:rPr>
              <w:t>جزا در قيامت، متناسب با عظمت الهى</w:t>
            </w:r>
            <w:r>
              <w:rPr>
                <w:rStyle w:val="IndexLink"/>
                <w:rtl w:val="true"/>
              </w:rPr>
              <w:tab/>
            </w:r>
            <w:r>
              <w:rPr>
                <w:rStyle w:val="IndexLink"/>
              </w:rPr>
              <w:t>32</w:t>
            </w:r>
          </w:hyperlink>
        </w:p>
        <w:p>
          <w:pPr>
            <w:pStyle w:val="Contents6"/>
            <w:tabs>
              <w:tab w:val="clear" w:pos="7609"/>
              <w:tab w:val="right" w:pos="9026" w:leader="dot"/>
            </w:tabs>
            <w:rPr/>
          </w:pPr>
          <w:hyperlink w:anchor="__RefHeading___Toc11834605_1280447820">
            <w:r>
              <w:rPr>
                <w:webHidden/>
                <w:rStyle w:val="IndexLink"/>
                <w:rtl w:val="true"/>
              </w:rPr>
              <w:t>رابطۀ علّى و معلولىِ عمل و جزا</w:t>
            </w:r>
            <w:r>
              <w:rPr>
                <w:rStyle w:val="IndexLink"/>
                <w:rtl w:val="true"/>
              </w:rPr>
              <w:tab/>
            </w:r>
            <w:r>
              <w:rPr>
                <w:rStyle w:val="IndexLink"/>
              </w:rPr>
              <w:t>35</w:t>
            </w:r>
          </w:hyperlink>
        </w:p>
        <w:p>
          <w:pPr>
            <w:pStyle w:val="Contents4"/>
            <w:tabs>
              <w:tab w:val="clear" w:pos="8176"/>
              <w:tab w:val="right" w:pos="9026" w:leader="dot"/>
            </w:tabs>
            <w:rPr/>
          </w:pPr>
          <w:hyperlink w:anchor="__RefHeading___Toc11834607_1280447820">
            <w:r>
              <w:rPr>
                <w:webHidden/>
                <w:rStyle w:val="IndexLink"/>
                <w:rtl w:val="true"/>
              </w:rPr>
              <w:t>درس گفتار هشتاد و پنجم</w:t>
            </w:r>
            <w:r>
              <w:rPr>
                <w:rStyle w:val="IndexLink"/>
                <w:rtl w:val="true"/>
              </w:rPr>
              <w:t xml:space="preserve">: </w:t>
            </w:r>
            <w:r>
              <w:rPr>
                <w:rStyle w:val="IndexLink"/>
                <w:rtl w:val="true"/>
              </w:rPr>
              <w:t xml:space="preserve">ظهور و بروز اعمال در دنيا </w:t>
            </w:r>
            <w:r>
              <w:rPr>
                <w:rStyle w:val="IndexLink"/>
                <w:rtl w:val="true"/>
              </w:rPr>
              <w:t>(</w:t>
            </w:r>
            <w:r>
              <w:rPr>
                <w:rStyle w:val="IndexLink"/>
                <w:rtl w:val="true"/>
              </w:rPr>
              <w:t>مكافات عمل</w:t>
            </w:r>
            <w:r>
              <w:rPr>
                <w:rStyle w:val="IndexLink"/>
                <w:rtl w:val="true"/>
              </w:rPr>
              <w:t>)</w:t>
              <w:tab/>
            </w:r>
            <w:r>
              <w:rPr>
                <w:rStyle w:val="IndexLink"/>
              </w:rPr>
              <w:t>38</w:t>
            </w:r>
          </w:hyperlink>
        </w:p>
        <w:p>
          <w:pPr>
            <w:pStyle w:val="Contents5"/>
            <w:tabs>
              <w:tab w:val="clear" w:pos="7892"/>
              <w:tab w:val="right" w:pos="9026" w:leader="dot"/>
            </w:tabs>
            <w:rPr/>
          </w:pPr>
          <w:hyperlink w:anchor="__RefHeading___Toc11834609_128044782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1834611_1280447820">
            <w:r>
              <w:rPr>
                <w:webHidden/>
                <w:rStyle w:val="IndexLink"/>
                <w:rtl w:val="true"/>
              </w:rPr>
              <w:t>تأثير اعمال در زندگى دنيوى</w:t>
            </w:r>
            <w:r>
              <w:rPr>
                <w:rStyle w:val="IndexLink"/>
                <w:rtl w:val="true"/>
              </w:rPr>
              <w:tab/>
            </w:r>
            <w:r>
              <w:rPr>
                <w:rStyle w:val="IndexLink"/>
              </w:rPr>
              <w:t>39</w:t>
            </w:r>
          </w:hyperlink>
        </w:p>
        <w:p>
          <w:pPr>
            <w:pStyle w:val="Contents6"/>
            <w:tabs>
              <w:tab w:val="clear" w:pos="7609"/>
              <w:tab w:val="right" w:pos="9026" w:leader="dot"/>
            </w:tabs>
            <w:rPr/>
          </w:pPr>
          <w:hyperlink w:anchor="__RefHeading___Toc11834613_128044782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11834615_1280447820">
            <w:r>
              <w:rPr>
                <w:webHidden/>
                <w:rStyle w:val="IndexLink"/>
                <w:rtl w:val="true"/>
              </w:rPr>
              <w:t>ارتباط اعمال و وقايع هستى</w:t>
            </w:r>
            <w:r>
              <w:rPr>
                <w:rStyle w:val="IndexLink"/>
                <w:rtl w:val="true"/>
              </w:rPr>
              <w:tab/>
            </w:r>
            <w:r>
              <w:rPr>
                <w:rStyle w:val="IndexLink"/>
              </w:rPr>
              <w:t>40</w:t>
            </w:r>
          </w:hyperlink>
        </w:p>
        <w:p>
          <w:pPr>
            <w:pStyle w:val="Contents6"/>
            <w:tabs>
              <w:tab w:val="clear" w:pos="7609"/>
              <w:tab w:val="right" w:pos="9026" w:leader="dot"/>
            </w:tabs>
            <w:rPr/>
          </w:pPr>
          <w:hyperlink w:anchor="__RefHeading___Toc11834617_1280447820">
            <w:r>
              <w:rPr>
                <w:webHidden/>
                <w:rStyle w:val="IndexLink"/>
                <w:rtl w:val="true"/>
              </w:rPr>
              <w:t>قوانين امهال و استدراج</w:t>
            </w:r>
            <w:r>
              <w:rPr>
                <w:rStyle w:val="IndexLink"/>
                <w:rtl w:val="true"/>
              </w:rPr>
              <w:tab/>
            </w:r>
            <w:r>
              <w:rPr>
                <w:rStyle w:val="IndexLink"/>
              </w:rPr>
              <w:t>44</w:t>
            </w:r>
          </w:hyperlink>
        </w:p>
        <w:p>
          <w:pPr>
            <w:pStyle w:val="Contents6"/>
            <w:tabs>
              <w:tab w:val="clear" w:pos="7609"/>
              <w:tab w:val="right" w:pos="9026" w:leader="dot"/>
            </w:tabs>
            <w:rPr/>
          </w:pPr>
          <w:hyperlink w:anchor="__RefHeading___Toc11834619_1280447820">
            <w:r>
              <w:rPr>
                <w:webHidden/>
                <w:rStyle w:val="IndexLink"/>
                <w:rtl w:val="true"/>
              </w:rPr>
              <w:t>تبديل نعمت به نقمت</w:t>
            </w:r>
            <w:r>
              <w:rPr>
                <w:rStyle w:val="IndexLink"/>
                <w:rtl w:val="true"/>
              </w:rPr>
              <w:tab/>
            </w:r>
            <w:r>
              <w:rPr>
                <w:rStyle w:val="IndexLink"/>
              </w:rPr>
              <w:t>46</w:t>
            </w:r>
          </w:hyperlink>
        </w:p>
        <w:p>
          <w:pPr>
            <w:pStyle w:val="Contents5"/>
            <w:tabs>
              <w:tab w:val="clear" w:pos="7892"/>
              <w:tab w:val="right" w:pos="9026" w:leader="dot"/>
            </w:tabs>
            <w:rPr/>
          </w:pPr>
          <w:hyperlink w:anchor="__RefHeading___Toc11834621_1280447820">
            <w:r>
              <w:rPr>
                <w:webHidden/>
                <w:rStyle w:val="IndexLink"/>
                <w:rtl w:val="true"/>
              </w:rPr>
              <w:t>تأثير اعمال انسان بر زندگى اطرافيان</w:t>
            </w:r>
            <w:r>
              <w:rPr>
                <w:rStyle w:val="IndexLink"/>
                <w:rtl w:val="true"/>
              </w:rPr>
              <w:tab/>
            </w:r>
            <w:r>
              <w:rPr>
                <w:rStyle w:val="IndexLink"/>
              </w:rPr>
              <w:t>48</w:t>
            </w:r>
          </w:hyperlink>
        </w:p>
        <w:p>
          <w:pPr>
            <w:pStyle w:val="Contents5"/>
            <w:tabs>
              <w:tab w:val="clear" w:pos="7892"/>
              <w:tab w:val="right" w:pos="9026" w:leader="dot"/>
            </w:tabs>
            <w:rPr/>
          </w:pPr>
          <w:hyperlink w:anchor="__RefHeading___Toc11834623_1280447820">
            <w:r>
              <w:rPr>
                <w:webHidden/>
                <w:rStyle w:val="IndexLink"/>
                <w:rtl w:val="true"/>
              </w:rPr>
              <w:t>مصداقى از تجسّم عمل ناشايست</w:t>
            </w:r>
            <w:r>
              <w:rPr>
                <w:rStyle w:val="IndexLink"/>
                <w:rtl w:val="true"/>
              </w:rPr>
              <w:tab/>
            </w:r>
            <w:r>
              <w:rPr>
                <w:rStyle w:val="IndexLink"/>
              </w:rPr>
              <w:t>52</w:t>
            </w:r>
          </w:hyperlink>
        </w:p>
        <w:p>
          <w:pPr>
            <w:pStyle w:val="Contents5"/>
            <w:tabs>
              <w:tab w:val="clear" w:pos="7892"/>
              <w:tab w:val="right" w:pos="9026" w:leader="dot"/>
            </w:tabs>
            <w:rPr/>
          </w:pPr>
          <w:hyperlink w:anchor="__RefHeading___Toc11834625_1280447820">
            <w:r>
              <w:rPr>
                <w:webHidden/>
                <w:rStyle w:val="IndexLink"/>
                <w:rtl w:val="true"/>
              </w:rPr>
              <w:t>مصداقى از تجسّم عمل شايسته</w:t>
            </w:r>
            <w:r>
              <w:rPr>
                <w:rStyle w:val="IndexLink"/>
                <w:rtl w:val="true"/>
              </w:rPr>
              <w:tab/>
            </w:r>
            <w:r>
              <w:rPr>
                <w:rStyle w:val="IndexLink"/>
              </w:rPr>
              <w:t>53</w:t>
            </w:r>
          </w:hyperlink>
        </w:p>
        <w:p>
          <w:pPr>
            <w:pStyle w:val="Contents4"/>
            <w:tabs>
              <w:tab w:val="clear" w:pos="8176"/>
              <w:tab w:val="right" w:pos="9026" w:leader="dot"/>
            </w:tabs>
            <w:rPr/>
          </w:pPr>
          <w:hyperlink w:anchor="__RefHeading___Toc11834627_1280447820">
            <w:r>
              <w:rPr>
                <w:webHidden/>
                <w:rStyle w:val="IndexLink"/>
                <w:rtl w:val="true"/>
              </w:rPr>
              <w:t>درس گفتار هشتاد و ششم</w:t>
            </w:r>
            <w:r>
              <w:rPr>
                <w:rStyle w:val="IndexLink"/>
                <w:rtl w:val="true"/>
              </w:rPr>
              <w:t xml:space="preserve">: </w:t>
            </w:r>
            <w:r>
              <w:rPr>
                <w:rStyle w:val="IndexLink"/>
                <w:rtl w:val="true"/>
              </w:rPr>
              <w:t xml:space="preserve">ظهور و بروز اعمال در آخرت </w:t>
            </w:r>
            <w:r>
              <w:rPr>
                <w:rStyle w:val="IndexLink"/>
                <w:rtl w:val="true"/>
              </w:rPr>
              <w:t>(</w:t>
            </w:r>
            <w:r>
              <w:rPr>
                <w:rStyle w:val="IndexLink"/>
                <w:rtl w:val="true"/>
              </w:rPr>
              <w:t>تجسّم حقيقت اعمال</w:t>
            </w:r>
            <w:r>
              <w:rPr>
                <w:rStyle w:val="IndexLink"/>
                <w:rtl w:val="true"/>
              </w:rPr>
              <w:t>)</w:t>
              <w:tab/>
            </w:r>
            <w:r>
              <w:rPr>
                <w:rStyle w:val="IndexLink"/>
              </w:rPr>
              <w:t>56</w:t>
            </w:r>
          </w:hyperlink>
        </w:p>
        <w:p>
          <w:pPr>
            <w:pStyle w:val="Contents5"/>
            <w:tabs>
              <w:tab w:val="clear" w:pos="7892"/>
              <w:tab w:val="right" w:pos="9026" w:leader="dot"/>
            </w:tabs>
            <w:rPr/>
          </w:pPr>
          <w:hyperlink w:anchor="__RefHeading___Toc11834629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1834631_1280447820">
            <w:r>
              <w:rPr>
                <w:webHidden/>
                <w:rStyle w:val="IndexLink"/>
                <w:rtl w:val="true"/>
              </w:rPr>
              <w:t>تجسّم يافتن اعمال</w:t>
            </w:r>
            <w:r>
              <w:rPr>
                <w:rStyle w:val="IndexLink"/>
                <w:rtl w:val="true"/>
              </w:rPr>
              <w:tab/>
            </w:r>
            <w:r>
              <w:rPr>
                <w:rStyle w:val="IndexLink"/>
              </w:rPr>
              <w:t>57</w:t>
            </w:r>
          </w:hyperlink>
        </w:p>
        <w:p>
          <w:pPr>
            <w:pStyle w:val="Contents5"/>
            <w:tabs>
              <w:tab w:val="clear" w:pos="7892"/>
              <w:tab w:val="right" w:pos="9026" w:leader="dot"/>
            </w:tabs>
            <w:rPr/>
          </w:pPr>
          <w:hyperlink w:anchor="__RefHeading___Toc11834633_1280447820">
            <w:r>
              <w:rPr>
                <w:webHidden/>
                <w:rStyle w:val="IndexLink"/>
                <w:rtl w:val="true"/>
              </w:rPr>
              <w:t xml:space="preserve">مشاهدۀ </w:t>
            </w:r>
            <w:r>
              <w:rPr>
                <w:rStyle w:val="IndexLink"/>
                <w:rtl w:val="true"/>
              </w:rPr>
              <w:t>«</w:t>
            </w:r>
            <w:r>
              <w:rPr>
                <w:rStyle w:val="IndexLink"/>
                <w:rtl w:val="true"/>
              </w:rPr>
              <w:t>خود</w:t>
            </w:r>
            <w:r>
              <w:rPr>
                <w:rStyle w:val="IndexLink"/>
                <w:rtl w:val="true"/>
              </w:rPr>
              <w:t xml:space="preserve">» </w:t>
            </w:r>
            <w:r>
              <w:rPr>
                <w:rStyle w:val="IndexLink"/>
                <w:rtl w:val="true"/>
              </w:rPr>
              <w:t>عمل نه جزاى عمل</w:t>
            </w:r>
            <w:r>
              <w:rPr>
                <w:rStyle w:val="IndexLink"/>
                <w:rtl w:val="true"/>
              </w:rPr>
              <w:tab/>
            </w:r>
            <w:r>
              <w:rPr>
                <w:rStyle w:val="IndexLink"/>
              </w:rPr>
              <w:t>59</w:t>
            </w:r>
          </w:hyperlink>
        </w:p>
        <w:p>
          <w:pPr>
            <w:pStyle w:val="Contents6"/>
            <w:tabs>
              <w:tab w:val="clear" w:pos="7609"/>
              <w:tab w:val="right" w:pos="9026" w:leader="dot"/>
            </w:tabs>
            <w:rPr/>
          </w:pPr>
          <w:hyperlink w:anchor="__RefHeading___Toc11834635_128044782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1834637_1280447820">
            <w:r>
              <w:rPr>
                <w:webHidden/>
                <w:rStyle w:val="IndexLink"/>
                <w:rtl w:val="true"/>
              </w:rPr>
              <w:t>تذكّر اخلاقى</w:t>
            </w:r>
            <w:r>
              <w:rPr>
                <w:rStyle w:val="IndexLink"/>
                <w:rtl w:val="true"/>
              </w:rPr>
              <w:tab/>
            </w:r>
            <w:r>
              <w:rPr>
                <w:rStyle w:val="IndexLink"/>
              </w:rPr>
              <w:t>61</w:t>
            </w:r>
          </w:hyperlink>
        </w:p>
        <w:p>
          <w:pPr>
            <w:pStyle w:val="Contents5"/>
            <w:tabs>
              <w:tab w:val="clear" w:pos="7892"/>
              <w:tab w:val="right" w:pos="9026" w:leader="dot"/>
            </w:tabs>
            <w:rPr/>
          </w:pPr>
          <w:hyperlink w:anchor="__RefHeading___Toc11834639_1280447820">
            <w:r>
              <w:rPr>
                <w:webHidden/>
                <w:rStyle w:val="IndexLink"/>
                <w:rtl w:val="true"/>
              </w:rPr>
              <w:t>نعمت ها يا عذاب هاى قيامت، تجسّمى از اعمال انسان</w:t>
            </w:r>
            <w:r>
              <w:rPr>
                <w:rStyle w:val="IndexLink"/>
                <w:rtl w:val="true"/>
              </w:rPr>
              <w:tab/>
            </w:r>
            <w:r>
              <w:rPr>
                <w:rStyle w:val="IndexLink"/>
              </w:rPr>
              <w:t>62</w:t>
            </w:r>
          </w:hyperlink>
        </w:p>
        <w:p>
          <w:pPr>
            <w:pStyle w:val="Contents5"/>
            <w:tabs>
              <w:tab w:val="clear" w:pos="7892"/>
              <w:tab w:val="right" w:pos="9026" w:leader="dot"/>
            </w:tabs>
            <w:rPr/>
          </w:pPr>
          <w:hyperlink w:anchor="__RefHeading___Toc11834641_1280447820">
            <w:r>
              <w:rPr>
                <w:webHidden/>
                <w:rStyle w:val="IndexLink"/>
                <w:rtl w:val="true"/>
              </w:rPr>
              <w:t>تجسّم برخى از اعمال هم در دنيا و هم در آخرت</w:t>
            </w:r>
            <w:r>
              <w:rPr>
                <w:rStyle w:val="IndexLink"/>
                <w:rtl w:val="true"/>
              </w:rPr>
              <w:tab/>
            </w:r>
            <w:r>
              <w:rPr>
                <w:rStyle w:val="IndexLink"/>
              </w:rPr>
              <w:t>65</w:t>
            </w:r>
          </w:hyperlink>
        </w:p>
        <w:p>
          <w:pPr>
            <w:pStyle w:val="Contents4"/>
            <w:tabs>
              <w:tab w:val="clear" w:pos="8176"/>
              <w:tab w:val="right" w:pos="9026" w:leader="dot"/>
            </w:tabs>
            <w:rPr/>
          </w:pPr>
          <w:hyperlink w:anchor="__RefHeading___Toc11834643_1280447820">
            <w:r>
              <w:rPr>
                <w:webHidden/>
                <w:rStyle w:val="IndexLink"/>
                <w:rtl w:val="true"/>
              </w:rPr>
              <w:t>درس گفتار هشتاد و هفتم</w:t>
            </w:r>
            <w:r>
              <w:rPr>
                <w:rStyle w:val="IndexLink"/>
                <w:rtl w:val="true"/>
              </w:rPr>
              <w:t xml:space="preserve">: </w:t>
            </w:r>
            <w:r>
              <w:rPr>
                <w:rStyle w:val="IndexLink"/>
                <w:rtl w:val="true"/>
              </w:rPr>
              <w:t>هويت سازىِ اعمال انسان</w:t>
            </w:r>
            <w:r>
              <w:rPr>
                <w:rStyle w:val="IndexLink"/>
                <w:rtl w:val="true"/>
              </w:rPr>
              <w:tab/>
            </w:r>
            <w:r>
              <w:rPr>
                <w:rStyle w:val="IndexLink"/>
              </w:rPr>
              <w:t>70</w:t>
            </w:r>
          </w:hyperlink>
        </w:p>
        <w:p>
          <w:pPr>
            <w:pStyle w:val="Contents5"/>
            <w:tabs>
              <w:tab w:val="clear" w:pos="7892"/>
              <w:tab w:val="right" w:pos="9026" w:leader="dot"/>
            </w:tabs>
            <w:rPr/>
          </w:pPr>
          <w:hyperlink w:anchor="__RefHeading___Toc11834645_12804478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834647_1280447820">
            <w:r>
              <w:rPr>
                <w:webHidden/>
                <w:rStyle w:val="IndexLink"/>
                <w:rtl w:val="true"/>
              </w:rPr>
              <w:t>تغيير هويت انسان در دنيا و آخرت</w:t>
            </w:r>
            <w:r>
              <w:rPr>
                <w:rStyle w:val="IndexLink"/>
                <w:rtl w:val="true"/>
              </w:rPr>
              <w:tab/>
            </w:r>
            <w:r>
              <w:rPr>
                <w:rStyle w:val="IndexLink"/>
              </w:rPr>
              <w:t>71</w:t>
            </w:r>
          </w:hyperlink>
        </w:p>
        <w:p>
          <w:pPr>
            <w:pStyle w:val="Contents5"/>
            <w:tabs>
              <w:tab w:val="clear" w:pos="7892"/>
              <w:tab w:val="right" w:pos="9026" w:leader="dot"/>
            </w:tabs>
            <w:rPr/>
          </w:pPr>
          <w:hyperlink w:anchor="__RefHeading___Toc11834649_1280447820">
            <w:r>
              <w:rPr>
                <w:webHidden/>
                <w:rStyle w:val="IndexLink"/>
                <w:rtl w:val="true"/>
              </w:rPr>
              <w:t>مسئلۀ تغيير هويت از نگاه قرآن كريم</w:t>
            </w:r>
            <w:r>
              <w:rPr>
                <w:rStyle w:val="IndexLink"/>
                <w:rtl w:val="true"/>
              </w:rPr>
              <w:tab/>
            </w:r>
            <w:r>
              <w:rPr>
                <w:rStyle w:val="IndexLink"/>
              </w:rPr>
              <w:t>73</w:t>
            </w:r>
          </w:hyperlink>
        </w:p>
        <w:p>
          <w:pPr>
            <w:pStyle w:val="Contents6"/>
            <w:tabs>
              <w:tab w:val="clear" w:pos="7609"/>
              <w:tab w:val="right" w:pos="9026" w:leader="dot"/>
            </w:tabs>
            <w:rPr/>
          </w:pPr>
          <w:hyperlink w:anchor="__RefHeading___Toc11834651_128044782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1834653_1280447820">
            <w:r>
              <w:rPr>
                <w:webHidden/>
                <w:rStyle w:val="IndexLink"/>
                <w:rtl w:val="true"/>
              </w:rPr>
              <w:t>الف</w:t>
            </w:r>
            <w:r>
              <w:rPr>
                <w:rStyle w:val="IndexLink"/>
                <w:rtl w:val="true"/>
              </w:rPr>
              <w:t xml:space="preserve">) </w:t>
            </w:r>
            <w:r>
              <w:rPr>
                <w:rStyle w:val="IndexLink"/>
                <w:rtl w:val="true"/>
              </w:rPr>
              <w:t>تغيير هويت غافلان</w:t>
            </w:r>
            <w:r>
              <w:rPr>
                <w:rStyle w:val="IndexLink"/>
                <w:rtl w:val="true"/>
              </w:rPr>
              <w:tab/>
            </w:r>
            <w:r>
              <w:rPr>
                <w:rStyle w:val="IndexLink"/>
              </w:rPr>
              <w:t>73</w:t>
            </w:r>
          </w:hyperlink>
        </w:p>
        <w:p>
          <w:pPr>
            <w:pStyle w:val="Contents6"/>
            <w:tabs>
              <w:tab w:val="clear" w:pos="7609"/>
              <w:tab w:val="right" w:pos="9026" w:leader="dot"/>
            </w:tabs>
            <w:rPr/>
          </w:pPr>
          <w:hyperlink w:anchor="__RefHeading___Toc11834655_1280447820">
            <w:r>
              <w:rPr>
                <w:webHidden/>
                <w:rStyle w:val="IndexLink"/>
                <w:rtl w:val="true"/>
              </w:rPr>
              <w:t>ب</w:t>
            </w:r>
            <w:r>
              <w:rPr>
                <w:rStyle w:val="IndexLink"/>
                <w:rtl w:val="true"/>
              </w:rPr>
              <w:t xml:space="preserve">) </w:t>
            </w:r>
            <w:r>
              <w:rPr>
                <w:rStyle w:val="IndexLink"/>
                <w:rtl w:val="true"/>
              </w:rPr>
              <w:t>تغيير هويت شقاوتمندان</w:t>
            </w:r>
            <w:r>
              <w:rPr>
                <w:rStyle w:val="IndexLink"/>
                <w:rtl w:val="true"/>
              </w:rPr>
              <w:tab/>
            </w:r>
            <w:r>
              <w:rPr>
                <w:rStyle w:val="IndexLink"/>
              </w:rPr>
              <w:t>78</w:t>
            </w:r>
          </w:hyperlink>
        </w:p>
        <w:p>
          <w:pPr>
            <w:pStyle w:val="Contents6"/>
            <w:tabs>
              <w:tab w:val="clear" w:pos="7609"/>
              <w:tab w:val="right" w:pos="9026" w:leader="dot"/>
            </w:tabs>
            <w:rPr/>
          </w:pPr>
          <w:hyperlink w:anchor="__RefHeading___Toc11834657_1280447820">
            <w:r>
              <w:rPr>
                <w:webHidden/>
                <w:rStyle w:val="IndexLink"/>
                <w:rtl w:val="true"/>
              </w:rPr>
              <w:t>ج</w:t>
            </w:r>
            <w:r>
              <w:rPr>
                <w:rStyle w:val="IndexLink"/>
                <w:rtl w:val="true"/>
              </w:rPr>
              <w:t xml:space="preserve">) </w:t>
            </w:r>
            <w:r>
              <w:rPr>
                <w:rStyle w:val="IndexLink"/>
                <w:rtl w:val="true"/>
              </w:rPr>
              <w:t>تغيير هويت هواپرستان</w:t>
            </w:r>
            <w:r>
              <w:rPr>
                <w:rStyle w:val="IndexLink"/>
                <w:rtl w:val="true"/>
              </w:rPr>
              <w:tab/>
            </w:r>
            <w:r>
              <w:rPr>
                <w:rStyle w:val="IndexLink"/>
              </w:rPr>
              <w:t>79</w:t>
            </w:r>
          </w:hyperlink>
        </w:p>
        <w:p>
          <w:pPr>
            <w:pStyle w:val="Contents6"/>
            <w:tabs>
              <w:tab w:val="clear" w:pos="7609"/>
              <w:tab w:val="right" w:pos="9026" w:leader="dot"/>
            </w:tabs>
            <w:rPr/>
          </w:pPr>
          <w:hyperlink w:anchor="__RefHeading___Toc11834659_1280447820">
            <w:r>
              <w:rPr>
                <w:webHidden/>
                <w:rStyle w:val="IndexLink"/>
                <w:rtl w:val="true"/>
              </w:rPr>
              <w:t>د</w:t>
            </w:r>
            <w:r>
              <w:rPr>
                <w:rStyle w:val="IndexLink"/>
                <w:rtl w:val="true"/>
              </w:rPr>
              <w:t xml:space="preserve">) </w:t>
            </w:r>
            <w:r>
              <w:rPr>
                <w:rStyle w:val="IndexLink"/>
                <w:rtl w:val="true"/>
              </w:rPr>
              <w:t>تغيير هويت عالمان بى عمل</w:t>
            </w:r>
            <w:r>
              <w:rPr>
                <w:rStyle w:val="IndexLink"/>
                <w:rtl w:val="true"/>
              </w:rPr>
              <w:tab/>
            </w:r>
            <w:r>
              <w:rPr>
                <w:rStyle w:val="IndexLink"/>
              </w:rPr>
              <w:t>80</w:t>
            </w:r>
          </w:hyperlink>
        </w:p>
        <w:p>
          <w:pPr>
            <w:pStyle w:val="Contents5"/>
            <w:tabs>
              <w:tab w:val="clear" w:pos="7892"/>
              <w:tab w:val="right" w:pos="9026" w:leader="dot"/>
            </w:tabs>
            <w:rPr/>
          </w:pPr>
          <w:hyperlink w:anchor="__RefHeading___Toc11834661_1280447820">
            <w:r>
              <w:rPr>
                <w:webHidden/>
                <w:rStyle w:val="IndexLink"/>
                <w:rtl w:val="true"/>
              </w:rPr>
              <w:t>تفكيك بين مسئلۀ تناسخ و تغيير هويت</w:t>
            </w:r>
            <w:r>
              <w:rPr>
                <w:rStyle w:val="IndexLink"/>
                <w:rtl w:val="true"/>
              </w:rPr>
              <w:tab/>
            </w:r>
            <w:r>
              <w:rPr>
                <w:rStyle w:val="IndexLink"/>
              </w:rPr>
              <w:t>81</w:t>
            </w:r>
          </w:hyperlink>
        </w:p>
        <w:p>
          <w:pPr>
            <w:pStyle w:val="Contents5"/>
            <w:tabs>
              <w:tab w:val="clear" w:pos="7892"/>
              <w:tab w:val="right" w:pos="9026" w:leader="dot"/>
            </w:tabs>
            <w:rPr/>
          </w:pPr>
          <w:hyperlink w:anchor="__RefHeading___Toc11834663_1280447820">
            <w:r>
              <w:rPr>
                <w:webHidden/>
                <w:rStyle w:val="IndexLink"/>
                <w:rtl w:val="true"/>
              </w:rPr>
              <w:t>از تغيير رنگ تا تغيير هويت</w:t>
            </w:r>
            <w:r>
              <w:rPr>
                <w:rStyle w:val="IndexLink"/>
                <w:rtl w:val="true"/>
              </w:rPr>
              <w:tab/>
            </w:r>
            <w:r>
              <w:rPr>
                <w:rStyle w:val="IndexLink"/>
              </w:rPr>
              <w:t>83</w:t>
            </w:r>
          </w:hyperlink>
        </w:p>
        <w:p>
          <w:pPr>
            <w:pStyle w:val="Contents5"/>
            <w:tabs>
              <w:tab w:val="clear" w:pos="7892"/>
              <w:tab w:val="right" w:pos="9026" w:leader="dot"/>
            </w:tabs>
            <w:rPr/>
          </w:pPr>
          <w:hyperlink w:anchor="__RefHeading___Toc11834665_1280447820">
            <w:r>
              <w:rPr>
                <w:webHidden/>
                <w:rStyle w:val="IndexLink"/>
                <w:rtl w:val="true"/>
              </w:rPr>
              <w:t>تناسب بين صورت انسان و اعمال او</w:t>
            </w:r>
            <w:r>
              <w:rPr>
                <w:rStyle w:val="IndexLink"/>
                <w:rtl w:val="true"/>
              </w:rPr>
              <w:tab/>
            </w:r>
            <w:r>
              <w:rPr>
                <w:rStyle w:val="IndexLink"/>
              </w:rPr>
              <w:t>86</w:t>
            </w:r>
          </w:hyperlink>
        </w:p>
        <w:p>
          <w:pPr>
            <w:pStyle w:val="Contents5"/>
            <w:tabs>
              <w:tab w:val="clear" w:pos="7892"/>
              <w:tab w:val="right" w:pos="9026" w:leader="dot"/>
            </w:tabs>
            <w:rPr/>
          </w:pPr>
          <w:hyperlink w:anchor="__RefHeading___Toc11834667_1280447820">
            <w:r>
              <w:rPr>
                <w:webHidden/>
                <w:rStyle w:val="IndexLink"/>
                <w:rtl w:val="true"/>
              </w:rPr>
              <w:t>راه نجات از تغيير هويت</w:t>
            </w:r>
            <w:r>
              <w:rPr>
                <w:rStyle w:val="IndexLink"/>
                <w:rtl w:val="true"/>
              </w:rPr>
              <w:tab/>
            </w:r>
            <w:r>
              <w:rPr>
                <w:rStyle w:val="IndexLink"/>
              </w:rPr>
              <w:t>87</w:t>
            </w:r>
          </w:hyperlink>
        </w:p>
        <w:p>
          <w:pPr>
            <w:pStyle w:val="Contents3"/>
            <w:tabs>
              <w:tab w:val="clear" w:pos="8459"/>
              <w:tab w:val="right" w:pos="9026" w:leader="dot"/>
            </w:tabs>
            <w:rPr/>
          </w:pPr>
          <w:hyperlink w:anchor="__RefHeading___Toc11834669_1280447820">
            <w:r>
              <w:rPr>
                <w:webHidden/>
                <w:rStyle w:val="IndexLink"/>
                <w:rtl w:val="true"/>
              </w:rPr>
              <w:t>فصل دوّم سه مسئله مرتبط با اعمال</w:t>
            </w:r>
            <w:r>
              <w:rPr>
                <w:rStyle w:val="IndexLink"/>
                <w:rtl w:val="true"/>
              </w:rPr>
              <w:tab/>
            </w:r>
            <w:r>
              <w:rPr>
                <w:rStyle w:val="IndexLink"/>
              </w:rPr>
              <w:t>92</w:t>
            </w:r>
          </w:hyperlink>
        </w:p>
        <w:p>
          <w:pPr>
            <w:pStyle w:val="Contents4"/>
            <w:tabs>
              <w:tab w:val="clear" w:pos="8176"/>
              <w:tab w:val="right" w:pos="9026" w:leader="dot"/>
            </w:tabs>
            <w:rPr/>
          </w:pPr>
          <w:hyperlink w:anchor="__RefHeading___Toc11834671_12804478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1834673_1280447820">
            <w:r>
              <w:rPr>
                <w:webHidden/>
                <w:rStyle w:val="IndexLink"/>
                <w:rtl w:val="true"/>
              </w:rPr>
              <w:t>درس گفتار هشتاد و هشتم</w:t>
            </w:r>
            <w:r>
              <w:rPr>
                <w:rStyle w:val="IndexLink"/>
                <w:rtl w:val="true"/>
              </w:rPr>
              <w:t xml:space="preserve">: </w:t>
            </w:r>
            <w:r>
              <w:rPr>
                <w:rStyle w:val="IndexLink"/>
                <w:rtl w:val="true"/>
              </w:rPr>
              <w:t>مسئلة احباط و تكفير</w:t>
            </w:r>
            <w:r>
              <w:rPr>
                <w:rStyle w:val="IndexLink"/>
                <w:rtl w:val="true"/>
              </w:rPr>
              <w:tab/>
            </w:r>
            <w:r>
              <w:rPr>
                <w:rStyle w:val="IndexLink"/>
              </w:rPr>
              <w:t>94</w:t>
            </w:r>
          </w:hyperlink>
        </w:p>
        <w:p>
          <w:pPr>
            <w:pStyle w:val="Contents5"/>
            <w:tabs>
              <w:tab w:val="clear" w:pos="7892"/>
              <w:tab w:val="right" w:pos="9026" w:leader="dot"/>
            </w:tabs>
            <w:rPr/>
          </w:pPr>
          <w:hyperlink w:anchor="__RefHeading___Toc11834675_12804478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1834677_1280447820">
            <w:r>
              <w:rPr>
                <w:webHidden/>
                <w:rStyle w:val="IndexLink"/>
                <w:rtl w:val="true"/>
              </w:rPr>
              <w:t>پذيرش اصل مسئلۀ حبط و تكفير</w:t>
            </w:r>
            <w:r>
              <w:rPr>
                <w:rStyle w:val="IndexLink"/>
                <w:rtl w:val="true"/>
              </w:rPr>
              <w:tab/>
            </w:r>
            <w:r>
              <w:rPr>
                <w:rStyle w:val="IndexLink"/>
              </w:rPr>
              <w:t>95</w:t>
            </w:r>
          </w:hyperlink>
        </w:p>
        <w:p>
          <w:pPr>
            <w:pStyle w:val="Contents5"/>
            <w:tabs>
              <w:tab w:val="clear" w:pos="7892"/>
              <w:tab w:val="right" w:pos="9026" w:leader="dot"/>
            </w:tabs>
            <w:rPr/>
          </w:pPr>
          <w:hyperlink w:anchor="__RefHeading___Toc11834679_1280447820">
            <w:r>
              <w:rPr>
                <w:webHidden/>
                <w:rStyle w:val="IndexLink"/>
                <w:rtl w:val="true"/>
              </w:rPr>
              <w:t>حبط و تكفير در نشئه هاى مختلف حيات انسانى</w:t>
            </w:r>
            <w:r>
              <w:rPr>
                <w:rStyle w:val="IndexLink"/>
                <w:rtl w:val="true"/>
              </w:rPr>
              <w:tab/>
            </w:r>
            <w:r>
              <w:rPr>
                <w:rStyle w:val="IndexLink"/>
              </w:rPr>
              <w:t>96</w:t>
            </w:r>
          </w:hyperlink>
        </w:p>
        <w:p>
          <w:pPr>
            <w:pStyle w:val="Contents5"/>
            <w:tabs>
              <w:tab w:val="clear" w:pos="7892"/>
              <w:tab w:val="right" w:pos="9026" w:leader="dot"/>
            </w:tabs>
            <w:rPr/>
          </w:pPr>
          <w:hyperlink w:anchor="__RefHeading___Toc11834681_1280447820">
            <w:r>
              <w:rPr>
                <w:webHidden/>
                <w:rStyle w:val="IndexLink"/>
                <w:rtl w:val="true"/>
              </w:rPr>
              <w:t>شمارى از اعمال احباطكننده و تكفيركننده</w:t>
            </w:r>
            <w:r>
              <w:rPr>
                <w:rStyle w:val="IndexLink"/>
                <w:rtl w:val="true"/>
              </w:rPr>
              <w:tab/>
            </w:r>
            <w:r>
              <w:rPr>
                <w:rStyle w:val="IndexLink"/>
              </w:rPr>
              <w:t>99</w:t>
            </w:r>
          </w:hyperlink>
        </w:p>
        <w:p>
          <w:pPr>
            <w:pStyle w:val="Contents6"/>
            <w:tabs>
              <w:tab w:val="clear" w:pos="7609"/>
              <w:tab w:val="right" w:pos="9026" w:leader="dot"/>
            </w:tabs>
            <w:rPr/>
          </w:pPr>
          <w:hyperlink w:anchor="__RefHeading___Toc11834683_128044782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1834685_1280447820">
            <w:r>
              <w:rPr>
                <w:webHidden/>
                <w:rStyle w:val="IndexLink"/>
                <w:rtl w:val="true"/>
              </w:rPr>
              <w:t>الف</w:t>
            </w:r>
            <w:r>
              <w:rPr>
                <w:rStyle w:val="IndexLink"/>
                <w:rtl w:val="true"/>
              </w:rPr>
              <w:t xml:space="preserve">) </w:t>
            </w:r>
            <w:r>
              <w:rPr>
                <w:rStyle w:val="IndexLink"/>
                <w:rtl w:val="true"/>
              </w:rPr>
              <w:t>اعمال حبطكننده</w:t>
            </w:r>
            <w:r>
              <w:rPr>
                <w:rStyle w:val="IndexLink"/>
                <w:rtl w:val="true"/>
              </w:rPr>
              <w:tab/>
            </w:r>
            <w:r>
              <w:rPr>
                <w:rStyle w:val="IndexLink"/>
              </w:rPr>
              <w:t>100</w:t>
            </w:r>
          </w:hyperlink>
        </w:p>
        <w:p>
          <w:pPr>
            <w:pStyle w:val="Contents6"/>
            <w:tabs>
              <w:tab w:val="clear" w:pos="7609"/>
              <w:tab w:val="right" w:pos="9026" w:leader="dot"/>
            </w:tabs>
            <w:rPr/>
          </w:pPr>
          <w:hyperlink w:anchor="__RefHeading___Toc11834687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1834689_1280447820">
            <w:r>
              <w:rPr>
                <w:webHidden/>
                <w:rStyle w:val="IndexLink"/>
              </w:rPr>
              <w:t>1</w:t>
            </w:r>
            <w:r>
              <w:rPr>
                <w:rStyle w:val="IndexLink"/>
                <w:rtl w:val="true"/>
              </w:rPr>
              <w:t>. «</w:t>
            </w:r>
            <w:r>
              <w:rPr>
                <w:rStyle w:val="IndexLink"/>
                <w:rtl w:val="true"/>
              </w:rPr>
              <w:t>كفر</w:t>
            </w:r>
            <w:r>
              <w:rPr>
                <w:rStyle w:val="IndexLink"/>
                <w:rtl w:val="true"/>
              </w:rPr>
              <w:t>»</w:t>
              <w:tab/>
            </w:r>
            <w:r>
              <w:rPr>
                <w:rStyle w:val="IndexLink"/>
              </w:rPr>
              <w:t>100</w:t>
            </w:r>
          </w:hyperlink>
        </w:p>
        <w:p>
          <w:pPr>
            <w:pStyle w:val="Contents6"/>
            <w:tabs>
              <w:tab w:val="clear" w:pos="7609"/>
              <w:tab w:val="right" w:pos="9026" w:leader="dot"/>
            </w:tabs>
            <w:rPr/>
          </w:pPr>
          <w:hyperlink w:anchor="__RefHeading___Toc11834691_1280447820">
            <w:r>
              <w:rPr>
                <w:webHidden/>
                <w:rStyle w:val="IndexLink"/>
              </w:rPr>
              <w:t>2</w:t>
            </w:r>
            <w:r>
              <w:rPr>
                <w:rStyle w:val="IndexLink"/>
                <w:rtl w:val="true"/>
              </w:rPr>
              <w:t>. «</w:t>
            </w:r>
            <w:r>
              <w:rPr>
                <w:rStyle w:val="IndexLink"/>
                <w:rtl w:val="true"/>
              </w:rPr>
              <w:t>شرك</w:t>
            </w:r>
            <w:r>
              <w:rPr>
                <w:rStyle w:val="IndexLink"/>
                <w:rtl w:val="true"/>
              </w:rPr>
              <w:t>»</w:t>
              <w:tab/>
            </w:r>
            <w:r>
              <w:rPr>
                <w:rStyle w:val="IndexLink"/>
              </w:rPr>
              <w:t>101</w:t>
            </w:r>
          </w:hyperlink>
        </w:p>
        <w:p>
          <w:pPr>
            <w:pStyle w:val="Contents6"/>
            <w:tabs>
              <w:tab w:val="clear" w:pos="7609"/>
              <w:tab w:val="right" w:pos="9026" w:leader="dot"/>
            </w:tabs>
            <w:rPr/>
          </w:pPr>
          <w:hyperlink w:anchor="__RefHeading___Toc11834693_1280447820">
            <w:r>
              <w:rPr>
                <w:webHidden/>
                <w:rStyle w:val="IndexLink"/>
              </w:rPr>
              <w:t>3</w:t>
            </w:r>
            <w:r>
              <w:rPr>
                <w:rStyle w:val="IndexLink"/>
                <w:rtl w:val="true"/>
              </w:rPr>
              <w:t>. «</w:t>
            </w:r>
            <w:r>
              <w:rPr>
                <w:rStyle w:val="IndexLink"/>
                <w:rtl w:val="true"/>
              </w:rPr>
              <w:t>ارتداد</w:t>
            </w:r>
            <w:r>
              <w:rPr>
                <w:rStyle w:val="IndexLink"/>
                <w:rtl w:val="true"/>
              </w:rPr>
              <w:t>»</w:t>
              <w:tab/>
            </w:r>
            <w:r>
              <w:rPr>
                <w:rStyle w:val="IndexLink"/>
              </w:rPr>
              <w:t>102</w:t>
            </w:r>
          </w:hyperlink>
        </w:p>
        <w:p>
          <w:pPr>
            <w:pStyle w:val="Contents6"/>
            <w:tabs>
              <w:tab w:val="clear" w:pos="7609"/>
              <w:tab w:val="right" w:pos="9026" w:leader="dot"/>
            </w:tabs>
            <w:rPr/>
          </w:pPr>
          <w:hyperlink w:anchor="__RefHeading___Toc11834695_128044782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w:t>
            </w:r>
            <w:r>
              <w:rPr>
                <w:rStyle w:val="IndexLink"/>
                <w:rtl w:val="true"/>
              </w:rPr>
              <w:t>منّت گذاشتن و اذيت كردن</w:t>
            </w:r>
            <w:r>
              <w:rPr>
                <w:rStyle w:val="IndexLink"/>
                <w:rtl w:val="true"/>
              </w:rPr>
              <w:t>»</w:t>
            </w:r>
            <w:r>
              <w:rPr>
                <w:rStyle w:val="IndexLink"/>
                <w:rtl w:val="true"/>
              </w:rPr>
              <w:t xml:space="preserve">؛ </w:t>
            </w:r>
            <w:r>
              <w:rPr>
                <w:rStyle w:val="IndexLink"/>
                <w:rtl w:val="true"/>
              </w:rPr>
              <w:t>«</w:t>
            </w:r>
            <w:r>
              <w:rPr>
                <w:rStyle w:val="IndexLink"/>
                <w:rtl w:val="true"/>
              </w:rPr>
              <w:t>رياكارى</w:t>
            </w:r>
            <w:r>
              <w:rPr>
                <w:rStyle w:val="IndexLink"/>
                <w:rtl w:val="true"/>
              </w:rPr>
              <w:t>»</w:t>
              <w:tab/>
            </w:r>
            <w:r>
              <w:rPr>
                <w:rStyle w:val="IndexLink"/>
              </w:rPr>
              <w:t>103</w:t>
            </w:r>
          </w:hyperlink>
        </w:p>
        <w:p>
          <w:pPr>
            <w:pStyle w:val="Contents6"/>
            <w:tabs>
              <w:tab w:val="clear" w:pos="7609"/>
              <w:tab w:val="right" w:pos="9026" w:leader="dot"/>
            </w:tabs>
            <w:rPr/>
          </w:pPr>
          <w:hyperlink w:anchor="__RefHeading___Toc11834697_1280447820">
            <w:r>
              <w:rPr>
                <w:webHidden/>
                <w:rStyle w:val="IndexLink"/>
              </w:rPr>
              <w:t>6</w:t>
            </w:r>
            <w:r>
              <w:rPr>
                <w:rStyle w:val="IndexLink"/>
                <w:rtl w:val="true"/>
              </w:rPr>
              <w:t>. «</w:t>
            </w:r>
            <w:r>
              <w:rPr>
                <w:rStyle w:val="IndexLink"/>
                <w:rtl w:val="true"/>
              </w:rPr>
              <w:t>دنيادوستى و همّت براى كسب دنيا</w:t>
            </w:r>
            <w:r>
              <w:rPr>
                <w:rStyle w:val="IndexLink"/>
                <w:rtl w:val="true"/>
              </w:rPr>
              <w:t>»</w:t>
              <w:tab/>
            </w:r>
            <w:r>
              <w:rPr>
                <w:rStyle w:val="IndexLink"/>
              </w:rPr>
              <w:t>103</w:t>
            </w:r>
          </w:hyperlink>
        </w:p>
        <w:p>
          <w:pPr>
            <w:pStyle w:val="Contents6"/>
            <w:tabs>
              <w:tab w:val="clear" w:pos="7609"/>
              <w:tab w:val="right" w:pos="9026" w:leader="dot"/>
            </w:tabs>
            <w:rPr/>
          </w:pPr>
          <w:hyperlink w:anchor="__RefHeading___Toc11834699_1280447820">
            <w:r>
              <w:rPr>
                <w:webHidden/>
                <w:rStyle w:val="IndexLink"/>
              </w:rPr>
              <w:t>7</w:t>
            </w:r>
            <w:r>
              <w:rPr>
                <w:rStyle w:val="IndexLink"/>
                <w:rtl w:val="true"/>
              </w:rPr>
              <w:t>. «</w:t>
            </w:r>
            <w:r>
              <w:rPr>
                <w:rStyle w:val="IndexLink"/>
                <w:rtl w:val="true"/>
              </w:rPr>
              <w:t>نافرمانى از خدا و پيامبر</w:t>
            </w:r>
            <w:r>
              <w:rPr>
                <w:rStyle w:val="IndexLink"/>
                <w:rtl w:val="true"/>
              </w:rPr>
              <w:t>»</w:t>
              <w:tab/>
            </w:r>
            <w:r>
              <w:rPr>
                <w:rStyle w:val="IndexLink"/>
              </w:rPr>
              <w:t>104</w:t>
            </w:r>
          </w:hyperlink>
        </w:p>
        <w:p>
          <w:pPr>
            <w:pStyle w:val="Contents6"/>
            <w:tabs>
              <w:tab w:val="clear" w:pos="7609"/>
              <w:tab w:val="right" w:pos="9026" w:leader="dot"/>
            </w:tabs>
            <w:rPr/>
          </w:pPr>
          <w:hyperlink w:anchor="__RefHeading___Toc11834701_1280447820">
            <w:r>
              <w:rPr>
                <w:webHidden/>
                <w:rStyle w:val="IndexLink"/>
              </w:rPr>
              <w:t>8</w:t>
            </w:r>
            <w:r>
              <w:rPr>
                <w:rStyle w:val="IndexLink"/>
                <w:rtl w:val="true"/>
              </w:rPr>
              <w:t>. «</w:t>
            </w:r>
            <w:r>
              <w:rPr>
                <w:rStyle w:val="IndexLink"/>
                <w:rtl w:val="true"/>
              </w:rPr>
              <w:t>بى ادبى در محضر پيامبر صلى الله عليه وآله وسلم</w:t>
            </w:r>
            <w:r>
              <w:rPr>
                <w:rStyle w:val="IndexLink"/>
                <w:rtl w:val="true"/>
              </w:rPr>
              <w:t>»</w:t>
              <w:tab/>
            </w:r>
            <w:r>
              <w:rPr>
                <w:rStyle w:val="IndexLink"/>
              </w:rPr>
              <w:t>104</w:t>
            </w:r>
          </w:hyperlink>
        </w:p>
        <w:p>
          <w:pPr>
            <w:pStyle w:val="Contents6"/>
            <w:tabs>
              <w:tab w:val="clear" w:pos="7609"/>
              <w:tab w:val="right" w:pos="9026" w:leader="dot"/>
            </w:tabs>
            <w:rPr/>
          </w:pPr>
          <w:hyperlink w:anchor="__RefHeading___Toc11834703_1280447820">
            <w:r>
              <w:rPr>
                <w:webHidden/>
                <w:rStyle w:val="IndexLink"/>
              </w:rPr>
              <w:t>9</w:t>
            </w:r>
            <w:r>
              <w:rPr>
                <w:rStyle w:val="IndexLink"/>
                <w:rtl w:val="true"/>
              </w:rPr>
              <w:t>. «</w:t>
            </w:r>
            <w:r>
              <w:rPr>
                <w:rStyle w:val="IndexLink"/>
                <w:rtl w:val="true"/>
              </w:rPr>
              <w:t>نفاق و دوروئى</w:t>
            </w:r>
            <w:r>
              <w:rPr>
                <w:rStyle w:val="IndexLink"/>
                <w:rtl w:val="true"/>
              </w:rPr>
              <w:t>»</w:t>
              <w:tab/>
            </w:r>
            <w:r>
              <w:rPr>
                <w:rStyle w:val="IndexLink"/>
              </w:rPr>
              <w:t>105</w:t>
            </w:r>
          </w:hyperlink>
        </w:p>
        <w:p>
          <w:pPr>
            <w:pStyle w:val="Contents6"/>
            <w:tabs>
              <w:tab w:val="clear" w:pos="7609"/>
              <w:tab w:val="right" w:pos="9026" w:leader="dot"/>
            </w:tabs>
            <w:rPr/>
          </w:pPr>
          <w:hyperlink w:anchor="__RefHeading___Toc11834705_1280447820">
            <w:r>
              <w:rPr>
                <w:webHidden/>
                <w:rStyle w:val="IndexLink"/>
              </w:rPr>
              <w:t>10</w:t>
            </w:r>
            <w:r>
              <w:rPr>
                <w:rStyle w:val="IndexLink"/>
                <w:rtl w:val="true"/>
              </w:rPr>
              <w:t>. «</w:t>
            </w:r>
            <w:r>
              <w:rPr>
                <w:rStyle w:val="IndexLink"/>
                <w:rtl w:val="true"/>
              </w:rPr>
              <w:t>قتل پيامبران و برپادارندگان عدل و قسط</w:t>
            </w:r>
            <w:r>
              <w:rPr>
                <w:rStyle w:val="IndexLink"/>
                <w:rtl w:val="true"/>
              </w:rPr>
              <w:t>»</w:t>
              <w:tab/>
            </w:r>
            <w:r>
              <w:rPr>
                <w:rStyle w:val="IndexLink"/>
              </w:rPr>
              <w:t>106</w:t>
            </w:r>
          </w:hyperlink>
        </w:p>
        <w:p>
          <w:pPr>
            <w:pStyle w:val="Contents6"/>
            <w:tabs>
              <w:tab w:val="clear" w:pos="7609"/>
              <w:tab w:val="right" w:pos="9026" w:leader="dot"/>
            </w:tabs>
            <w:rPr/>
          </w:pPr>
          <w:hyperlink w:anchor="__RefHeading___Toc11834707_1280447820">
            <w:r>
              <w:rPr>
                <w:webHidden/>
                <w:rStyle w:val="IndexLink"/>
              </w:rPr>
              <w:t>11</w:t>
            </w:r>
            <w:r>
              <w:rPr>
                <w:rStyle w:val="IndexLink"/>
                <w:rtl w:val="true"/>
              </w:rPr>
              <w:t>. «</w:t>
            </w:r>
            <w:r>
              <w:rPr>
                <w:rStyle w:val="IndexLink"/>
                <w:rtl w:val="true"/>
              </w:rPr>
              <w:t xml:space="preserve">تكذيب آيات الهى و لقاى پروردگار </w:t>
            </w:r>
            <w:r>
              <w:rPr>
                <w:rStyle w:val="IndexLink"/>
                <w:rtl w:val="true"/>
              </w:rPr>
              <w:t>(</w:t>
            </w:r>
            <w:r>
              <w:rPr>
                <w:rStyle w:val="IndexLink"/>
                <w:rtl w:val="true"/>
              </w:rPr>
              <w:t>معاد</w:t>
            </w:r>
            <w:r>
              <w:rPr>
                <w:rStyle w:val="IndexLink"/>
                <w:rtl w:val="true"/>
              </w:rPr>
              <w:t>)»</w:t>
              <w:tab/>
            </w:r>
            <w:r>
              <w:rPr>
                <w:rStyle w:val="IndexLink"/>
              </w:rPr>
              <w:t>106</w:t>
            </w:r>
          </w:hyperlink>
        </w:p>
        <w:p>
          <w:pPr>
            <w:pStyle w:val="Contents6"/>
            <w:tabs>
              <w:tab w:val="clear" w:pos="7609"/>
              <w:tab w:val="right" w:pos="9026" w:leader="dot"/>
            </w:tabs>
            <w:rPr/>
          </w:pPr>
          <w:hyperlink w:anchor="__RefHeading___Toc11834709_1280447820">
            <w:r>
              <w:rPr>
                <w:webHidden/>
                <w:rStyle w:val="IndexLink"/>
              </w:rPr>
              <w:t>12</w:t>
            </w:r>
            <w:r>
              <w:rPr>
                <w:rStyle w:val="IndexLink"/>
                <w:rtl w:val="true"/>
              </w:rPr>
              <w:t>. «</w:t>
            </w:r>
            <w:r>
              <w:rPr>
                <w:rStyle w:val="IndexLink"/>
                <w:rtl w:val="true"/>
              </w:rPr>
              <w:t>جهل مركّب</w:t>
            </w:r>
            <w:r>
              <w:rPr>
                <w:rStyle w:val="IndexLink"/>
                <w:rtl w:val="true"/>
              </w:rPr>
              <w:t>»</w:t>
              <w:tab/>
            </w:r>
            <w:r>
              <w:rPr>
                <w:rStyle w:val="IndexLink"/>
              </w:rPr>
              <w:t>107</w:t>
            </w:r>
          </w:hyperlink>
        </w:p>
        <w:p>
          <w:pPr>
            <w:pStyle w:val="Contents6"/>
            <w:tabs>
              <w:tab w:val="clear" w:pos="7609"/>
              <w:tab w:val="right" w:pos="9026" w:leader="dot"/>
            </w:tabs>
            <w:rPr/>
          </w:pPr>
          <w:hyperlink w:anchor="__RefHeading___Toc11834711_1280447820">
            <w:r>
              <w:rPr>
                <w:webHidden/>
                <w:rStyle w:val="IndexLink"/>
                <w:rtl w:val="true"/>
              </w:rPr>
              <w:t>ب</w:t>
            </w:r>
            <w:r>
              <w:rPr>
                <w:rStyle w:val="IndexLink"/>
                <w:rtl w:val="true"/>
              </w:rPr>
              <w:t xml:space="preserve">) </w:t>
            </w:r>
            <w:r>
              <w:rPr>
                <w:rStyle w:val="IndexLink"/>
                <w:rtl w:val="true"/>
              </w:rPr>
              <w:t xml:space="preserve">اعمال تكفيركننده </w:t>
            </w:r>
            <w:r>
              <w:rPr>
                <w:rStyle w:val="IndexLink"/>
                <w:rtl w:val="true"/>
              </w:rPr>
              <w:t>(</w:t>
            </w:r>
            <w:r>
              <w:rPr>
                <w:rStyle w:val="IndexLink"/>
                <w:rtl w:val="true"/>
              </w:rPr>
              <w:t>پوشانندۀ گناهان</w:t>
            </w:r>
            <w:r>
              <w:rPr>
                <w:rStyle w:val="IndexLink"/>
                <w:rtl w:val="true"/>
              </w:rPr>
              <w:t>)</w:t>
              <w:tab/>
            </w:r>
            <w:r>
              <w:rPr>
                <w:rStyle w:val="IndexLink"/>
              </w:rPr>
              <w:t>108</w:t>
            </w:r>
          </w:hyperlink>
        </w:p>
        <w:p>
          <w:pPr>
            <w:pStyle w:val="Contents6"/>
            <w:tabs>
              <w:tab w:val="clear" w:pos="7609"/>
              <w:tab w:val="right" w:pos="9026" w:leader="dot"/>
            </w:tabs>
            <w:rPr/>
          </w:pPr>
          <w:hyperlink w:anchor="__RefHeading___Toc11834713_128044782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1834715_1280447820">
            <w:r>
              <w:rPr>
                <w:webHidden/>
                <w:rStyle w:val="IndexLink"/>
              </w:rPr>
              <w:t>1</w:t>
            </w:r>
            <w:r>
              <w:rPr>
                <w:rStyle w:val="IndexLink"/>
                <w:rtl w:val="true"/>
              </w:rPr>
              <w:t>. «</w:t>
            </w:r>
            <w:r>
              <w:rPr>
                <w:rStyle w:val="IndexLink"/>
                <w:rtl w:val="true"/>
              </w:rPr>
              <w:t>ايمان و عمل صالح</w:t>
            </w:r>
            <w:r>
              <w:rPr>
                <w:rStyle w:val="IndexLink"/>
                <w:rtl w:val="true"/>
              </w:rPr>
              <w:t>»</w:t>
              <w:tab/>
            </w:r>
            <w:r>
              <w:rPr>
                <w:rStyle w:val="IndexLink"/>
              </w:rPr>
              <w:t>109</w:t>
            </w:r>
          </w:hyperlink>
        </w:p>
        <w:p>
          <w:pPr>
            <w:pStyle w:val="Contents6"/>
            <w:tabs>
              <w:tab w:val="clear" w:pos="7609"/>
              <w:tab w:val="right" w:pos="9026" w:leader="dot"/>
            </w:tabs>
            <w:rPr/>
          </w:pPr>
          <w:hyperlink w:anchor="__RefHeading___Toc11834717_1280447820">
            <w:r>
              <w:rPr>
                <w:webHidden/>
                <w:rStyle w:val="IndexLink"/>
              </w:rPr>
              <w:t>2</w:t>
            </w:r>
            <w:r>
              <w:rPr>
                <w:rStyle w:val="IndexLink"/>
                <w:rtl w:val="true"/>
              </w:rPr>
              <w:t>. «</w:t>
            </w:r>
            <w:r>
              <w:rPr>
                <w:rStyle w:val="IndexLink"/>
                <w:rtl w:val="true"/>
              </w:rPr>
              <w:t>اجتناب و دورى گزيدن از گناهان</w:t>
            </w:r>
            <w:r>
              <w:rPr>
                <w:rStyle w:val="IndexLink"/>
                <w:rtl w:val="true"/>
              </w:rPr>
              <w:t>»</w:t>
              <w:tab/>
            </w:r>
            <w:r>
              <w:rPr>
                <w:rStyle w:val="IndexLink"/>
              </w:rPr>
              <w:t>109</w:t>
            </w:r>
          </w:hyperlink>
        </w:p>
        <w:p>
          <w:pPr>
            <w:pStyle w:val="Contents6"/>
            <w:tabs>
              <w:tab w:val="clear" w:pos="7609"/>
              <w:tab w:val="right" w:pos="9026" w:leader="dot"/>
            </w:tabs>
            <w:rPr/>
          </w:pPr>
          <w:hyperlink w:anchor="__RefHeading___Toc11834719_1280447820">
            <w:r>
              <w:rPr>
                <w:webHidden/>
                <w:rStyle w:val="IndexLink"/>
              </w:rPr>
              <w:t>3</w:t>
            </w:r>
            <w:r>
              <w:rPr>
                <w:rStyle w:val="IndexLink"/>
                <w:rtl w:val="true"/>
              </w:rPr>
              <w:t>. «</w:t>
            </w:r>
            <w:r>
              <w:rPr>
                <w:rStyle w:val="IndexLink"/>
                <w:rtl w:val="true"/>
              </w:rPr>
              <w:t xml:space="preserve">اعمال نيك </w:t>
            </w:r>
            <w:r>
              <w:rPr>
                <w:rStyle w:val="IndexLink"/>
                <w:rtl w:val="true"/>
              </w:rPr>
              <w:t>(</w:t>
            </w:r>
            <w:r>
              <w:rPr>
                <w:rStyle w:val="IndexLink"/>
                <w:rtl w:val="true"/>
              </w:rPr>
              <w:t>حسنات</w:t>
            </w:r>
            <w:r>
              <w:rPr>
                <w:rStyle w:val="IndexLink"/>
                <w:rtl w:val="true"/>
              </w:rPr>
              <w:t xml:space="preserve">)» </w:t>
            </w:r>
            <w:r>
              <w:rPr>
                <w:rStyle w:val="IndexLink"/>
                <w:rtl w:val="true"/>
              </w:rPr>
              <w:t>به ويژه نمازهاى پنجگانه</w:t>
            </w:r>
            <w:r>
              <w:rPr>
                <w:rStyle w:val="IndexLink"/>
                <w:rtl w:val="true"/>
              </w:rPr>
              <w:tab/>
            </w:r>
            <w:r>
              <w:rPr>
                <w:rStyle w:val="IndexLink"/>
              </w:rPr>
              <w:t>110</w:t>
            </w:r>
          </w:hyperlink>
        </w:p>
        <w:p>
          <w:pPr>
            <w:pStyle w:val="Contents6"/>
            <w:tabs>
              <w:tab w:val="clear" w:pos="7609"/>
              <w:tab w:val="right" w:pos="9026" w:leader="dot"/>
            </w:tabs>
            <w:rPr/>
          </w:pPr>
          <w:hyperlink w:anchor="__RefHeading___Toc11834721_1280447820">
            <w:r>
              <w:rPr>
                <w:webHidden/>
                <w:rStyle w:val="IndexLink"/>
              </w:rPr>
              <w:t>4</w:t>
            </w:r>
            <w:r>
              <w:rPr>
                <w:rStyle w:val="IndexLink"/>
                <w:rtl w:val="true"/>
              </w:rPr>
              <w:t>. «</w:t>
            </w:r>
            <w:r>
              <w:rPr>
                <w:rStyle w:val="IndexLink"/>
                <w:rtl w:val="true"/>
              </w:rPr>
              <w:t>تقوا</w:t>
            </w:r>
            <w:r>
              <w:rPr>
                <w:rStyle w:val="IndexLink"/>
                <w:rtl w:val="true"/>
              </w:rPr>
              <w:t>»</w:t>
              <w:tab/>
            </w:r>
            <w:r>
              <w:rPr>
                <w:rStyle w:val="IndexLink"/>
              </w:rPr>
              <w:t>111</w:t>
            </w:r>
          </w:hyperlink>
        </w:p>
        <w:p>
          <w:pPr>
            <w:pStyle w:val="Contents6"/>
            <w:tabs>
              <w:tab w:val="clear" w:pos="7609"/>
              <w:tab w:val="right" w:pos="9026" w:leader="dot"/>
            </w:tabs>
            <w:rPr/>
          </w:pPr>
          <w:hyperlink w:anchor="__RefHeading___Toc11834723_1280447820">
            <w:r>
              <w:rPr>
                <w:webHidden/>
                <w:rStyle w:val="IndexLink"/>
              </w:rPr>
              <w:t>5</w:t>
            </w:r>
            <w:r>
              <w:rPr>
                <w:rStyle w:val="IndexLink"/>
                <w:rtl w:val="true"/>
              </w:rPr>
              <w:t>. «</w:t>
            </w:r>
            <w:r>
              <w:rPr>
                <w:rStyle w:val="IndexLink"/>
                <w:rtl w:val="true"/>
              </w:rPr>
              <w:t>صدقه و انفاق پنهانى</w:t>
            </w:r>
            <w:r>
              <w:rPr>
                <w:rStyle w:val="IndexLink"/>
                <w:rtl w:val="true"/>
              </w:rPr>
              <w:t>»</w:t>
              <w:tab/>
            </w:r>
            <w:r>
              <w:rPr>
                <w:rStyle w:val="IndexLink"/>
              </w:rPr>
              <w:t>111</w:t>
            </w:r>
          </w:hyperlink>
        </w:p>
        <w:p>
          <w:pPr>
            <w:pStyle w:val="Contents6"/>
            <w:tabs>
              <w:tab w:val="clear" w:pos="7609"/>
              <w:tab w:val="right" w:pos="9026" w:leader="dot"/>
            </w:tabs>
            <w:rPr/>
          </w:pPr>
          <w:hyperlink w:anchor="__RefHeading___Toc11834725_1280447820">
            <w:r>
              <w:rPr>
                <w:webHidden/>
                <w:rStyle w:val="IndexLink"/>
              </w:rPr>
              <w:t>6</w:t>
            </w:r>
            <w:r>
              <w:rPr>
                <w:rStyle w:val="IndexLink"/>
                <w:rtl w:val="true"/>
              </w:rPr>
              <w:t>. «</w:t>
            </w:r>
            <w:r>
              <w:rPr>
                <w:rStyle w:val="IndexLink"/>
                <w:rtl w:val="true"/>
              </w:rPr>
              <w:t>جهاد و شهادت در راه خدا</w:t>
            </w:r>
            <w:r>
              <w:rPr>
                <w:rStyle w:val="IndexLink"/>
                <w:rtl w:val="true"/>
              </w:rPr>
              <w:t>»</w:t>
              <w:tab/>
            </w:r>
            <w:r>
              <w:rPr>
                <w:rStyle w:val="IndexLink"/>
              </w:rPr>
              <w:t>112</w:t>
            </w:r>
          </w:hyperlink>
        </w:p>
        <w:p>
          <w:pPr>
            <w:pStyle w:val="Contents6"/>
            <w:tabs>
              <w:tab w:val="clear" w:pos="7609"/>
              <w:tab w:val="right" w:pos="9026" w:leader="dot"/>
            </w:tabs>
            <w:rPr/>
          </w:pPr>
          <w:hyperlink w:anchor="__RefHeading___Toc11834727_1280447820">
            <w:r>
              <w:rPr>
                <w:webHidden/>
                <w:rStyle w:val="IndexLink"/>
              </w:rPr>
              <w:t>7</w:t>
            </w:r>
            <w:r>
              <w:rPr>
                <w:rStyle w:val="IndexLink"/>
                <w:rtl w:val="true"/>
              </w:rPr>
              <w:t>. «</w:t>
            </w:r>
            <w:r>
              <w:rPr>
                <w:rStyle w:val="IndexLink"/>
                <w:rtl w:val="true"/>
              </w:rPr>
              <w:t>توبه</w:t>
            </w:r>
            <w:r>
              <w:rPr>
                <w:rStyle w:val="IndexLink"/>
                <w:rtl w:val="true"/>
              </w:rPr>
              <w:t>»</w:t>
              <w:tab/>
            </w:r>
            <w:r>
              <w:rPr>
                <w:rStyle w:val="IndexLink"/>
              </w:rPr>
              <w:t>113</w:t>
            </w:r>
          </w:hyperlink>
        </w:p>
        <w:p>
          <w:pPr>
            <w:pStyle w:val="Contents5"/>
            <w:tabs>
              <w:tab w:val="clear" w:pos="7892"/>
              <w:tab w:val="right" w:pos="9026" w:leader="dot"/>
            </w:tabs>
            <w:rPr/>
          </w:pPr>
          <w:hyperlink w:anchor="__RefHeading___Toc11834729_1280447820">
            <w:r>
              <w:rPr>
                <w:webHidden/>
                <w:rStyle w:val="IndexLink"/>
                <w:rtl w:val="true"/>
              </w:rPr>
              <w:t>دو عامل ويژه در احباط و تكفير</w:t>
            </w:r>
            <w:r>
              <w:rPr>
                <w:rStyle w:val="IndexLink"/>
                <w:rtl w:val="true"/>
              </w:rPr>
              <w:tab/>
            </w:r>
            <w:r>
              <w:rPr>
                <w:rStyle w:val="IndexLink"/>
              </w:rPr>
              <w:t>115</w:t>
            </w:r>
          </w:hyperlink>
        </w:p>
        <w:p>
          <w:pPr>
            <w:pStyle w:val="Contents4"/>
            <w:tabs>
              <w:tab w:val="clear" w:pos="8176"/>
              <w:tab w:val="right" w:pos="9026" w:leader="dot"/>
            </w:tabs>
            <w:rPr/>
          </w:pPr>
          <w:hyperlink w:anchor="__RefHeading___Toc11834731_1280447820">
            <w:r>
              <w:rPr>
                <w:webHidden/>
                <w:rStyle w:val="IndexLink"/>
                <w:rtl w:val="true"/>
              </w:rPr>
              <w:t>درس گفتار هشتاد و نهم</w:t>
            </w:r>
            <w:r>
              <w:rPr>
                <w:rStyle w:val="IndexLink"/>
                <w:rtl w:val="true"/>
              </w:rPr>
              <w:t xml:space="preserve">: </w:t>
            </w:r>
            <w:r>
              <w:rPr>
                <w:rStyle w:val="IndexLink"/>
                <w:rtl w:val="true"/>
              </w:rPr>
              <w:t>مسئلة توبه و تأثير آن در سرنوشت انسان</w:t>
            </w:r>
            <w:r>
              <w:rPr>
                <w:rStyle w:val="IndexLink"/>
                <w:rtl w:val="true"/>
              </w:rPr>
              <w:tab/>
            </w:r>
            <w:r>
              <w:rPr>
                <w:rStyle w:val="IndexLink"/>
              </w:rPr>
              <w:t>116</w:t>
            </w:r>
          </w:hyperlink>
        </w:p>
        <w:p>
          <w:pPr>
            <w:pStyle w:val="Contents5"/>
            <w:tabs>
              <w:tab w:val="clear" w:pos="7892"/>
              <w:tab w:val="right" w:pos="9026" w:leader="dot"/>
            </w:tabs>
            <w:rPr/>
          </w:pPr>
          <w:hyperlink w:anchor="__RefHeading___Toc11834733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834735_1280447820">
            <w:r>
              <w:rPr>
                <w:webHidden/>
                <w:rStyle w:val="IndexLink"/>
                <w:rtl w:val="true"/>
              </w:rPr>
              <w:t>عدم وجود بن بست در اسلام</w:t>
            </w:r>
            <w:r>
              <w:rPr>
                <w:rStyle w:val="IndexLink"/>
                <w:rtl w:val="true"/>
              </w:rPr>
              <w:tab/>
            </w:r>
            <w:r>
              <w:rPr>
                <w:rStyle w:val="IndexLink"/>
              </w:rPr>
              <w:t>117</w:t>
            </w:r>
          </w:hyperlink>
        </w:p>
        <w:p>
          <w:pPr>
            <w:pStyle w:val="Contents5"/>
            <w:tabs>
              <w:tab w:val="clear" w:pos="7892"/>
              <w:tab w:val="right" w:pos="9026" w:leader="dot"/>
            </w:tabs>
            <w:rPr/>
          </w:pPr>
          <w:hyperlink w:anchor="__RefHeading___Toc11834737_1280447820">
            <w:r>
              <w:rPr>
                <w:webHidden/>
                <w:rStyle w:val="IndexLink"/>
                <w:rtl w:val="true"/>
              </w:rPr>
              <w:t>شاهراه بازگشت</w:t>
            </w:r>
            <w:r>
              <w:rPr>
                <w:rStyle w:val="IndexLink"/>
                <w:rtl w:val="true"/>
              </w:rPr>
              <w:tab/>
            </w:r>
            <w:r>
              <w:rPr>
                <w:rStyle w:val="IndexLink"/>
              </w:rPr>
              <w:t>118</w:t>
            </w:r>
          </w:hyperlink>
        </w:p>
        <w:p>
          <w:pPr>
            <w:pStyle w:val="Contents5"/>
            <w:tabs>
              <w:tab w:val="clear" w:pos="7892"/>
              <w:tab w:val="right" w:pos="9026" w:leader="dot"/>
            </w:tabs>
            <w:rPr/>
          </w:pPr>
          <w:hyperlink w:anchor="__RefHeading___Toc11834739_1280447820">
            <w:r>
              <w:rPr>
                <w:webHidden/>
                <w:rStyle w:val="IndexLink"/>
                <w:rtl w:val="true"/>
              </w:rPr>
              <w:t>محدودۀ تأثير توبه</w:t>
            </w:r>
            <w:r>
              <w:rPr>
                <w:rStyle w:val="IndexLink"/>
                <w:rtl w:val="true"/>
              </w:rPr>
              <w:tab/>
            </w:r>
            <w:r>
              <w:rPr>
                <w:rStyle w:val="IndexLink"/>
              </w:rPr>
              <w:t>121</w:t>
            </w:r>
          </w:hyperlink>
        </w:p>
        <w:p>
          <w:pPr>
            <w:pStyle w:val="Contents6"/>
            <w:tabs>
              <w:tab w:val="clear" w:pos="7609"/>
              <w:tab w:val="right" w:pos="9026" w:leader="dot"/>
            </w:tabs>
            <w:rPr/>
          </w:pPr>
          <w:hyperlink w:anchor="__RefHeading___Toc11834741_1280447820">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1834743_1280447820">
            <w:r>
              <w:rPr>
                <w:webHidden/>
                <w:rStyle w:val="IndexLink"/>
              </w:rPr>
              <w:t>1</w:t>
            </w:r>
            <w:r>
              <w:rPr>
                <w:rStyle w:val="IndexLink"/>
                <w:rtl w:val="true"/>
              </w:rPr>
              <w:t xml:space="preserve">. </w:t>
            </w:r>
            <w:r>
              <w:rPr>
                <w:rStyle w:val="IndexLink"/>
                <w:rtl w:val="true"/>
              </w:rPr>
              <w:t>تأثير توبه در وجود انسان</w:t>
            </w:r>
            <w:r>
              <w:rPr>
                <w:rStyle w:val="IndexLink"/>
                <w:rtl w:val="true"/>
              </w:rPr>
              <w:tab/>
            </w:r>
            <w:r>
              <w:rPr>
                <w:rStyle w:val="IndexLink"/>
              </w:rPr>
              <w:t>122</w:t>
            </w:r>
          </w:hyperlink>
        </w:p>
        <w:p>
          <w:pPr>
            <w:pStyle w:val="Contents6"/>
            <w:tabs>
              <w:tab w:val="clear" w:pos="7609"/>
              <w:tab w:val="right" w:pos="9026" w:leader="dot"/>
            </w:tabs>
            <w:rPr/>
          </w:pPr>
          <w:hyperlink w:anchor="__RefHeading___Toc11834745_1280447820">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1834747_1280447820">
            <w:r>
              <w:rPr>
                <w:webHidden/>
                <w:rStyle w:val="IndexLink"/>
                <w:rtl w:val="true"/>
              </w:rPr>
              <w:t>الف</w:t>
            </w:r>
            <w:r>
              <w:rPr>
                <w:rStyle w:val="IndexLink"/>
                <w:rtl w:val="true"/>
              </w:rPr>
              <w:t xml:space="preserve">) </w:t>
            </w:r>
            <w:r>
              <w:rPr>
                <w:rStyle w:val="IndexLink"/>
                <w:rtl w:val="true"/>
              </w:rPr>
              <w:t>پاك سازى قلب</w:t>
            </w:r>
            <w:r>
              <w:rPr>
                <w:rStyle w:val="IndexLink"/>
                <w:rtl w:val="true"/>
              </w:rPr>
              <w:tab/>
            </w:r>
            <w:r>
              <w:rPr>
                <w:rStyle w:val="IndexLink"/>
              </w:rPr>
              <w:t>122</w:t>
            </w:r>
          </w:hyperlink>
        </w:p>
        <w:p>
          <w:pPr>
            <w:pStyle w:val="Contents6"/>
            <w:tabs>
              <w:tab w:val="clear" w:pos="7609"/>
              <w:tab w:val="right" w:pos="9026" w:leader="dot"/>
            </w:tabs>
            <w:rPr/>
          </w:pPr>
          <w:hyperlink w:anchor="__RefHeading___Toc11834749_1280447820">
            <w:r>
              <w:rPr>
                <w:webHidden/>
                <w:rStyle w:val="IndexLink"/>
                <w:rtl w:val="true"/>
              </w:rPr>
              <w:t>ب</w:t>
            </w:r>
            <w:r>
              <w:rPr>
                <w:rStyle w:val="IndexLink"/>
                <w:rtl w:val="true"/>
              </w:rPr>
              <w:t xml:space="preserve">) </w:t>
            </w:r>
            <w:r>
              <w:rPr>
                <w:rStyle w:val="IndexLink"/>
                <w:rtl w:val="true"/>
              </w:rPr>
              <w:t>كسب محبّت الهى</w:t>
            </w:r>
            <w:r>
              <w:rPr>
                <w:rStyle w:val="IndexLink"/>
                <w:rtl w:val="true"/>
              </w:rPr>
              <w:tab/>
            </w:r>
            <w:r>
              <w:rPr>
                <w:rStyle w:val="IndexLink"/>
              </w:rPr>
              <w:t>123</w:t>
            </w:r>
          </w:hyperlink>
        </w:p>
        <w:p>
          <w:pPr>
            <w:pStyle w:val="Contents6"/>
            <w:tabs>
              <w:tab w:val="clear" w:pos="7609"/>
              <w:tab w:val="right" w:pos="9026" w:leader="dot"/>
            </w:tabs>
            <w:rPr/>
          </w:pPr>
          <w:hyperlink w:anchor="__RefHeading___Toc11834751_1280447820">
            <w:r>
              <w:rPr>
                <w:webHidden/>
                <w:rStyle w:val="IndexLink"/>
                <w:rtl w:val="true"/>
              </w:rPr>
              <w:t>ج</w:t>
            </w:r>
            <w:r>
              <w:rPr>
                <w:rStyle w:val="IndexLink"/>
                <w:rtl w:val="true"/>
              </w:rPr>
              <w:t xml:space="preserve">) </w:t>
            </w:r>
            <w:r>
              <w:rPr>
                <w:rStyle w:val="IndexLink"/>
                <w:rtl w:val="true"/>
              </w:rPr>
              <w:t>فلاح و رستگارى</w:t>
            </w:r>
            <w:r>
              <w:rPr>
                <w:rStyle w:val="IndexLink"/>
                <w:rtl w:val="true"/>
              </w:rPr>
              <w:tab/>
            </w:r>
            <w:r>
              <w:rPr>
                <w:rStyle w:val="IndexLink"/>
              </w:rPr>
              <w:t>124</w:t>
            </w:r>
          </w:hyperlink>
        </w:p>
        <w:p>
          <w:pPr>
            <w:pStyle w:val="Contents6"/>
            <w:tabs>
              <w:tab w:val="clear" w:pos="7609"/>
              <w:tab w:val="right" w:pos="9026" w:leader="dot"/>
            </w:tabs>
            <w:rPr/>
          </w:pPr>
          <w:hyperlink w:anchor="__RefHeading___Toc11834753_1280447820">
            <w:r>
              <w:rPr>
                <w:webHidden/>
                <w:rStyle w:val="IndexLink"/>
              </w:rPr>
              <w:t>2</w:t>
            </w:r>
            <w:r>
              <w:rPr>
                <w:rStyle w:val="IndexLink"/>
                <w:rtl w:val="true"/>
              </w:rPr>
              <w:t xml:space="preserve">. </w:t>
            </w:r>
            <w:r>
              <w:rPr>
                <w:rStyle w:val="IndexLink"/>
                <w:rtl w:val="true"/>
              </w:rPr>
              <w:t>تأثير توبه در حيات دنيوى انسان</w:t>
            </w:r>
            <w:r>
              <w:rPr>
                <w:rStyle w:val="IndexLink"/>
                <w:rtl w:val="true"/>
              </w:rPr>
              <w:tab/>
            </w:r>
            <w:r>
              <w:rPr>
                <w:rStyle w:val="IndexLink"/>
              </w:rPr>
              <w:t>125</w:t>
            </w:r>
          </w:hyperlink>
        </w:p>
        <w:p>
          <w:pPr>
            <w:pStyle w:val="Contents6"/>
            <w:tabs>
              <w:tab w:val="clear" w:pos="7609"/>
              <w:tab w:val="right" w:pos="9026" w:leader="dot"/>
            </w:tabs>
            <w:rPr/>
          </w:pPr>
          <w:hyperlink w:anchor="__RefHeading___Toc11834755_1280447820">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1834757_1280447820">
            <w:r>
              <w:rPr>
                <w:webHidden/>
                <w:rStyle w:val="IndexLink"/>
                <w:rtl w:val="true"/>
              </w:rPr>
              <w:t>الف</w:t>
            </w:r>
            <w:r>
              <w:rPr>
                <w:rStyle w:val="IndexLink"/>
                <w:rtl w:val="true"/>
              </w:rPr>
              <w:t xml:space="preserve">) </w:t>
            </w:r>
            <w:r>
              <w:rPr>
                <w:rStyle w:val="IndexLink"/>
                <w:rtl w:val="true"/>
              </w:rPr>
              <w:t>توبه و نزول بركات آسمانى</w:t>
            </w:r>
            <w:r>
              <w:rPr>
                <w:rStyle w:val="IndexLink"/>
                <w:rtl w:val="true"/>
              </w:rPr>
              <w:tab/>
            </w:r>
            <w:r>
              <w:rPr>
                <w:rStyle w:val="IndexLink"/>
              </w:rPr>
              <w:t>125</w:t>
            </w:r>
          </w:hyperlink>
        </w:p>
        <w:p>
          <w:pPr>
            <w:pStyle w:val="Contents6"/>
            <w:tabs>
              <w:tab w:val="clear" w:pos="7609"/>
              <w:tab w:val="right" w:pos="9026" w:leader="dot"/>
            </w:tabs>
            <w:rPr/>
          </w:pPr>
          <w:hyperlink w:anchor="__RefHeading___Toc11834759_1280447820">
            <w:r>
              <w:rPr>
                <w:webHidden/>
                <w:rStyle w:val="IndexLink"/>
                <w:rtl w:val="true"/>
              </w:rPr>
              <w:t>ب</w:t>
            </w:r>
            <w:r>
              <w:rPr>
                <w:rStyle w:val="IndexLink"/>
                <w:rtl w:val="true"/>
              </w:rPr>
              <w:t xml:space="preserve">) </w:t>
            </w:r>
            <w:r>
              <w:rPr>
                <w:rStyle w:val="IndexLink"/>
                <w:rtl w:val="true"/>
              </w:rPr>
              <w:t>توبه و آتيۀ فرزندان</w:t>
            </w:r>
            <w:r>
              <w:rPr>
                <w:rStyle w:val="IndexLink"/>
                <w:rtl w:val="true"/>
              </w:rPr>
              <w:tab/>
            </w:r>
            <w:r>
              <w:rPr>
                <w:rStyle w:val="IndexLink"/>
              </w:rPr>
              <w:t>126</w:t>
            </w:r>
          </w:hyperlink>
        </w:p>
        <w:p>
          <w:pPr>
            <w:pStyle w:val="Contents6"/>
            <w:tabs>
              <w:tab w:val="clear" w:pos="7609"/>
              <w:tab w:val="right" w:pos="9026" w:leader="dot"/>
            </w:tabs>
            <w:rPr/>
          </w:pPr>
          <w:hyperlink w:anchor="__RefHeading___Toc11834761_1280447820">
            <w:r>
              <w:rPr>
                <w:webHidden/>
                <w:rStyle w:val="IndexLink"/>
                <w:rtl w:val="true"/>
              </w:rPr>
              <w:t>ج</w:t>
            </w:r>
            <w:r>
              <w:rPr>
                <w:rStyle w:val="IndexLink"/>
                <w:rtl w:val="true"/>
              </w:rPr>
              <w:t xml:space="preserve">) </w:t>
            </w:r>
            <w:r>
              <w:rPr>
                <w:rStyle w:val="IndexLink"/>
                <w:rtl w:val="true"/>
              </w:rPr>
              <w:t>توبه و منافع مادى و جسمى</w:t>
            </w:r>
            <w:r>
              <w:rPr>
                <w:rStyle w:val="IndexLink"/>
                <w:rtl w:val="true"/>
              </w:rPr>
              <w:tab/>
            </w:r>
            <w:r>
              <w:rPr>
                <w:rStyle w:val="IndexLink"/>
              </w:rPr>
              <w:t>127</w:t>
            </w:r>
          </w:hyperlink>
        </w:p>
        <w:p>
          <w:pPr>
            <w:pStyle w:val="Contents6"/>
            <w:tabs>
              <w:tab w:val="clear" w:pos="7609"/>
              <w:tab w:val="right" w:pos="9026" w:leader="dot"/>
            </w:tabs>
            <w:rPr/>
          </w:pPr>
          <w:hyperlink w:anchor="__RefHeading___Toc11834763_1280447820">
            <w:r>
              <w:rPr>
                <w:webHidden/>
                <w:rStyle w:val="IndexLink"/>
                <w:rtl w:val="true"/>
              </w:rPr>
              <w:t>د</w:t>
            </w:r>
            <w:r>
              <w:rPr>
                <w:rStyle w:val="IndexLink"/>
                <w:rtl w:val="true"/>
              </w:rPr>
              <w:t xml:space="preserve">) </w:t>
            </w:r>
            <w:r>
              <w:rPr>
                <w:rStyle w:val="IndexLink"/>
                <w:rtl w:val="true"/>
              </w:rPr>
              <w:t>توبه و رفع عذاب هاى الهى</w:t>
            </w:r>
            <w:r>
              <w:rPr>
                <w:rStyle w:val="IndexLink"/>
                <w:rtl w:val="true"/>
              </w:rPr>
              <w:tab/>
            </w:r>
            <w:r>
              <w:rPr>
                <w:rStyle w:val="IndexLink"/>
              </w:rPr>
              <w:t>128</w:t>
            </w:r>
          </w:hyperlink>
        </w:p>
        <w:p>
          <w:pPr>
            <w:pStyle w:val="Contents5"/>
            <w:tabs>
              <w:tab w:val="clear" w:pos="7892"/>
              <w:tab w:val="right" w:pos="9026" w:leader="dot"/>
            </w:tabs>
            <w:rPr/>
          </w:pPr>
          <w:hyperlink w:anchor="__RefHeading___Toc11834765_1280447820">
            <w:r>
              <w:rPr>
                <w:webHidden/>
                <w:rStyle w:val="IndexLink"/>
                <w:rtl w:val="true"/>
              </w:rPr>
              <w:t>تأثير توبه در برزخ و قيامت</w:t>
            </w:r>
            <w:r>
              <w:rPr>
                <w:rStyle w:val="IndexLink"/>
                <w:rtl w:val="true"/>
              </w:rPr>
              <w:tab/>
            </w:r>
            <w:r>
              <w:rPr>
                <w:rStyle w:val="IndexLink"/>
              </w:rPr>
              <w:t>130</w:t>
            </w:r>
          </w:hyperlink>
        </w:p>
        <w:p>
          <w:pPr>
            <w:pStyle w:val="Contents6"/>
            <w:tabs>
              <w:tab w:val="clear" w:pos="7609"/>
              <w:tab w:val="right" w:pos="9026" w:leader="dot"/>
            </w:tabs>
            <w:rPr/>
          </w:pPr>
          <w:hyperlink w:anchor="__RefHeading___Toc11834767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1834769_1280447820">
            <w:r>
              <w:rPr>
                <w:webHidden/>
                <w:rStyle w:val="IndexLink"/>
                <w:rtl w:val="true"/>
              </w:rPr>
              <w:t>الف</w:t>
            </w:r>
            <w:r>
              <w:rPr>
                <w:rStyle w:val="IndexLink"/>
                <w:rtl w:val="true"/>
              </w:rPr>
              <w:t xml:space="preserve">) </w:t>
            </w:r>
            <w:r>
              <w:rPr>
                <w:rStyle w:val="IndexLink"/>
                <w:rtl w:val="true"/>
              </w:rPr>
              <w:t>آمرزش گناهان</w:t>
            </w:r>
            <w:r>
              <w:rPr>
                <w:rStyle w:val="IndexLink"/>
                <w:rtl w:val="true"/>
              </w:rPr>
              <w:tab/>
            </w:r>
            <w:r>
              <w:rPr>
                <w:rStyle w:val="IndexLink"/>
              </w:rPr>
              <w:t>131</w:t>
            </w:r>
          </w:hyperlink>
        </w:p>
        <w:p>
          <w:pPr>
            <w:pStyle w:val="Contents6"/>
            <w:tabs>
              <w:tab w:val="clear" w:pos="7609"/>
              <w:tab w:val="right" w:pos="9026" w:leader="dot"/>
            </w:tabs>
            <w:rPr/>
          </w:pPr>
          <w:hyperlink w:anchor="__RefHeading___Toc11834771_1280447820">
            <w:r>
              <w:rPr>
                <w:webHidden/>
                <w:rStyle w:val="IndexLink"/>
                <w:rtl w:val="true"/>
              </w:rPr>
              <w:t>ب</w:t>
            </w:r>
            <w:r>
              <w:rPr>
                <w:rStyle w:val="IndexLink"/>
                <w:rtl w:val="true"/>
              </w:rPr>
              <w:t xml:space="preserve">) </w:t>
            </w:r>
            <w:r>
              <w:rPr>
                <w:rStyle w:val="IndexLink"/>
                <w:rtl w:val="true"/>
              </w:rPr>
              <w:t>نجات از تجسّم سوء اعمال</w:t>
            </w:r>
            <w:r>
              <w:rPr>
                <w:rStyle w:val="IndexLink"/>
                <w:rtl w:val="true"/>
              </w:rPr>
              <w:tab/>
            </w:r>
            <w:r>
              <w:rPr>
                <w:rStyle w:val="IndexLink"/>
              </w:rPr>
              <w:t>132</w:t>
            </w:r>
          </w:hyperlink>
        </w:p>
        <w:p>
          <w:pPr>
            <w:pStyle w:val="Contents6"/>
            <w:tabs>
              <w:tab w:val="clear" w:pos="7609"/>
              <w:tab w:val="right" w:pos="9026" w:leader="dot"/>
            </w:tabs>
            <w:rPr/>
          </w:pPr>
          <w:hyperlink w:anchor="__RefHeading___Toc11834773_1280447820">
            <w:r>
              <w:rPr>
                <w:webHidden/>
                <w:rStyle w:val="IndexLink"/>
                <w:rtl w:val="true"/>
              </w:rPr>
              <w:t>ج</w:t>
            </w:r>
            <w:r>
              <w:rPr>
                <w:rStyle w:val="IndexLink"/>
                <w:rtl w:val="true"/>
              </w:rPr>
              <w:t xml:space="preserve">) </w:t>
            </w:r>
            <w:r>
              <w:rPr>
                <w:rStyle w:val="IndexLink"/>
                <w:rtl w:val="true"/>
              </w:rPr>
              <w:t>نجات انسان از جهنّم</w:t>
            </w:r>
            <w:r>
              <w:rPr>
                <w:rStyle w:val="IndexLink"/>
                <w:rtl w:val="true"/>
              </w:rPr>
              <w:tab/>
            </w:r>
            <w:r>
              <w:rPr>
                <w:rStyle w:val="IndexLink"/>
              </w:rPr>
              <w:t>134</w:t>
            </w:r>
          </w:hyperlink>
        </w:p>
        <w:p>
          <w:pPr>
            <w:pStyle w:val="Contents6"/>
            <w:tabs>
              <w:tab w:val="clear" w:pos="7609"/>
              <w:tab w:val="right" w:pos="9026" w:leader="dot"/>
            </w:tabs>
            <w:rPr/>
          </w:pPr>
          <w:hyperlink w:anchor="__RefHeading___Toc11834775_1280447820">
            <w:r>
              <w:rPr>
                <w:webHidden/>
                <w:rStyle w:val="IndexLink"/>
                <w:rtl w:val="true"/>
              </w:rPr>
              <w:t>د</w:t>
            </w:r>
            <w:r>
              <w:rPr>
                <w:rStyle w:val="IndexLink"/>
                <w:rtl w:val="true"/>
              </w:rPr>
              <w:t xml:space="preserve">) </w:t>
            </w:r>
            <w:r>
              <w:rPr>
                <w:rStyle w:val="IndexLink"/>
                <w:rtl w:val="true"/>
              </w:rPr>
              <w:t>هدايت انسان به سوى بهشت</w:t>
            </w:r>
            <w:r>
              <w:rPr>
                <w:rStyle w:val="IndexLink"/>
                <w:rtl w:val="true"/>
              </w:rPr>
              <w:tab/>
            </w:r>
            <w:r>
              <w:rPr>
                <w:rStyle w:val="IndexLink"/>
              </w:rPr>
              <w:t>134</w:t>
            </w:r>
          </w:hyperlink>
        </w:p>
        <w:p>
          <w:pPr>
            <w:pStyle w:val="Contents6"/>
            <w:tabs>
              <w:tab w:val="clear" w:pos="7609"/>
              <w:tab w:val="right" w:pos="9026" w:leader="dot"/>
            </w:tabs>
            <w:rPr/>
          </w:pPr>
          <w:hyperlink w:anchor="__RefHeading___Toc11834777_1280447820">
            <w:r>
              <w:rPr>
                <w:webHidden/>
                <w:rStyle w:val="IndexLink"/>
                <w:rtl w:val="true"/>
              </w:rPr>
              <w:t xml:space="preserve">ه‍ </w:t>
            </w:r>
            <w:r>
              <w:rPr>
                <w:rStyle w:val="IndexLink"/>
                <w:rtl w:val="true"/>
              </w:rPr>
              <w:t xml:space="preserve">-) </w:t>
            </w:r>
            <w:r>
              <w:rPr>
                <w:rStyle w:val="IndexLink"/>
                <w:rtl w:val="true"/>
              </w:rPr>
              <w:t>سعادت و رستگارى در قيامت</w:t>
            </w:r>
            <w:r>
              <w:rPr>
                <w:rStyle w:val="IndexLink"/>
                <w:rtl w:val="true"/>
              </w:rPr>
              <w:tab/>
            </w:r>
            <w:r>
              <w:rPr>
                <w:rStyle w:val="IndexLink"/>
              </w:rPr>
              <w:t>136</w:t>
            </w:r>
          </w:hyperlink>
        </w:p>
        <w:p>
          <w:pPr>
            <w:pStyle w:val="Contents5"/>
            <w:tabs>
              <w:tab w:val="clear" w:pos="7892"/>
              <w:tab w:val="right" w:pos="9026" w:leader="dot"/>
            </w:tabs>
            <w:rPr/>
          </w:pPr>
          <w:hyperlink w:anchor="__RefHeading___Toc11834779_1280447820">
            <w:r>
              <w:rPr>
                <w:webHidden/>
                <w:rStyle w:val="IndexLink"/>
                <w:rtl w:val="true"/>
              </w:rPr>
              <w:t>پاسخ به يك سؤال</w:t>
            </w:r>
            <w:r>
              <w:rPr>
                <w:rStyle w:val="IndexLink"/>
                <w:rtl w:val="true"/>
              </w:rPr>
              <w:tab/>
            </w:r>
            <w:r>
              <w:rPr>
                <w:rStyle w:val="IndexLink"/>
              </w:rPr>
              <w:t>137</w:t>
            </w:r>
          </w:hyperlink>
        </w:p>
        <w:p>
          <w:pPr>
            <w:pStyle w:val="Contents4"/>
            <w:tabs>
              <w:tab w:val="clear" w:pos="8176"/>
              <w:tab w:val="right" w:pos="9026" w:leader="dot"/>
            </w:tabs>
            <w:rPr/>
          </w:pPr>
          <w:hyperlink w:anchor="__RefHeading___Toc11834781_1280447820">
            <w:r>
              <w:rPr>
                <w:webHidden/>
                <w:rStyle w:val="IndexLink"/>
                <w:rtl w:val="true"/>
              </w:rPr>
              <w:t>درس گفتار نوداُم</w:t>
            </w:r>
            <w:r>
              <w:rPr>
                <w:rStyle w:val="IndexLink"/>
                <w:rtl w:val="true"/>
              </w:rPr>
              <w:t xml:space="preserve">: </w:t>
            </w:r>
            <w:r>
              <w:rPr>
                <w:rStyle w:val="IndexLink"/>
                <w:rtl w:val="true"/>
              </w:rPr>
              <w:t>انواع انگيزه هاى انسان در انجام افعال</w:t>
            </w:r>
            <w:r>
              <w:rPr>
                <w:rStyle w:val="IndexLink"/>
                <w:rtl w:val="true"/>
              </w:rPr>
              <w:tab/>
            </w:r>
            <w:r>
              <w:rPr>
                <w:rStyle w:val="IndexLink"/>
              </w:rPr>
              <w:t>140</w:t>
            </w:r>
          </w:hyperlink>
        </w:p>
        <w:p>
          <w:pPr>
            <w:pStyle w:val="Contents5"/>
            <w:tabs>
              <w:tab w:val="clear" w:pos="7892"/>
              <w:tab w:val="right" w:pos="9026" w:leader="dot"/>
            </w:tabs>
            <w:rPr/>
          </w:pPr>
          <w:hyperlink w:anchor="__RefHeading___Toc11834783_128044782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1834785_1280447820">
            <w:r>
              <w:rPr>
                <w:webHidden/>
                <w:rStyle w:val="IndexLink"/>
                <w:rtl w:val="true"/>
              </w:rPr>
              <w:t>لزوم وجود اخلاص در همۀ كارها</w:t>
            </w:r>
            <w:r>
              <w:rPr>
                <w:rStyle w:val="IndexLink"/>
                <w:rtl w:val="true"/>
              </w:rPr>
              <w:tab/>
            </w:r>
            <w:r>
              <w:rPr>
                <w:rStyle w:val="IndexLink"/>
              </w:rPr>
              <w:t>141</w:t>
            </w:r>
          </w:hyperlink>
        </w:p>
        <w:p>
          <w:pPr>
            <w:pStyle w:val="Contents5"/>
            <w:tabs>
              <w:tab w:val="clear" w:pos="7892"/>
              <w:tab w:val="right" w:pos="9026" w:leader="dot"/>
            </w:tabs>
            <w:rPr/>
          </w:pPr>
          <w:hyperlink w:anchor="__RefHeading___Toc11834787_1280447820">
            <w:r>
              <w:rPr>
                <w:webHidden/>
                <w:rStyle w:val="IndexLink"/>
                <w:rtl w:val="true"/>
              </w:rPr>
              <w:t>تفكيك ميان انگيزه و نيّت</w:t>
            </w:r>
            <w:r>
              <w:rPr>
                <w:rStyle w:val="IndexLink"/>
                <w:rtl w:val="true"/>
              </w:rPr>
              <w:tab/>
            </w:r>
            <w:r>
              <w:rPr>
                <w:rStyle w:val="IndexLink"/>
              </w:rPr>
              <w:t>143</w:t>
            </w:r>
          </w:hyperlink>
        </w:p>
        <w:p>
          <w:pPr>
            <w:pStyle w:val="Contents5"/>
            <w:tabs>
              <w:tab w:val="clear" w:pos="7892"/>
              <w:tab w:val="right" w:pos="9026" w:leader="dot"/>
            </w:tabs>
            <w:rPr/>
          </w:pPr>
          <w:hyperlink w:anchor="__RefHeading___Toc11834789_1280447820">
            <w:r>
              <w:rPr>
                <w:webHidden/>
                <w:rStyle w:val="IndexLink"/>
                <w:rtl w:val="true"/>
              </w:rPr>
              <w:t>انواع انگيزه هاى انسان</w:t>
            </w:r>
            <w:r>
              <w:rPr>
                <w:rStyle w:val="IndexLink"/>
                <w:rtl w:val="true"/>
              </w:rPr>
              <w:tab/>
            </w:r>
            <w:r>
              <w:rPr>
                <w:rStyle w:val="IndexLink"/>
              </w:rPr>
              <w:t>144</w:t>
            </w:r>
          </w:hyperlink>
        </w:p>
        <w:p>
          <w:pPr>
            <w:pStyle w:val="Contents6"/>
            <w:tabs>
              <w:tab w:val="clear" w:pos="7609"/>
              <w:tab w:val="right" w:pos="9026" w:leader="dot"/>
            </w:tabs>
            <w:rPr/>
          </w:pPr>
          <w:hyperlink w:anchor="__RefHeading___Toc11834791_128044782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1834793_1280447820">
            <w:r>
              <w:rPr>
                <w:webHidden/>
                <w:rStyle w:val="IndexLink"/>
                <w:rtl w:val="true"/>
              </w:rPr>
              <w:t>نوع اوّل</w:t>
            </w:r>
            <w:r>
              <w:rPr>
                <w:rStyle w:val="IndexLink"/>
                <w:rtl w:val="true"/>
              </w:rPr>
              <w:t xml:space="preserve">: </w:t>
            </w:r>
            <w:r>
              <w:rPr>
                <w:rStyle w:val="IndexLink"/>
                <w:rtl w:val="true"/>
              </w:rPr>
              <w:t>انگيزه هاى دنيوى انسان</w:t>
            </w:r>
            <w:r>
              <w:rPr>
                <w:rStyle w:val="IndexLink"/>
                <w:rtl w:val="true"/>
              </w:rPr>
              <w:tab/>
            </w:r>
            <w:r>
              <w:rPr>
                <w:rStyle w:val="IndexLink"/>
              </w:rPr>
              <w:t>144</w:t>
            </w:r>
          </w:hyperlink>
        </w:p>
        <w:p>
          <w:pPr>
            <w:pStyle w:val="Contents6"/>
            <w:tabs>
              <w:tab w:val="clear" w:pos="7609"/>
              <w:tab w:val="right" w:pos="9026" w:leader="dot"/>
            </w:tabs>
            <w:rPr/>
          </w:pPr>
          <w:hyperlink w:anchor="__RefHeading___Toc11834795_1280447820">
            <w:r>
              <w:rPr>
                <w:webHidden/>
                <w:rStyle w:val="IndexLink"/>
                <w:rtl w:val="true"/>
              </w:rPr>
              <w:t>نوع دوّم</w:t>
            </w:r>
            <w:r>
              <w:rPr>
                <w:rStyle w:val="IndexLink"/>
                <w:rtl w:val="true"/>
              </w:rPr>
              <w:t xml:space="preserve">: </w:t>
            </w:r>
            <w:r>
              <w:rPr>
                <w:rStyle w:val="IndexLink"/>
                <w:rtl w:val="true"/>
              </w:rPr>
              <w:t>انگيزه هاى اخروى انسان</w:t>
            </w:r>
            <w:r>
              <w:rPr>
                <w:rStyle w:val="IndexLink"/>
                <w:rtl w:val="true"/>
              </w:rPr>
              <w:tab/>
            </w:r>
            <w:r>
              <w:rPr>
                <w:rStyle w:val="IndexLink"/>
              </w:rPr>
              <w:t>145</w:t>
            </w:r>
          </w:hyperlink>
        </w:p>
        <w:p>
          <w:pPr>
            <w:pStyle w:val="Contents6"/>
            <w:tabs>
              <w:tab w:val="clear" w:pos="7609"/>
              <w:tab w:val="right" w:pos="9026" w:leader="dot"/>
            </w:tabs>
            <w:rPr/>
          </w:pPr>
          <w:hyperlink w:anchor="__RefHeading___Toc11834797_128044782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1834799_1280447820">
            <w:r>
              <w:rPr>
                <w:webHidden/>
                <w:rStyle w:val="IndexLink"/>
                <w:rtl w:val="true"/>
              </w:rPr>
              <w:t>الف</w:t>
            </w:r>
            <w:r>
              <w:rPr>
                <w:rStyle w:val="IndexLink"/>
                <w:rtl w:val="true"/>
              </w:rPr>
              <w:t xml:space="preserve">) </w:t>
            </w:r>
            <w:r>
              <w:rPr>
                <w:rStyle w:val="IndexLink"/>
                <w:rtl w:val="true"/>
              </w:rPr>
              <w:t>شوق ورود به بهشت</w:t>
            </w:r>
            <w:r>
              <w:rPr>
                <w:rStyle w:val="IndexLink"/>
                <w:rtl w:val="true"/>
              </w:rPr>
              <w:tab/>
            </w:r>
            <w:r>
              <w:rPr>
                <w:rStyle w:val="IndexLink"/>
              </w:rPr>
              <w:t>145</w:t>
            </w:r>
          </w:hyperlink>
        </w:p>
        <w:p>
          <w:pPr>
            <w:pStyle w:val="Contents6"/>
            <w:tabs>
              <w:tab w:val="clear" w:pos="7609"/>
              <w:tab w:val="right" w:pos="9026" w:leader="dot"/>
            </w:tabs>
            <w:rPr/>
          </w:pPr>
          <w:hyperlink w:anchor="__RefHeading___Toc11834801_1280447820">
            <w:r>
              <w:rPr>
                <w:webHidden/>
                <w:rStyle w:val="IndexLink"/>
                <w:rtl w:val="true"/>
              </w:rPr>
              <w:t>ب</w:t>
            </w:r>
            <w:r>
              <w:rPr>
                <w:rStyle w:val="IndexLink"/>
                <w:rtl w:val="true"/>
              </w:rPr>
              <w:t xml:space="preserve">) </w:t>
            </w:r>
            <w:r>
              <w:rPr>
                <w:rStyle w:val="IndexLink"/>
                <w:rtl w:val="true"/>
              </w:rPr>
              <w:t>ترس از جهنّم</w:t>
            </w:r>
            <w:r>
              <w:rPr>
                <w:rStyle w:val="IndexLink"/>
                <w:rtl w:val="true"/>
              </w:rPr>
              <w:tab/>
            </w:r>
            <w:r>
              <w:rPr>
                <w:rStyle w:val="IndexLink"/>
              </w:rPr>
              <w:t>147</w:t>
            </w:r>
          </w:hyperlink>
        </w:p>
        <w:p>
          <w:pPr>
            <w:pStyle w:val="Contents6"/>
            <w:tabs>
              <w:tab w:val="clear" w:pos="7609"/>
              <w:tab w:val="right" w:pos="9026" w:leader="dot"/>
            </w:tabs>
            <w:rPr/>
          </w:pPr>
          <w:hyperlink w:anchor="__RefHeading___Toc11834803_1280447820">
            <w:r>
              <w:rPr>
                <w:webHidden/>
                <w:rStyle w:val="IndexLink"/>
                <w:rtl w:val="true"/>
              </w:rPr>
              <w:t>نوع سوّم</w:t>
            </w:r>
            <w:r>
              <w:rPr>
                <w:rStyle w:val="IndexLink"/>
                <w:rtl w:val="true"/>
              </w:rPr>
              <w:t xml:space="preserve">: </w:t>
            </w:r>
            <w:r>
              <w:rPr>
                <w:rStyle w:val="IndexLink"/>
                <w:rtl w:val="true"/>
              </w:rPr>
              <w:t>انگيزه هاى مرتبط با تجسّم اعمال</w:t>
            </w:r>
            <w:r>
              <w:rPr>
                <w:rStyle w:val="IndexLink"/>
                <w:rtl w:val="true"/>
              </w:rPr>
              <w:tab/>
            </w:r>
            <w:r>
              <w:rPr>
                <w:rStyle w:val="IndexLink"/>
              </w:rPr>
              <w:t>148</w:t>
            </w:r>
          </w:hyperlink>
        </w:p>
        <w:p>
          <w:pPr>
            <w:pStyle w:val="Contents6"/>
            <w:tabs>
              <w:tab w:val="clear" w:pos="7609"/>
              <w:tab w:val="right" w:pos="9026" w:leader="dot"/>
            </w:tabs>
            <w:rPr/>
          </w:pPr>
          <w:hyperlink w:anchor="__RefHeading___Toc11834805_128044782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11834807_1280447820">
            <w:r>
              <w:rPr>
                <w:webHidden/>
                <w:rStyle w:val="IndexLink"/>
                <w:rtl w:val="true"/>
              </w:rPr>
              <w:t>الف</w:t>
            </w:r>
            <w:r>
              <w:rPr>
                <w:rStyle w:val="IndexLink"/>
                <w:rtl w:val="true"/>
              </w:rPr>
              <w:t xml:space="preserve">) </w:t>
            </w:r>
            <w:r>
              <w:rPr>
                <w:rStyle w:val="IndexLink"/>
                <w:rtl w:val="true"/>
              </w:rPr>
              <w:t>تجسّم اعمال در دنيا</w:t>
            </w:r>
            <w:r>
              <w:rPr>
                <w:rStyle w:val="IndexLink"/>
                <w:rtl w:val="true"/>
              </w:rPr>
              <w:tab/>
            </w:r>
            <w:r>
              <w:rPr>
                <w:rStyle w:val="IndexLink"/>
              </w:rPr>
              <w:t>148</w:t>
            </w:r>
          </w:hyperlink>
        </w:p>
        <w:p>
          <w:pPr>
            <w:pStyle w:val="Contents6"/>
            <w:tabs>
              <w:tab w:val="clear" w:pos="7609"/>
              <w:tab w:val="right" w:pos="9026" w:leader="dot"/>
            </w:tabs>
            <w:rPr/>
          </w:pPr>
          <w:hyperlink w:anchor="__RefHeading___Toc11834809_1280447820">
            <w:r>
              <w:rPr>
                <w:webHidden/>
                <w:rStyle w:val="IndexLink"/>
                <w:rtl w:val="true"/>
              </w:rPr>
              <w:t>ب</w:t>
            </w:r>
            <w:r>
              <w:rPr>
                <w:rStyle w:val="IndexLink"/>
                <w:rtl w:val="true"/>
              </w:rPr>
              <w:t xml:space="preserve">) </w:t>
            </w:r>
            <w:r>
              <w:rPr>
                <w:rStyle w:val="IndexLink"/>
                <w:rtl w:val="true"/>
              </w:rPr>
              <w:t>تجسّم اعمال در برزخ و قيامت</w:t>
            </w:r>
            <w:r>
              <w:rPr>
                <w:rStyle w:val="IndexLink"/>
                <w:rtl w:val="true"/>
              </w:rPr>
              <w:tab/>
            </w:r>
            <w:r>
              <w:rPr>
                <w:rStyle w:val="IndexLink"/>
              </w:rPr>
              <w:t>149</w:t>
            </w:r>
          </w:hyperlink>
        </w:p>
        <w:p>
          <w:pPr>
            <w:pStyle w:val="Contents6"/>
            <w:tabs>
              <w:tab w:val="clear" w:pos="7609"/>
              <w:tab w:val="right" w:pos="9026" w:leader="dot"/>
            </w:tabs>
            <w:rPr/>
          </w:pPr>
          <w:hyperlink w:anchor="__RefHeading___Toc11834811_1280447820">
            <w:r>
              <w:rPr>
                <w:webHidden/>
                <w:rStyle w:val="IndexLink"/>
                <w:rtl w:val="true"/>
              </w:rPr>
              <w:t>ج</w:t>
            </w:r>
            <w:r>
              <w:rPr>
                <w:rStyle w:val="IndexLink"/>
                <w:rtl w:val="true"/>
              </w:rPr>
              <w:t xml:space="preserve">) </w:t>
            </w:r>
            <w:r>
              <w:rPr>
                <w:rStyle w:val="IndexLink"/>
                <w:rtl w:val="true"/>
              </w:rPr>
              <w:t>تغيير هويت انسان</w:t>
            </w:r>
            <w:r>
              <w:rPr>
                <w:rStyle w:val="IndexLink"/>
                <w:rtl w:val="true"/>
              </w:rPr>
              <w:tab/>
            </w:r>
            <w:r>
              <w:rPr>
                <w:rStyle w:val="IndexLink"/>
              </w:rPr>
              <w:t>151</w:t>
            </w:r>
          </w:hyperlink>
        </w:p>
        <w:p>
          <w:pPr>
            <w:pStyle w:val="Contents6"/>
            <w:tabs>
              <w:tab w:val="clear" w:pos="7609"/>
              <w:tab w:val="right" w:pos="9026" w:leader="dot"/>
            </w:tabs>
            <w:rPr/>
          </w:pPr>
          <w:hyperlink w:anchor="__RefHeading___Toc11834813_1280447820">
            <w:r>
              <w:rPr>
                <w:webHidden/>
                <w:rStyle w:val="IndexLink"/>
                <w:rtl w:val="true"/>
              </w:rPr>
              <w:t>نوع چهارم</w:t>
            </w:r>
            <w:r>
              <w:rPr>
                <w:rStyle w:val="IndexLink"/>
                <w:rtl w:val="true"/>
              </w:rPr>
              <w:t xml:space="preserve">: </w:t>
            </w:r>
            <w:r>
              <w:rPr>
                <w:rStyle w:val="IndexLink"/>
                <w:rtl w:val="true"/>
              </w:rPr>
              <w:t>انگيزه بودن ذات اقدس الهى</w:t>
            </w:r>
            <w:r>
              <w:rPr>
                <w:rStyle w:val="IndexLink"/>
                <w:rtl w:val="true"/>
              </w:rPr>
              <w:tab/>
            </w:r>
            <w:r>
              <w:rPr>
                <w:rStyle w:val="IndexLink"/>
              </w:rPr>
              <w:t>153</w:t>
            </w:r>
          </w:hyperlink>
        </w:p>
        <w:p>
          <w:pPr>
            <w:pStyle w:val="Contents5"/>
            <w:tabs>
              <w:tab w:val="clear" w:pos="7892"/>
              <w:tab w:val="right" w:pos="9026" w:leader="dot"/>
            </w:tabs>
            <w:rPr/>
          </w:pPr>
          <w:hyperlink w:anchor="__RefHeading___Toc11834815_1280447820">
            <w:r>
              <w:rPr>
                <w:webHidden/>
                <w:rStyle w:val="IndexLink"/>
                <w:rtl w:val="true"/>
              </w:rPr>
              <w:t>جمع بندى بحث انگيزه ها</w:t>
            </w:r>
            <w:r>
              <w:rPr>
                <w:rStyle w:val="IndexLink"/>
                <w:rtl w:val="true"/>
              </w:rPr>
              <w:tab/>
            </w:r>
            <w:r>
              <w:rPr>
                <w:rStyle w:val="IndexLink"/>
              </w:rPr>
              <w:t>157</w:t>
            </w:r>
          </w:hyperlink>
        </w:p>
        <w:p>
          <w:pPr>
            <w:pStyle w:val="Contents2"/>
            <w:tabs>
              <w:tab w:val="clear" w:pos="8743"/>
              <w:tab w:val="right" w:pos="9026" w:leader="dot"/>
            </w:tabs>
            <w:rPr/>
          </w:pPr>
          <w:hyperlink w:anchor="__RefHeading___Toc11834817_1280447820">
            <w:r>
              <w:rPr>
                <w:webHidden/>
                <w:rStyle w:val="IndexLink"/>
                <w:rtl w:val="true"/>
              </w:rPr>
              <w:t>بخش هشتم</w:t>
            </w:r>
            <w:r>
              <w:rPr>
                <w:rStyle w:val="IndexLink"/>
                <w:rtl w:val="true"/>
              </w:rPr>
              <w:t xml:space="preserve">: </w:t>
            </w:r>
            <w:r>
              <w:rPr>
                <w:rStyle w:val="IndexLink"/>
                <w:rtl w:val="true"/>
              </w:rPr>
              <w:t>سير انسان در برزخ و قيامت</w:t>
            </w:r>
            <w:r>
              <w:rPr>
                <w:rStyle w:val="IndexLink"/>
                <w:rtl w:val="true"/>
              </w:rPr>
              <w:tab/>
            </w:r>
            <w:r>
              <w:rPr>
                <w:rStyle w:val="IndexLink"/>
              </w:rPr>
              <w:t>160</w:t>
            </w:r>
          </w:hyperlink>
        </w:p>
        <w:p>
          <w:pPr>
            <w:pStyle w:val="Contents3"/>
            <w:tabs>
              <w:tab w:val="clear" w:pos="8459"/>
              <w:tab w:val="right" w:pos="9026" w:leader="dot"/>
            </w:tabs>
            <w:rPr/>
          </w:pPr>
          <w:hyperlink w:anchor="__RefHeading___Toc11834819_12804478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1834821_1280447820">
            <w:r>
              <w:rPr>
                <w:webHidden/>
                <w:rStyle w:val="IndexLink"/>
                <w:rtl w:val="true"/>
              </w:rPr>
              <w:t>فصل اوّل حيات برزخى انسان</w:t>
            </w:r>
            <w:r>
              <w:rPr>
                <w:rStyle w:val="IndexLink"/>
                <w:rtl w:val="true"/>
              </w:rPr>
              <w:tab/>
            </w:r>
            <w:r>
              <w:rPr>
                <w:rStyle w:val="IndexLink"/>
              </w:rPr>
              <w:t>162</w:t>
            </w:r>
          </w:hyperlink>
        </w:p>
        <w:p>
          <w:pPr>
            <w:pStyle w:val="Contents4"/>
            <w:tabs>
              <w:tab w:val="clear" w:pos="8176"/>
              <w:tab w:val="right" w:pos="9026" w:leader="dot"/>
            </w:tabs>
            <w:rPr/>
          </w:pPr>
          <w:hyperlink w:anchor="__RefHeading___Toc11834823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1834825_1280447820">
            <w:r>
              <w:rPr>
                <w:webHidden/>
                <w:rStyle w:val="IndexLink"/>
                <w:rtl w:val="true"/>
              </w:rPr>
              <w:t>درس گفتار نود و يكم</w:t>
            </w:r>
            <w:r>
              <w:rPr>
                <w:rStyle w:val="IndexLink"/>
                <w:rtl w:val="true"/>
              </w:rPr>
              <w:t xml:space="preserve">: </w:t>
            </w:r>
            <w:r>
              <w:rPr>
                <w:rStyle w:val="IndexLink"/>
                <w:rtl w:val="true"/>
              </w:rPr>
              <w:t>انسان در عالم برزخ</w:t>
            </w:r>
            <w:r>
              <w:rPr>
                <w:rStyle w:val="IndexLink"/>
                <w:rtl w:val="true"/>
              </w:rPr>
              <w:tab/>
            </w:r>
            <w:r>
              <w:rPr>
                <w:rStyle w:val="IndexLink"/>
              </w:rPr>
              <w:t>164</w:t>
            </w:r>
          </w:hyperlink>
        </w:p>
        <w:p>
          <w:pPr>
            <w:pStyle w:val="Contents5"/>
            <w:tabs>
              <w:tab w:val="clear" w:pos="7892"/>
              <w:tab w:val="right" w:pos="9026" w:leader="dot"/>
            </w:tabs>
            <w:rPr/>
          </w:pPr>
          <w:hyperlink w:anchor="__RefHeading___Toc11834827_128044782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1834829_1280447820">
            <w:r>
              <w:rPr>
                <w:webHidden/>
                <w:rStyle w:val="IndexLink"/>
                <w:rtl w:val="true"/>
              </w:rPr>
              <w:t>اهميّت بحث از معاد</w:t>
            </w:r>
            <w:r>
              <w:rPr>
                <w:rStyle w:val="IndexLink"/>
                <w:rtl w:val="true"/>
              </w:rPr>
              <w:tab/>
            </w:r>
            <w:r>
              <w:rPr>
                <w:rStyle w:val="IndexLink"/>
              </w:rPr>
              <w:t>165</w:t>
            </w:r>
          </w:hyperlink>
        </w:p>
        <w:p>
          <w:pPr>
            <w:pStyle w:val="Contents5"/>
            <w:tabs>
              <w:tab w:val="clear" w:pos="7892"/>
              <w:tab w:val="right" w:pos="9026" w:leader="dot"/>
            </w:tabs>
            <w:rPr/>
          </w:pPr>
          <w:hyperlink w:anchor="__RefHeading___Toc11834831_1280447820">
            <w:r>
              <w:rPr>
                <w:webHidden/>
                <w:rStyle w:val="IndexLink"/>
                <w:rtl w:val="true"/>
              </w:rPr>
              <w:t>اثبات عالم برزخ</w:t>
            </w:r>
            <w:r>
              <w:rPr>
                <w:rStyle w:val="IndexLink"/>
                <w:rtl w:val="true"/>
              </w:rPr>
              <w:tab/>
            </w:r>
            <w:r>
              <w:rPr>
                <w:rStyle w:val="IndexLink"/>
              </w:rPr>
              <w:t>166</w:t>
            </w:r>
          </w:hyperlink>
        </w:p>
        <w:p>
          <w:pPr>
            <w:pStyle w:val="Contents5"/>
            <w:tabs>
              <w:tab w:val="clear" w:pos="7892"/>
              <w:tab w:val="right" w:pos="9026" w:leader="dot"/>
            </w:tabs>
            <w:rPr/>
          </w:pPr>
          <w:hyperlink w:anchor="__RefHeading___Toc11834833_1280447820">
            <w:r>
              <w:rPr>
                <w:webHidden/>
                <w:rStyle w:val="IndexLink"/>
                <w:rtl w:val="true"/>
              </w:rPr>
              <w:t>منزل احتضار</w:t>
            </w:r>
            <w:r>
              <w:rPr>
                <w:rStyle w:val="IndexLink"/>
                <w:rtl w:val="true"/>
              </w:rPr>
              <w:tab/>
            </w:r>
            <w:r>
              <w:rPr>
                <w:rStyle w:val="IndexLink"/>
              </w:rPr>
              <w:t>168</w:t>
            </w:r>
          </w:hyperlink>
        </w:p>
        <w:p>
          <w:pPr>
            <w:pStyle w:val="Contents5"/>
            <w:tabs>
              <w:tab w:val="clear" w:pos="7892"/>
              <w:tab w:val="right" w:pos="9026" w:leader="dot"/>
            </w:tabs>
            <w:rPr/>
          </w:pPr>
          <w:hyperlink w:anchor="__RefHeading___Toc11834835_1280447820">
            <w:r>
              <w:rPr>
                <w:webHidden/>
                <w:rStyle w:val="IndexLink"/>
                <w:rtl w:val="true"/>
              </w:rPr>
              <w:t>عالَم قبر</w:t>
            </w:r>
            <w:r>
              <w:rPr>
                <w:rStyle w:val="IndexLink"/>
                <w:rtl w:val="true"/>
              </w:rPr>
              <w:tab/>
            </w:r>
            <w:r>
              <w:rPr>
                <w:rStyle w:val="IndexLink"/>
              </w:rPr>
              <w:t>173</w:t>
            </w:r>
          </w:hyperlink>
        </w:p>
        <w:p>
          <w:pPr>
            <w:pStyle w:val="Contents6"/>
            <w:tabs>
              <w:tab w:val="clear" w:pos="7609"/>
              <w:tab w:val="right" w:pos="9026" w:leader="dot"/>
            </w:tabs>
            <w:rPr/>
          </w:pPr>
          <w:hyperlink w:anchor="__RefHeading___Toc11834837_128044782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1834839_1280447820">
            <w:r>
              <w:rPr>
                <w:webHidden/>
                <w:rStyle w:val="IndexLink"/>
                <w:rtl w:val="true"/>
              </w:rPr>
              <w:t>شرايط انسان در برزخ</w:t>
            </w:r>
            <w:r>
              <w:rPr>
                <w:rStyle w:val="IndexLink"/>
                <w:rtl w:val="true"/>
              </w:rPr>
              <w:tab/>
            </w:r>
            <w:r>
              <w:rPr>
                <w:rStyle w:val="IndexLink"/>
              </w:rPr>
              <w:t>175</w:t>
            </w:r>
          </w:hyperlink>
        </w:p>
        <w:p>
          <w:pPr>
            <w:pStyle w:val="Contents6"/>
            <w:tabs>
              <w:tab w:val="clear" w:pos="7609"/>
              <w:tab w:val="right" w:pos="9026" w:leader="dot"/>
            </w:tabs>
            <w:rPr/>
          </w:pPr>
          <w:hyperlink w:anchor="__RefHeading___Toc11834841_1280447820">
            <w:r>
              <w:rPr>
                <w:webHidden/>
                <w:rStyle w:val="IndexLink"/>
                <w:rtl w:val="true"/>
              </w:rPr>
              <w:t>چند نكته دربارۀ حيات برزخى</w:t>
            </w:r>
            <w:r>
              <w:rPr>
                <w:rStyle w:val="IndexLink"/>
                <w:rtl w:val="true"/>
              </w:rPr>
              <w:tab/>
            </w:r>
            <w:r>
              <w:rPr>
                <w:rStyle w:val="IndexLink"/>
              </w:rPr>
              <w:t>178</w:t>
            </w:r>
          </w:hyperlink>
        </w:p>
        <w:p>
          <w:pPr>
            <w:pStyle w:val="Contents5"/>
            <w:tabs>
              <w:tab w:val="clear" w:pos="7892"/>
              <w:tab w:val="right" w:pos="9026" w:leader="dot"/>
            </w:tabs>
            <w:rPr/>
          </w:pPr>
          <w:hyperlink w:anchor="__RefHeading___Toc11834843_1280447820">
            <w:r>
              <w:rPr>
                <w:webHidden/>
                <w:rStyle w:val="IndexLink"/>
                <w:rtl w:val="true"/>
              </w:rPr>
              <w:t>بهشت يا جهنّم برزخى</w:t>
            </w:r>
            <w:r>
              <w:rPr>
                <w:rStyle w:val="IndexLink"/>
                <w:rtl w:val="true"/>
              </w:rPr>
              <w:tab/>
            </w:r>
            <w:r>
              <w:rPr>
                <w:rStyle w:val="IndexLink"/>
              </w:rPr>
              <w:t>179</w:t>
            </w:r>
          </w:hyperlink>
        </w:p>
        <w:p>
          <w:pPr>
            <w:pStyle w:val="Contents3"/>
            <w:tabs>
              <w:tab w:val="clear" w:pos="8459"/>
              <w:tab w:val="right" w:pos="9026" w:leader="dot"/>
            </w:tabs>
            <w:rPr/>
          </w:pPr>
          <w:hyperlink w:anchor="__RefHeading___Toc11834845_1280447820">
            <w:r>
              <w:rPr>
                <w:webHidden/>
                <w:rStyle w:val="IndexLink"/>
                <w:rtl w:val="true"/>
              </w:rPr>
              <w:t>فصل دوّم سرنوشت جاودانۀ انسان</w:t>
            </w:r>
            <w:r>
              <w:rPr>
                <w:rStyle w:val="IndexLink"/>
                <w:rtl w:val="true"/>
              </w:rPr>
              <w:tab/>
            </w:r>
            <w:r>
              <w:rPr>
                <w:rStyle w:val="IndexLink"/>
              </w:rPr>
              <w:t>182</w:t>
            </w:r>
          </w:hyperlink>
        </w:p>
        <w:p>
          <w:pPr>
            <w:pStyle w:val="Contents4"/>
            <w:tabs>
              <w:tab w:val="clear" w:pos="8176"/>
              <w:tab w:val="right" w:pos="9026" w:leader="dot"/>
            </w:tabs>
            <w:rPr/>
          </w:pPr>
          <w:hyperlink w:anchor="__RefHeading___Toc11834847_12804478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1834849_1280447820">
            <w:r>
              <w:rPr>
                <w:webHidden/>
                <w:rStyle w:val="IndexLink"/>
                <w:rtl w:val="true"/>
              </w:rPr>
              <w:t>درس گفتار نود و دوّم</w:t>
            </w:r>
            <w:r>
              <w:rPr>
                <w:rStyle w:val="IndexLink"/>
                <w:rtl w:val="true"/>
              </w:rPr>
              <w:t xml:space="preserve">: </w:t>
            </w:r>
            <w:r>
              <w:rPr>
                <w:rStyle w:val="IndexLink"/>
                <w:rtl w:val="true"/>
              </w:rPr>
              <w:t>ورود انسان به محشر</w:t>
            </w:r>
            <w:r>
              <w:rPr>
                <w:rStyle w:val="IndexLink"/>
                <w:rtl w:val="true"/>
              </w:rPr>
              <w:tab/>
            </w:r>
            <w:r>
              <w:rPr>
                <w:rStyle w:val="IndexLink"/>
              </w:rPr>
              <w:t>184</w:t>
            </w:r>
          </w:hyperlink>
        </w:p>
        <w:p>
          <w:pPr>
            <w:pStyle w:val="Contents5"/>
            <w:tabs>
              <w:tab w:val="clear" w:pos="7892"/>
              <w:tab w:val="right" w:pos="9026" w:leader="dot"/>
            </w:tabs>
            <w:rPr/>
          </w:pPr>
          <w:hyperlink w:anchor="__RefHeading___Toc11834851_128044782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1834853_1280447820">
            <w:r>
              <w:rPr>
                <w:webHidden/>
                <w:rStyle w:val="IndexLink"/>
                <w:rtl w:val="true"/>
              </w:rPr>
              <w:t>معاد جسمانى و روحانى</w:t>
            </w:r>
            <w:r>
              <w:rPr>
                <w:rStyle w:val="IndexLink"/>
                <w:rtl w:val="true"/>
              </w:rPr>
              <w:tab/>
            </w:r>
            <w:r>
              <w:rPr>
                <w:rStyle w:val="IndexLink"/>
              </w:rPr>
              <w:t>185</w:t>
            </w:r>
          </w:hyperlink>
        </w:p>
        <w:p>
          <w:pPr>
            <w:pStyle w:val="Contents5"/>
            <w:tabs>
              <w:tab w:val="clear" w:pos="7892"/>
              <w:tab w:val="right" w:pos="9026" w:leader="dot"/>
            </w:tabs>
            <w:rPr/>
          </w:pPr>
          <w:hyperlink w:anchor="__RefHeading___Toc11834855_1280447820">
            <w:r>
              <w:rPr>
                <w:webHidden/>
                <w:rStyle w:val="IndexLink"/>
                <w:rtl w:val="true"/>
              </w:rPr>
              <w:t>نفخ صور و وقوع ناگهانى معاد</w:t>
            </w:r>
            <w:r>
              <w:rPr>
                <w:rStyle w:val="IndexLink"/>
                <w:rtl w:val="true"/>
              </w:rPr>
              <w:tab/>
            </w:r>
            <w:r>
              <w:rPr>
                <w:rStyle w:val="IndexLink"/>
              </w:rPr>
              <w:t>188</w:t>
            </w:r>
          </w:hyperlink>
        </w:p>
        <w:p>
          <w:pPr>
            <w:pStyle w:val="Contents5"/>
            <w:tabs>
              <w:tab w:val="clear" w:pos="7892"/>
              <w:tab w:val="right" w:pos="9026" w:leader="dot"/>
            </w:tabs>
            <w:rPr/>
          </w:pPr>
          <w:hyperlink w:anchor="__RefHeading___Toc11834857_1280447820">
            <w:r>
              <w:rPr>
                <w:webHidden/>
                <w:rStyle w:val="IndexLink"/>
                <w:rtl w:val="true"/>
              </w:rPr>
              <w:t>برپايى محشر</w:t>
            </w:r>
            <w:r>
              <w:rPr>
                <w:rStyle w:val="IndexLink"/>
                <w:rtl w:val="true"/>
              </w:rPr>
              <w:tab/>
            </w:r>
            <w:r>
              <w:rPr>
                <w:rStyle w:val="IndexLink"/>
              </w:rPr>
              <w:t>192</w:t>
            </w:r>
          </w:hyperlink>
        </w:p>
        <w:p>
          <w:pPr>
            <w:pStyle w:val="Contents4"/>
            <w:tabs>
              <w:tab w:val="clear" w:pos="8176"/>
              <w:tab w:val="right" w:pos="9026" w:leader="dot"/>
            </w:tabs>
            <w:rPr/>
          </w:pPr>
          <w:hyperlink w:anchor="__RefHeading___Toc11834859_1280447820">
            <w:r>
              <w:rPr>
                <w:webHidden/>
                <w:rStyle w:val="IndexLink"/>
                <w:rtl w:val="true"/>
              </w:rPr>
              <w:t>درس گفتار نود و سوّم</w:t>
            </w:r>
            <w:r>
              <w:rPr>
                <w:rStyle w:val="IndexLink"/>
                <w:rtl w:val="true"/>
              </w:rPr>
              <w:t xml:space="preserve">: </w:t>
            </w:r>
            <w:r>
              <w:rPr>
                <w:rStyle w:val="IndexLink"/>
                <w:rtl w:val="true"/>
              </w:rPr>
              <w:t>انسان در سير معاد</w:t>
            </w:r>
            <w:r>
              <w:rPr>
                <w:rStyle w:val="IndexLink"/>
                <w:rtl w:val="true"/>
              </w:rPr>
              <w:tab/>
            </w:r>
            <w:r>
              <w:rPr>
                <w:rStyle w:val="IndexLink"/>
              </w:rPr>
              <w:t>196</w:t>
            </w:r>
          </w:hyperlink>
        </w:p>
        <w:p>
          <w:pPr>
            <w:pStyle w:val="Contents5"/>
            <w:tabs>
              <w:tab w:val="clear" w:pos="7892"/>
              <w:tab w:val="right" w:pos="9026" w:leader="dot"/>
            </w:tabs>
            <w:rPr/>
          </w:pPr>
          <w:hyperlink w:anchor="__RefHeading___Toc11834861_128044782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1834863_1280447820">
            <w:r>
              <w:rPr>
                <w:webHidden/>
                <w:rStyle w:val="IndexLink"/>
                <w:rtl w:val="true"/>
              </w:rPr>
              <w:t>حسابرسى اعمال</w:t>
            </w:r>
            <w:r>
              <w:rPr>
                <w:rStyle w:val="IndexLink"/>
                <w:rtl w:val="true"/>
              </w:rPr>
              <w:tab/>
            </w:r>
            <w:r>
              <w:rPr>
                <w:rStyle w:val="IndexLink"/>
              </w:rPr>
              <w:t>197</w:t>
            </w:r>
          </w:hyperlink>
        </w:p>
        <w:p>
          <w:pPr>
            <w:pStyle w:val="Contents5"/>
            <w:tabs>
              <w:tab w:val="clear" w:pos="7892"/>
              <w:tab w:val="right" w:pos="9026" w:leader="dot"/>
            </w:tabs>
            <w:rPr/>
          </w:pPr>
          <w:hyperlink w:anchor="__RefHeading___Toc11834865_1280447820">
            <w:r>
              <w:rPr>
                <w:webHidden/>
                <w:rStyle w:val="IndexLink"/>
                <w:rtl w:val="true"/>
              </w:rPr>
              <w:t>مواقف قيامت</w:t>
            </w:r>
            <w:r>
              <w:rPr>
                <w:rStyle w:val="IndexLink"/>
                <w:rtl w:val="true"/>
              </w:rPr>
              <w:tab/>
            </w:r>
            <w:r>
              <w:rPr>
                <w:rStyle w:val="IndexLink"/>
              </w:rPr>
              <w:t>199</w:t>
            </w:r>
          </w:hyperlink>
        </w:p>
        <w:p>
          <w:pPr>
            <w:pStyle w:val="Contents6"/>
            <w:tabs>
              <w:tab w:val="clear" w:pos="7609"/>
              <w:tab w:val="right" w:pos="9026" w:leader="dot"/>
            </w:tabs>
            <w:rPr/>
          </w:pPr>
          <w:hyperlink w:anchor="__RefHeading___Toc11834867_12804478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1834869_1280447820">
            <w:r>
              <w:rPr>
                <w:webHidden/>
                <w:rStyle w:val="IndexLink"/>
                <w:rtl w:val="true"/>
              </w:rPr>
              <w:t>سه نمونه از مواقف</w:t>
            </w:r>
            <w:r>
              <w:rPr>
                <w:rStyle w:val="IndexLink"/>
                <w:rtl w:val="true"/>
              </w:rPr>
              <w:tab/>
            </w:r>
            <w:r>
              <w:rPr>
                <w:rStyle w:val="IndexLink"/>
              </w:rPr>
              <w:t>200</w:t>
            </w:r>
          </w:hyperlink>
        </w:p>
        <w:p>
          <w:pPr>
            <w:pStyle w:val="Contents5"/>
            <w:tabs>
              <w:tab w:val="clear" w:pos="7892"/>
              <w:tab w:val="right" w:pos="9026" w:leader="dot"/>
            </w:tabs>
            <w:rPr/>
          </w:pPr>
          <w:hyperlink w:anchor="__RefHeading___Toc11834871_1280447820">
            <w:r>
              <w:rPr>
                <w:webHidden/>
                <w:rStyle w:val="IndexLink"/>
                <w:rtl w:val="true"/>
              </w:rPr>
              <w:t>ميزان اعمال در قيامت</w:t>
            </w:r>
            <w:r>
              <w:rPr>
                <w:rStyle w:val="IndexLink"/>
                <w:rtl w:val="true"/>
              </w:rPr>
              <w:tab/>
            </w:r>
            <w:r>
              <w:rPr>
                <w:rStyle w:val="IndexLink"/>
              </w:rPr>
              <w:t>202</w:t>
            </w:r>
          </w:hyperlink>
        </w:p>
        <w:p>
          <w:pPr>
            <w:pStyle w:val="Contents5"/>
            <w:tabs>
              <w:tab w:val="clear" w:pos="7892"/>
              <w:tab w:val="right" w:pos="9026" w:leader="dot"/>
            </w:tabs>
            <w:rPr/>
          </w:pPr>
          <w:hyperlink w:anchor="__RefHeading___Toc11834873_1280447820">
            <w:r>
              <w:rPr>
                <w:webHidden/>
                <w:rStyle w:val="IndexLink"/>
                <w:rtl w:val="true"/>
              </w:rPr>
              <w:t>مسئلۀ شفاعت در قيامت</w:t>
            </w:r>
            <w:r>
              <w:rPr>
                <w:rStyle w:val="IndexLink"/>
                <w:rtl w:val="true"/>
              </w:rPr>
              <w:tab/>
            </w:r>
            <w:r>
              <w:rPr>
                <w:rStyle w:val="IndexLink"/>
              </w:rPr>
              <w:t>206</w:t>
            </w:r>
          </w:hyperlink>
        </w:p>
        <w:p>
          <w:pPr>
            <w:pStyle w:val="Contents6"/>
            <w:tabs>
              <w:tab w:val="clear" w:pos="7609"/>
              <w:tab w:val="right" w:pos="9026" w:leader="dot"/>
            </w:tabs>
            <w:rPr/>
          </w:pPr>
          <w:hyperlink w:anchor="__RefHeading___Toc11834875_1280447820">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1834877_1280447820">
            <w:r>
              <w:rPr>
                <w:webHidden/>
                <w:rStyle w:val="IndexLink"/>
                <w:rtl w:val="true"/>
              </w:rPr>
              <w:t>معانى مختلف شفاعت</w:t>
            </w:r>
            <w:r>
              <w:rPr>
                <w:rStyle w:val="IndexLink"/>
                <w:rtl w:val="true"/>
              </w:rPr>
              <w:tab/>
            </w:r>
            <w:r>
              <w:rPr>
                <w:rStyle w:val="IndexLink"/>
              </w:rPr>
              <w:t>208</w:t>
            </w:r>
          </w:hyperlink>
        </w:p>
        <w:p>
          <w:pPr>
            <w:pStyle w:val="Contents5"/>
            <w:tabs>
              <w:tab w:val="clear" w:pos="7892"/>
              <w:tab w:val="right" w:pos="9026" w:leader="dot"/>
            </w:tabs>
            <w:rPr/>
          </w:pPr>
          <w:hyperlink w:anchor="__RefHeading___Toc11834879_1280447820">
            <w:r>
              <w:rPr>
                <w:webHidden/>
                <w:rStyle w:val="IndexLink"/>
                <w:rtl w:val="true"/>
              </w:rPr>
              <w:t>شاهدان در قيامت</w:t>
            </w:r>
            <w:r>
              <w:rPr>
                <w:rStyle w:val="IndexLink"/>
                <w:rtl w:val="true"/>
              </w:rPr>
              <w:tab/>
            </w:r>
            <w:r>
              <w:rPr>
                <w:rStyle w:val="IndexLink"/>
              </w:rPr>
              <w:t>210</w:t>
            </w:r>
          </w:hyperlink>
        </w:p>
        <w:p>
          <w:pPr>
            <w:pStyle w:val="Contents6"/>
            <w:tabs>
              <w:tab w:val="clear" w:pos="7609"/>
              <w:tab w:val="right" w:pos="9026" w:leader="dot"/>
            </w:tabs>
            <w:rPr/>
          </w:pPr>
          <w:hyperlink w:anchor="__RefHeading___Toc11834881_1280447820">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1834883_1280447820">
            <w:r>
              <w:rPr>
                <w:webHidden/>
                <w:rStyle w:val="IndexLink"/>
                <w:rtl w:val="true"/>
              </w:rPr>
              <w:t>عناد انسان و انكار شهادت شهود</w:t>
            </w:r>
            <w:r>
              <w:rPr>
                <w:rStyle w:val="IndexLink"/>
                <w:rtl w:val="true"/>
              </w:rPr>
              <w:tab/>
            </w:r>
            <w:r>
              <w:rPr>
                <w:rStyle w:val="IndexLink"/>
              </w:rPr>
              <w:t>213</w:t>
            </w:r>
          </w:hyperlink>
        </w:p>
        <w:p>
          <w:pPr>
            <w:pStyle w:val="Contents5"/>
            <w:tabs>
              <w:tab w:val="clear" w:pos="7892"/>
              <w:tab w:val="right" w:pos="9026" w:leader="dot"/>
            </w:tabs>
            <w:rPr/>
          </w:pPr>
          <w:hyperlink w:anchor="__RefHeading___Toc11834885_1280447820">
            <w:r>
              <w:rPr>
                <w:webHidden/>
                <w:rStyle w:val="IndexLink"/>
                <w:rtl w:val="true"/>
              </w:rPr>
              <w:t>منزلگاه هاى ابديّت</w:t>
            </w:r>
            <w:r>
              <w:rPr>
                <w:rStyle w:val="IndexLink"/>
                <w:rtl w:val="true"/>
              </w:rPr>
              <w:tab/>
            </w:r>
            <w:r>
              <w:rPr>
                <w:rStyle w:val="IndexLink"/>
              </w:rPr>
              <w:t>215</w:t>
            </w:r>
          </w:hyperlink>
        </w:p>
        <w:p>
          <w:pPr>
            <w:pStyle w:val="Contents2"/>
            <w:tabs>
              <w:tab w:val="clear" w:pos="8743"/>
              <w:tab w:val="right" w:pos="9026" w:leader="dot"/>
            </w:tabs>
            <w:rPr/>
          </w:pPr>
          <w:hyperlink w:anchor="__RefHeading___Toc11834887_1280447820">
            <w:r>
              <w:rPr>
                <w:webHidden/>
                <w:rStyle w:val="IndexLink"/>
                <w:rtl w:val="true"/>
              </w:rPr>
              <w:t>فهرست ها</w:t>
            </w:r>
            <w:r>
              <w:rPr>
                <w:rStyle w:val="IndexLink"/>
                <w:rtl w:val="true"/>
              </w:rPr>
              <w:tab/>
            </w:r>
            <w:r>
              <w:rPr>
                <w:rStyle w:val="IndexLink"/>
              </w:rPr>
              <w:t>218</w:t>
            </w:r>
          </w:hyperlink>
        </w:p>
        <w:p>
          <w:pPr>
            <w:pStyle w:val="Contents3"/>
            <w:tabs>
              <w:tab w:val="clear" w:pos="8459"/>
              <w:tab w:val="right" w:pos="9026" w:leader="dot"/>
            </w:tabs>
            <w:rPr/>
          </w:pPr>
          <w:hyperlink w:anchor="__RefHeading___Toc11834889_128044782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1834891_1280447820">
            <w:r>
              <w:rPr>
                <w:webHidden/>
                <w:rStyle w:val="IndexLink"/>
                <w:rtl w:val="true"/>
              </w:rPr>
              <w:t>فهرست آيات قرآن كريم</w:t>
            </w:r>
            <w:r>
              <w:rPr>
                <w:rStyle w:val="IndexLink"/>
                <w:rtl w:val="true"/>
              </w:rPr>
              <w:tab/>
            </w:r>
            <w:r>
              <w:rPr>
                <w:rStyle w:val="IndexLink"/>
              </w:rPr>
              <w:t>220</w:t>
            </w:r>
          </w:hyperlink>
        </w:p>
        <w:p>
          <w:pPr>
            <w:pStyle w:val="Contents3"/>
            <w:tabs>
              <w:tab w:val="clear" w:pos="8459"/>
              <w:tab w:val="right" w:pos="9026" w:leader="dot"/>
            </w:tabs>
            <w:rPr/>
          </w:pPr>
          <w:hyperlink w:anchor="__RefHeading___Toc11834893_1280447820">
            <w:r>
              <w:rPr>
                <w:webHidden/>
                <w:rStyle w:val="IndexLink"/>
                <w:rtl w:val="true"/>
              </w:rPr>
              <w:t>فهرست روايات</w:t>
            </w:r>
            <w:r>
              <w:rPr>
                <w:rStyle w:val="IndexLink"/>
                <w:rtl w:val="true"/>
              </w:rPr>
              <w:tab/>
            </w:r>
            <w:r>
              <w:rPr>
                <w:rStyle w:val="IndexLink"/>
              </w:rPr>
              <w:t>232</w:t>
            </w:r>
          </w:hyperlink>
        </w:p>
        <w:p>
          <w:pPr>
            <w:pStyle w:val="Contents3"/>
            <w:tabs>
              <w:tab w:val="clear" w:pos="8459"/>
              <w:tab w:val="right" w:pos="9026" w:leader="dot"/>
            </w:tabs>
            <w:rPr/>
          </w:pPr>
          <w:hyperlink w:anchor="__RefHeading___Toc11834895_1280447820">
            <w:r>
              <w:rPr>
                <w:webHidden/>
                <w:rStyle w:val="IndexLink"/>
                <w:rtl w:val="true"/>
              </w:rPr>
              <w:t>فهرست اشعار</w:t>
            </w:r>
            <w:r>
              <w:rPr>
                <w:rStyle w:val="IndexLink"/>
                <w:rtl w:val="true"/>
              </w:rPr>
              <w:tab/>
            </w:r>
            <w:r>
              <w:rPr>
                <w:rStyle w:val="IndexLink"/>
              </w:rPr>
              <w:t>236</w:t>
            </w:r>
          </w:hyperlink>
        </w:p>
        <w:p>
          <w:pPr>
            <w:pStyle w:val="Contents3"/>
            <w:tabs>
              <w:tab w:val="clear" w:pos="8459"/>
              <w:tab w:val="right" w:pos="9026" w:leader="dot"/>
            </w:tabs>
            <w:rPr/>
          </w:pPr>
          <w:hyperlink w:anchor="__RefHeading___Toc11834897_1280447820">
            <w:r>
              <w:rPr>
                <w:webHidden/>
                <w:rStyle w:val="IndexLink"/>
                <w:rtl w:val="true"/>
              </w:rPr>
              <w:t>فهرست اعلام</w:t>
            </w:r>
            <w:r>
              <w:rPr>
                <w:rStyle w:val="IndexLink"/>
                <w:rtl w:val="true"/>
              </w:rPr>
              <w:tab/>
            </w:r>
            <w:r>
              <w:rPr>
                <w:rStyle w:val="IndexLink"/>
              </w:rPr>
              <w:t>238</w:t>
            </w:r>
          </w:hyperlink>
        </w:p>
        <w:p>
          <w:pPr>
            <w:pStyle w:val="Contents3"/>
            <w:tabs>
              <w:tab w:val="clear" w:pos="8459"/>
              <w:tab w:val="right" w:pos="9026" w:leader="dot"/>
            </w:tabs>
            <w:rPr/>
          </w:pPr>
          <w:hyperlink w:anchor="__RefHeading___Toc11834899_1280447820">
            <w:r>
              <w:rPr>
                <w:webHidden/>
                <w:rStyle w:val="IndexLink"/>
                <w:rtl w:val="true"/>
              </w:rPr>
              <w:t>فهرست كتاب ها</w:t>
            </w:r>
            <w:r>
              <w:rPr>
                <w:rStyle w:val="IndexLink"/>
                <w:rtl w:val="true"/>
              </w:rPr>
              <w:tab/>
            </w:r>
            <w:r>
              <w:rPr>
                <w:rStyle w:val="IndexLink"/>
              </w:rPr>
              <w:t>242</w:t>
            </w:r>
          </w:hyperlink>
        </w:p>
        <w:p>
          <w:pPr>
            <w:pStyle w:val="Contents3"/>
            <w:tabs>
              <w:tab w:val="clear" w:pos="8459"/>
              <w:tab w:val="right" w:pos="9026" w:leader="dot"/>
            </w:tabs>
            <w:rPr/>
          </w:pPr>
          <w:hyperlink w:anchor="__RefHeading___Toc11834901_1280447820">
            <w:r>
              <w:rPr>
                <w:webHidden/>
                <w:rStyle w:val="IndexLink"/>
                <w:rtl w:val="true"/>
              </w:rPr>
              <w:t>منابع و مصادر</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5_220946"/>
      <w:bookmarkStart w:id="1" w:name="pg20345_220946"/>
      <w:bookmarkEnd w:id="1"/>
    </w:p>
    <w:p>
      <w:pPr>
        <w:pStyle w:val="Heading2"/>
        <w:numPr>
          <w:ilvl w:val="1"/>
          <w:numId w:val="1"/>
        </w:numPr>
        <w:rPr/>
      </w:pPr>
      <w:bookmarkStart w:id="2" w:name="pg20345_220946"/>
      <w:bookmarkStart w:id="3" w:name="__RefHeading___Toc1183457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الله‌‌العظمی مظاهری مدظله؛ </w:t>
      </w:r>
      <w:r>
        <w:rPr>
          <w:rFonts w:ascii="IRNazanin" w:hAnsi="IRNazanin" w:eastAsia="IRNazanin"/>
          <w:color w:val="111111"/>
          <w:sz w:val="28"/>
          <w:sz w:val="28"/>
          <w:szCs w:val="28"/>
          <w:lang w:bidi="fa-IR"/>
        </w:rPr>
        <w:t>۴۳،۴۴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خلاق؛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شومیز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978-964-2985-51-7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گالینگور</w:t>
      </w:r>
      <w:r>
        <w:rPr>
          <w:rFonts w:ascii="IRNazanin" w:hAnsi="IRNazanin" w:eastAsia="IRNazanin"/>
          <w:color w:val="111111"/>
          <w:sz w:val="28"/>
          <w:sz w:val="28"/>
          <w:szCs w:val="28"/>
          <w:rtl w:val="true"/>
          <w:lang w:bidi="fa-IR"/>
        </w:rPr>
        <w:t>‬‬‬‮‮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978-964-2985-56-2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978-964-2985-57-9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978-964-2985-58-6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978-964-2985-59-3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م۶۴م۶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۴۰۰۱۰۵۰</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34573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مطالعاتى الزّهرا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42/297</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4001050</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معرفت نفس</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تجسّم اعمال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در سير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مراكز 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99581</w:t>
      </w:r>
      <w:r>
        <w:rPr>
          <w:rFonts w:eastAsia="IRNazanin" w:cs="IRNazanin"/>
          <w:color w:val="111111"/>
          <w:sz w:val="28"/>
          <w:szCs w:val="28"/>
          <w:rtl w:val="true"/>
          <w:lang w:bidi="fa-IR"/>
        </w:rPr>
        <w:t>-</w:t>
      </w:r>
      <w:r>
        <w:rPr>
          <w:rFonts w:eastAsia="IRNazanin" w:cs="IRNazanin"/>
          <w:color w:val="111111"/>
          <w:sz w:val="28"/>
          <w:szCs w:val="28"/>
          <w:lang w:bidi="fa-IR"/>
        </w:rPr>
        <w:t>81486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34493671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eastAsia="IRNazanin" w:cs="IRNazanin"/>
          <w:color w:val="111111"/>
          <w:sz w:val="28"/>
          <w:szCs w:val="28"/>
          <w:rtl w:val="true"/>
          <w:lang w:bidi="fa-IR"/>
        </w:rPr>
        <w:t>-</w:t>
      </w:r>
      <w:r>
        <w:rPr>
          <w:rFonts w:eastAsia="IRNazanin" w:cs="IRNazanin"/>
          <w:color w:val="111111"/>
          <w:sz w:val="28"/>
          <w:szCs w:val="28"/>
          <w:lang w:bidi="fa-IR"/>
        </w:rPr>
        <w:t>37156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37743595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Amiri" w:hAnsi="Amiri" w:eastAsia="Amiri" w:cs="Amiri"/>
          <w:color w:val="111111"/>
          <w:sz w:val="28"/>
          <w:sz w:val="28"/>
          <w:szCs w:val="28"/>
          <w:rtl w:val="true"/>
          <w:lang w:bidi="ar-SA"/>
        </w:rPr>
        <w:t>آدرس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zahra.ir - www.al</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پورى</w:t>
      </w:r>
    </w:p>
    <w:p>
      <w:pPr>
        <w:pStyle w:val="BookText"/>
        <w:rPr/>
      </w:pPr>
      <w:r>
        <w:rPr>
          <w:rFonts w:ascii="Amiri" w:hAnsi="Amiri" w:eastAsia="Amiri" w:cs="Amiri"/>
          <w:color w:val="111111"/>
          <w:sz w:val="28"/>
          <w:sz w:val="28"/>
          <w:szCs w:val="28"/>
          <w:rtl w:val="true"/>
          <w:lang w:bidi="ar-SA"/>
        </w:rPr>
        <w:t>آماده سازى اوّليۀ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سيّد مجيد شريفى</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مختار رنجكش</w:t>
      </w:r>
    </w:p>
    <w:p>
      <w:pPr>
        <w:pStyle w:val="BookText"/>
        <w:rPr/>
      </w:pPr>
      <w:r>
        <w:rPr>
          <w:rFonts w:ascii="IRNazanin" w:hAnsi="IRNazanin" w:eastAsia="IRNazanin"/>
          <w:color w:val="111111"/>
          <w:sz w:val="28"/>
          <w:sz w:val="28"/>
          <w:szCs w:val="28"/>
          <w:rtl w:val="true"/>
          <w:lang w:bidi="fa-IR"/>
        </w:rPr>
        <w:t>طراحى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حامد مغرورى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محسن ربيعى </w:t>
      </w:r>
      <w:bookmarkStart w:id="7" w:name="pg20345_220950"/>
    </w:p>
    <w:p>
      <w:pPr>
        <w:pStyle w:val="Heading2"/>
        <w:numPr>
          <w:ilvl w:val="1"/>
          <w:numId w:val="1"/>
        </w:numPr>
        <w:rPr/>
      </w:pPr>
      <w:bookmarkStart w:id="8" w:name="__RefHeading___Toc11834575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كلام آغازين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انسان در دنيا و آخرت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تجسّم عمل</w:t>
      </w:r>
    </w:p>
    <w:p>
      <w:pPr>
        <w:pStyle w:val="BookText"/>
        <w:rPr/>
      </w:pPr>
      <w:r>
        <w:rPr>
          <w:rFonts w:ascii="IRNazanin" w:hAnsi="IRNazanin" w:eastAsia="IRNazanin"/>
          <w:color w:val="111111"/>
          <w:sz w:val="28"/>
          <w:sz w:val="28"/>
          <w:szCs w:val="28"/>
          <w:rtl w:val="true"/>
          <w:lang w:bidi="fa-IR"/>
        </w:rPr>
        <w:t>درس گفتار هشتادوچهارم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اعمال انسان در دنيا و آخرت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آثار اعمال انسان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پاداش نيكى ها و كيفر بدى ها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معناى عمل شايسته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تناسب بين عمل و جزا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جزا در قيامت، متناسب با عظمت الهى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رابطۀ علّى و معلولى بين عمل و جزا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درس گفتار هشتادوپنجم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اعمال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اعمال در زندگى دنيوى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ارتباط اعمال و وقايع هستى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قوانين امهال و استدراج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تبديل نعمت به نقمت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تأثير اعمال انسان بر زندگى اطرافيان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مصداقى از تجسّم عمل ناشايست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مصداقى از تجسّم عمل شايسته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درس گفتار هشتادوششم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اعمال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حقيقت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تجسّم يافتن اعمال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مشاهدۀ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نه جزاى عمل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تذكّر اخلاقى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نعمت ها يا عذاب هاى قيامت، تجسّمى از اعمال انسان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تجسّم برخى از اعمال هم در دنيا و هم در آخرت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درس گفتار هشتادوهفتم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سازى اعمال انسان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تغيير هويت انسان در دنيا و آخرت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مسئلۀ تغيير هويت از نگاه قرآن كريم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هويت غافلان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هويت شقاوتمندان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هويت هواپرستان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هويت عالمان بى عمل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تفكيك بين مسئلۀ تناسخ و تغيير هويت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از تغيير رنگ تا تغيير هويت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تناسب بين صورت انسان و اعمال او </w:t>
      </w:r>
      <w:r>
        <w:rPr>
          <w:rFonts w:eastAsia="Amiri" w:cs="Amiri" w:ascii="Amiri" w:hAnsi="Amiri"/>
          <w:color w:val="111111"/>
          <w:sz w:val="28"/>
          <w:szCs w:val="28"/>
          <w:lang w:bidi="ar-SA"/>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نجات از تغيير هويت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مسئلۀ مرتبط با اعمال</w:t>
      </w:r>
    </w:p>
    <w:p>
      <w:pPr>
        <w:pStyle w:val="BookText"/>
        <w:rPr/>
      </w:pPr>
      <w:r>
        <w:rPr>
          <w:rFonts w:ascii="IRNazanin" w:hAnsi="IRNazanin" w:eastAsia="IRNazanin"/>
          <w:color w:val="111111"/>
          <w:sz w:val="28"/>
          <w:sz w:val="28"/>
          <w:szCs w:val="28"/>
          <w:rtl w:val="true"/>
          <w:lang w:bidi="fa-IR"/>
        </w:rPr>
        <w:t>درس گفتار هشتادوهشتم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احباط و تكفير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پذيرش اصل مسئلۀ حبط و تكفير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حبط و تكفير در نشئه هاى مختلف حيات انسانى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شمارى از اعمال احباطكننده و تكفيركننده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حبطكننده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گذاشتن و اذيت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دنيادوستى و همّت براى كسب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از خدا و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ادبى در محضر پيامبر 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دوروئى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پيامبران و برپادارندگان عدل و قسط</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تكذيب آيات الهى و لقاى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تكفيركننده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پوشانندۀ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و 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و دورى گزيدن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نمازهاى پنجگانه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انفاق پنهانى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عامل ويژه در احباط و تكفير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گفتار هشتادونهم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توبه و تأثير آن در سرنوشت انسان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عدم وجود بن بست در اسلام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شاهراه بازگشت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محدودۀ تأثير توبه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توبه در وجود انسان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سازى قلب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محبّت الهى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رستگارى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توبه در حيات دنيوى انسان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توبه و نزول بركات آسمانى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توبه و آتيۀ فرزندان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توبه و منافع مادى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توبه و رفع عذاب هاى الهى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توبه در برزخ و قيامت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تجسّم سوء اعمال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انسان از جهنّم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انسان به سوى بهشت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رستگارى در قيامت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پاسخ به يك سؤال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درس گفتار نوداُم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انگيزه هاى انسان در انجام افعال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لزوم وجود اخلاص در همۀ كارها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تفكيك ميان انگيزه و نيّت </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انگيزه هاى انسان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دنيوى انسان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اخروى انسان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ورود به بهشت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جهنّم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مرتبط با تجسّم اعمال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اعمال در دنيا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اعمال در برزخ و قيامت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هويت انسان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بودن ذات اقدس الهى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جمع بندى بحث انگيزه ها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انسان در برزخ و قيامت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برزخى انسان</w:t>
      </w:r>
    </w:p>
    <w:p>
      <w:pPr>
        <w:pStyle w:val="BookText"/>
        <w:rPr/>
      </w:pPr>
      <w:r>
        <w:rPr>
          <w:rFonts w:ascii="IRNazanin" w:hAnsi="IRNazanin" w:eastAsia="IRNazanin"/>
          <w:color w:val="111111"/>
          <w:sz w:val="28"/>
          <w:sz w:val="28"/>
          <w:szCs w:val="28"/>
          <w:rtl w:val="true"/>
          <w:lang w:bidi="fa-IR"/>
        </w:rPr>
        <w:t>درس گفتار نودويكم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برزخ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اهميّت بحث از معاد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اثبات عالم برزخ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منزل احتضار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عالَم قبر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شرايط انسان در برزخ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چند نكته دربارۀ حيات برزخى </w:t>
      </w:r>
      <w:r>
        <w:rPr>
          <w:rFonts w:eastAsia="IRNazanin" w:cs="IRNazanin"/>
          <w:color w:val="111111"/>
          <w:sz w:val="28"/>
          <w:szCs w:val="28"/>
          <w:lang w:bidi="fa-IR"/>
        </w:rPr>
        <w:t>171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بهشت يا جهنّم برزخى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جاودانۀ انسان</w:t>
      </w:r>
    </w:p>
    <w:p>
      <w:pPr>
        <w:pStyle w:val="BookText"/>
        <w:rPr/>
      </w:pPr>
      <w:r>
        <w:rPr>
          <w:rFonts w:ascii="IRNazanin" w:hAnsi="IRNazanin" w:eastAsia="IRNazanin"/>
          <w:color w:val="111111"/>
          <w:sz w:val="28"/>
          <w:sz w:val="28"/>
          <w:szCs w:val="28"/>
          <w:rtl w:val="true"/>
          <w:lang w:bidi="fa-IR"/>
        </w:rPr>
        <w:t>درس گفتار نودودوّم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انسان به محشر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معاد جسمانى و روحانى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نفخ صور و وقوع ناگهانى معاد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برپايى محشر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درس گفتار نودوسوّم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سير معاد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حسابرسى اعمال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مواقف قيامت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سه نمونه از مواقف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ميزان اعمال در قيامت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مسئلۀ شفاعت در قيامت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معانى مختلف شفاعت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شاهدان در قيامت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عناد انسان و انكار شهادت شهود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منزلگاه هاى ابديّت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فهرست كتاب ها </w:t>
      </w:r>
      <w:r>
        <w:rPr>
          <w:rFonts w:eastAsia="Amiri" w:cs="Amiri" w:ascii="Amiri" w:hAnsi="Amiri"/>
          <w:color w:val="111111"/>
          <w:sz w:val="28"/>
          <w:szCs w:val="28"/>
          <w:lang w:bidi="ar-SA"/>
        </w:rPr>
        <w:t>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0" w:name="pg20345_220956"/>
    </w:p>
    <w:p>
      <w:pPr>
        <w:pStyle w:val="Heading2"/>
        <w:numPr>
          <w:ilvl w:val="1"/>
          <w:numId w:val="1"/>
        </w:numPr>
        <w:rPr/>
      </w:pPr>
      <w:bookmarkStart w:id="11" w:name="__RefHeading___Toc11834577_1280447820"/>
      <w:bookmarkStart w:id="12" w:name="_Toc4"/>
      <w:bookmarkEnd w:id="10"/>
      <w:bookmarkEnd w:id="11"/>
      <w:r>
        <w:rPr>
          <w:rtl w:val="true"/>
        </w:rPr>
        <w:t>كلام آغازين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موضوعات بسيار مهمّى است كه در نوع نگرش انسان به عالم هستى و نيز سرنوشت او، كاملاً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نفس، شاهراهى است كه به معرفت خداى سبحان منتهى مى شود و لذا فريقين در روايات خود، از قول پيامبر گرامى صلى الله عليه وآله وسلم نقل كرده اند كه هركس خود را بشناسد، خدا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معرفت نفس، از ابعاد گوناگون كتاب هاى متعدّدى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اعمّ از مشائيون و اشراقيون و صدرايى ها، در اين موضوع، به شكل مفصّل سخن گفته اند؛ مثلاً صدرالمتألّهين رحمه الله در كتاب ارجمند اسفار، به تببين و تشريح اين موضوع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قرآن كريم نيز در اين باره، بسيار صحبت كرده اند؛ چنان كه علامه طباطبايى رحمه الله در تفسير شريف الميزان، به تناسب، مسائل مختلفى را دربارۀ معرفة النّفس از جهات قرآنى و فلسفى و عرفانى،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و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شناخت نفس از نگاه قرآن و عترت عليهم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همچون ساير آثار معظّم له، با رنگ اخلاق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معظّم له در اين كتاب بسيار روان و به دور از اصطلاحات پيچيده و فنّى بوده و مطالب فلسفى نيز به صورتى سليس و در قالبى اخلاقى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اين نوع نگاه به موضوع معرفت نفس و خودشناسى، گامى مثبت در مسير ارتقاى معنوى خوانندگان، بالأخص نسل تكامل خواه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به منظور حفظ اسلوبِ بيان و نيز دسته بندى هاى معظّم له، مطالب كتاب حاضر، حتّى الامكان طبق بيانات ايشان در درس گفتارها و با همان سبك تنظيم شده است؛ از اينرو امكان تكرار برخى از مطالب يا بيان هاى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حاصل دروس اخلاقى معظّم له در ماه مبارك 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شب هاى جمعۀ طول اين سه سال در مسجد حكيم اصفهان است كه پيش از اين، جلد اوّل تا پنجم از آن منتشر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اين مجموعه، مشتمل بر موضوعات مرتبط با روح، نفس و جسم انسان، مانند دو بُعدى بودن انسان، خصوصيات روحى و جسمى انسان، تكامل روح و جسم، يارى دهندگان ابعاد وجودى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با موضوع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شد كه در آن، چهار هدف از اهداف خلقت انسان كه عبارت بودند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به مقام وصول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مقام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مقام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به موضوع راهكارهاى تهذيب نفس از ديدگاه قرآن كريم، با محوريّت دستورالعمل مطرح در سورۀ مبارك معارج، پرداخته شد كه انسان مى تواند با پايبندى به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 ترين اهداف خلقت اوست،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به دو موضوع مهم و بحث برانگيز در زندگى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طى دو بخش اختصاص يافت كه در بخش اوّل، ديدگاه شيعه در مسئلۀ جبر و تفويض مطرح شد و بيان گرديد كه شيعه،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آيات قرآن كريم و روايات معصومين عليهم السلام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نيز در دو فصل، به موضوع چالش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شناسى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مباحث مهمّ معرفتى است، طى بيست درس گفتار تبيين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ششمين مجلّد از اين دوره است و دربردارندۀ بخش هاى هفتم و هشتم از مجموعۀ معرفت نفس مى باشد، دو موضوع اصلى را پى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انسان در برزخ و قيامت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هفتم از مجموعۀ معرفت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دو فصل، به بحث دربارۀ اعمال انسان و آثار اين اعمال در دنيا و آخرت پرداخته شده و در آن، تأثير و نتايج گفتار، كردار، افكار و نيّات در وجود انسان و نيز محيط پيرامونى،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از اين بخش، محور مباحث، موضوع تجسّم اعمال نيك و زشت در دنيا و آخرت، مى باشد كه در آن، علاوه بر طرح مسئلۀ جزا و پاداش، سه مفهوم از تجسّم اعمال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مكافات عمل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بروز اعمال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سازى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در فصل دوّم، سه مسئلۀ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اعمال انسان ارتباط تنگاتنگى دارند، تبيين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از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انسان در 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حيات برزخى و زندگى جاودانۀ انسان در قيامت، در دو فصل تبيين و شرح شده است و به صورت گذرا، به اهمّ منازلى كه انسان بايد براى رسيدن به جايگاه ابدى خود طى كند، اشاراتى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حاضر از مجموع معرفت نفس، به مانند مجلّدات پيشين، داراى قلمى روان و گفتارگونه و نيز خالى از اصطلاحات پيچيده است تا افراد گوناگون در سطوح مختلف، به راحتى بتوانند از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و انتشار اين اثر ارزشمند نقش آفرينى كرده اند، تشكّر و قدردانى نموده و از خداوند متعال، توفيق خودشناسى را كه گامى در جهت خداشناسى است، مسئلت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الهداية و التّوفيق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عليها السلام </w:t>
      </w:r>
      <w:bookmarkStart w:id="13" w:name="pg20345_220960"/>
    </w:p>
    <w:p>
      <w:pPr>
        <w:pStyle w:val="Heading2"/>
        <w:numPr>
          <w:ilvl w:val="1"/>
          <w:numId w:val="1"/>
        </w:numPr>
        <w:rPr/>
      </w:pPr>
      <w:bookmarkStart w:id="14" w:name="__RefHeading___Toc11834579_1280447820"/>
      <w:bookmarkStart w:id="15" w:name="_Toc5"/>
      <w:bookmarkEnd w:id="13"/>
      <w:bookmarkEnd w:id="14"/>
      <w:r>
        <w:rPr>
          <w:rtl w:val="true"/>
        </w:rPr>
        <w:t>بخش هفتم</w:t>
      </w:r>
      <w:r>
        <w:rPr>
          <w:rtl w:val="true"/>
        </w:rPr>
        <w:t xml:space="preserve">: </w:t>
      </w:r>
      <w:r>
        <w:rPr>
          <w:rtl w:val="true"/>
        </w:rPr>
        <w:t>اعمال انسان در دنيا و آخرت</w:t>
      </w:r>
      <w:bookmarkEnd w:id="15"/>
    </w:p>
    <w:p>
      <w:pPr>
        <w:pStyle w:val="Heading3"/>
        <w:numPr>
          <w:ilvl w:val="2"/>
          <w:numId w:val="1"/>
        </w:numPr>
        <w:rPr/>
      </w:pPr>
      <w:bookmarkStart w:id="16" w:name="__RefHeading___Toc11834581_12804478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تجسّم عمل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مسئلۀ مرتبط با اعمال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345_220962"/>
      <w:bookmarkStart w:id="19" w:name="pg20345_220962"/>
      <w:bookmarkEnd w:id="19"/>
    </w:p>
    <w:p>
      <w:pPr>
        <w:pStyle w:val="Heading3"/>
        <w:numPr>
          <w:ilvl w:val="2"/>
          <w:numId w:val="1"/>
        </w:numPr>
        <w:rPr/>
      </w:pPr>
      <w:bookmarkStart w:id="20" w:name="pg20345_220962"/>
      <w:bookmarkStart w:id="21" w:name="__RefHeading___Toc11834583_1280447820"/>
      <w:bookmarkStart w:id="22" w:name="_Toc7"/>
      <w:bookmarkEnd w:id="20"/>
      <w:bookmarkEnd w:id="21"/>
      <w:r>
        <w:rPr>
          <w:rtl w:val="true"/>
        </w:rPr>
        <w:t>فصل اوّل اقسام تجسّم عمل</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1834585_1280447820"/>
      <w:bookmarkStart w:id="24" w:name="_Toc8"/>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0345_220964"/>
      <w:bookmarkStart w:id="26" w:name="pg20345_220964"/>
      <w:bookmarkEnd w:id="26"/>
    </w:p>
    <w:p>
      <w:pPr>
        <w:pStyle w:val="Heading4"/>
        <w:numPr>
          <w:ilvl w:val="3"/>
          <w:numId w:val="1"/>
        </w:numPr>
        <w:rPr/>
      </w:pPr>
      <w:bookmarkStart w:id="27" w:name="pg20345_220964"/>
      <w:bookmarkStart w:id="28" w:name="__RefHeading___Toc11834587_1280447820"/>
      <w:bookmarkStart w:id="29" w:name="_Toc9"/>
      <w:bookmarkEnd w:id="27"/>
      <w:bookmarkEnd w:id="28"/>
      <w:r>
        <w:rPr>
          <w:rtl w:val="true"/>
        </w:rPr>
        <w:t>درس گفتار هشتاد و چهارم</w:t>
      </w:r>
      <w:r>
        <w:rPr>
          <w:rtl w:val="true"/>
        </w:rPr>
        <w:t xml:space="preserve">: </w:t>
      </w:r>
      <w:r>
        <w:rPr>
          <w:rtl w:val="true"/>
        </w:rPr>
        <w:t>جزاى اعمال انسان در دنيا و آخرت</w:t>
      </w:r>
      <w:bookmarkEnd w:id="29"/>
    </w:p>
    <w:p>
      <w:pPr>
        <w:pStyle w:val="Heading5"/>
        <w:numPr>
          <w:ilvl w:val="4"/>
          <w:numId w:val="1"/>
        </w:numPr>
        <w:rPr/>
      </w:pPr>
      <w:bookmarkStart w:id="30" w:name="__RefHeading___Toc11834589_128044782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بخش هفتم از مجموعۀ معرفت نفس، به بحث دربارۀ اعمال انسان و آثار اين اعمال اختصاص دارد كه در آن، به برّرسى تأثير و نتايج گفتار، كردار، افكار و نيّات در وجود انسان و نيز محيط پيرامونى او،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عمومى ترين معنا از بازخورد و آثار اعمال،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ها، حتّى بدون انديشه هاى فلسفى و دقّى نيز اين قاعده را مى يابند كه عاملِ كارهاى نيك، مستحقّ پاداش است و جزاى نيكى خود را مى بيند، چنان كه صاحب كارهاى ناشايست، دچار مجازات و عقوبت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ها و كيفرهاى مرتبط با اعمال، هم در دنيا نصيب انسان مى گردد و هم در آخرت به آدمى خواهد رسيد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گفتار، دربارۀ موضوع جزاى اعمال كه به نوعى ظهور و تأثير اعمال شمرده مى شود، سخن خواهيم گفت و به اجمال به شبهۀ عدم تناسب بين جزا و عمل در آخرت، پاسخ مى دهيم</w:t>
      </w:r>
      <w:r>
        <w:rPr>
          <w:rFonts w:eastAsia="IRNazanin" w:cs="IRNazanin"/>
          <w:color w:val="111111"/>
          <w:sz w:val="28"/>
          <w:szCs w:val="28"/>
          <w:rtl w:val="true"/>
          <w:lang w:bidi="fa-IR"/>
        </w:rPr>
        <w:t xml:space="preserve">. </w:t>
      </w:r>
      <w:bookmarkStart w:id="32" w:name="pg20345_220965"/>
    </w:p>
    <w:p>
      <w:pPr>
        <w:pStyle w:val="Heading5"/>
        <w:numPr>
          <w:ilvl w:val="4"/>
          <w:numId w:val="1"/>
        </w:numPr>
        <w:rPr/>
      </w:pPr>
      <w:bookmarkStart w:id="33" w:name="__RefHeading___Toc11834591_1280447820"/>
      <w:bookmarkStart w:id="34" w:name="_Toc11"/>
      <w:bookmarkEnd w:id="32"/>
      <w:bookmarkEnd w:id="33"/>
      <w:r>
        <w:rPr>
          <w:rtl w:val="true"/>
        </w:rPr>
        <w:t>آثار اعمال انسان</w:t>
      </w:r>
      <w:bookmarkEnd w:id="34"/>
    </w:p>
    <w:p>
      <w:pPr>
        <w:pStyle w:val="BookText"/>
        <w:rPr/>
      </w:pPr>
      <w:r>
        <w:rPr>
          <w:rFonts w:ascii="IRNazanin" w:hAnsi="IRNazanin" w:eastAsia="IRNazanin"/>
          <w:color w:val="111111"/>
          <w:sz w:val="28"/>
          <w:sz w:val="28"/>
          <w:szCs w:val="28"/>
          <w:rtl w:val="true"/>
          <w:lang w:bidi="fa-IR"/>
        </w:rPr>
        <w:t>از نظرگاه قرآن كريم و روايات اهل بيت عليهم السلام، آثار اعمال انسان و نيز تجسّم رفتارها و كردارهاى او در دنيا و آخرت، به سه قسم كلّى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مى رسد؛ اين معنا در قرآن شريف و روايات اهل بيت عليهم السلام و در ميان عموم علما و بزرگان، مشهور و معروف است كه هركس كار صالح و شايسته انجام دهد، پاداش دريافت مى كند و هركس كارهاى ناشايست مرتكب شود، كيفر و سزاى آن را مى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ظهور و بروز،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معمولاً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 شود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دو صورت تجلّى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نعمت هاى اخروى مانند بهشت يا نقمت هاى در قيامت همچون جهنّم و انواع عذاب؛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صورت ملكوتى خود اعمال و حضور آنها در جوار انسان</w:t>
      </w:r>
      <w:r>
        <w:rPr>
          <w:rFonts w:eastAsia="IRNazanin" w:cs="IRNazanin"/>
          <w:color w:val="111111"/>
          <w:sz w:val="28"/>
          <w:szCs w:val="28"/>
          <w:rtl w:val="true"/>
          <w:lang w:bidi="fa-IR"/>
        </w:rPr>
        <w:t xml:space="preserve">. </w:t>
      </w:r>
      <w:bookmarkStart w:id="35" w:name="pg20345_220966"/>
    </w:p>
    <w:p>
      <w:pPr>
        <w:pStyle w:val="BookText"/>
        <w:rPr/>
      </w:pPr>
      <w:bookmarkEnd w:id="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عمل در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تجسّم عمل، در دنيا براى همگان قابل مشاهده نيست و فقط اهل بصيرت آن را مى يابند؛ امّا در آخرت، براى عموم افراد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اهل معرفت دربارۀ اين اقسام از آثار اعمال، به تفصيل سخن ها گفته اند و كتاب ها نوشته اند و مطالب مفيدى را از قرآن و روايات، استخراج كرده اند؛ ما در ادامۀ سلسله مباحث معرفت نفس، به تناسب، دربارۀ هركدام از اين سه قسم، سخن خواهيم گفت</w:t>
      </w:r>
      <w:r>
        <w:rPr>
          <w:rFonts w:eastAsia="IRNazanin" w:cs="IRNazanin"/>
          <w:color w:val="111111"/>
          <w:sz w:val="28"/>
          <w:szCs w:val="28"/>
          <w:rtl w:val="true"/>
          <w:lang w:bidi="fa-IR"/>
        </w:rPr>
        <w:t>.</w:t>
      </w:r>
    </w:p>
    <w:p>
      <w:pPr>
        <w:pStyle w:val="Heading5"/>
        <w:numPr>
          <w:ilvl w:val="4"/>
          <w:numId w:val="1"/>
        </w:numPr>
        <w:rPr/>
      </w:pPr>
      <w:bookmarkStart w:id="36" w:name="__RefHeading___Toc11834593_1280447820"/>
      <w:bookmarkStart w:id="37" w:name="_Toc12"/>
      <w:bookmarkEnd w:id="36"/>
      <w:r>
        <w:rPr>
          <w:rtl w:val="true"/>
        </w:rPr>
        <w:t>پاداش نيكى ها و كيفر بدى ها</w:t>
      </w:r>
      <w:bookmarkEnd w:id="37"/>
    </w:p>
    <w:p>
      <w:pPr>
        <w:pStyle w:val="Heading6"/>
        <w:numPr>
          <w:ilvl w:val="5"/>
          <w:numId w:val="1"/>
        </w:numPr>
        <w:rPr/>
      </w:pPr>
      <w:bookmarkStart w:id="38" w:name="__RefHeading___Toc11834595_1280447820"/>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قسم اوّل از بازخورد و آثار اعمال، همين معنايى است كه در ميان عموم مردم مشهور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 كارى در دنيا انجام بدهد، جزاى آن را در دنيا يا آخرت مشاهده مى كند و هر عمل نيك يا بدى، متناسب با خود، پاداش يا كيفر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أَحَدٌ عَمَلًا إِلَّا رَدَّاهُ اللَّهُ إِنْ خَيْراً فَخَيْرٌ وَ إِنْ شَرّاً فَشَرٌّ</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هر انسانى اعمّ از بى سواد و باسواد، اين حقيقت را مى يابد كه كار نيك و شايسته، جزا و پاداش نيك دارد؛ به تعبير قرآن شريف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همان گونه كه نيكى ها، پاداش دارد و خير دنيا و آخرت را با خود به همراه مى آورد، كار بد و ناپسند نيز موجب جزا و كيفر براى عامل آن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كَسَبُوا اَلسَّيِّئٰاتِ جَزٰاءُ سَيِّئَةٍ بِمِثْلِهٰا وَ تَرْهَقُهُمْ ذِلَّةٌ‌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ظاهر بسيارى از آيات قرآن شريف و روايات اهل بيت عليهم السلام اين حقيقت را بيان مى نمايد و جملاتى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مشابه آن كه مكرّر در قرآن آمده است، همين معنا را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با تأكيد مى فرمايد كه انسان در پرتو انجام اعمال صالح و ايمان، در دنيا به زندگى طيّب دست مى يابد و در آخرت نيز جزاى نيكى هاى خود را به صورت نيكوترى دريافت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انسان نيكوكار در دنيا زندگى طيّب و در آخرت زندگى طيّب تر مى يابد، انسان بدكار هم در دنيا، زندگى شوم و سرشار از بدبختى دارد و در آخرت، عذاب هاى سخت ترى خواهد داشت</w:t>
      </w:r>
      <w:r>
        <w:rPr>
          <w:rFonts w:eastAsia="IRNazanin" w:cs="IRNazanin"/>
          <w:color w:val="111111"/>
          <w:sz w:val="28"/>
          <w:szCs w:val="28"/>
          <w:rtl w:val="true"/>
          <w:lang w:bidi="fa-IR"/>
        </w:rPr>
        <w:t xml:space="preserve">. </w:t>
      </w:r>
      <w:bookmarkStart w:id="40" w:name="pg20345_220968"/>
    </w:p>
    <w:p>
      <w:pPr>
        <w:pStyle w:val="Heading6"/>
        <w:numPr>
          <w:ilvl w:val="5"/>
          <w:numId w:val="1"/>
        </w:numPr>
        <w:rPr/>
      </w:pPr>
      <w:bookmarkStart w:id="41" w:name="__RefHeading___Toc11834597_1280447820"/>
      <w:bookmarkStart w:id="42" w:name="_Toc14"/>
      <w:bookmarkEnd w:id="40"/>
      <w:bookmarkEnd w:id="41"/>
      <w:r>
        <w:rPr>
          <w:rtl w:val="true"/>
        </w:rPr>
        <w:t>معناى عمل شايسته</w:t>
      </w:r>
      <w:bookmarkEnd w:id="42"/>
    </w:p>
    <w:p>
      <w:pPr>
        <w:pStyle w:val="BookText"/>
        <w:rPr/>
      </w:pPr>
      <w:r>
        <w:rPr>
          <w:rFonts w:ascii="IRNazanin" w:hAnsi="IRNazanin" w:eastAsia="IRNazanin"/>
          <w:color w:val="111111"/>
          <w:sz w:val="28"/>
          <w:sz w:val="28"/>
          <w:szCs w:val="28"/>
          <w:rtl w:val="true"/>
          <w:lang w:bidi="fa-IR"/>
        </w:rPr>
        <w:t xml:space="preserve">دربارۀ معناى اعمال صالح و شايسته، بارها سخن گفته ايم كه در يك نوع تقسيم بندى، اعمال نيك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راستاى تحكيم رابطۀ خود با خداوند، بايد عبادات را انجام دهد و مثلاً نماز بخواند، روزه بگيرد، به انجام فروع دين و ساير دستورات مقيّد باشد و از ارتكاب محرّمات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ارتباط با مردم نيز بايد خيرخواه ديگران باشد، به مردم كمك كند، هرچه مى تواند به خلق خدا خدمت نمايد و براى رفع مشكلات ديگران، تا جايى كه براى او امكان پذير است، مهيّا و كوشا باشد و نيز از بدگمانى و بددلى نسبت به آنان و ظلم و ستمكارى در حقّ ايشان،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خلق، گاهى مثل رسيدگى به فقرا و ضعفا و بيچاره ها و گره بازكردن از كار مردم است و گاهى هم مثل دفاع از آبروى ديگران و پرهيز از تهمت و شايعه پراكنى و غيبت پشت سر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برقرارى ارتباط با مردم و يارى رساندن به ايشان، تفاوتى بين مستضعف و غيرمستضعف نيست و همه بايد به يكديگر خدمت رسانى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اعضاى بدن در هر موقعيّتى كه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اعضاى رئيسه مانند مغز يا اعضاى متوسّط مانند دست ها يا اعضاى مستضعف مثل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w:t>
      </w:r>
    </w:p>
    <w:p>
      <w:pPr>
        <w:pStyle w:val="BookText"/>
        <w:rPr/>
      </w:pPr>
      <w:r>
        <w:rPr>
          <w:rFonts w:ascii="IRNazanin" w:hAnsi="IRNazanin" w:eastAsia="IRNazanin"/>
          <w:color w:val="111111"/>
          <w:sz w:val="28"/>
          <w:sz w:val="28"/>
          <w:szCs w:val="28"/>
          <w:rtl w:val="true"/>
          <w:lang w:bidi="fa-IR"/>
        </w:rPr>
        <w:t>اجتماعى ويژه اى، به فكر يكديگر و در خدمت يكديگر هستند و خودگرايى و خودخواهى در بين آنها نيست، انسان ها نيز در جوامع خود، بايد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وسلم بارها روى منبر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اگر كسى هميشه به فكر ديگران نباشد،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مى تواند به حيات طيّب در دنيا دست پيدا كند كه عمل شايسته داشته باشد؛ يعنى ارتباط او با خداوند و خلق، محكم و قوى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نيز جزاى اعمال شايستۀ انسان را در دو جهان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حيات طيّب و نيكو عنايت مى فرمايد و در آخرت حياتى طيّب تر و جزايى بهتر از اعمال او عطا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لَنَجْزِيَنَّهُمْ أَجْرَهُمْ بِأَحْسَنِ مٰا كٰانُوا يَعْمَلُونَ‌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نگوييد در دنيا نمى شود و نشده است يا فقط در دوران امام زمان عجل الله تعالى فرجه الشريف چنين زندگى اى محقّق مى شود، بلكه در جامعۀ اسلامى اگر همگان شناخت وظيفه و عمل كردن به وظيفه داشته باشند، حياتى طيّب و نيكو براى عموم افراد مهيّا مى شود و خداوند در همين دنيا پاداش و جزاى نيك مى دهد؛ اگر چنين نشده، به خاطر آن است كه التزام به اعمال شايسته آن گونه كه قرآن كريم خواسته، در ميان عموم مردم صورت نگرفته است</w:t>
      </w:r>
      <w:r>
        <w:rPr>
          <w:rFonts w:eastAsia="IRNazanin" w:cs="IRNazanin"/>
          <w:color w:val="111111"/>
          <w:sz w:val="28"/>
          <w:szCs w:val="28"/>
          <w:rtl w:val="true"/>
          <w:lang w:bidi="fa-IR"/>
        </w:rPr>
        <w:t xml:space="preserve">. </w:t>
      </w:r>
      <w:bookmarkStart w:id="43" w:name="pg20345_220970"/>
    </w:p>
    <w:p>
      <w:pPr>
        <w:pStyle w:val="Heading5"/>
        <w:numPr>
          <w:ilvl w:val="4"/>
          <w:numId w:val="1"/>
        </w:numPr>
        <w:rPr/>
      </w:pPr>
      <w:bookmarkStart w:id="44" w:name="__RefHeading___Toc11834599_1280447820"/>
      <w:bookmarkStart w:id="45" w:name="_Toc15"/>
      <w:bookmarkEnd w:id="43"/>
      <w:bookmarkEnd w:id="44"/>
      <w:r>
        <w:rPr>
          <w:rtl w:val="true"/>
        </w:rPr>
        <w:t>تناسب بين عمل و جزا</w:t>
      </w:r>
      <w:bookmarkEnd w:id="45"/>
    </w:p>
    <w:p>
      <w:pPr>
        <w:pStyle w:val="Heading6"/>
        <w:numPr>
          <w:ilvl w:val="5"/>
          <w:numId w:val="1"/>
        </w:numPr>
        <w:rPr/>
      </w:pPr>
      <w:bookmarkStart w:id="46" w:name="__RefHeading___Toc11834601_128044782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در مباحث مربوط به جزا و پاداش در برزخ و قيامت، اين اشكال مطرح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اعمال انسان و عذاب يا ثواب الهى، تناسب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با تمسّك به آن، بسيارى از مسائل مرتبط با معاد را زير سؤال برده و مورد خدشه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سادگى مى توان به اين اشكال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دو پاسخ مناسب و مجمل، به اين اشكال ارائه مى دهيم</w:t>
      </w:r>
      <w:r>
        <w:rPr>
          <w:rFonts w:eastAsia="IRNazanin" w:cs="IRNazanin"/>
          <w:color w:val="111111"/>
          <w:sz w:val="28"/>
          <w:szCs w:val="28"/>
          <w:rtl w:val="true"/>
          <w:lang w:bidi="fa-IR"/>
        </w:rPr>
        <w:t>.</w:t>
      </w:r>
    </w:p>
    <w:p>
      <w:pPr>
        <w:pStyle w:val="Heading6"/>
        <w:numPr>
          <w:ilvl w:val="5"/>
          <w:numId w:val="1"/>
        </w:numPr>
        <w:rPr/>
      </w:pPr>
      <w:bookmarkStart w:id="48" w:name="__RefHeading___Toc11834603_1280447820"/>
      <w:bookmarkStart w:id="49" w:name="_Toc17"/>
      <w:bookmarkEnd w:id="48"/>
      <w:r>
        <w:rPr>
          <w:rtl w:val="true"/>
        </w:rPr>
        <w:t>جزا در قيامت، متناسب با عظمت الهى</w:t>
      </w:r>
      <w:bookmarkEnd w:id="49"/>
    </w:p>
    <w:p>
      <w:pPr>
        <w:pStyle w:val="BookText"/>
        <w:rPr/>
      </w:pPr>
      <w:r>
        <w:rPr>
          <w:rFonts w:ascii="IRNazanin" w:hAnsi="IRNazanin" w:eastAsia="IRNazanin"/>
          <w:color w:val="111111"/>
          <w:sz w:val="28"/>
          <w:sz w:val="28"/>
          <w:szCs w:val="28"/>
          <w:rtl w:val="true"/>
          <w:lang w:bidi="fa-IR"/>
        </w:rPr>
        <w:t>جزا و پاداش اعمال در آخرت، برتر و بزرگ تر از پاداش هاى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قِسم اوّل از نتيجۀ عمل، يعنى جزا و پاداش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آن همه مقام و نعمت، پاداش اعمال نيك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پاداش دادن به خداوند عظيم مربوط باشد، پاداش، خيلى بزرگ است؛ زيرا پاداشى خواهد بود كه با عظمت پروردگار عالم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قرآن كريم و روايات اهل بيت عليهم السلام توصيف كرده اند و هرچه انسان اراده كند در آن هست و هرچه نخواهد، نيست، پاداشى است كه خداوند كريم در ازاى اعمال نيك و كارهاى شايسته به آدمى عنايت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 هرچه لذّت هست، در واقع دفع المى بيش نيست و اصلاً در دنيا لذّت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چون گرسنه و تشنه مى شود، غذا مى خورد و آب مى آشامد و رفع گرسنگى و الم مى كند؛ امّا در بهشت دفع الم نيست، بلكه لذّت صددرصد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قرآن شريف، به اندازه اى نعمت هاى اخروى بزرگ است كه كسى تصوّر هم نمى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 تواند بفهمد كه لذّت هاى بهشتى چيست و اين اوصافى كه در قرآن آمده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راجع به بهشت بسيار سخن گفته است؛ امّا براى آنكه عظمت نعمت هاى بهشتى را بفهماند، يك توصيف كلّى دارد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 اَلْأَعْيُنُ وَ أَنْتُمْ فِيهٰا خٰالِدُونَ‌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آنچه بخواهيد و آنچه لذّت باشد در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لذّت باشد و در بهشت نباشد، بلكه هرچه لذّت هست در آنجا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حضرت امام خمينى قدس سره در يكى از بحث هايشان مى گفتند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 الجمعى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شما مى خوريد، همۀ لذّت ها در اين غذا هست و كارهايى كه انجام مى دهيد، همۀ لذّت ها در اين كار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اعمال نيك اينگونه پاداش مى دهد، در حالى كه خودِ اعمال، به اندازۀ ذرّه اى است در برابر درياى بيكران پاداش الهى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به اين نكته هم توجّه داشت كه همان گونه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پاداش هاى او بسيار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أَيْقَنْتُ أَنَّكَ أَرْحَمُ الرَّاحِمِينَ فِي مَوْضِعِ الْعَفْوِ وَ الرَّحْمَةِ و أَشَدُّ الْمُعَاقِبِينَفِي مَوْضِعِ النَّكَالِ وَ النَّقِمَةِ‌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زشت و ناپسند باشد، يعنى رابطۀ انسان با خداوند و خلق قطع باشد، خداوند كيفر مى دهد؛ البته خداوند كيفر نمى دهد، بلكه به تعبير قرآن شريف، خود انسان آن كيفر را با اعمالش، براى خويشتن فراهم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يَغْشٰاهُمُ اَلْعَذٰابُ مِنْ فَوْقِهِمْ وَ مِنْ تَحْتِ أَرْجُلِهِمْ وَ يَقُولُ ذُوقُوا مٰا كُنْتُمْ تَعْمَلُونَ‌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نگوييد چرا كيفر خداوند در قيامت اين چنين عظيم و بز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بدانيد كه بين كيفر و عظمت الهى نيز تناسب برقرار است؛ همان گونه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جزا و پاداش هاى او بزرگ است، عذاب ها نيز سخت و بزرگ خواهد بود؛ بنابر اين وقتى كسى با اعمال ناشايست، براى خود كيفر و عذاب فراهم مى كند، چون عذاب آن منسوب به خداست، پس عذاب بسيار بزرگ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قرآن كريم دربارۀ نوع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إصراركنندگان 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فِي سَمُومٍ وَ حَمِيمٍ‌، وَ ظِلٍّ‌ </w:t>
      </w:r>
      <w:bookmarkStart w:id="50" w:name="pg20345_220973"/>
    </w:p>
    <w:p>
      <w:pPr>
        <w:pStyle w:val="BookText"/>
        <w:rPr/>
      </w:pPr>
      <w:bookmarkEnd w:id="50"/>
      <w:r>
        <w:rPr>
          <w:rFonts w:ascii="Amiri" w:hAnsi="Amiri" w:eastAsia="Amiri" w:cs="Amiri"/>
          <w:color w:val="111111"/>
          <w:sz w:val="28"/>
          <w:sz w:val="28"/>
          <w:szCs w:val="28"/>
          <w:rtl w:val="true"/>
          <w:lang w:bidi="ar-SA"/>
        </w:rPr>
        <w:t>مِنْ يَحْمُومٍ‌، لاٰ بٰارِدٍ وَ لاٰ كَرِيمٍ‌، إِنَّهُمْ كٰانُوا قَبْلَ ذٰلِكَ مُتْرَفِينَ‌، 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قرآن پيشتر مردم را در قيامت به سه گروه تقسيم مى كند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مقرّبان و سبقت گيرندگان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نعمت هاى بزرگ يا عذاب هاى سختى را براى هرگروه از آنها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دست چپى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آنها، دو صفت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رابطه با خدا نداشته و اهل گناه بوده اند و ديگرى آنكه به فكر مردم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اينها چقدر شوم و بدبختند، آنان زير دود و هرم جهنّم قرار دارند؛ زيرا به جاى رابطه با خداوند و معنويّات، با هوى و هوس رابطه داشته اند و به جاى رسيدگى به ديگران، تجمّل گرا بوده اند و خودخورى و خودخواهى در زندگى آنها حكمفرما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اين گروه بسيار بزرگ و سخت است</w:t>
      </w:r>
      <w:r>
        <w:rPr>
          <w:rFonts w:eastAsia="IRNazanin" w:cs="IRNazanin"/>
          <w:color w:val="111111"/>
          <w:sz w:val="28"/>
          <w:szCs w:val="28"/>
          <w:rtl w:val="true"/>
          <w:lang w:bidi="fa-IR"/>
        </w:rPr>
        <w:t>.</w:t>
      </w:r>
    </w:p>
    <w:p>
      <w:pPr>
        <w:pStyle w:val="Heading6"/>
        <w:numPr>
          <w:ilvl w:val="5"/>
          <w:numId w:val="1"/>
        </w:numPr>
        <w:rPr/>
      </w:pPr>
      <w:bookmarkStart w:id="51" w:name="__RefHeading___Toc11834605_1280447820"/>
      <w:bookmarkStart w:id="52" w:name="_Toc18"/>
      <w:bookmarkEnd w:id="51"/>
      <w:r>
        <w:rPr>
          <w:rtl w:val="true"/>
        </w:rPr>
        <w:t>رابطۀ علّى و معلولىِ عمل و جزا</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ديگرى كه اصل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نبودن بين عمل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مى كند، آن است كه اعمال دنيايى انسان، نوع و شكل حيات اخروى او را تعيين مى كند و رابطۀ دنيا و آخرت،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هرچه در عالم آخرت مهيّاست، نتيجۀ اعمال خود انسان است كه در دنيا از پيش فرستاده است؛ بنابراين، عمل و </w:t>
      </w:r>
    </w:p>
    <w:p>
      <w:pPr>
        <w:pStyle w:val="BookText"/>
        <w:rPr/>
      </w:pPr>
      <w:r>
        <w:rPr>
          <w:rFonts w:ascii="IRNazanin" w:hAnsi="IRNazanin" w:eastAsia="IRNazanin"/>
          <w:color w:val="111111"/>
          <w:sz w:val="28"/>
          <w:sz w:val="28"/>
          <w:szCs w:val="28"/>
          <w:rtl w:val="true"/>
          <w:lang w:bidi="fa-IR"/>
        </w:rPr>
        <w:t xml:space="preserve">مجازات يا پاداش آن، دو چيز جدا نيستند، بلكه يك چيز است و نبايد همچون قانون يا قرارداد تلقّى شود تا تناسب بين عمل و جزا در آن شرط باشد، بلكه اين دو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هر معلولى، از علّتى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بحث تجسّم اعمال، بيان خواهيم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فراتر از علّت و معلول است، زيرا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يكديگرند و بالاتر از آن، در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يادآور خواهيم شد كه اعمال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درونى انسان و هويت او را مى سازند و جهان آخرت، ظهور و بروز همان هويتى است كه در دنيا ساخته شده است و ديگر جاى هيچ ايراد و خدشه اى نيست؛ امّا آنچه فعلا مورد بحث ماست، اينكه در جزاى اعمال، بحث علّت و معلول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كه وقتى نوشيدن جرعه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مى شود، جاى اين اشكال نيست كه علّت با معلول تناسب ندارد و هيچ عاقلى نخواهد گفت يك لحظه اشتباه و نوشيدن اندكى زهر، چرا با نتيجۀ عمل، كه مرگ و نابودى است، تناسب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آن، مثل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مى توانيم بگوييم عمل و جزا،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دنيا همچون وجود ذهنى است و جهان آخرت نظير وجود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وجود، يك حقيقت واحد هستند و تفاوتشان در اين است كه وجود ذهنى، ضعيف تر از وجود خارجى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بيان معلوم مى شود كه اصل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تناسب عمل و 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اشكال واردى نيست</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0345_220976"/>
      <w:bookmarkStart w:id="54" w:name="pg20345_220976"/>
      <w:bookmarkEnd w:id="54"/>
    </w:p>
    <w:p>
      <w:pPr>
        <w:pStyle w:val="Heading4"/>
        <w:numPr>
          <w:ilvl w:val="3"/>
          <w:numId w:val="1"/>
        </w:numPr>
        <w:rPr/>
      </w:pPr>
      <w:bookmarkStart w:id="55" w:name="pg20345_220976"/>
      <w:bookmarkStart w:id="56" w:name="__RefHeading___Toc11834607_1280447820"/>
      <w:bookmarkStart w:id="57" w:name="_Toc19"/>
      <w:bookmarkEnd w:id="55"/>
      <w:bookmarkEnd w:id="56"/>
      <w:r>
        <w:rPr>
          <w:rtl w:val="true"/>
        </w:rPr>
        <w:t>درس گفتار هشتاد و پنجم</w:t>
      </w:r>
      <w:r>
        <w:rPr>
          <w:rtl w:val="true"/>
        </w:rPr>
        <w:t xml:space="preserve">: </w:t>
      </w:r>
      <w:r>
        <w:rPr>
          <w:rtl w:val="true"/>
        </w:rPr>
        <w:t xml:space="preserve">ظهور و بروز اعمال در دنيا </w:t>
      </w:r>
      <w:r>
        <w:rPr>
          <w:rtl w:val="true"/>
        </w:rPr>
        <w:t>(</w:t>
      </w:r>
      <w:r>
        <w:rPr>
          <w:rtl w:val="true"/>
        </w:rPr>
        <w:t>مكافات عمل</w:t>
      </w:r>
      <w:r>
        <w:rPr>
          <w:rtl w:val="true"/>
        </w:rPr>
        <w:t>)</w:t>
      </w:r>
      <w:bookmarkEnd w:id="57"/>
    </w:p>
    <w:p>
      <w:pPr>
        <w:pStyle w:val="Heading5"/>
        <w:numPr>
          <w:ilvl w:val="4"/>
          <w:numId w:val="1"/>
        </w:numPr>
        <w:rPr/>
      </w:pPr>
      <w:bookmarkStart w:id="58" w:name="__RefHeading___Toc11834609_1280447820"/>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درس گفتار پيشين، به مسئلۀ جزاى اعمال پرداخته شد و بيان كرديم كه اعمال نيك، جزاى نيك و اعمال ناپسند، عقوبت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گرديد كه جزاى اعمال در قيامت، متناسب با عظمت جزادهنده است و چون خداوند بزرگ است، پاداش ها يا عذاب هاى او نيز بزرگ خواهند بود؛ از جهت ديگر بين اعمال انسان و جزا، رابطۀ علّى و معلولى برقرار است و لذا شبهۀ عدم تناسب بين عمل و جزا، سخنى سخت بى پايه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سخن، قسم ديگرى از آثار و نتايج اعمال مطرح مى شود و آن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گاهى قرآن شريف، دربارۀ اعمال انسان، بحث پاداش و كيفر را مطرح نمى كند، بلكه مى فرمايد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يا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دو بعد دنيوى و اخروى بررسى مى شود كه در اين درس گفتار به تبيين تأثيرات اعمال انسان در امور دنيوى كه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رقم مى زند و عموماً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شود، پرداخته مى شود</w:t>
      </w:r>
      <w:r>
        <w:rPr>
          <w:rFonts w:eastAsia="IRNazanin" w:cs="IRNazanin"/>
          <w:color w:val="111111"/>
          <w:sz w:val="28"/>
          <w:szCs w:val="28"/>
          <w:rtl w:val="true"/>
          <w:lang w:bidi="fa-IR"/>
        </w:rPr>
        <w:t xml:space="preserve">. </w:t>
      </w:r>
      <w:bookmarkStart w:id="60" w:name="pg20345_220977"/>
    </w:p>
    <w:p>
      <w:pPr>
        <w:pStyle w:val="Heading5"/>
        <w:numPr>
          <w:ilvl w:val="4"/>
          <w:numId w:val="1"/>
        </w:numPr>
        <w:rPr/>
      </w:pPr>
      <w:bookmarkStart w:id="61" w:name="__RefHeading___Toc11834611_1280447820"/>
      <w:bookmarkStart w:id="62" w:name="_Toc21"/>
      <w:bookmarkEnd w:id="60"/>
      <w:bookmarkEnd w:id="61"/>
      <w:r>
        <w:rPr>
          <w:rtl w:val="true"/>
        </w:rPr>
        <w:t>تأثير اعمال در زندگى دنيوى</w:t>
      </w:r>
      <w:bookmarkEnd w:id="62"/>
    </w:p>
    <w:p>
      <w:pPr>
        <w:pStyle w:val="Heading6"/>
        <w:numPr>
          <w:ilvl w:val="5"/>
          <w:numId w:val="1"/>
        </w:numPr>
        <w:rPr/>
      </w:pPr>
      <w:bookmarkStart w:id="63" w:name="__RefHeading___Toc11834613_128044782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از قرآن كريم استفاده مى شود كه اعمال انسان، در زندگى او به اشكال گوناگون تجسّم يافته و تأثير به سزايى در سرنوشت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نظام هستى چُنان طرّاحى و تنظيم شده است كه هيچ عمل نيك يا زشتى در اين جهان، گُم و محو نخواهد شد، بلكه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يا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زندگى آدمى تجسّم پيدا خواهد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نيك و پسنديده باشند، تجسّم آنها نيز به صورت خير و نيكى خواهد بود، ولى اگر اعمال، زشت و ناپسند باشند، تجسّم آنها بدبختى و نكبت و سختى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بسيارى از بلاها ناشى از اعمال ناشايست انسان است؛ چنان كه بسيارى از نعمت ها و رحمت ها در زندگى، بر اثر اعمال صالح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دربارۀ كسانى كه ايمان داشته باشند و رابطۀ خود را با </w:t>
      </w:r>
      <w:bookmarkStart w:id="65" w:name="pg20345_220978"/>
    </w:p>
    <w:p>
      <w:pPr>
        <w:pStyle w:val="BookText"/>
        <w:rPr/>
      </w:pPr>
      <w:bookmarkEnd w:id="65"/>
      <w:r>
        <w:rPr>
          <w:rFonts w:ascii="Amiri" w:hAnsi="Amiri" w:eastAsia="Amiri" w:cs="Amiri"/>
          <w:color w:val="111111"/>
          <w:sz w:val="28"/>
          <w:sz w:val="28"/>
          <w:szCs w:val="28"/>
          <w:rtl w:val="true"/>
          <w:lang w:bidi="ar-SA"/>
        </w:rPr>
        <w:t>خداوند و خلق او مستحكم كنند، با تأكيد خاصّى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اين آيه علاوه بر بيان جزا، مسئلۀ تجسّم عمل در دنيا و آخرت نيز مطرح شده است و مى فرمايد كسى كه در زندگى دنيوى متّقى بوده و عمل نيكو و شايستۀ او همراهِ با ايمان باشد، در دنيا به زندگى عالى و حيات طيّب دست مى يابد و در آخرت هم حياتى طيّب تر به معناى بهشت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اعمال انسان است كه زندگى او را تحت تأثير قرار مى دهد 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شاد و طيّب است، خود انسان آن را ساخته و اگر زندگى نكبت بار و تاريك است، باز هم خودش آن را براى خويشتن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برخى از آيات قرآن كريم در اين زمينه مى پردازيم</w:t>
      </w:r>
      <w:r>
        <w:rPr>
          <w:rFonts w:eastAsia="IRNazanin" w:cs="IRNazanin"/>
          <w:color w:val="111111"/>
          <w:sz w:val="28"/>
          <w:szCs w:val="28"/>
          <w:rtl w:val="true"/>
          <w:lang w:bidi="fa-IR"/>
        </w:rPr>
        <w:t>.</w:t>
      </w:r>
    </w:p>
    <w:p>
      <w:pPr>
        <w:pStyle w:val="Heading6"/>
        <w:numPr>
          <w:ilvl w:val="5"/>
          <w:numId w:val="1"/>
        </w:numPr>
        <w:rPr/>
      </w:pPr>
      <w:bookmarkStart w:id="66" w:name="__RefHeading___Toc11834615_1280447820"/>
      <w:bookmarkStart w:id="67" w:name="_Toc23"/>
      <w:bookmarkEnd w:id="66"/>
      <w:r>
        <w:rPr>
          <w:rtl w:val="true"/>
        </w:rPr>
        <w:t>ارتباط اعمال و وقايع هستى</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آيات قرآن كريم، بسيارى از رويدادها و وقايعى كه در جهان هستى واقع مى شود، تابع اعمال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راه مستقيم و مسير فرمابردارى از خداوند را در پيش گيرد، سبب ساز گشايش درهاى خيرات و بركات فراوان مى شود؛ ولى اگر راه انحراف و مخالفت با خداوند را انتخاب كند، اعمال او موجب فسادها، تباهى ها و ساير ناهنجارى هاى فردى و اجتماعى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نگاهى گذرا به آيات قرآن كريم اين معنا را مى رساند كه ظهور بسيارى از مصيبت ها، حوادث مهلك طبيعى همچون سيل، زلزله، طوفان و نظاير آن براى اقوام پيشين مانند قوم نوح و ثمود و عاد، وقوع مسخ در برخى اقوام يهود و مانند اينها، همگى پيامد اعمال آنها و به نوعى تجسّم عمل بوده و اين سنّتى الهى است كه در همۀ امّت ها جريان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با صراحت مى فرمايد كه بسيارى از بلاها و مفاسد را خود افراد، براى خويشتن و جامعه و اطرافيان درست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رحمان از سر لطف و رحمت، از گناهان بسيارى چشم پوشى مى كند، ولى باز هم اعمال انسان ها، زمينه ساز مصائب و بلايا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گناه در دنيا، يك زندگى ناخوش و شقاوتمندانه براى فرد و جامعۀ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از آن ياد مى شود، همان تجسّم عمل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فساد، بلايا و مصائب فراگيرى نظير زلزله ها، نيامدن باران و قحطى، بيمارى هاى واگير، جنگ ها و مانند اينهاست كه انسان ها بدان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ديگر سخن، آنچه نظام صالحى را كه در زمين جريان دارد بر هم زند و به خرابى و رنج و سختى بكشاند، فساد خواهد بود؛ چه اين فساد و خرابى و بر هم خوردگى مستقيماً به دست برخى انسان ها وقوع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ظاهراً به دست آنان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 و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غالب اين مفاسد را ناشى از اعمال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مفاسد اجتماعى در اثر رواج گناه و كردار ناشايست در جامعه ظهور مى يابد و در نتيجه موجب پديدآمدن دلهره، اضطراب خاطر و نگرانى در بين مردم مى شود و زندگى انسان ها را با بى بركتى، مضيقه و تنگى معيشت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فساد و ترويج فحشاء، گرفتارى ها و بلاهاى همگانى به همراه خواهد داشت و حتّى افراد شايسته، در چنين جامعه اى ناچارند در آتشى كه اهل معصيت برافروخته اند،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انسان ها هشدار مى دهد كه مراقب باشند و بدانند كه مفاسد اعمال آنها، فقط دامنگير عاملان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 اين به طور كلّى مى توان گفت زندگى فردى و اجتماعى سالم يا ناسالم، به نوع عملكرد افراد آن جامعه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برآن است كه اگر اعمال عموم افراد، زشت و ناپسند باشد، جامعۀ آنها گرفتار بلا و نقمت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مقابل، بايد دانست همان گونه كه سختى ها و بلاها تجسّم اعمال ناشايست انسان است، اعمال نيك و شايستۀ آدمى در دنيا، به صورت نعمت و رحمت و بركات الهى مجسّم خواهد شد و اعمال نيك، به ويژه وقتى عموميّت پيدا كند، جامعه را مستحقّ نعمت و بركت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جامعه اى كه اهل ايمان و تقوا بشود و دست از گناهان بشويد، به سوى فراوانى نعمت گام برداشته و محصولات و منابع آنها، مثمر ثمر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رفع بلاها، در گرو بازگشت به اعمال صالح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هود عليه السلام هنگام هدايت قوم خود،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مشابه همين سفارش را حضرت نوح عليه السلام به قوم خود دارد</w:t>
      </w:r>
      <w:r>
        <w:rPr>
          <w:rStyle w:val="FootnoteAnchor"/>
          <w:rtl w:val="true"/>
        </w:rPr>
        <w:footnoteReference w:id="23"/>
      </w:r>
      <w:r>
        <w:rPr>
          <w:rFonts w:ascii="IRNazanin" w:hAnsi="IRNazanin" w:eastAsia="IRNazanin"/>
          <w:color w:val="111111"/>
          <w:sz w:val="28"/>
          <w:sz w:val="28"/>
          <w:szCs w:val="28"/>
          <w:rtl w:val="true"/>
          <w:lang w:bidi="fa-IR"/>
        </w:rPr>
        <w:t>و اين امر نشان مى دهد كسب نعمت هاى الهى براى فرد و خانواده و اجتماع، در گرو اعمال نيك آنهاست</w:t>
      </w:r>
      <w:r>
        <w:rPr>
          <w:rFonts w:eastAsia="IRNazanin" w:cs="IRNazanin"/>
          <w:color w:val="111111"/>
          <w:sz w:val="28"/>
          <w:szCs w:val="28"/>
          <w:rtl w:val="true"/>
          <w:lang w:bidi="fa-IR"/>
        </w:rPr>
        <w:t xml:space="preserve">. </w:t>
      </w:r>
      <w:bookmarkStart w:id="68" w:name="pg20345_220982"/>
    </w:p>
    <w:p>
      <w:pPr>
        <w:pStyle w:val="Heading6"/>
        <w:numPr>
          <w:ilvl w:val="5"/>
          <w:numId w:val="1"/>
        </w:numPr>
        <w:rPr/>
      </w:pPr>
      <w:bookmarkStart w:id="69" w:name="__RefHeading___Toc11834617_1280447820"/>
      <w:bookmarkStart w:id="70" w:name="_Toc24"/>
      <w:bookmarkEnd w:id="68"/>
      <w:bookmarkEnd w:id="69"/>
      <w:r>
        <w:rPr>
          <w:rtl w:val="true"/>
        </w:rPr>
        <w:t>قوانين امهال و استدراج</w:t>
      </w:r>
      <w:bookmarkEnd w:id="70"/>
    </w:p>
    <w:p>
      <w:pPr>
        <w:pStyle w:val="BookText"/>
        <w:rPr/>
      </w:pPr>
      <w:r>
        <w:rPr>
          <w:rFonts w:ascii="IRNazanin" w:hAnsi="IRNazanin" w:eastAsia="IRNazanin"/>
          <w:color w:val="111111"/>
          <w:sz w:val="28"/>
          <w:sz w:val="28"/>
          <w:szCs w:val="28"/>
          <w:rtl w:val="true"/>
          <w:lang w:bidi="fa-IR"/>
        </w:rPr>
        <w:t>در اينجا تذكّر و يادآورى اين نكته نيز لازم و ضرورى است كه موضوع ارتباط اعمال با وقايع پيرامونى، عليرغم گستردگى و عموميّت، قانونى لايتغيّر و مبنايى براى قضاوت نيست و نبايد همۀ مسائل را بر اساس آن، تفسير و تأويل كرد؛ زيرا گاهى نزول خيرات و بركات و وفور نعمت ها دلايل ديگرى دارد؛ از جملۀ اينكه، به جهت مهلت دادن به گناهكاران و زمينه سازى براى كيفر نهايى آنان باشد، چنان كه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 مِنْ حَيْثُ لاٰ يَعْلَمُونَ‌، وَ أُمْلِي لَهُمْ إِنَّ كَيْدِي مَتِينٌ‌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متقابلاً گاهى بلاها و مصيبت ها، براى ترفيع درجه و تكميل معنويّت مؤمنان و نيكان يا امتحان و آزمايش ايشان است؛ چنان كه در بلاها و مصيبت هايى كه بر پيامبران و اولياى الهى وارد شده، اين حقيقت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نيز به اين گونه مسائل و دلايل وقوع برخى از گرفتارى ها و ابتلائات، پرداخته شده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نتيجه گرفت كه ابتلا به فقر و بلا و مصيبت و گرفتارى ها، به خودى خود، دليل بر بدبودن كسى نيست، و نيز كاميابى و برخوردارى از نعمت و مكنت، دليل بر خوبى و تقرّب كسى نخواهد بود؛ خداوند متعال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 نَعَّمَهُ فَيَقُولُ رَبِّي أَكْرَمَنِ‌، وَ أَمّٰا إِذٰا مَا اِبْتَلاٰهُ فَقَدَرَ عَلَيْهِ رِزْقَهُ فَيَقُولُ رَبِّي أَهٰانَنِ‌، كَلاّٰ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انسان تصوّر مى كند هر نعمتى دليل بر اكرام است و هر نقمتى دليل بر خوارى و كوچك شمردن، در حالى كه اينگونه نيست و او از حقيقت امر و حكمت الهى، بى خبر يا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 ثُمَّ بَدَّلْنٰا مَكٰانَ اَلسَّيِّئَةِ اَلْحَسَنَةَ حَتّٰى عَفَوْا وَ قٰالُوا قَدْ مَسَّ آبٰاءَنَا اَلضَّرّٰاءُ وَ اَلسَّرّٰاءُ فَأَخَذْنٰاهُمْ بَغْتَةً وَ هُمْ لاٰ يَشْعُرُونَ‌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گرفتار كردن به سختى و رنج براى فروتنى و زارى و بازگشت به سوى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گرفتار كردن به وسيلۀ تبديل سختى به نيكى و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زمينه سازى براى كيفر مى باشد، اشاره شده است</w:t>
      </w:r>
      <w:r>
        <w:rPr>
          <w:rFonts w:eastAsia="IRNazanin" w:cs="IRNazanin"/>
          <w:color w:val="111111"/>
          <w:sz w:val="28"/>
          <w:szCs w:val="28"/>
          <w:rtl w:val="true"/>
          <w:lang w:bidi="fa-IR"/>
        </w:rPr>
        <w:t xml:space="preserve">. </w:t>
      </w:r>
      <w:bookmarkStart w:id="71" w:name="pg20345_220984"/>
    </w:p>
    <w:p>
      <w:pPr>
        <w:pStyle w:val="Heading6"/>
        <w:numPr>
          <w:ilvl w:val="5"/>
          <w:numId w:val="1"/>
        </w:numPr>
        <w:rPr/>
      </w:pPr>
      <w:bookmarkStart w:id="72" w:name="__RefHeading___Toc11834619_1280447820"/>
      <w:bookmarkStart w:id="73" w:name="_Toc25"/>
      <w:bookmarkEnd w:id="71"/>
      <w:bookmarkEnd w:id="72"/>
      <w:r>
        <w:rPr>
          <w:rtl w:val="true"/>
        </w:rPr>
        <w:t>تبديل نعمت به نقمت</w:t>
      </w:r>
      <w:bookmarkEnd w:id="73"/>
    </w:p>
    <w:p>
      <w:pPr>
        <w:pStyle w:val="BookText"/>
        <w:rPr/>
      </w:pPr>
      <w:r>
        <w:rPr>
          <w:rFonts w:ascii="IRNazanin" w:hAnsi="IRNazanin" w:eastAsia="IRNazanin"/>
          <w:color w:val="111111"/>
          <w:sz w:val="28"/>
          <w:sz w:val="28"/>
          <w:szCs w:val="28"/>
          <w:rtl w:val="true"/>
          <w:lang w:bidi="fa-IR"/>
        </w:rPr>
        <w:t>انسان ها با اعمال ناشايست خود، باعث مى شوند نعمت ها تغيير پيدا كرده و به نقمت تبديل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مى فرمايد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مثال بزن كه دِهى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آنجا، هم امنيّت داشتند و هم نعمت هايشان فراوان بود و خوش و خرّم و با رفاهِ صددرصد زندگى مى كردند؛ امّا قدر نعمت ها را نشناختند و كفران كردند، در نتيجه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ناامنى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فراوانىِ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 اين بلاها را ما درست نكرده ايم، بلكه خود انسان ها با اعمال ناپسند، نعمت ها را به نقمت و بلا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گناهان، خود را از وادى نعمت ها و رفاه، به ورطۀ فلاكت و مشقّت انداختند و بالاخره دنياى مشكلى براى آنها ايجاد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كمبودها، گرانى ها، بدبختى ها و مشكلات در زندگى فردى و اجتماعى، آثار اعمالى است كه انسان خودش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بسيارى از آنچه نصيب انسان مى شود، خود، بافته و كاشته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آنكه مى بافى همه ساله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آنكه مى كارى همه ساله بنوش</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در جامعه اى خيرخواهى، صداقت، تعاون و همكارى، وفاى به عهد و ساير فضائل و خوبى ها، موجود باشد و طبق آنچه قرآن شريف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 وَ اَلتَّقْوىٰ‌</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همگان بر اعمال شايسته و تقوا همگام باشند، آنگاه جامعه، امن و مطمئن و سرشار از نعمت هاى الهى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آمِنَةً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رذائل و درنده خويى در جامعه اى مشهور شد و گناهانى همچون غيبت ها، تهمت ها، شايعه ها، پرخاشگرى ها، آبروريزى ها، تجمّلات و مانند اينها رواج يافت، آنچه حاصل مى شود، تغيير نعمت ها و بروز بلاهاى گوناگون و مشكلات مختلف براى فرد و اجتماع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 لِبٰاسَ اَلْجُوعِ وَ اَلْخَوْفِ بِمٰا كٰانُوا يَصْنَعُونَ‌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ارتباط ميان اعمال ناپسند و تغيير نعمت ها، در فرازى از دعاى كميل، اميرالمؤمنين عليه السلام مى فرمايند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تُنْزِلُ النِّقَمَ اللَّهُمَّ اغْفِرْ لِيَ الذُّنُوبَ الَّتِي تُغَيِّرُ النِّعَمِ‌</w:t>
      </w:r>
      <w:r>
        <w:rPr>
          <w:rFonts w:eastAsia="Amiri" w:cs="Amiri" w:ascii="Amiri" w:hAnsi="Amiri"/>
          <w:color w:val="111111"/>
          <w:sz w:val="28"/>
          <w:szCs w:val="28"/>
          <w:rtl w:val="true"/>
          <w:lang w:bidi="ar-SA"/>
        </w:rPr>
        <w:t>»</w:t>
      </w:r>
      <w:r>
        <w:rPr>
          <w:rStyle w:val="FootnoteAnchor"/>
          <w:rtl w:val="true"/>
        </w:rPr>
        <w:footnoteReference w:id="32"/>
      </w:r>
      <w:bookmarkStart w:id="74" w:name="pg20345_220986"/>
    </w:p>
    <w:p>
      <w:pPr>
        <w:pStyle w:val="BookText"/>
        <w:rPr/>
      </w:pPr>
      <w:bookmarkEnd w:id="74"/>
      <w:r>
        <w:rPr>
          <w:rFonts w:ascii="IRNazanin" w:hAnsi="IRNazanin" w:eastAsia="IRNazanin"/>
          <w:color w:val="111111"/>
          <w:sz w:val="28"/>
          <w:sz w:val="28"/>
          <w:szCs w:val="28"/>
          <w:rtl w:val="true"/>
          <w:lang w:bidi="fa-IR"/>
        </w:rPr>
        <w:t>در اين عبارات، مناجات كننده از گناهانى كه موجب تغيير نعمت ها و نزول نقمت هاست، به خداوند پناه برده و خواستار آمرزش آن مى شود؛ زيرا توبه و بازگشت به سوى خداوند متعال، از وقوع بسيارى از بلاهاى طبيعى و حوادث غيرمترقّبه جلوگيرى مى كند يا دست كم از اثرات سوء آن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برخى از مصاديق گناهانى كه موجب تغيير نعمت و نزول سختى ها و مشكلات مى شود، ذكر شده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75" w:name="__RefHeading___Toc11834621_1280447820"/>
      <w:bookmarkStart w:id="76" w:name="_Toc26"/>
      <w:bookmarkEnd w:id="75"/>
      <w:r>
        <w:rPr>
          <w:rtl w:val="true"/>
        </w:rPr>
        <w:t>تأثير اعمال انسان بر زندگى اطرافيان</w:t>
      </w:r>
      <w:bookmarkEnd w:id="76"/>
    </w:p>
    <w:p>
      <w:pPr>
        <w:pStyle w:val="BookText"/>
        <w:rPr/>
      </w:pPr>
      <w:r>
        <w:rPr>
          <w:rFonts w:ascii="IRNazanin" w:hAnsi="IRNazanin" w:eastAsia="IRNazanin"/>
          <w:color w:val="111111"/>
          <w:sz w:val="28"/>
          <w:sz w:val="28"/>
          <w:szCs w:val="28"/>
          <w:rtl w:val="true"/>
          <w:lang w:bidi="fa-IR"/>
        </w:rPr>
        <w:t>قرآن شريف مى فرمايد زندگىِ توأم با گناه و معصيت، همراه با سختى ها و كوبندگى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اين معناى آيه اينگونه مى شود كه فاسق و گناهكار، دائماً در زندگى، كوبندگى و سختى و مشكلات دارد و گناهانش باعث پيدايش مشكلات گوناگون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يك مشكل گذر نكرده، دچار مشكل ديگرى مى گردد و هنوز از غمى به در نيامده، به غم ديگرى گرفتار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اى كه اين آيه بر آن دلالت دارد و در آيات ديگرى نيز تصريح شده است، آنكه سختى ها و كوبندگى ها فقط براى خود شخص نيست؛ بلكه گناهان او، بر اولاد و ذرّيه و اطرافيانش نيز تأثير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تَحُلُّ قَرِيباً مِنْ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كوبندگى براى ديگران از اطرافيان او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راجع به اولاد و ذريّه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كسانى كه به فكر تأمين آتيه و سعادت براى فرزندان و اولاد خود هستند، بايد مواظب باشند كه در زندگى آنها گناه نباشد؛ اگر گناه در زندگى آمد، چنان كه در زندگى خود فرد اثر سوء دارد، در زندگى و آيندۀ اولاد او نيز تأثير سوء مى گذارد؛ به عنوان مثال، اگر كسى آتشى را در اتاق روشن كند، هم اثاثيۀ اتاق مى سوزد و هم افرادى كه در اتاق هستند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كودك در گهواره نيز، ولو آنكه گناه و تقصيرى ندارد، ولى بر اثر آتش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سوختن وسايل و آن كودك، به عهدۀ كسى است كه آتش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آتشى كه گناه بر مى افروزد، اين آتش هم خود انسان را مى سوزاند و هم خواه ناخواه اطرافيان را در بر مى گيرد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ذكر است آتشى كه فرد بر اثر گناه مى افروزد و بر اثر آن اولادش دچار مشقّت مى شوند، براى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پيشه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كسب پاداش </w:t>
      </w:r>
    </w:p>
    <w:p>
      <w:pPr>
        <w:pStyle w:val="BookText"/>
        <w:rPr/>
      </w:pPr>
      <w:r>
        <w:rPr>
          <w:rFonts w:ascii="IRNazanin" w:hAnsi="IRNazanin" w:eastAsia="IRNazanin"/>
          <w:color w:val="111111"/>
          <w:sz w:val="28"/>
          <w:sz w:val="28"/>
          <w:szCs w:val="28"/>
          <w:rtl w:val="true"/>
          <w:lang w:bidi="fa-IR"/>
        </w:rPr>
        <w:t>است و براى خود او در قبر و برزخ، موجب عذاب مى شود؛ زيرا از مصاديق ظلم به ديگران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كسى با اعمال خود باعث شود يك زندگى سخت و ناگوار براى اولادش فراهم آيد، در روز قيامت به خاطر ظلم به اولاد، مورد بازخواست قرار مى گيرد و عقوبت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قضيه نيز صادق است؛ يعنى اگر كسى متديّن و متّقى و خيرخواه باشد، بداند براى اولاد و خانواده و حتّى نسل هاى آيندۀ خود، تأمين سعادت و خير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صادق عليه السلام مى فرمايند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لَيُصْلِحُ بِصَلَاحِ الرَّجُلِ الْمُؤْمِنِ وُلْدَهُ وَ وُلْدَ وُلْدِهِ وَ يَحفَظهُ دُوَيْرَتِهِ وَ دُوَيْرَاتٍ حَوْلَهُ فَلَا يَزَالُونَ فِي حِفْظِ اللَّهِ لِكَرَامَتِهِ عَلَى اللَّهِ‌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خداوند امور فرزندان و نسل هاى بعدى افراد صالح را نيز به خاطر نيكى هاى او،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خضر و موسى عليهما السلام كه قرآن كريم آن را نقل مى كند، يكى از قضايايى كه اتّفاق افتاد اين بود كه آنها به روستايى رفتند و مردمان آنجا غذايى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خضر و موسى از روستا خارج شدند، به ديوارى رسيدند كه در شرف ويرانى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عليه السلام دستور داد كه اين ديوار را بايد خراب كنيم و دوباره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ساختن مجدد ديوار، حضرت موسى كه بنا بود از دليل كارهاى حضرت خضر سؤال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توانستيم بابت تعمير </w:t>
      </w:r>
    </w:p>
    <w:p>
      <w:pPr>
        <w:pStyle w:val="BookText"/>
        <w:rPr/>
      </w:pPr>
      <w:r>
        <w:rPr>
          <w:rFonts w:ascii="IRNazanin" w:hAnsi="IRNazanin" w:eastAsia="IRNazanin"/>
          <w:color w:val="111111"/>
          <w:sz w:val="28"/>
          <w:sz w:val="28"/>
          <w:szCs w:val="28"/>
          <w:rtl w:val="true"/>
          <w:lang w:bidi="fa-IR"/>
        </w:rPr>
        <w:t>اين ديوار، مزدى بگيريم تا مثلاً غذايى فراهم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بَيْنِي وَ بَيْنِكَ‌</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آن كلاس خصوصى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خضر دلايل كارهاى خود را به حضرت موسى توضيح داد و دربارۀ دليل تعمير ديوار،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ديوار مربوط به دو بچّۀ يتيم بود كه زير آن گنجى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ديوار خراب مى شد، گنج زير آن هويدا مى گرديد، خداوند مى خواست اين ديوار را از نو بسازيم تا وقتى بچّه ها بزرگ شدند، گنج را از زير آن استخراج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بين دليل اين امر را نيز توضيح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أَبُوهُمٰا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اين دستور الهى، آن بود كه پدر اين بچّه ها، فرد صالح و نيكوكارى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صالح و نيك پدر آنها، باعث شده تا خداوند اين گنج را براى فرزندان او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جالب توجّه آن است كه در روايات مى خوانيم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ليَحْفَظُ وُلْدَ الْمُؤْمِنِ إِلَى أَلْفِ سَنَةٍ وَ إِنَّ الْغُلَامَيْنِ كَانَ بَيْنَهُمَا </w:t>
      </w:r>
      <w:bookmarkStart w:id="77" w:name="pg20345_220990"/>
    </w:p>
    <w:p>
      <w:pPr>
        <w:pStyle w:val="BookText"/>
        <w:rPr/>
      </w:pPr>
      <w:bookmarkEnd w:id="77"/>
      <w:r>
        <w:rPr>
          <w:rFonts w:ascii="Amiri" w:hAnsi="Amiri" w:eastAsia="Amiri" w:cs="Amiri"/>
          <w:color w:val="111111"/>
          <w:sz w:val="28"/>
          <w:sz w:val="28"/>
          <w:szCs w:val="28"/>
          <w:rtl w:val="true"/>
          <w:lang w:bidi="ar-SA"/>
        </w:rPr>
        <w:t>وَ بَيْنَ أَبويهِمَا سَبْعُمِائَةِ سَنَةٍ‌</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يعنى تا اين اندازه اعمال پدران بر سرنوشت فرزندان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تجربه هم ثابت شده كه پدر و مادر خيرخواه، موجب شده اند كه فرزندشان از لحاظ زندگى دنيوى، در سعادت باشد و پدران و مادرانى كه شخصيت ديگران را مى كوبند، ظالمند و رباخورى و ساير گناهان را مرتكب مى شوند، فرزندانشان چه فلاكت ها كشيده اند، چه بدبختى ها ديده اند و به چه گدائى ها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ناشى از تأثير عمل انسان و تجسّم آن در زندگى ديگران است</w:t>
      </w:r>
      <w:r>
        <w:rPr>
          <w:rFonts w:eastAsia="IRNazanin" w:cs="IRNazanin"/>
          <w:color w:val="111111"/>
          <w:sz w:val="28"/>
          <w:szCs w:val="28"/>
          <w:rtl w:val="true"/>
          <w:lang w:bidi="fa-IR"/>
        </w:rPr>
        <w:t>.</w:t>
      </w:r>
    </w:p>
    <w:p>
      <w:pPr>
        <w:pStyle w:val="Heading5"/>
        <w:numPr>
          <w:ilvl w:val="4"/>
          <w:numId w:val="1"/>
        </w:numPr>
        <w:rPr/>
      </w:pPr>
      <w:bookmarkStart w:id="78" w:name="__RefHeading___Toc11834623_1280447820"/>
      <w:bookmarkStart w:id="79" w:name="_Toc27"/>
      <w:bookmarkEnd w:id="78"/>
      <w:r>
        <w:rPr>
          <w:rtl w:val="true"/>
        </w:rPr>
        <w:t>مصداقى از تجسّم عمل ناشايست</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گناهان در همين دنيا تجسّم مى يابند و سرنوشت انسان را به كلّى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من به مازندران رفته بودم و دوسه روزى ميهمان پيرمرد روشن ضميرى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سواد الفبايى چندانى نداشت، امّا انصافاً اهل دل بود و از نظر تمكّن مالى هم، وضع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تناسبى براى من تعريف مى كرد كه در اين روستا، كدخداى ظالمى زندگى مى كرد و من در جوانى، نوكر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 من كارى داشت و مرا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مقابل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زير ايوان و بالا ايستاده بود و من پايين زير آسمان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باران گرفت و او به من نگفت زير ايوان بيا؛ من همينجور زير باران در مقابلش ايستاده بودم و خيس </w:t>
      </w:r>
      <w:bookmarkStart w:id="80" w:name="pg20345_220991"/>
    </w:p>
    <w:p>
      <w:pPr>
        <w:pStyle w:val="BookText"/>
        <w:rPr/>
      </w:pPr>
      <w:bookmarkEnd w:id="80"/>
      <w:r>
        <w:rPr>
          <w:rFonts w:ascii="Amiri" w:hAnsi="Amiri" w:eastAsia="Amiri" w:cs="Amiri"/>
          <w:color w:val="111111"/>
          <w:sz w:val="28"/>
          <w:sz w:val="28"/>
          <w:szCs w:val="28"/>
          <w:rtl w:val="true"/>
          <w:lang w:bidi="ar-SA"/>
        </w:rPr>
        <w:t>شدم و او حرف مى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يكباره دلم به خاطر اين رفتار او سوخت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به اينكه كسى دلش بسوزد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پيرمرد روشن ضمير مى گفت آن روز دلم شكست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اين آقا را از رياست سلب كردند و قصرش كه از ظلم درست شده بود، آتش گرفت و همه چيزش را از دست داد و خيلى زود هم به گدايى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من در وقت افطار، كنار سفره نشسته بودم كه ناگهان ديدم همان ظالم با پاى گل آلود و با ذلّتى وارد شد و براى غذاخوردن سر سفره كنار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آن روز و شكسته شدن دلم به يادم آمد و فهميدم بر اثر شكستن دل، به كجا رسيده است؛ امّا من از او راضى شدم و دعايش كردم؛ ولى به هرحال دل شكستن، او را به اين ذلّت و بدبختى و نكبت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چيزها زياد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مواظب باشد ظلم و ستمكارى، غيبت، تهمت، شايعه پراكنى و زخم زبان در زندگى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آبروريزى ها، دل شكستن ها و كوبيدن شخصيّت و تعرّض به حقوق ديگران، ناگهان انسان را به بدبختى ها و نكبت ها و آبروريزى هايى دچار مى كند كه يك عمر گريبان گير اوست</w:t>
      </w:r>
      <w:r>
        <w:rPr>
          <w:rFonts w:eastAsia="IRNazanin" w:cs="IRNazanin"/>
          <w:color w:val="111111"/>
          <w:sz w:val="28"/>
          <w:szCs w:val="28"/>
          <w:rtl w:val="true"/>
          <w:lang w:bidi="fa-IR"/>
        </w:rPr>
        <w:t>.</w:t>
      </w:r>
    </w:p>
    <w:p>
      <w:pPr>
        <w:pStyle w:val="Heading5"/>
        <w:numPr>
          <w:ilvl w:val="4"/>
          <w:numId w:val="1"/>
        </w:numPr>
        <w:rPr/>
      </w:pPr>
      <w:bookmarkStart w:id="81" w:name="__RefHeading___Toc11834625_1280447820"/>
      <w:bookmarkStart w:id="82" w:name="_Toc28"/>
      <w:bookmarkEnd w:id="81"/>
      <w:r>
        <w:rPr>
          <w:rtl w:val="true"/>
        </w:rPr>
        <w:t>مصداقى از تجسّم عمل شايسته</w:t>
      </w:r>
      <w:bookmarkEnd w:id="82"/>
    </w:p>
    <w:p>
      <w:pPr>
        <w:pStyle w:val="BookText"/>
        <w:rPr/>
      </w:pPr>
      <w:r>
        <w:rPr>
          <w:rFonts w:ascii="IRNazanin" w:hAnsi="IRNazanin" w:eastAsia="IRNazanin"/>
          <w:color w:val="111111"/>
          <w:sz w:val="28"/>
          <w:sz w:val="28"/>
          <w:szCs w:val="28"/>
          <w:rtl w:val="true"/>
          <w:lang w:bidi="fa-IR"/>
        </w:rPr>
        <w:t>بسيارى از اعمال نيك و شايسته نيز براى انسان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شايسته اى همچون خدمت به خلق و محبّت و شفقت و مهربانى با آنان، به انحاء گوناگون در زندگى دنيوى تجسّم مى يابند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شفتى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سيّد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عالمى بزرگ و صاحب و </w:t>
      </w:r>
    </w:p>
    <w:p>
      <w:pPr>
        <w:pStyle w:val="BookText"/>
        <w:rPr/>
      </w:pPr>
      <w:r>
        <w:rPr>
          <w:rFonts w:ascii="IRNazanin" w:hAnsi="IRNazanin" w:eastAsia="IRNazanin"/>
          <w:color w:val="111111"/>
          <w:sz w:val="28"/>
          <w:sz w:val="28"/>
          <w:szCs w:val="28"/>
          <w:rtl w:val="true"/>
          <w:lang w:bidi="fa-IR"/>
        </w:rPr>
        <w:t>بانى مسجد سيّد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اين مسجد، باقيات الصّالحات ارزنده اى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ايشان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با يك سگ، موجب شد كه من به اين نوا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شفتى گفته در زمانى كه طلبۀ ساده اى بودم، از نظر مالى، وضع خوبى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روزى گرسنه بودم و صبر كردم و ديدم كه غذايى نرسيد؛ بالاخره مجبور شدم مقدارى پول از هم حجره اى خود قرض كردم و مقدارى نان و آبِ كلّه پاچه گرفتم كه به حجره بياورم 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بين راه ديدم سگى كنار كوچه نشسته و چند توله دارد كه اطراف او هستند؛ امّا شيرى ندارد كه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سگ زجر مى كشد كه شير ندارد و توله ها هم گرسنه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گفته بود دلم برايشان سوخت و از گرسنگى خودم گذشتم و اين نان و كلّه را پيش سگ گذاشتم تا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 را برداشتم و شستم و پروردگار عالم هم از جاى ديگرى غذايى رساند و من سير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از 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شهرستان هاى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كه يكى از متموّلين آنجا از دنيا رفته و در وقت مردن، وصيّت كرده كه ثلث مال من به فلانى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 آن شخص، مثلاً كلّ يك ده يا روستايى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آن ده را فروخت و كم كم مسجد سيّد را ساخت و خود هم به مرور به مرجعيّت رسيد و جداً هم دنيا و هم آخرتش آباد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حوادث پيش بينى نشده، تجسّم عمل مى گويند كه در دنيا، مقام و منزلت اجتماعى و مرجعيّت و باقيات الصّالحاتى مانند مسجد سيّد اصفهان مى شود و در آخرت هم معلوم است كه تجسّم و پاداش عمل برتر و بالاتر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متذكّر شده ايم كه گاهى خود عمل كوچك و اندك است، امّا وقتى خصوصيّتى مانند رنگ اخلاص را به خود مى گيرد و خداوند سبحان را خشنود مى كند، پاداش و تجسّم آن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بزرگ است،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پاداشش هم بزرگ است و ناگهان دادن نانى به سگ و بچه هايش، اصلاح دنيا و آخرت انسان را در پى دارد و مثلاً در دنيا به صورت مرجعيّت و ابهّت اجتماعى و مسجد سيّد با آن همه تشريفات، مجسّم مى شود</w:t>
      </w:r>
      <w:r>
        <w:rPr>
          <w:rFonts w:eastAsia="IRNazanin" w:cs="IRNazanin"/>
          <w:color w:val="111111"/>
          <w:sz w:val="28"/>
          <w:szCs w:val="28"/>
          <w:rtl w:val="true"/>
          <w:lang w:bidi="fa-IR"/>
        </w:rPr>
        <w:t xml:space="preserve">. </w:t>
      </w:r>
      <w:bookmarkStart w:id="83" w:name="pg20345_220994"/>
    </w:p>
    <w:p>
      <w:pPr>
        <w:pStyle w:val="Heading4"/>
        <w:numPr>
          <w:ilvl w:val="3"/>
          <w:numId w:val="1"/>
        </w:numPr>
        <w:rPr/>
      </w:pPr>
      <w:bookmarkStart w:id="84" w:name="__RefHeading___Toc11834627_1280447820"/>
      <w:bookmarkStart w:id="85" w:name="_Toc29"/>
      <w:bookmarkEnd w:id="83"/>
      <w:bookmarkEnd w:id="84"/>
      <w:r>
        <w:rPr>
          <w:rtl w:val="true"/>
        </w:rPr>
        <w:t>درس گفتار هشتاد و ششم</w:t>
      </w:r>
      <w:r>
        <w:rPr>
          <w:rtl w:val="true"/>
        </w:rPr>
        <w:t xml:space="preserve">: </w:t>
      </w:r>
      <w:r>
        <w:rPr>
          <w:rtl w:val="true"/>
        </w:rPr>
        <w:t xml:space="preserve">ظهور و بروز اعمال در آخرت </w:t>
      </w:r>
      <w:r>
        <w:rPr>
          <w:rtl w:val="true"/>
        </w:rPr>
        <w:t>(</w:t>
      </w:r>
      <w:r>
        <w:rPr>
          <w:rtl w:val="true"/>
        </w:rPr>
        <w:t>تجسّم حقيقت اعمال</w:t>
      </w:r>
      <w:r>
        <w:rPr>
          <w:rtl w:val="true"/>
        </w:rPr>
        <w:t>)</w:t>
      </w:r>
      <w:bookmarkEnd w:id="85"/>
    </w:p>
    <w:p>
      <w:pPr>
        <w:pStyle w:val="Heading5"/>
        <w:numPr>
          <w:ilvl w:val="4"/>
          <w:numId w:val="1"/>
        </w:numPr>
        <w:rPr/>
      </w:pPr>
      <w:bookmarkStart w:id="86" w:name="__RefHeading___Toc11834629_1280447820"/>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يا همان مكافات عمل، در درس گفتار گذشته تشريح شد و بيان گرديد كه هركدام از اعمال نيك يا زشت، در زندگى دنيوى انسان تأثيرگذارند و اين تأثيرات به انحاء و اشكال گوناگون بروز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اعمال انسان موجب تغيير در مسائل و وقايع طبيعى مانند بارندگى ها يا وقوع خشكسالى مى شود، گاهى نيز باعث تبديل نعمت ها به نقمت مى شوند يا نقمت ها رفع مى گردند؛ گاهى نيز علاوه بر آثار وضعى و فردى، بر زندگى اطرافيان به ويژه فرزندان و خانواده تأثير دارد و سرنوشت آنان را دگرگون مى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سخن، اَشكال مختلف تجسّم اعمال در آخرت، مطرح و تبيين مى شود</w:t>
      </w:r>
      <w:r>
        <w:rPr>
          <w:rFonts w:eastAsia="Amiri" w:cs="Amiri" w:ascii="Amiri" w:hAnsi="Amiri"/>
          <w:color w:val="111111"/>
          <w:sz w:val="28"/>
          <w:szCs w:val="28"/>
          <w:rtl w:val="true"/>
          <w:lang w:bidi="ar-SA"/>
        </w:rPr>
        <w:t xml:space="preserve">. </w:t>
      </w:r>
      <w:bookmarkStart w:id="88" w:name="pg20345_220995"/>
    </w:p>
    <w:p>
      <w:pPr>
        <w:pStyle w:val="Heading5"/>
        <w:numPr>
          <w:ilvl w:val="4"/>
          <w:numId w:val="1"/>
        </w:numPr>
        <w:rPr/>
      </w:pPr>
      <w:bookmarkStart w:id="89" w:name="__RefHeading___Toc11834631_1280447820"/>
      <w:bookmarkStart w:id="90" w:name="_Toc31"/>
      <w:bookmarkEnd w:id="88"/>
      <w:bookmarkEnd w:id="89"/>
      <w:r>
        <w:rPr>
          <w:rtl w:val="true"/>
        </w:rPr>
        <w:t>تجسّم يافتن اعمال</w:t>
      </w:r>
      <w:bookmarkEnd w:id="90"/>
    </w:p>
    <w:p>
      <w:pPr>
        <w:pStyle w:val="BookText"/>
        <w:rPr/>
      </w:pPr>
      <w:r>
        <w:rPr>
          <w:rFonts w:ascii="Amiri" w:hAnsi="Amiri" w:eastAsia="Amiri" w:cs="Amiri"/>
          <w:color w:val="111111"/>
          <w:sz w:val="28"/>
          <w:sz w:val="28"/>
          <w:szCs w:val="28"/>
          <w:rtl w:val="true"/>
          <w:lang w:bidi="ar-SA"/>
        </w:rPr>
        <w:t>قرآن كريم مى فرمايد در قيامت، انسان اعمال خود را حاضر و ظاهر مى 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حضور اعمال خوب و بد و ريز و درشت، همان تجسّم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عمل به گونه اى ظهور و بروز پيدا مى كند كه داراى حيات و شعور است و عامل و ديگران، آن را ملاحظه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w:t>
      </w:r>
    </w:p>
    <w:p>
      <w:pPr>
        <w:pStyle w:val="BookText"/>
        <w:rPr/>
      </w:pPr>
      <w:r>
        <w:rPr>
          <w:rFonts w:ascii="Amiri" w:hAnsi="Amiri" w:eastAsia="Amiri" w:cs="Amiri"/>
          <w:color w:val="111111"/>
          <w:sz w:val="28"/>
          <w:sz w:val="28"/>
          <w:szCs w:val="28"/>
          <w:rtl w:val="true"/>
          <w:lang w:bidi="ar-SA"/>
        </w:rPr>
        <w:t>رَؤُفٌ بِالْعِبٰادِ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روز قيامت، همۀ اعمال انسان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ها و نعمت ها و شادى ها، جلوۀ اعمال شايسته است و مار و مور و عقرب و آتش جهنّم، ظهور اعمال بد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مى فرمايد اگر اعمال ناپسند باشد، بدى آن از چند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مورد رحمت خدا واقع نشده است؛ دوّم سرزنش ها و رسوايى هايى است كه اعمال بد براى انسان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 به رسوايى عجيبى در قيامت مبدّل مى شود كه از عامل خود جدا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اينجا اين رسوايى را متذّكر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 مِنْ سُوءٍ تَوَدُّ لَوْ أَنَّ بَيْنَهٰا وَ بَيْنَهُ أَمَداً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علّت هم فرد گناهكار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اعمال من، فاصلۀ بسيارى بود تا لاأقل رسوايى اين اعمال را نمى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يك تذكّر دارد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 وَ اَللّٰهُ رَؤُفٌ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رئوف و مهربان است و از اين جهت نيز شما را مى ترساند و تحذير مى دهد و مى گويد از اينك مراقب اعمالتان باشيد تا در روز قيامت، رسوايى اعمال نداشته باشيد؛ بدانيد كه اعمالتان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 يا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همراه شما حاضر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بزرگان مى فرمايند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مطرح شده، همين </w:t>
      </w:r>
      <w:bookmarkStart w:id="91" w:name="pg20345_220997"/>
    </w:p>
    <w:p>
      <w:pPr>
        <w:pStyle w:val="BookText"/>
        <w:rPr/>
      </w:pPr>
      <w:bookmarkEnd w:id="91"/>
      <w:r>
        <w:rPr>
          <w:rFonts w:ascii="IRNazanin" w:hAnsi="IRNazanin" w:eastAsia="IRNazanin"/>
          <w:color w:val="111111"/>
          <w:sz w:val="28"/>
          <w:sz w:val="28"/>
          <w:szCs w:val="28"/>
          <w:rtl w:val="true"/>
          <w:lang w:bidi="fa-IR"/>
        </w:rPr>
        <w:t>معناست</w:t>
      </w:r>
      <w:r>
        <w:rPr>
          <w:rStyle w:val="FootnoteAnchor"/>
          <w:rtl w:val="true"/>
        </w:rPr>
        <w:footnoteReference w:id="42"/>
      </w:r>
      <w:r>
        <w:rPr>
          <w:rFonts w:ascii="IRNazanin" w:hAnsi="IRNazanin" w:eastAsia="IRNazanin"/>
          <w:color w:val="111111"/>
          <w:sz w:val="28"/>
          <w:sz w:val="28"/>
          <w:szCs w:val="28"/>
          <w:rtl w:val="true"/>
          <w:lang w:bidi="fa-IR"/>
        </w:rPr>
        <w:t>و اينكه نامۀ عمل انسان را به دست راست او مى دهند و او با خوشحالى همگان را به ديدن آن فرا مى خواند، يعنى اعمال خوب و درخشنده اى دارد و اين اعمال درخشنده، ظاهر شده و آنها را خود و ديگران مى بينند و موجب سرفرازى وى در روز قيامت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همچنين اينكه قرآن مى فرمايد اصحاب چپ، چقدر شومند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اَلْمَشْئَمَةِ مٰا أَصْحٰابُ اَلْمَشْئَمَةِ‌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از جمله شومى هاى آنها همين است كه اعمال بدى دارند و اين اعمال زشت به صورت هاى ناگوارى نمايان مى شود و فرد گناهكار در ميان مردم رسواست و گريزى از آن ندارد؛ به تعبير قرآن، مرتّب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نامۀ اعمالم را دريافت نكرده بودم؛ چه كنم از اين رسوايى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w:t>
      </w:r>
      <w:r>
        <w:rPr>
          <w:rStyle w:val="FootnoteAnchor"/>
          <w:rtl w:val="true"/>
        </w:rPr>
        <w:footnoteReference w:id="45"/>
      </w:r>
    </w:p>
    <w:p>
      <w:pPr>
        <w:pStyle w:val="Heading5"/>
        <w:numPr>
          <w:ilvl w:val="4"/>
          <w:numId w:val="1"/>
        </w:numPr>
        <w:rPr/>
      </w:pPr>
      <w:bookmarkStart w:id="92" w:name="__RefHeading___Toc11834633_1280447820"/>
      <w:bookmarkStart w:id="93" w:name="_Toc32"/>
      <w:bookmarkEnd w:id="92"/>
      <w:r>
        <w:rPr>
          <w:rtl w:val="true"/>
        </w:rPr>
        <w:t xml:space="preserve">مشاهدۀ </w:t>
      </w:r>
      <w:r>
        <w:rPr>
          <w:rtl w:val="true"/>
        </w:rPr>
        <w:t>«</w:t>
      </w:r>
      <w:r>
        <w:rPr>
          <w:rtl w:val="true"/>
        </w:rPr>
        <w:t>خود</w:t>
      </w:r>
      <w:r>
        <w:rPr>
          <w:rtl w:val="true"/>
        </w:rPr>
        <w:t xml:space="preserve">» </w:t>
      </w:r>
      <w:r>
        <w:rPr>
          <w:rtl w:val="true"/>
        </w:rPr>
        <w:t>عمل نه جزاى عمل</w:t>
      </w:r>
      <w:bookmarkEnd w:id="93"/>
    </w:p>
    <w:p>
      <w:pPr>
        <w:pStyle w:val="Heading6"/>
        <w:numPr>
          <w:ilvl w:val="5"/>
          <w:numId w:val="1"/>
        </w:numPr>
        <w:rPr/>
      </w:pPr>
      <w:bookmarkStart w:id="94" w:name="__RefHeading___Toc11834635_1280447820"/>
      <w:bookmarkStart w:id="95" w:name="_Toc33"/>
      <w:bookmarkEnd w:id="94"/>
      <w:r>
        <w:rPr>
          <w:rtl w:val="true"/>
        </w:rPr>
        <w:t>اشاره</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مشاهدۀ اعمال در قيامت، ذرّه اى كم و زياد ندارد و همۀ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كوچك و بزرگ و خوب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عامل،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زلزال كه سورۀ </w:t>
      </w:r>
    </w:p>
    <w:p>
      <w:pPr>
        <w:pStyle w:val="BookText"/>
        <w:rPr/>
      </w:pPr>
      <w:r>
        <w:rPr>
          <w:rFonts w:ascii="Amiri" w:hAnsi="Amiri" w:eastAsia="Amiri" w:cs="Amiri"/>
          <w:color w:val="111111"/>
          <w:sz w:val="28"/>
          <w:sz w:val="28"/>
          <w:szCs w:val="28"/>
          <w:rtl w:val="true"/>
          <w:lang w:bidi="ar-SA"/>
        </w:rPr>
        <w:t>عجيبى است، مى فرمايد كه در روز قيامت، مردم صنف صنف و در دستجات مختلف، به صف محشر وارد مى شوند تا اعمالشان را ببينند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هركس به اندازۀ ذرّه اى خوبى و نيكى كرده باشد، خودِ آن عمل نيك را 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هم به اندازۀ ذرّه اى بدى كند، در روز قيامت آن ذرّه حاضر و ظاهر شده و آن را مشاهده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به قول استاد بزرگوار ما حضرت امام خمينى قدس سره،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شايسته يا ناشايست را مى بيند و چيزى در تقدير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شريف كه نظير آن در قرآن فراوان آمده و از محكمات است و تأويل ندارد، دلالت مى كند كه انسان، خودِ آن خير يا شرّ را مى بيند و اينكه برخى از مفسّرين پاداش يا عقاب را در تقدير گرفته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بيند،</w:t>
      </w:r>
      <w:r>
        <w:rPr>
          <w:rStyle w:val="FootnoteAnchor"/>
          <w:rtl w:val="true"/>
        </w:rPr>
        <w:footnoteReference w:id="49"/>
      </w:r>
      <w:r>
        <w:rPr>
          <w:rFonts w:ascii="IRNazanin" w:hAnsi="IRNazanin" w:eastAsia="IRNazanin"/>
          <w:color w:val="111111"/>
          <w:sz w:val="28"/>
          <w:sz w:val="28"/>
          <w:szCs w:val="28"/>
          <w:rtl w:val="true"/>
          <w:lang w:bidi="fa-IR"/>
        </w:rPr>
        <w:t>سخن دقيقى نيست؛ بلكه در قيامت اگر ذرّه اى خوبى يا بدى وجود داشته باشد، همان عمل مجسّم و حاضر مى شود</w:t>
      </w:r>
      <w:r>
        <w:rPr>
          <w:rFonts w:eastAsia="IRNazanin" w:cs="IRNazanin"/>
          <w:color w:val="111111"/>
          <w:sz w:val="28"/>
          <w:szCs w:val="28"/>
          <w:rtl w:val="true"/>
          <w:lang w:bidi="fa-IR"/>
        </w:rPr>
        <w:t xml:space="preserve">. </w:t>
      </w:r>
      <w:bookmarkStart w:id="96" w:name="pg20345_220999"/>
    </w:p>
    <w:p>
      <w:pPr>
        <w:pStyle w:val="Heading6"/>
        <w:numPr>
          <w:ilvl w:val="5"/>
          <w:numId w:val="1"/>
        </w:numPr>
        <w:rPr/>
      </w:pPr>
      <w:bookmarkStart w:id="97" w:name="__RefHeading___Toc11834637_1280447820"/>
      <w:bookmarkStart w:id="98" w:name="_Toc34"/>
      <w:bookmarkEnd w:id="96"/>
      <w:bookmarkEnd w:id="97"/>
      <w:r>
        <w:rPr>
          <w:rtl w:val="true"/>
        </w:rPr>
        <w:t>تذكّر اخلاقى</w:t>
      </w:r>
      <w:bookmarkEnd w:id="98"/>
    </w:p>
    <w:p>
      <w:pPr>
        <w:pStyle w:val="BookText"/>
        <w:rPr/>
      </w:pPr>
      <w:r>
        <w:rPr>
          <w:rFonts w:ascii="IRNazanin" w:hAnsi="IRNazanin" w:eastAsia="IRNazanin"/>
          <w:color w:val="111111"/>
          <w:sz w:val="28"/>
          <w:sz w:val="28"/>
          <w:szCs w:val="28"/>
          <w:rtl w:val="true"/>
          <w:lang w:bidi="fa-IR"/>
        </w:rPr>
        <w:t>توجّه به اين قسم از تجسّم عمل، در نزد اهل معرفت، اهميّت فراوانى دارد و در اين باره، سخنان بسيارى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موضوع هم براى تنبّه انسان كافى است و منجّز و تثبيت كنندۀ تكليف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يك درصد احتمال دهد كه اين بحث، صحيح باشد و اعمال او در قيامت مجسّم شده و ميان همگان عيان مى گردد و هميشه ملازم اوست، بايد آن يك درصد احتمال، او را هوشيار سازد تا با مراقبت از اعمال، مانع ورود خود به جهنّم شود و سرانجام به بهشت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ما بايد در شبانه روز، اقلاً يكى دومرتبه به فكر معاد باشيم و با التزام به قانون مراقبه، در اعمال خود بينديشيم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آيات فروانى دربارۀ معاد و خصوصيات آن دارد و روى هيچ مسئله اى به اندازۀ معاد، پافشارى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قرآن كريم معمولاً هركجا اسم بهشت را مى آورد، بلافاصله اسم جهنّم را نيز مى آورد كه اين مسئله، به ما مى فهماند اگر كسى بهشتى يا جهنّمى مى شود، هر دو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اوست كه برايش بهشت يا جهنّم مى سازد و هميشه با او ملازمت دارد</w:t>
      </w:r>
      <w:r>
        <w:rPr>
          <w:rFonts w:eastAsia="IRNazanin" w:cs="IRNazanin"/>
          <w:color w:val="111111"/>
          <w:sz w:val="28"/>
          <w:szCs w:val="28"/>
          <w:rtl w:val="true"/>
          <w:lang w:bidi="fa-IR"/>
        </w:rPr>
        <w:t xml:space="preserve">. </w:t>
      </w:r>
      <w:bookmarkStart w:id="99" w:name="pg20345_221000"/>
    </w:p>
    <w:p>
      <w:pPr>
        <w:pStyle w:val="Heading5"/>
        <w:numPr>
          <w:ilvl w:val="4"/>
          <w:numId w:val="1"/>
        </w:numPr>
        <w:rPr/>
      </w:pPr>
      <w:bookmarkStart w:id="100" w:name="__RefHeading___Toc11834639_1280447820"/>
      <w:bookmarkStart w:id="101" w:name="_Toc35"/>
      <w:bookmarkEnd w:id="99"/>
      <w:bookmarkEnd w:id="100"/>
      <w:r>
        <w:rPr>
          <w:rtl w:val="true"/>
        </w:rPr>
        <w:t>نعمت ها يا عذاب هاى قيامت، تجسّمى از اعمال انسان</w:t>
      </w:r>
      <w:bookmarkEnd w:id="101"/>
    </w:p>
    <w:p>
      <w:pPr>
        <w:pStyle w:val="BookText"/>
        <w:rPr/>
      </w:pPr>
      <w:r>
        <w:rPr>
          <w:rFonts w:ascii="IRNazanin" w:hAnsi="IRNazanin" w:eastAsia="IRNazanin"/>
          <w:color w:val="111111"/>
          <w:sz w:val="28"/>
          <w:sz w:val="28"/>
          <w:szCs w:val="28"/>
          <w:rtl w:val="true"/>
          <w:lang w:bidi="fa-IR"/>
        </w:rPr>
        <w:t>از آيات قرآن كريم فهميده مى شود كه در قيامت، نعمت هاى بهشت يا نقمت هاى جهنّم، ظهور و تجسّمى از اعمال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كٰانُوا يَعْمَلُونَ‌</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و مانند آن كه در قرآن شريف فراوان وجود دارد، مى فرمايد بهشت شما، دست خود شماست و جهنّم شما 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شايسته همچون نمازها و كمك به ديگران، برايتان بهشت مى سازد؛ پس توجّه داشته باشيد و براى خود بهشت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گناهان، مانند حقّ‌الله ها و حقّ‌النّاس ها وقتى روى هم انباشته شد، به جهنّم تبديل مى شود؛ پس اين جهنّم را پيش از آنكه بدان مبتلا شويد، به واسطۀ توبۀ در دنيا، نابود كنيد؛ امّا اگر كسى توبه نكند، جهنّم را با اعمال خود،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اصل بهشت يا جهنّم وجود دارد، امّا نعمت ها يا نقمت هاى در آنها، از دنيا فرستاده مى شود و در حقيقت، ساخته و پرداختۀ اعمال دنيوى انسان است؛ بنابر اين ممكن است كسى بهشت داشته باشد، ولى نعمتى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همان وقتى كه وارد قبر و عالم برزخ مى شود، بهشت يا جهنّمى كه از پيش براى خود ساخته، موجود مى بيند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پيغمبر اكرم صلى الله عليه وآله وسلم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يا گودالى از گودال هاى جهنّم يا باغى از باغ 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را خود انسان براى خويش ساخته است و وارد آن مى شود و از نعمت هاى موجود در آن بهره مى برد؛ چنان كه آن گودال جهنّم را نيز خود ساخته است و مار و مور و عقرب و عذاب هاى آن را از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جهنّم، در دنيا قابل جبران است و صدها آيه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 تا گرفتار جهنّمى كه خود در اثر اعمال ناشايست خويش ساخته است، نشود و پيش از ديرشدن، آتش آن را با بازگشت به سوى خداوند و جبران و تدارك، خاموش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بهشت و جهنّم علاوه بر برزخ، در قيامت نيز موجود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بهشتيان به بهشت رفتند، به آنها خطاب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لذّت ببريد و بياشاميد و نوش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هاى بزرگى را كه الان از آن استفاده مى كنيد، همان اعمال نيكى است كه خود شما از دنيا درست كرده ايد و براى خودتان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دربارۀ آتش جهنّم نيز وجود دارد و اين سخن در آنجا هم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در قيامت، با بندگان خود سخن مى گويد و گاهى بشارت مى دهد و گاهى حرف ها، عتاب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عتاب در جهنّم را نيز خداوند به جهنّميان مى گويد كه اين آتش را خود شما با اعمالتان فراهم نموده 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معناى اينكه پروردگار عالم به بهشتيان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هَنِيئاً بِمٰا أَسْلَفْتُمْ فِي اَلْأَيّٰامِ اَلْخٰالِيَةِ‌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باشد كه به خاطر نعمت هاى بهشت، منّتى سر شما نيست، زيرا خودتان اين بهشت و نعمت ها را درست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به جهنّميان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اشاره به اين مطلب داشته باشد كه به خاطر سختى عذاب از من گله نكنيد، زيرا خودتان آتش جهنّم را براى خويش فراهم ساخته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كريم، نه تنها اعمال زشت انسان، نقمت ها و عذاب هاى اخروى و آتش جهنّم را مى سازد، بلكه خود انسان به جايى تنزّل مى كند كه آتش افروز جهنّم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بنابر اين قرآن، با تأكيد و تكرار بيان كرده كه يكى از آتش افروزه هاى جهنّم، مردم هستند و اهل ايمان بايد مراقب باشند خودشان آتش افروز جهنّم نباشند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 اَلْحِجٰارَةُ‌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چنان كه براى هشدار مى فرمايد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57"/>
      </w:r>
      <w:bookmarkStart w:id="102" w:name="pg20345_221003"/>
    </w:p>
    <w:p>
      <w:pPr>
        <w:pStyle w:val="BookText"/>
        <w:rPr/>
      </w:pPr>
      <w:bookmarkEnd w:id="102"/>
      <w:r>
        <w:rPr>
          <w:rFonts w:ascii="IRNazanin" w:hAnsi="IRNazanin" w:eastAsia="IRNazanin"/>
          <w:color w:val="111111"/>
          <w:sz w:val="28"/>
          <w:sz w:val="28"/>
          <w:szCs w:val="28"/>
          <w:rtl w:val="true"/>
          <w:lang w:bidi="fa-IR"/>
        </w:rPr>
        <w:t>آيات فراوانى نظير اين آيات، در قرآن شريف وجود دارد كه مى فرمايد اگر در قيامت براى كسى آتش جهنّم هست، اين آتش جهنّم همان اعمال زشت اوست كه در دنيا انجام داده يا خودش فراهم كرده است و اگر بهشت و نعمت هاى بهشتى است، همان اعمال نيك او در دنياست كه پيش تر فرستاده است</w:t>
      </w:r>
      <w:r>
        <w:rPr>
          <w:rFonts w:eastAsia="IRNazanin" w:cs="IRNazanin"/>
          <w:color w:val="111111"/>
          <w:sz w:val="28"/>
          <w:szCs w:val="28"/>
          <w:rtl w:val="true"/>
          <w:lang w:bidi="fa-IR"/>
        </w:rPr>
        <w:t>.</w:t>
      </w:r>
    </w:p>
    <w:p>
      <w:pPr>
        <w:pStyle w:val="Heading5"/>
        <w:numPr>
          <w:ilvl w:val="4"/>
          <w:numId w:val="1"/>
        </w:numPr>
        <w:rPr/>
      </w:pPr>
      <w:bookmarkStart w:id="103" w:name="__RefHeading___Toc11834641_1280447820"/>
      <w:bookmarkStart w:id="104" w:name="_Toc36"/>
      <w:bookmarkEnd w:id="103"/>
      <w:r>
        <w:rPr>
          <w:rtl w:val="true"/>
        </w:rPr>
        <w:t>تجسّم برخى از اعمال هم در دنيا و هم در آخرت</w:t>
      </w:r>
      <w:bookmarkEnd w:id="104"/>
    </w:p>
    <w:p>
      <w:pPr>
        <w:pStyle w:val="BookText"/>
        <w:rPr/>
      </w:pPr>
      <w:r>
        <w:rPr>
          <w:rFonts w:ascii="Amiri" w:hAnsi="Amiri" w:eastAsia="Amiri" w:cs="Amiri"/>
          <w:color w:val="111111"/>
          <w:sz w:val="28"/>
          <w:sz w:val="28"/>
          <w:szCs w:val="28"/>
          <w:rtl w:val="true"/>
          <w:lang w:bidi="ar-SA"/>
        </w:rPr>
        <w:t>تجسّم برخى از اعمال انسان، به دليل اهميّتى كه دارند، فقط منحصر به دنيا يا آخرت نيست، بلكه هم در دنيا تجسّم مى يابند و براى انسان سرنوشت ساز مى شوند و هم در آخرت به صورت نعمت يا نقمت، ظهور و تجلّى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از نگاه قرآن كريم، پايبندى به نماز و اقامۀ آن، اهميّت بسيارى در ميان عبادات دارد؛ به گونه اى كه از علائم مؤمنين و رستگاران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ابتدايى سورۀ مؤمنون، خداوند سبحان مؤمنان را وصف كرده و خصوصيات آنها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مؤمنان كسانى هستند كه در نماز خود، خشوع دارند و پس از چند وصف ديگر، مجدّداً يادآور مى شود كه مؤمنين بر اقامۀ نمازهاى خود، بسيار مراقبند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بى توجّهى به نماز و تهاون در آن، به شدّت مذمّت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در اين آيات، قرآن شريف سخن از اهميّت نماز دارد و مى فرمايد واى به كسى كه دربارۀ نماز، تسامح و تساهل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تذكّرها، قرآن شريف دربارۀ تجسّم عمل كسانى كه با نماز سروكارى ندارند،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اعراض كنندۀ از نماز، دو نوع تجسّم عمل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زندگى نكبت بارى دارد و زندگى او با گرفتارى و سختى ها و ناخوشى ها همراه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با چشم كور وارد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اعراض از نماز، در قيامت به صورت نابينايى فرد، مجسّم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شايد افراد متوجّه اين گونه مسائل نباشند و به دنبال دلايل واهى براى مشكلات زندگى خود بگردند، امّا در قيامت حقيقت را درمى يابند، زيرا وقتى كسى كور وارد محشر مى شود، از خداوند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دنيا چشم داشتم، چه شده كه الان كور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در دنيا كور واقعى بودى و متوجّه نمى شدى، ولى اينجا همان كورى براى تو هويدا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لِمَ حَشَرْتَنِي أَعْمىٰ وَ قَدْ كُنْتُ بَصِيراً، قٰالَ كَذٰلِكَ أَتَتْكَ‌ </w:t>
      </w:r>
    </w:p>
    <w:p>
      <w:pPr>
        <w:pStyle w:val="BookText"/>
        <w:rPr/>
      </w:pPr>
      <w:r>
        <w:rPr>
          <w:rFonts w:ascii="Amiri" w:hAnsi="Amiri" w:eastAsia="Amiri" w:cs="Amiri"/>
          <w:color w:val="111111"/>
          <w:sz w:val="28"/>
          <w:sz w:val="28"/>
          <w:szCs w:val="28"/>
          <w:rtl w:val="true"/>
          <w:lang w:bidi="ar-SA"/>
        </w:rPr>
        <w:t>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بى توجّهى تو به ياد خدا در دنيا، موجب كورى تو در آخرت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ياد خدا اعراض كند، يعنى مقدّس نباشد و سروكارى با نماز نداشته باشد يا اگر سروكارى دارد با تسامح و تساهل همراه است، چنين تجسّم عملى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دنيا ما را فراموش كردى و ما هم در اينجا تو را فراموش كرديم و اثر فراموشى ما، كورى تو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دنيا راجع به عقايد كور بودى و در اينجا واقعيّت آن كورى هويدا و عيان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بايد به هشدار اين آيه، توجّه كنند و اهميّت بدهند و بدانند كه اگر تسامح و تساهل راجع به دستورات الهى و حقايق زندگى داشته باشند، هم زندگى دنيويشان تحت تأثير قرار خواهد گرفت و هم در آخرت گرفتار اعمال خود خواهند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افراد شايد ظاهراً وضع مالى مناسبى داشته باشند، امّا وقتى ارتباط با نماز و معنويّات نباشد، در زندگى دردهاى فراوانى دارند؛ مثلاً بچۀ بد دارد، خانواده بد است يا زن و شوهر با هم ناسازگارند يا در امور خانوادگى هميشه با مشكلاتى مواجهند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تنگ و يعنى زندگى محروم از بركات خدا و محروم از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عنايت خداوند در زندگى روى سر انسان نباشد، آدمى در وادى ضلالت پرتاب خواهد شد و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حقيقت را با مثالى زيبا به تصوير كشيده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كسانى كه سر و كار با خداوند و دستورات الهى ندارند، كسانى كه سر و كار با معنويّات ندارند، يعنى فاسق و فاجر هستند، زندگى آنها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يَدَهُ لَمْ يَكَدْ يَرٰاهٰا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اندازه اى زندگى برايش مشكل و تاريك است كه خودش را هم نمى بيند و نمى شناسد؛ زيرا كسى كه خداوند در زندگى برايش نورى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زمينۀ دريافت نور حق را در زندگى و وجود خود فراهم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نور كارآمد ديگرى برايش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يَجْعَلِ اَللّٰهُ لَهُ نُوراً فَمٰا لَهُ مِنْ نُورٍ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دنيا نور مى خواهد و به دنبال يك زندگى شاد و خرّم است، بايد با خداوند رابطه داشته باشد و الاّ بدون 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نور و روشنايى در زندگى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زندگى انسان بايد از طرف پروردگار عالم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درآمد و زندگىِ رفاهى يا پست حسّاس و ظواهر منزلت اجتماعى، نمى تواند شادى و نور به زندگى بدهد، بلكه آنچه مى تواند زندگى را روشن و درخشان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از همگان تقاضا دارم اين ذكرى را كه پيامبر اكرم صلى الله عليه وآله وسلم مرتّب مى فرمودند، زياد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نقل مى كند كه ديدم در دل شب، پيغمبر اكرم صلى الله عليه وآله وسلم مناجات و گريه مى كنند و ذكرشان اينست كه مى فرمايند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خدايا مرا يك لحظه به خودم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مثال ساده اى بزنيم، بايد به ارتباط كارخانۀ برق و روشنايى چراغ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كارخانه خاموش شود، روشنايى چراغ هم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كريم، كسى كه در زندگى ارتباطش را با خداوند محكم و مداوم كند، زندگى او روشن است و دست عنايت خدا روى سر اوست؛ وقتى چنين باشد، زندگى انسان در دنيا و آخرت، روشن و نورانى است؛ امّا زندگى منهاى ارتباط با خدا، مثل چراغ بدون ارتباط با كارخانه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روشن نيست، بلكه پيرامون او، ظلمت و تاريكى و وحشت حكم فرما مى شود</w:t>
      </w:r>
      <w:r>
        <w:rPr>
          <w:rFonts w:eastAsia="IRNazanin" w:cs="IRNazanin"/>
          <w:color w:val="111111"/>
          <w:sz w:val="28"/>
          <w:szCs w:val="28"/>
          <w:rtl w:val="true"/>
          <w:lang w:bidi="fa-IR"/>
        </w:rPr>
        <w:t xml:space="preserve">. </w:t>
      </w:r>
      <w:bookmarkStart w:id="105" w:name="pg20345_221008"/>
    </w:p>
    <w:p>
      <w:pPr>
        <w:pStyle w:val="Heading4"/>
        <w:numPr>
          <w:ilvl w:val="3"/>
          <w:numId w:val="1"/>
        </w:numPr>
        <w:rPr/>
      </w:pPr>
      <w:bookmarkStart w:id="106" w:name="__RefHeading___Toc11834643_1280447820"/>
      <w:bookmarkStart w:id="107" w:name="_Toc37"/>
      <w:bookmarkEnd w:id="105"/>
      <w:bookmarkEnd w:id="106"/>
      <w:r>
        <w:rPr>
          <w:rtl w:val="true"/>
        </w:rPr>
        <w:t>درس گفتار هشتاد و هفتم</w:t>
      </w:r>
      <w:r>
        <w:rPr>
          <w:rtl w:val="true"/>
        </w:rPr>
        <w:t xml:space="preserve">: </w:t>
      </w:r>
      <w:r>
        <w:rPr>
          <w:rtl w:val="true"/>
        </w:rPr>
        <w:t>هويت سازىِ اعمال انسان</w:t>
      </w:r>
      <w:bookmarkEnd w:id="107"/>
    </w:p>
    <w:p>
      <w:pPr>
        <w:pStyle w:val="Heading5"/>
        <w:numPr>
          <w:ilvl w:val="4"/>
          <w:numId w:val="1"/>
        </w:numPr>
        <w:rPr/>
      </w:pPr>
      <w:bookmarkStart w:id="108" w:name="__RefHeading___Toc11834645_1280447820"/>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بحث هاى گذشته، دربارۀ آثار اعمال انسان بود و دربارۀ تجسّم اعمال بيان شد كه هر تجسّمى در دنيا يا آخرت، متناسب با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اعمال در دنيا به صورت مكافات عمل و سرنوشت و نيز تأثيرات گوناگون بر حيات طبيعى انسانى خواهد بود و در آخرت، به صورت نعمت هاى بهشتى يا نقمت هاى جهنّمى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اگر نعمت هاى بهشتى هست، انسان آن را خود تهيه كرده و اگر عذاب هاى جهنّم وجود دارد، آن نيز تجسّم اعمال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معنا، در قيامت، گاهى خود عمل جلوه پيدا مى كند و در همۀ منازل، همراه انسان خواهد بود؛ يكى از معانى نامۀ عمل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درس گفتار حاضر، قِسم ديگرى از تجسّم اعمال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يا زشت انسان، در شكل گيرى هويت و صورت و سيرت او، نقش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هويت انسانى را به صورت انسانى كامل بدل مى كند و اعمال زشت، جلوۀ انسانيّت را از آدمى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در هويت، در دنيا براى اهل بصيرت، قابل مشاهده است و در آخرت براى همگان عيان مى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در مباحث معرفت نفس، از اهميّت ويژه اى برخوردار است و لذا ما اين موضوع را با تفصيل بيشترى پى مى گيريم</w:t>
      </w:r>
      <w:r>
        <w:rPr>
          <w:rFonts w:eastAsia="IRNazanin" w:cs="IRNazanin"/>
          <w:color w:val="111111"/>
          <w:sz w:val="28"/>
          <w:szCs w:val="28"/>
          <w:rtl w:val="true"/>
          <w:lang w:bidi="fa-IR"/>
        </w:rPr>
        <w:t xml:space="preserve">. </w:t>
      </w:r>
      <w:bookmarkStart w:id="110" w:name="pg20345_221009"/>
    </w:p>
    <w:p>
      <w:pPr>
        <w:pStyle w:val="Heading5"/>
        <w:numPr>
          <w:ilvl w:val="4"/>
          <w:numId w:val="1"/>
        </w:numPr>
        <w:rPr/>
      </w:pPr>
      <w:bookmarkStart w:id="111" w:name="__RefHeading___Toc11834647_1280447820"/>
      <w:bookmarkStart w:id="112" w:name="_Toc39"/>
      <w:bookmarkEnd w:id="110"/>
      <w:bookmarkEnd w:id="111"/>
      <w:r>
        <w:rPr>
          <w:rtl w:val="true"/>
        </w:rPr>
        <w:t>تغيير هويت انسان در دنيا و آخرت</w:t>
      </w:r>
      <w:bookmarkEnd w:id="112"/>
    </w:p>
    <w:p>
      <w:pPr>
        <w:pStyle w:val="BookText"/>
        <w:rPr/>
      </w:pPr>
      <w:r>
        <w:rPr>
          <w:rFonts w:ascii="Amiri" w:hAnsi="Amiri" w:eastAsia="Amiri" w:cs="Amiri"/>
          <w:color w:val="111111"/>
          <w:sz w:val="28"/>
          <w:sz w:val="28"/>
          <w:szCs w:val="28"/>
          <w:rtl w:val="true"/>
          <w:lang w:bidi="ar-SA"/>
        </w:rPr>
        <w:t xml:space="preserve">قسم سوّم از آثار اعمال انسان كه از ساير اقسام مهم تر بوده و عمده در بحث معرفت نفس نيز همين قسم از تجسّم عمل است،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كريم و روايات اهل بيت عليهم السلام استفاده مى شود كه اعمال انسان براى او هويت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و شايسته، انسانى كامل را پديدار مى كند كه در نزد اهل دل، نورانيّت خاصّى دارد و در پيشگاه اهل بيت عليهم السلام داراى ابهّت و شخصيّت و عزّت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اعمال بد و ناشايست، انسانيّت انسان را نابود مى كند و انسان در همين دنيا، به صورت حيوان مصوّر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بصيرت باشد، مى تواند اين حيوان مجسّم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بصيرت مى بينند كه انسانى از صورت انسانى خارج شده و به شكل مار و افعى و پشه و ميمون و ديگر حيوانات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هويت هر انسانى، بستگى به نوع اعمالى دارد كه از او سر مى زند و به صورت ملكه در وجودش نهادينه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واضح شدن مطلب، به اين روايت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 در مكّه بودم و جمعيّت بسيارى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كردم و به امام باقر عليه السلام گفتم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چقدر حاجى فراوان است و مسجدالحرام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سر و صدا زياد است و به حسب ظاهر آدم فراوان است، امّا در واقع چنين نيست و آدم در ميان اينها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باقر عليه السلام دست خود را روى چشم هاى راوى كشيدند و فرمودند حالا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ديدم مسجدالحرام پر از حيوانات مختلف است و در ميان اين حيوان ها، آدم هاى اندكى هم ديده مى شوند؛ 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و صدا زياد است و آدم به حسب ظاهر فراوان است، امّا آدم واقعى و يك انسان كامل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بصيرت باشد، مى بينيد كه آدم كم و حيوان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همگان چنين صحنه اى را مشاهده مى كنند؛ زيرا چشم ها تيزبين و حقيقت بين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برزخ و مخصوصاً در روز قيامت، چشم ها واقع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با آنچه در واقع و هويّت آنهاست، ظاهر مى گردند؛ لذا آنها كه آدم هستند، به صورت آدميّت ديده مى شوند و آنها كه حيوانند، با حيوانيّت ديده مى شوند</w:t>
      </w:r>
      <w:r>
        <w:rPr>
          <w:rFonts w:eastAsia="IRNazanin" w:cs="IRNazanin"/>
          <w:color w:val="111111"/>
          <w:sz w:val="28"/>
          <w:szCs w:val="28"/>
          <w:rtl w:val="true"/>
          <w:lang w:bidi="fa-IR"/>
        </w:rPr>
        <w:t xml:space="preserve">. </w:t>
      </w:r>
      <w:bookmarkStart w:id="113" w:name="pg20345_221011"/>
    </w:p>
    <w:p>
      <w:pPr>
        <w:pStyle w:val="BookText"/>
        <w:rPr/>
      </w:pPr>
      <w:bookmarkEnd w:id="113"/>
      <w:r>
        <w:rPr>
          <w:rFonts w:ascii="IRNazanin" w:hAnsi="IRNazanin" w:eastAsia="IRNazanin"/>
          <w:color w:val="111111"/>
          <w:sz w:val="28"/>
          <w:sz w:val="28"/>
          <w:szCs w:val="28"/>
          <w:rtl w:val="true"/>
          <w:lang w:bidi="fa-IR"/>
        </w:rPr>
        <w:t>در روايات آمده است كه افراد متكبّر، به صورت يك مورچه محشور مى شوند و مردم اين مورچه را پايمال مى كنند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آدم بى بند و بار به صورت مثلاً خوك و ميمون در مى آيد و افراد ظالم به صورت سگ هستند و مردم از آنها فرار مى كنند و ديگر گناهان كه در برخى روايات، صورت هايى براى اهل آن ذكر شده است</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افراد نيكوكار هم به صورت انسانى كامل و عارى از هر نقصان در مى آيند و با حساب و كتاب يا بدون حساب و كتاب، به بهشت مى روند</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1834649_1280447820"/>
      <w:bookmarkStart w:id="115" w:name="_Toc40"/>
      <w:bookmarkEnd w:id="114"/>
      <w:r>
        <w:rPr>
          <w:rtl w:val="true"/>
        </w:rPr>
        <w:t>مسئلۀ تغيير هويت از نگاه قرآن كريم</w:t>
      </w:r>
      <w:bookmarkEnd w:id="115"/>
    </w:p>
    <w:p>
      <w:pPr>
        <w:pStyle w:val="Heading6"/>
        <w:numPr>
          <w:ilvl w:val="5"/>
          <w:numId w:val="1"/>
        </w:numPr>
        <w:rPr/>
      </w:pPr>
      <w:bookmarkStart w:id="116" w:name="__RefHeading___Toc11834651_1280447820"/>
      <w:bookmarkStart w:id="117" w:name="_Toc41"/>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در قرآن شريف، آيات فراوانى دربارۀ تغيير هويت انسان در دنيا و آخرت ذكر شده است كه در ادامه، به برخى از آنها اشاره مى شود</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1834653_1280447820"/>
      <w:bookmarkStart w:id="119" w:name="_Toc42"/>
      <w:bookmarkEnd w:id="118"/>
      <w:r>
        <w:rPr>
          <w:rtl w:val="true"/>
        </w:rPr>
        <w:t>الف</w:t>
      </w:r>
      <w:r>
        <w:rPr>
          <w:rtl w:val="true"/>
        </w:rPr>
        <w:t xml:space="preserve">) </w:t>
      </w:r>
      <w:r>
        <w:rPr>
          <w:rtl w:val="true"/>
        </w:rPr>
        <w:t>تغيير هويت غافلان</w:t>
      </w:r>
      <w:bookmarkEnd w:id="1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گاهى مى فرمايد بعضى از مردم دل ندارند، چشم و گوش ندارند و اينها حيوان ها هستند، بلكه از حيوانات هم پست ترند؛ زيرا حيوان هرچه هم درندگى داشته باشد، تكليف نداشته و در قيامت جهنّمى ندارد؛ امّا تجسّمِ عمل انسانِ بدكار، براى او جهنّم مى سازد و تغيير هويتش باعث مى شود از صورت انسانى خارج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براى جهنّم خلق شده اند؛ آنها راه جهنّم را گرفته و به سرعت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ديگرى مى فرمايد كه انسان براى رسيدن به عالم ملكوت و كسب سعادت صددرصد در دنيا و آخرت خلق شده است، امّا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اينها براى جهنّم خلق شده اند و دوان دوان رو به جهنم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آن است كه آنها به جاى صراط مستقيم، راه ضلالت و راه بدبختى و غيرمستقيم را در پيش گرفته اند و هر قدمى كه بردارند، از بهشت دورتر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وضعيّت آنها را اينگونه تشريح مى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دل دارند، امّا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تغيير هويت پيدا كرده اند و قلب انسانى آنها، به دل حيوانيّت تغيير يافته و ادراكات انسانى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دل دارند، امّا عاطفه و فهم و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كه در آخر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اَلْغٰافِلُونَ‌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أَعْيُنٌ لاٰ يُبْصِرُونَ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امّا نمى بينند و در معنويّات كور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جاى آنكه قرآن بخوانند و نور قرآن را ببينند، امّا از قرآن خواندن خسته مى شوند و در زندگى ايشان اصلاً قرآن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مى بينند فقط لذّات مادى و شهوات و ضلالت و بدبختى است؛ ولى راجع به حق و حقيقت، هيچ گونه بينايى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آذٰانٌ لاٰ يَسْمَعُونَ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گوش دارند، امّا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براى آنها بخوانند، فايده ندارد و نمى فهمند؛ كسى كه راه جهنّم را پيش گرفته و با سرعت به سوى آن مى رود، در معنويّات كور و كر است و حقايق را درك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آدم نيستند، بلكه حيوانند و سپس تأكيد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بدتر از حيوانند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كسانى هستند كه به حقايق خلقت و اهداف آفرينش انسان توجّه ندارند و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هوشيارى و توجّه لازم را در زندگى ندارند و نمى دانند براى چه خلق شده و بايد كدام مسير را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اى منسوب به اميرالمؤمنين عليه السلام آمده كه آن حضرت مى فرمايند خدا رحمت كند كسى را كه بداند از كجا آمده و براى چه آمده و مى خواهد به كجا برود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أَعَدَّ لِنَفسه وَ اسْتَعَدّ لِرَمسه وَ عَلِمَ مِنْ أَيْنَ وَ فِى أَيْنَ وَ إلَى أَيْن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انسان بايد بداند و متوجّه باشد كه از كجا آمده و تعلّق روح به بدن و ورود آن به دنيا براى چه بوده و سرانجام مى خواهد به كجا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خلق شده تا مراتب كمال و منازل هفتگانه را طى كند و پس از آن، سير صعودىِ دائمى به سوى قرب خدا داشته باشد؛</w:t>
      </w:r>
      <w:r>
        <w:rPr>
          <w:rStyle w:val="FootnoteAnchor"/>
          <w:rtl w:val="true"/>
        </w:rPr>
        <w:footnoteReference w:id="70"/>
      </w:r>
      <w:r>
        <w:rPr>
          <w:rFonts w:ascii="IRNazanin" w:hAnsi="IRNazanin" w:eastAsia="IRNazanin"/>
          <w:color w:val="111111"/>
          <w:sz w:val="28"/>
          <w:sz w:val="28"/>
          <w:szCs w:val="28"/>
          <w:rtl w:val="true"/>
          <w:lang w:bidi="fa-IR"/>
        </w:rPr>
        <w:t xml:space="preserve">امّا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توجّهى در وجود انسان ريشه بدواند، اينگونه مسائل فراموش مى شود</w:t>
      </w:r>
      <w:r>
        <w:rPr>
          <w:rStyle w:val="FootnoteAnchor"/>
          <w:rtl w:val="true"/>
        </w:rPr>
        <w:footnoteReference w:id="71"/>
      </w:r>
      <w:r>
        <w:rPr>
          <w:rFonts w:ascii="IRNazanin" w:hAnsi="IRNazanin" w:eastAsia="IRNazanin"/>
          <w:color w:val="111111"/>
          <w:sz w:val="28"/>
          <w:sz w:val="28"/>
          <w:szCs w:val="28"/>
          <w:rtl w:val="true"/>
          <w:lang w:bidi="fa-IR"/>
        </w:rPr>
        <w:t>و دنياخواهى و ماديات، مقصد و مقصود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اهداف خلقت و راه صحيح انسانيّت را فراموش كرد، كم كم دربارۀ معنويّات و حقايق هستى، كور و كر و بى عاطفه مى شود و در نتيجه، خداوند سبحان هم او را به حال خودش وا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كه يكى از اذكار پيغمبر اكرم صلى الله عليه وآله وسلم در دل شب ها، اين بود كه با تضرّع و زارى به درگاه الهى، مى فرمودند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و در حدّ چشم برهم زدنى، مرا به خودم واگذار مكن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واگذارى انسان به خود، موجب مى شود كه آدمى به جاى آنكه براى خود انسانيّت بسازد و در مسير كمالات قدم بگذارد، در مسير ضلالت قرار گيرد و بر اثر غفلت و عدم توجّه، متّصف به صفات حيوانى بشود و به مرور، به صورت حيوان درآمده و تغيير هويت پيدا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پيش از اين نيز بيان كرديم، كسانى كه چشم بصيرت دارند، در دنيا اين تغيير هويت ها را مشاهده مى كنند، امّا در قيامت كه به تعبير قرآن شريف همۀ چشم ها تيزبين مى شود،</w:t>
      </w:r>
      <w:r>
        <w:rPr>
          <w:rStyle w:val="FootnoteAnchor"/>
          <w:rtl w:val="true"/>
        </w:rPr>
        <w:footnoteReference w:id="73"/>
      </w:r>
      <w:r>
        <w:rPr>
          <w:rFonts w:ascii="IRNazanin" w:hAnsi="IRNazanin" w:eastAsia="IRNazanin"/>
          <w:color w:val="111111"/>
          <w:sz w:val="28"/>
          <w:sz w:val="28"/>
          <w:szCs w:val="28"/>
          <w:rtl w:val="true"/>
          <w:lang w:bidi="fa-IR"/>
        </w:rPr>
        <w:t>اين تغيير براى همگان عيان مى گردد و همه يكديگر را نيز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مهم آن است كه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فايده ندارد و آدمى هرچه حسرت و تأسّف بخورد، نمى تواند نتيجه اى بگيرد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آدميّت در قيامت، مرهون تلاش انسان در دنياست و حيوانيّت او نيز ناشى از اعمال خود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استفاده از نيروى اختيار خود، مسير خويش را براى دنيا و آخرت انتخاب مى كند؛</w:t>
      </w:r>
      <w:r>
        <w:rPr>
          <w:rStyle w:val="FootnoteAnchor"/>
          <w:rtl w:val="true"/>
        </w:rPr>
        <w:footnoteReference w:id="74"/>
      </w:r>
      <w:r>
        <w:rPr>
          <w:rFonts w:ascii="IRNazanin" w:hAnsi="IRNazanin" w:eastAsia="IRNazanin"/>
          <w:color w:val="111111"/>
          <w:sz w:val="28"/>
          <w:sz w:val="28"/>
          <w:szCs w:val="28"/>
          <w:rtl w:val="true"/>
          <w:lang w:bidi="fa-IR"/>
        </w:rPr>
        <w:t xml:space="preserve">اگر كسى راه انسانيّت را انتخاب كند و در مسير رعايت دستورات الهى گام بگذارد، مى تواند حتّى در دنيا ملائكه را نيز به استخدام خود درآورد و در قيامت، بهشت در برابر او متواضع است، ولى اگر راه ضلالت و انحراف را انتخاب كرد، به جاى اينكه به عالم ملكوت صعود كند، در بدبختى و شقاوت متوغّل مى شود و كم كم تغيير هويت يافته و به صورت حيوان درّنده يا حيوان معمولى يا ديگر صور غيرانسانى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عملكرد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آيد و جايگاه او جز آتش و دوزخ نخواهد بود</w:t>
      </w:r>
      <w:r>
        <w:rPr>
          <w:rFonts w:eastAsia="IRNazanin" w:cs="IRNazanin"/>
          <w:color w:val="111111"/>
          <w:sz w:val="28"/>
          <w:szCs w:val="28"/>
          <w:rtl w:val="true"/>
          <w:lang w:bidi="fa-IR"/>
        </w:rPr>
        <w:t xml:space="preserve">. </w:t>
      </w:r>
      <w:bookmarkStart w:id="120" w:name="pg20345_221016"/>
    </w:p>
    <w:p>
      <w:pPr>
        <w:pStyle w:val="Heading6"/>
        <w:numPr>
          <w:ilvl w:val="5"/>
          <w:numId w:val="1"/>
        </w:numPr>
        <w:rPr/>
      </w:pPr>
      <w:bookmarkStart w:id="121" w:name="__RefHeading___Toc11834655_1280447820"/>
      <w:bookmarkStart w:id="122" w:name="_Toc43"/>
      <w:bookmarkEnd w:id="120"/>
      <w:bookmarkEnd w:id="121"/>
      <w:r>
        <w:rPr>
          <w:rtl w:val="true"/>
        </w:rPr>
        <w:t>ب</w:t>
      </w:r>
      <w:r>
        <w:rPr>
          <w:rtl w:val="true"/>
        </w:rPr>
        <w:t xml:space="preserve">) </w:t>
      </w:r>
      <w:r>
        <w:rPr>
          <w:rtl w:val="true"/>
        </w:rPr>
        <w:t>تغيير هويت شقاوتمندان</w:t>
      </w:r>
      <w:bookmarkEnd w:id="122"/>
    </w:p>
    <w:p>
      <w:pPr>
        <w:pStyle w:val="BookText"/>
        <w:rPr/>
      </w:pPr>
      <w:r>
        <w:rPr>
          <w:rFonts w:ascii="IRNazanin" w:hAnsi="IRNazanin" w:eastAsia="IRNazanin"/>
          <w:color w:val="111111"/>
          <w:sz w:val="28"/>
          <w:sz w:val="28"/>
          <w:szCs w:val="28"/>
          <w:rtl w:val="true"/>
          <w:lang w:bidi="fa-IR"/>
        </w:rPr>
        <w:t>قرآن كريم در آيۀ ديگرى، تغيير هويت شقاوتمندان و اهل جهنّم را اين گونه به تصوير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افراد شقى و كسانى كه در اثر اعمال زشتشان شقاوت وجود آنها را فراگرفته و هويتشان را عوض كرده است، در روز قيامت در جهنّم، صداى الاغ سر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زَفِيرٌ وَ 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مثلاً سوزندگى در جسم خود داشته باشد، با صداى انسانى، آه و ناله سر مى دهد، امّا اگر به الاغ صدمه يا سوزندگى برسد، نعرۀ او متناسب با صداى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توصيف فريادهاى جهنّميان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زَفِيرٌ وَ شَهِيقٌ‌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شقاوتمند، به صورت يك الاغ در ميان مردم است و آن شدّت حساب و كتاب، او را بدبخت و نالان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شقى، زير دود و هُرم جهنّم ناله ها و فريادها دارد، امّا قرآن شريف نمى گويد آه و ناله دارد، بلكه مى فرمايد صداى 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زَفيرٌ وَ شَهيقٌ‌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باب مثال نيست، بلكه به نظر ما بيان حقيقتى است كه واقع شده است؛ يعنى هويت فردِ شقاوتمند و جهنّمى تغيير كرده و به صورت الاغ درآمده و صدايى اينگونه دارد</w:t>
      </w:r>
      <w:r>
        <w:rPr>
          <w:rFonts w:eastAsia="IRNazanin" w:cs="IRNazanin"/>
          <w:color w:val="111111"/>
          <w:sz w:val="28"/>
          <w:szCs w:val="28"/>
          <w:rtl w:val="true"/>
          <w:lang w:bidi="fa-IR"/>
        </w:rPr>
        <w:t xml:space="preserve">. </w:t>
      </w:r>
      <w:bookmarkStart w:id="123" w:name="pg20345_221017"/>
    </w:p>
    <w:p>
      <w:pPr>
        <w:pStyle w:val="Heading6"/>
        <w:numPr>
          <w:ilvl w:val="5"/>
          <w:numId w:val="1"/>
        </w:numPr>
        <w:rPr/>
      </w:pPr>
      <w:bookmarkStart w:id="124" w:name="__RefHeading___Toc11834657_1280447820"/>
      <w:bookmarkStart w:id="125" w:name="_Toc44"/>
      <w:bookmarkEnd w:id="123"/>
      <w:bookmarkEnd w:id="124"/>
      <w:r>
        <w:rPr>
          <w:rtl w:val="true"/>
        </w:rPr>
        <w:t>ج</w:t>
      </w:r>
      <w:r>
        <w:rPr>
          <w:rtl w:val="true"/>
        </w:rPr>
        <w:t xml:space="preserve">) </w:t>
      </w:r>
      <w:r>
        <w:rPr>
          <w:rtl w:val="true"/>
        </w:rPr>
        <w:t>تغيير هويت هواپرستان</w:t>
      </w:r>
      <w:bookmarkEnd w:id="125"/>
    </w:p>
    <w:p>
      <w:pPr>
        <w:pStyle w:val="BookText"/>
        <w:rPr/>
      </w:pPr>
      <w:r>
        <w:rPr>
          <w:rFonts w:ascii="IRNazanin" w:hAnsi="IRNazanin" w:eastAsia="IRNazanin"/>
          <w:color w:val="111111"/>
          <w:sz w:val="28"/>
          <w:sz w:val="28"/>
          <w:szCs w:val="28"/>
          <w:rtl w:val="true"/>
          <w:lang w:bidi="fa-IR"/>
        </w:rPr>
        <w:t xml:space="preserve">آيات ديگرى نيز در قرآن شريف هست كه مفسّرين معمولاً اين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در حالى كه به نظر ما اين گونه نيست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راجع به بلعم باعورا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آيه اختصاص به او ندارد، بلكه هركه در عمل مثل بلعم باعورا باشد، مصداق آن است و آيه راجع به او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آدم درنده، مَثل سگ هارى است كه اگر او را تعقيب كنيد صدا مى كند و اگر او را رها كنيد،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مفسّرين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كَمَثَلِ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است و به عبارت ديگر پروردگار عالم، رفتار اين شخص را به رفتار سگ تشبيه كرده است؛</w:t>
      </w:r>
      <w:r>
        <w:rPr>
          <w:rStyle w:val="FootnoteAnchor"/>
          <w:rtl w:val="true"/>
        </w:rPr>
        <w:footnoteReference w:id="78"/>
      </w:r>
      <w:r>
        <w:rPr>
          <w:rFonts w:ascii="IRNazanin" w:hAnsi="IRNazanin" w:eastAsia="IRNazanin"/>
          <w:color w:val="111111"/>
          <w:sz w:val="28"/>
          <w:sz w:val="28"/>
          <w:szCs w:val="28"/>
          <w:rtl w:val="true"/>
          <w:lang w:bidi="fa-IR"/>
        </w:rPr>
        <w:t>امّا توجّه به اين بحث ما، مى تواند معناى آيه را تغيير دهد و آن معنا اينست كه بلعم باعوراها، ظالم ها، شقاوتمندها و كلّيۀ كسانى كه براى خودشان هويت غيرانسانى درست كرده اند، اينها از حيث حقيقت ملكوتى، سگِ هار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بصيرت باشد، اين سگِ هار را در همين دنيا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را ديده ايم و سراغ داريم كه جداً چشم بصيرت دارند و حقايق را مى بينند؛ مثلاً مى بينند فردى به صورت يك عقرب است يا به صورت سگ يا الاغ است</w:t>
      </w:r>
      <w:r>
        <w:rPr>
          <w:rFonts w:eastAsia="IRNazanin" w:cs="IRNazanin"/>
          <w:color w:val="111111"/>
          <w:sz w:val="28"/>
          <w:szCs w:val="28"/>
          <w:rtl w:val="true"/>
          <w:lang w:bidi="fa-IR"/>
        </w:rPr>
        <w:t xml:space="preserve">. </w:t>
      </w:r>
      <w:bookmarkStart w:id="126" w:name="pg20345_221018"/>
    </w:p>
    <w:p>
      <w:pPr>
        <w:pStyle w:val="Heading6"/>
        <w:numPr>
          <w:ilvl w:val="5"/>
          <w:numId w:val="1"/>
        </w:numPr>
        <w:rPr/>
      </w:pPr>
      <w:bookmarkStart w:id="127" w:name="__RefHeading___Toc11834659_1280447820"/>
      <w:bookmarkStart w:id="128" w:name="_Toc45"/>
      <w:bookmarkEnd w:id="126"/>
      <w:bookmarkEnd w:id="127"/>
      <w:r>
        <w:rPr>
          <w:rtl w:val="true"/>
        </w:rPr>
        <w:t>د</w:t>
      </w:r>
      <w:r>
        <w:rPr>
          <w:rtl w:val="true"/>
        </w:rPr>
        <w:t xml:space="preserve">) </w:t>
      </w:r>
      <w:r>
        <w:rPr>
          <w:rtl w:val="true"/>
        </w:rPr>
        <w:t>تغيير هويت عالمان بى عمل</w:t>
      </w:r>
      <w:bookmarkEnd w:id="128"/>
    </w:p>
    <w:p>
      <w:pPr>
        <w:pStyle w:val="BookText"/>
        <w:rPr/>
      </w:pPr>
      <w:r>
        <w:rPr>
          <w:rFonts w:ascii="IRNazanin" w:hAnsi="IRNazanin" w:eastAsia="IRNazanin"/>
          <w:color w:val="111111"/>
          <w:sz w:val="28"/>
          <w:sz w:val="28"/>
          <w:szCs w:val="28"/>
          <w:rtl w:val="true"/>
          <w:lang w:bidi="fa-IR"/>
        </w:rPr>
        <w:t>همچنين قرآن كريم دربارۀ عالمان بى عمل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بى عمل مثل الاغى است كه يك بار كتاب 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كتاب به غير از خستگى برايش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علم، براى عمل به آن است و كسى كه عمل نكرده، مثل الاغى است كه يك بار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معمولاً گفته اند تشبيه است؛ يعنى همينطور كه الاغ اگر يك بار كتاب داشته باشد، هيچ نتيجه اى غير از خستگى براى الاغ ندارد، عالم بى عمل نيز همين گونه است و علمش براى او فايده اى ندارد؛ امّا اگر بگوييم اين آيه بيان يك حقيقت است، معنا متفاوت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مى خواهد بفرمايد كسانى كه مى دانند و عمل نمى كنند و كسانى كه شقاوت آنها را فراگرفته و در حالى كه دنيا بايد از علمشان استفاده كند، ولى دنيا از علمشان زجر مى كشد و بالاخره عالم بى عمل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يعنى به صورت الاغ درآمده اند كه اگر چشم بصيرت باشد، با چشم بصيرت اين تغيير هويت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بصير مى بينند كه اين افراد به صورت يك الاغى با يك بار كتاب، حركت مى كنند و روز قيامت نيز همين گونه به صف محشر مى آيند</w:t>
      </w:r>
      <w:r>
        <w:rPr>
          <w:rFonts w:eastAsia="IRNazanin" w:cs="IRNazanin"/>
          <w:color w:val="111111"/>
          <w:sz w:val="28"/>
          <w:szCs w:val="28"/>
          <w:rtl w:val="true"/>
          <w:lang w:bidi="fa-IR"/>
        </w:rPr>
        <w:t xml:space="preserve">. </w:t>
      </w:r>
      <w:bookmarkStart w:id="129" w:name="pg20345_221019"/>
    </w:p>
    <w:p>
      <w:pPr>
        <w:pStyle w:val="Heading5"/>
        <w:numPr>
          <w:ilvl w:val="4"/>
          <w:numId w:val="1"/>
        </w:numPr>
        <w:rPr/>
      </w:pPr>
      <w:bookmarkStart w:id="130" w:name="__RefHeading___Toc11834661_1280447820"/>
      <w:bookmarkStart w:id="131" w:name="_Toc46"/>
      <w:bookmarkEnd w:id="129"/>
      <w:bookmarkEnd w:id="130"/>
      <w:r>
        <w:rPr>
          <w:rtl w:val="true"/>
        </w:rPr>
        <w:t>تفكيك بين مسئلۀ تناسخ و تغيير هويت</w:t>
      </w:r>
      <w:bookmarkEnd w:id="131"/>
    </w:p>
    <w:p>
      <w:pPr>
        <w:pStyle w:val="BookText"/>
        <w:rPr/>
      </w:pPr>
      <w:r>
        <w:rPr>
          <w:rFonts w:ascii="IRNazanin" w:hAnsi="IRNazanin" w:eastAsia="IRNazanin"/>
          <w:color w:val="111111"/>
          <w:sz w:val="28"/>
          <w:sz w:val="28"/>
          <w:szCs w:val="28"/>
          <w:rtl w:val="true"/>
          <w:lang w:bidi="fa-IR"/>
        </w:rPr>
        <w:t>مرحوم صدرالمتألهين رحمه الله در أسفار در بحث تناسخ، عبارات شيرينى دارد و مى فرمايد كه بعضى ها قائل به تناسخ هستند؛ يعنى معتقدند اگر كسى آدم بدى باشد، وقتى مى ميرد، روح او در بدن شقى و فاجر و فاسق ديگرى مى رود و اگر آدم خوبى باشد، روحش در بدن فرد سعادتمندى كه در دنيا يك زندگى راحت دارد،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 رحمه الله مى گويد اين حرف غلط است؛ زيرا اين امر مستلزم برگشت فعل به قوّه است و برگشت فعل به قوّه محال است؛ امّا بعد نكتۀ دقيقى بيان مى كند و مى گويد كه از نگاه قرآن و روايات اهل بيت عليهم السلام و از ديدگاه كسانى كه چشم بصيرت دارند، تناسخ ديگرى وجود دارد كه همان تجسّم اعمال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انسان براى او هويت ساز مى شوند و مثلاً اعمال زشت، هويت او را به درنده يا حشره يا حيوان ديگرى تغيير مى دهد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بدى اين تغيير هويت هم اين است كه در عين تغيير صورت و سيرت، آن شخص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معلوم است كه او فلانى است كه به شكل اين حيوان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كسى نيكوكار باشد و با معنويّات و خدمت به خلق سروكار داشته باشد، يك انسان كامل و به تمام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كه دم مرگ و بعد از مرگ به او خطاب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مَرْضِيَّةً‌، </w:t>
      </w:r>
    </w:p>
    <w:p>
      <w:pPr>
        <w:pStyle w:val="BookText"/>
        <w:rPr/>
      </w:pP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پنج صفت براى انسان كامل در اين آيه ذكر شده كه ارزش هركدام از آنها از بهشت و آنچه در بهشت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رحمه الله در كافى در ذيل اين آيۀ شريف، مى گويد دم مرگ به انسان هاى نيك و شيعۀ درست كار اين خطاب مى شود و ملك الموت با او بسيار مهربان است و چهارده معصوم عليهم السلام براى لحظۀ قبض روح او مى آيند و چنين انسانى، با شوق فراوانى، مشتاق پيوستن به آن انوار نورانى مى 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قيامت هم نورانيّت آنها محشر را فرا مى گيرد، به حدّى كه بدكاران به آنها التماس مى كنند كارى كنيد كه ما نيز از نور شما استفاده كنيم؛ آنها هم جواب مى دهند كه اينجا جاى اين حرف ها نيست و اين نورانيّت را بايد از دنيا تهيه كرده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نورانيّت به اندازه اى است كه اهل محشر را خيره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نورانيت هم نيست، بلكه جمال و كمال و يك انسان كامل است، مخصوصاً بعد از نوشيدن آب كوثر، يك جمال خاصّى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بهشت مى روند، در حالى كه </w:t>
      </w:r>
      <w:bookmarkStart w:id="132" w:name="pg20345_221021"/>
    </w:p>
    <w:p>
      <w:pPr>
        <w:pStyle w:val="BookText"/>
        <w:rPr/>
      </w:pPr>
      <w:bookmarkEnd w:id="132"/>
      <w:r>
        <w:rPr>
          <w:rFonts w:ascii="Amiri" w:hAnsi="Amiri" w:eastAsia="Amiri" w:cs="Amiri"/>
          <w:color w:val="111111"/>
          <w:sz w:val="28"/>
          <w:sz w:val="28"/>
          <w:szCs w:val="28"/>
          <w:rtl w:val="true"/>
          <w:lang w:bidi="ar-SA"/>
        </w:rPr>
        <w:t>حورالعين ها فوق العاده جمال دارند، امّا از جمال نيكوكاران، بهشتى ها غبطه مى 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رو به كمال هستند و لحظه به لحظه به سوى مقام قرب الهى، سير صعودى دارند و تا ابد نيز اين تقرّب و استكمال وجود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ما بايد به گونه اى عمل كنيم كه لياقت اين خطاب ها و رسيدن به اين موقعيّت ها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خداى ناكرده كسى شقىّ و بدبخت باشد و هويت انسانى او تغيير كرده باشد، نه تنها چنين خطاب هايى را ندارد، بلكه با الفاظ ديگرى كه متناسب با هويت حيوانى اوست وى را در هنگام مرگ و روز قيامت مورد عتاب قرار مى دهند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اين بحث تفصيل فراوانى دارد و آيات فراوانى از قرآن كريم و روايات بسيارى از ائمّۀ طاهرين عليهم السلام بر آن دلالت مى كند و لازم است همگان، به ويژه جوانان، براى تنبّه و تذكار اخلاقى، به آن توجّه داشته باشند</w:t>
      </w:r>
      <w:r>
        <w:rPr>
          <w:rFonts w:eastAsia="IRNazanin" w:cs="IRNazanin"/>
          <w:color w:val="111111"/>
          <w:sz w:val="28"/>
          <w:szCs w:val="28"/>
          <w:rtl w:val="true"/>
          <w:lang w:bidi="fa-IR"/>
        </w:rPr>
        <w:t>.</w:t>
      </w:r>
    </w:p>
    <w:p>
      <w:pPr>
        <w:pStyle w:val="Heading5"/>
        <w:numPr>
          <w:ilvl w:val="4"/>
          <w:numId w:val="1"/>
        </w:numPr>
        <w:rPr/>
      </w:pPr>
      <w:bookmarkStart w:id="133" w:name="__RefHeading___Toc11834663_1280447820"/>
      <w:bookmarkStart w:id="134" w:name="_Toc47"/>
      <w:bookmarkEnd w:id="133"/>
      <w:r>
        <w:rPr>
          <w:rtl w:val="true"/>
        </w:rPr>
        <w:t>از تغيير رنگ تا تغيير هويت</w:t>
      </w:r>
      <w:bookmarkEnd w:id="1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انسان در درجۀ اوّل، مانند رنگ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هر رنگى داشته باشد، در وقتى كه مثلاً با انگشت تماس پيدا كند، انگشت را به همان رنگ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سفيد باشد انگشت سفيد مى شود و اگر قرمز باشد، قرمز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نظير عرض و وجود او نظير جوهر است و عرض بر جوهر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اعمال انسان هر رنگى داشته باشد، انسان نيز به همان رنگ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رنگ در جوهرۀ انسان به حدّى ادامه مى يابد كه به مرور منجر به تغيير هويت او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اعمال انسان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به وجودِ انسان رنگى الهى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رنگ خدا چه رنگ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پيداكردنِ رنگ خدايى، نورانيّت و استكمال و انسانيّت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رنگ دادن به اعمال خود، كم كم رابطۀ خويشتن با پروردگار را مستحكم مى كند و روح خداترسى و تقوا در عمق جان او نهادينه مى گردد؛ اين گونه است كه هويت انسانى، تكامل و تعالى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چنين شد و آدمى هويتى ملكوتى يافت، با اهل ملكوت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گفتند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گفتۀ خود پابرجا ماندند، يعنى موحّدين و شيعيان كامل كه به درستى به عقايد خود عمل كرده اند، در همين دنيا با ملائكه سروكار دارند و ملائكه با ايشان گفتگو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آنها مى گويند غم و غصّه نخوريد و نگرانى نداشته باشيد؛ ما در دنيا و آخرت، دوست و همراه شما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اعمال بد و ناپسند باشد، همچون رنگ سياهى است كه بر وجود انسان مى نشيند و آن را تيره و 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در لسان عاميانه نيز مى گويند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سياهى يعنى تاريكى گناه كه اگر توبه اى در پى نداشته باشد، به مرور همۀ وجود را فرا مى گيرد تا اينكه رنگ وجودى انسان تغيير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كسى كه رنگ وجوديش سياه شود، در عالم ملكوت هم روسياه مى شود و اين تغيير رنگ، كم كم او را از انسانيّت خارج كرده و به تناسب اعمال، به صور مختلف حيوانى، صورت بندى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وقتى حيوان صورت و حيوان سيرت شود، به جاى مراوده با ملكوتيان، با شياطين رفت وآمد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اوقات مى تواند شيطان را ببيند و با شياطين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اين افراد، از وحى و القاء شياطين استفاده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 لِيُجٰادِلُوكُمْ‌</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طرز مجادله و راه و طريق بى دينى را به آنها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اگر چشم بصيرت باشد، صورت حيوانى اين افراد و همراهى ايشان با شياطين،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نيز به چنان درجه از سقوط و انحطاط مى رسند كه </w:t>
      </w:r>
      <w:bookmarkStart w:id="135" w:name="pg20345_221024"/>
    </w:p>
    <w:p>
      <w:pPr>
        <w:pStyle w:val="BookText"/>
        <w:rPr/>
      </w:pPr>
      <w:bookmarkEnd w:id="135"/>
      <w:r>
        <w:rPr>
          <w:rFonts w:ascii="IRNazanin" w:hAnsi="IRNazanin" w:eastAsia="IRNazanin"/>
          <w:color w:val="111111"/>
          <w:sz w:val="28"/>
          <w:sz w:val="28"/>
          <w:szCs w:val="28"/>
          <w:rtl w:val="true"/>
          <w:lang w:bidi="fa-IR"/>
        </w:rPr>
        <w:t>خودشان، تبديل به هيزم جهنّم مى شوند و باعث شعله ورتر شدن آتش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چنين انسانى، خودش به هيزم جهنّم مبدّل شده است؛ زيرا در درون او، صفات رذيله و زشتى ها شعله ور است</w:t>
      </w:r>
      <w:r>
        <w:rPr>
          <w:rFonts w:eastAsia="IRNazanin" w:cs="IRNazanin"/>
          <w:color w:val="111111"/>
          <w:sz w:val="28"/>
          <w:szCs w:val="28"/>
          <w:rtl w:val="true"/>
          <w:lang w:bidi="fa-IR"/>
        </w:rPr>
        <w:t>.</w:t>
      </w:r>
    </w:p>
    <w:p>
      <w:pPr>
        <w:pStyle w:val="Heading5"/>
        <w:numPr>
          <w:ilvl w:val="4"/>
          <w:numId w:val="1"/>
        </w:numPr>
        <w:rPr/>
      </w:pPr>
      <w:bookmarkStart w:id="136" w:name="__RefHeading___Toc11834665_1280447820"/>
      <w:bookmarkStart w:id="137" w:name="_Toc48"/>
      <w:bookmarkEnd w:id="136"/>
      <w:r>
        <w:rPr>
          <w:rtl w:val="true"/>
        </w:rPr>
        <w:t>تناسب بين صورت انسان و اعمال او</w:t>
      </w:r>
      <w:bookmarkEnd w:id="137"/>
    </w:p>
    <w:p>
      <w:pPr>
        <w:pStyle w:val="BookText"/>
        <w:rPr/>
      </w:pPr>
      <w:r>
        <w:rPr>
          <w:rFonts w:ascii="IRNazanin" w:hAnsi="IRNazanin" w:eastAsia="IRNazanin"/>
          <w:color w:val="111111"/>
          <w:sz w:val="28"/>
          <w:sz w:val="28"/>
          <w:szCs w:val="28"/>
          <w:rtl w:val="true"/>
          <w:lang w:bidi="fa-IR"/>
        </w:rPr>
        <w:t>انسان در دنيا و آخرت، متناسب با عمل خود، صورت بندى مى شود و بين اعمال و صورت حقيقى صاحب آن، تناسب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تناسب بين عمل و صاحب عمل، آن است كه اگر اعمال بد باشد، اين اعمال روى هويت او تأثيرگذاشته و انسان از صورت انسانى خارج مى شود و به صورت حيوان يا گزنده اى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اهل دل و كسانى كه چشم باطن بين دارند مى توانند اين تغيير را با ديدۀ بصيرت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قيامت هم با همين وضع به صف محشر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متناسب با گناهانى كه در آن متوغّل است، تغيير صورت و هويت يافته و اين تغيير قابل مشاهده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هركسى به صورت آنچه ساخته است،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هرچه ساخته، در آخرت به همان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ظالم و ستمگرى بوده است، به صورت سگ يا حيوان درندۀ ديگرى وارد صف محشر مى شود</w:t>
      </w:r>
      <w:r>
        <w:rPr>
          <w:rFonts w:eastAsia="IRNazanin" w:cs="IRNazanin"/>
          <w:color w:val="111111"/>
          <w:sz w:val="28"/>
          <w:szCs w:val="28"/>
          <w:rtl w:val="true"/>
          <w:lang w:bidi="fa-IR"/>
        </w:rPr>
        <w:t xml:space="preserve">. </w:t>
      </w:r>
      <w:bookmarkStart w:id="138" w:name="pg20345_221025"/>
    </w:p>
    <w:p>
      <w:pPr>
        <w:pStyle w:val="BookText"/>
        <w:rPr/>
      </w:pPr>
      <w:bookmarkEnd w:id="138"/>
      <w:r>
        <w:rPr>
          <w:rFonts w:ascii="IRNazanin" w:hAnsi="IRNazanin" w:eastAsia="IRNazanin"/>
          <w:color w:val="111111"/>
          <w:sz w:val="28"/>
          <w:sz w:val="28"/>
          <w:szCs w:val="28"/>
          <w:rtl w:val="true"/>
          <w:lang w:bidi="fa-IR"/>
        </w:rPr>
        <w:t>اگر بى بندوبار و لاابالى بوده است، آن فساد او را به صورت خوك و ميمون و مانند اينها در مى آورد؛ ولى اگر انسانِ درست كارى بوده و به راستى از نظر عقيده و شعار و گفتار و عمل، شيعۀ اميرالمؤمنين على عليه السلام باشد، آنگاه به صورت يك انسان كامل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تَبْلُوا كُلُّ نَفْسٍ مٰا أَسْلَفَتْ‌</w:t>
      </w:r>
      <w:r>
        <w:rPr>
          <w:rFonts w:eastAsia="IRNazanin" w:cs="IRNazanin"/>
          <w:color w:val="111111"/>
          <w:sz w:val="28"/>
          <w:szCs w:val="28"/>
          <w:rtl w:val="true"/>
          <w:lang w:bidi="fa-IR"/>
        </w:rPr>
        <w:t>).</w:t>
      </w:r>
    </w:p>
    <w:p>
      <w:pPr>
        <w:pStyle w:val="Heading5"/>
        <w:numPr>
          <w:ilvl w:val="4"/>
          <w:numId w:val="1"/>
        </w:numPr>
        <w:rPr/>
      </w:pPr>
      <w:bookmarkStart w:id="139" w:name="__RefHeading___Toc11834667_1280447820"/>
      <w:bookmarkStart w:id="140" w:name="_Toc49"/>
      <w:bookmarkEnd w:id="139"/>
      <w:r>
        <w:rPr>
          <w:rtl w:val="true"/>
        </w:rPr>
        <w:t>راه نجات از تغيير هويت</w:t>
      </w:r>
      <w:bookmarkEnd w:id="140"/>
    </w:p>
    <w:p>
      <w:pPr>
        <w:pStyle w:val="BookText"/>
        <w:rPr/>
      </w:pPr>
      <w:r>
        <w:rPr>
          <w:rFonts w:ascii="IRNazanin" w:hAnsi="IRNazanin" w:eastAsia="IRNazanin"/>
          <w:color w:val="111111"/>
          <w:sz w:val="28"/>
          <w:sz w:val="28"/>
          <w:szCs w:val="28"/>
          <w:rtl w:val="true"/>
          <w:lang w:bidi="fa-IR"/>
        </w:rPr>
        <w:t>مسئلۀ تغيير هويت، براى انسان بسيار نگران كننده است و حتّى احتمال آن نيز منجّز است؛ گرچه به روشنى و صراحت، آيات قرآن كريم و روايات اهل بيت عليهم السلام بر آن تأكيد و پافشارى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راهكارهاى نجات از گرفتارى به تغيير هويت، توجّه ويژه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مراقبه، قانون مفيدى براى نجات انسان از سقوط و انحطاط است و هر كسى بايد براى خودش، قانون مراقبه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هر روز صبح، بايد به اين فكر كند كه اعمال خوب او بهشت را مى سازد و باعث مى شود او به انسان كاملى تبديل شود و از حيات طيّب در دنيا و آخرت بهره مند گردد؛ امّا در مقابل، اعمال بد او باعث بروز مشكلات و سختى ها در حيات دنيوى و اخروى مى گردد و حتّى هويت او را دستخوش تغيير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اينگونه انديشه كند، در طى روز بيشتر مراقب رفتارها و عملكرد خود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طول روز، لحظه به لحظه مراقب رفتارها و كردار خود باشد؛ مانند كسى كه پشت ماشين نشسته و در جاده رانندگى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يك لحظه غفلت كند، اين غفلت لحظه اى، سرنگونى ماشين و هلاكت او را در پى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 انسانى نيز اينگونه است و لحظه اى غفلت از آن، ناگهان انسان را به بدبختى ها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قانون مراقبه، براى همين محافظت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مراقبه، انسان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 و هر شب اعمال روزانۀ خود را حسابرسى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اين روايت اهميّت محاسبه را نشان مى دهد و مى فرمايد كسى كه هر روز به حساب خود رسيدگى نكند،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بايد هر شب با خود حساب كند و ببيند آيا در عالم ملكوت، سياه چهره است يا نورانى است‌؟ آيا امروز گناه كرده و آن گناه هويت او را تغيير داده يا نه‌؟ او بايد حساب كند كه آيا در طول روز به واجبات مانند نماز و خدمت به خلق خدا پايبند بوده يا خير؟ ارتباطش با خداوند و خلق چگونه بوده است‌؟ اگر اعمالش خوب بوده، شكر الهى را به جا آورد تا خداوند توفيقات او را زيادتر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روز عملكرد او بد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مرتكب شده و مثلاً غيبت، تهمت، شايعه، زخم زبان، مسخرگى و امثال اينها داشته، بايد متوجّه باشد </w:t>
      </w:r>
    </w:p>
    <w:p>
      <w:pPr>
        <w:pStyle w:val="BookText"/>
        <w:rPr/>
      </w:pPr>
      <w:r>
        <w:rPr>
          <w:rFonts w:ascii="IRNazanin" w:hAnsi="IRNazanin" w:eastAsia="IRNazanin"/>
          <w:color w:val="111111"/>
          <w:sz w:val="28"/>
          <w:sz w:val="28"/>
          <w:szCs w:val="28"/>
          <w:rtl w:val="true"/>
          <w:lang w:bidi="fa-IR"/>
        </w:rPr>
        <w:t xml:space="preserve">كه اين اعمال، صورت انسانى او را تحت تأثير قرار مى دهند و بايد فوراً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توبۀ حقيقى، تغيير هويت انسان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جداً از گذشته و اعمال ناپسند خود، پشيمان شود و جبران مافات كند، از تغيير هويت مصون مى ماند و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دل شب، تضرّع و زارى داشته و از گناهان شرمگين باشد تا بتواند آثار گناهان روز خود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مى تواند راه صدساله را به يك لحظه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تقاضا دارم اين قانون مراقبه و محاسبه را جدّى بگيرند و در زندگى خود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روى اين حرف ها فكر كنيد و در طى روز از رفتارهاى خود مراقبت كامل نماييد و بالاخره شب هنگام، حساب دقيقى از 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مواظب باشد كه شيطان در اين مواقع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 نمى توان كلاه گذاشت و سر خودتان هم كلاه نگذاريد و در حساب، دقيق و جدّى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دستور داده اند پيش از آنكه مورد حساب الهى قرار گيريد، اعمال خود را محاسبه كنيد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در اين صورت است كه انسان مى تواند در جهت جبران غفلت ها و بى توجّهى هاى روز خود،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از خويشتن، به اين موضوع بينديشيد كه آيا در اثر اعمال امروز، تغيير هويت پيدا كرده ام‌؟ آيا نورانيّت و انسانيّت يافته ام يا نعوذ بالله صورتى حيوانى به خود گرفته ام‌؟ اگر حقيقتاً اعمال خوب بوده، شكر كنيد و </w:t>
      </w:r>
    </w:p>
    <w:p>
      <w:pPr>
        <w:pStyle w:val="BookText"/>
        <w:rPr/>
      </w:pPr>
      <w:r>
        <w:rPr>
          <w:rFonts w:ascii="IRNazanin" w:hAnsi="IRNazanin" w:eastAsia="IRNazanin"/>
          <w:color w:val="111111"/>
          <w:sz w:val="28"/>
          <w:sz w:val="28"/>
          <w:szCs w:val="28"/>
          <w:rtl w:val="true"/>
          <w:lang w:bidi="fa-IR"/>
        </w:rPr>
        <w:t>اگر اعمال، بد و ناپسند بوده، بدانيد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با توبه و انابه به درگاه الهى، با محاسبه و مراقبه در طى روز، مى توانيد آثار آن را از بين ببريد؛ چنان كه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اگر كسى توبه كند و دست از كارهاى ناپسند بردارد و در زندگى مراقب رفتارهاى خود باشد، آن تغيير هويت به مرور رفع مى شود و صورت و سيرت انسانيّت به او بازمى گردد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345_221030"/>
      <w:bookmarkStart w:id="142" w:name="pg20345_221030"/>
      <w:bookmarkEnd w:id="142"/>
    </w:p>
    <w:p>
      <w:pPr>
        <w:pStyle w:val="Heading3"/>
        <w:numPr>
          <w:ilvl w:val="2"/>
          <w:numId w:val="1"/>
        </w:numPr>
        <w:rPr/>
      </w:pPr>
      <w:bookmarkStart w:id="143" w:name="pg20345_221030"/>
      <w:bookmarkStart w:id="144" w:name="__RefHeading___Toc11834669_1280447820"/>
      <w:bookmarkStart w:id="145" w:name="_Toc50"/>
      <w:bookmarkEnd w:id="143"/>
      <w:bookmarkEnd w:id="144"/>
      <w:r>
        <w:rPr>
          <w:rtl w:val="true"/>
        </w:rPr>
        <w:t>فصل دوّم سه مسئله مرتبط با اعمال</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11834671_1280447820"/>
      <w:bookmarkStart w:id="147" w:name="_Toc51"/>
      <w:bookmarkEnd w:id="146"/>
      <w:r>
        <w:rPr>
          <w:rtl w:val="true"/>
        </w:rPr>
        <w:t>اشاره</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0345_221032"/>
      <w:bookmarkStart w:id="149" w:name="pg20345_221032"/>
      <w:bookmarkEnd w:id="149"/>
    </w:p>
    <w:p>
      <w:pPr>
        <w:pStyle w:val="Heading4"/>
        <w:numPr>
          <w:ilvl w:val="3"/>
          <w:numId w:val="1"/>
        </w:numPr>
        <w:rPr/>
      </w:pPr>
      <w:bookmarkStart w:id="150" w:name="pg20345_221032"/>
      <w:bookmarkStart w:id="151" w:name="__RefHeading___Toc11834673_1280447820"/>
      <w:bookmarkStart w:id="152" w:name="_Toc52"/>
      <w:bookmarkEnd w:id="150"/>
      <w:bookmarkEnd w:id="151"/>
      <w:r>
        <w:rPr>
          <w:rtl w:val="true"/>
        </w:rPr>
        <w:t>درس گفتار هشتاد و هشتم</w:t>
      </w:r>
      <w:r>
        <w:rPr>
          <w:rtl w:val="true"/>
        </w:rPr>
        <w:t xml:space="preserve">: </w:t>
      </w:r>
      <w:r>
        <w:rPr>
          <w:rtl w:val="true"/>
        </w:rPr>
        <w:t>مسئلة احباط و تكفير</w:t>
      </w:r>
      <w:bookmarkEnd w:id="152"/>
    </w:p>
    <w:p>
      <w:pPr>
        <w:pStyle w:val="Heading5"/>
        <w:numPr>
          <w:ilvl w:val="4"/>
          <w:numId w:val="1"/>
        </w:numPr>
        <w:rPr/>
      </w:pPr>
      <w:bookmarkStart w:id="153" w:name="__RefHeading___Toc11834675_1280447820"/>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فصل پيشين به مسئلۀ تجسّم اعمال و ظهور و بروز آن در دنيا و آخرت پرداخته شد و بيان گرديد كه اعمال نيك، تجسّمى نيك و شايسته در زندگى دنيوى و اخروى دارد و اعمال زشت و ناپسند، به صورت بد و ناخوشايند مجسّم و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تجسّم اعمال در دنيا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و ظهور و بروز آن در آخرت، به صورت بهشت و نعمت هاى آن يا جهنّم و نقمت هاى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اعمال انسان بر وجود خود انسان نيز تأثير مى گذارند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مسئله اى كه در اين درس گفتار در رابطه با اعمال مطرح مى شود، اين است كه آيا خودِ اعمال نيك و زشت انسان، بر يكديگر اثر دارند؟ اگر تأثيرى وجود دارد، اين تأثير مربوط به كداميك از اعمال و تا چه ميزان و حدودى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پاسخ به اين سؤال، نكاتى چند از مسئلۀ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آيات قرآن شريف، ارائه خواهيم كرد؛ البته در آغاز متذكّر مى شويم كه در اين مباحث، در مقام نقد و بررسى سخنان متكلّمين در اين زمينه نيستيم و فقط با نگاه قرآنى و اخلاقى، به اصل مسئله اشاره مى شود</w:t>
      </w:r>
      <w:r>
        <w:rPr>
          <w:rFonts w:eastAsia="IRNazanin" w:cs="IRNazanin"/>
          <w:color w:val="111111"/>
          <w:sz w:val="28"/>
          <w:szCs w:val="28"/>
          <w:rtl w:val="true"/>
          <w:lang w:bidi="fa-IR"/>
        </w:rPr>
        <w:t xml:space="preserve">. </w:t>
      </w:r>
      <w:bookmarkStart w:id="155" w:name="pg20345_221033"/>
    </w:p>
    <w:p>
      <w:pPr>
        <w:pStyle w:val="Heading5"/>
        <w:numPr>
          <w:ilvl w:val="4"/>
          <w:numId w:val="1"/>
        </w:numPr>
        <w:rPr/>
      </w:pPr>
      <w:bookmarkStart w:id="156" w:name="__RefHeading___Toc11834677_1280447820"/>
      <w:bookmarkStart w:id="157" w:name="_Toc54"/>
      <w:bookmarkEnd w:id="155"/>
      <w:bookmarkEnd w:id="156"/>
      <w:r>
        <w:rPr>
          <w:rtl w:val="true"/>
        </w:rPr>
        <w:t>پذيرش اصل مسئلۀ حبط و تكفير</w:t>
      </w:r>
      <w:bookmarkEnd w:id="1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و باطل شدن عملى به واسطۀ عمل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زشت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از بين رفتن عمل نيك و ثواب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كيفر و آثار گناهان پيشين به خاطر اعمال نيكِ بعدى، زائل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مسئلۀ حبط و تكفير، مسئله اى كلامى است و متكلّمين به تفصيل پيرامون آن سخن گفته اند كه بايد به محلّ تفصيل آن مراجعه كرد؛ گرچه به نظر ما بسيارى از آن سخنان، جاى نقد دارد و پذيرفتنى نيست؛</w:t>
      </w:r>
      <w:r>
        <w:rPr>
          <w:rStyle w:val="FootnoteAnchor"/>
          <w:rtl w:val="true"/>
        </w:rPr>
        <w:footnoteReference w:id="95"/>
      </w:r>
      <w:r>
        <w:rPr>
          <w:rFonts w:ascii="Amiri" w:hAnsi="Amiri" w:eastAsia="Amiri" w:cs="Amiri"/>
          <w:color w:val="111111"/>
          <w:sz w:val="28"/>
          <w:sz w:val="28"/>
          <w:szCs w:val="28"/>
          <w:rtl w:val="true"/>
          <w:lang w:bidi="ar-SA"/>
        </w:rPr>
        <w:t>امّا اصل موضوع را قرآن كريم تأييد مى كند و ما در ادامه، مطابق آموزه هاى قرآن و عترت، توضيح مختصرى را دربارۀ اين مسئله، بيان مى كنيم</w:t>
      </w:r>
      <w:r>
        <w:rPr>
          <w:rFonts w:eastAsia="Amiri" w:cs="Amiri" w:ascii="Amiri" w:hAnsi="Amiri"/>
          <w:color w:val="111111"/>
          <w:sz w:val="28"/>
          <w:szCs w:val="28"/>
          <w:rtl w:val="true"/>
          <w:lang w:bidi="ar-SA"/>
        </w:rPr>
        <w:t xml:space="preserve">. </w:t>
      </w:r>
      <w:bookmarkStart w:id="158" w:name="pg20345_221034"/>
    </w:p>
    <w:p>
      <w:pPr>
        <w:pStyle w:val="BookText"/>
        <w:rPr/>
      </w:pPr>
      <w:bookmarkEnd w:id="158"/>
      <w:r>
        <w:rPr>
          <w:rFonts w:ascii="IRNazanin" w:hAnsi="IRNazanin" w:eastAsia="IRNazanin"/>
          <w:color w:val="111111"/>
          <w:sz w:val="28"/>
          <w:sz w:val="28"/>
          <w:szCs w:val="28"/>
          <w:rtl w:val="true"/>
          <w:lang w:bidi="fa-IR"/>
        </w:rPr>
        <w:t>دربارۀ نوعِ تأثير و تأثّر اعمال، قرآن كريم و روايات اهل بيت عليهم السلام با بيانى شيوا، صريح و به دور از تأويل، دلالت مى كنند كه بعضى از كارهاى نيك، مى تواند شمارى از گناهان را از بين ببرد؛ همان گونه كه برخى از گناهان مى تواند بعضى از اعمال صالح را محو كند؛ بنابراين مقابلۀ اعمال شايسته و ناشايست با يكديگر و غلبۀ برخى بر برخى ديگر و محو آنها، به صورت كلّى در آموزه هاى اصيل دينى، مورد پذيرش است</w:t>
      </w:r>
      <w:r>
        <w:rPr>
          <w:rFonts w:eastAsia="IRNazanin" w:cs="IRNazanin"/>
          <w:color w:val="111111"/>
          <w:sz w:val="28"/>
          <w:szCs w:val="28"/>
          <w:rtl w:val="true"/>
          <w:lang w:bidi="fa-IR"/>
        </w:rPr>
        <w:t>.</w:t>
      </w:r>
    </w:p>
    <w:p>
      <w:pPr>
        <w:pStyle w:val="Heading5"/>
        <w:numPr>
          <w:ilvl w:val="4"/>
          <w:numId w:val="1"/>
        </w:numPr>
        <w:rPr/>
      </w:pPr>
      <w:bookmarkStart w:id="159" w:name="__RefHeading___Toc11834679_1280447820"/>
      <w:bookmarkStart w:id="160" w:name="_Toc55"/>
      <w:bookmarkEnd w:id="159"/>
      <w:r>
        <w:rPr>
          <w:rtl w:val="true"/>
        </w:rPr>
        <w:t>حبط و تكفير در نشئه هاى مختلف حيات انسانى</w:t>
      </w:r>
      <w:bookmarkEnd w:id="160"/>
    </w:p>
    <w:p>
      <w:pPr>
        <w:pStyle w:val="BookText"/>
        <w:rPr/>
      </w:pPr>
      <w:r>
        <w:rPr>
          <w:rFonts w:ascii="IRNazanin" w:hAnsi="IRNazanin" w:eastAsia="IRNazanin"/>
          <w:color w:val="111111"/>
          <w:sz w:val="28"/>
          <w:sz w:val="28"/>
          <w:szCs w:val="28"/>
          <w:rtl w:val="true"/>
          <w:lang w:bidi="fa-IR"/>
        </w:rPr>
        <w:t xml:space="preserve">در درس گفتارهاى پيشين بيان شد كه اعمال انسان، در هر مرتبه از مراتب حيات انسانى، به اشكال گوناگون مؤثّر هستند؛ به اين معنا كه اعمال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پسنديده يا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نفس و جان وى تأثير مى گذارند، هم در دنيا و حيات دنيوى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اعمالِ زشت و زيباى انسان، هم در حيات برزخى و هم در حيات اخروى او، تأثيرگذار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احباط و 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محوشدن برخى از اعمال به واسطۀ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هر مرحله و نشئه از حيات انسانى،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شمارى از آيات قرآن كريم كه بر اين مطلب دلالت دارد،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نشئۀ حيات انسانى، نفس و جان اوست؛ قرآن كريم دربارۀ تأثير اعمال در نفس و جان انسان مى فرمايد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w:t>
      </w:r>
    </w:p>
    <w:p>
      <w:pPr>
        <w:pStyle w:val="BookText"/>
        <w:rPr/>
      </w:pPr>
      <w:r>
        <w:rPr>
          <w:rFonts w:ascii="Amiri" w:hAnsi="Amiri" w:eastAsia="Amiri" w:cs="Amiri"/>
          <w:color w:val="111111"/>
          <w:sz w:val="28"/>
          <w:sz w:val="28"/>
          <w:szCs w:val="28"/>
          <w:rtl w:val="true"/>
          <w:lang w:bidi="ar-SA"/>
        </w:rPr>
        <w:t>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وقتى انسان از ظلمت ها به سوى نور يا از نور به سوى ظلمات مى شتابد، خداوند سبحان آنچه پيش از آن انجام شده را محو و عملى مطابق موقعيّت فعلى براى آدمى ضبط و ثبت مى فرمايد؛ چنان كه در آيات ديگرى نيز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 وَ يُحِقُّ اَلْحَقَّ‌</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شمارى از آيات قرآن كريم به موضوع تأثير اعمال در حيات دنيوى انسان و زندگى اجتماعى او، اختصاص دارد و بر حبط و محو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آنها به وسيلۀ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درس گفتارهاى قبل به تناسب، به برخى از آنها اشاره شده، اينك فقط دو آيۀ مرتبط با آن را يادآور مى شويم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رابطه با تأثير اعمال در تجسّم برزخى يا همان نشئۀ ظهور اعمال نيك و بد، قرآن كريم آيات بسيارى دارد و از آن جمله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اعمال نيك انسان، باعث زدوده شدن برخى گناهان او مى شود؛ چنان كه گناهان، بعضى از اعمال نيك را نابود مى گرداند و پس از مرگ، چيزى براى صاحبش باقى نمى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تأثير اعمال در بهشت و دوزخ افراد و نعمت هاى آن نيز، بايد گفت آيات و روايات فراوانى دلالت مى كند كه برخى از كسانى كه ايمان آورده اند، ولى گناهكار بوده اند، به خاطر برخى امور، از پرونده اى درخشان برخوردار شده و</w:t>
      </w:r>
      <w:bookmarkStart w:id="161" w:name="pg20345_221037"/>
    </w:p>
    <w:p>
      <w:pPr>
        <w:pStyle w:val="BookText"/>
        <w:rPr/>
      </w:pPr>
      <w:bookmarkEnd w:id="161"/>
      <w:r>
        <w:rPr>
          <w:rFonts w:ascii="IRNazanin" w:hAnsi="IRNazanin" w:eastAsia="IRNazanin"/>
          <w:color w:val="111111"/>
          <w:sz w:val="28"/>
          <w:sz w:val="28"/>
          <w:szCs w:val="28"/>
          <w:rtl w:val="true"/>
          <w:lang w:bidi="fa-IR"/>
        </w:rPr>
        <w:t>روانۀ بهشت مى شوند و شمارى از اعمال افراد صالح، از پروندۀ آنها محو شده و اعمالى ناشايست در آن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مواردى مانند قتل نفس يا حق النّاس، به صراحت بيان شده است و ما در شرح منزل توبه از منازل هفتگانۀ سيروسلوك، به تفصيل از آن سخن گفته ايم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خداوند سبحان دربارۀ اين گونه از تأثير اعمال در آخرت،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105"/>
      </w:r>
    </w:p>
    <w:p>
      <w:pPr>
        <w:pStyle w:val="Heading5"/>
        <w:numPr>
          <w:ilvl w:val="4"/>
          <w:numId w:val="1"/>
        </w:numPr>
        <w:rPr/>
      </w:pPr>
      <w:bookmarkStart w:id="162" w:name="__RefHeading___Toc11834681_1280447820"/>
      <w:bookmarkStart w:id="163" w:name="_Toc56"/>
      <w:bookmarkEnd w:id="162"/>
      <w:r>
        <w:rPr>
          <w:rtl w:val="true"/>
        </w:rPr>
        <w:t>شمارى از اعمال احباطكننده و تكفيركننده</w:t>
      </w:r>
      <w:bookmarkEnd w:id="163"/>
    </w:p>
    <w:p>
      <w:pPr>
        <w:pStyle w:val="Heading6"/>
        <w:numPr>
          <w:ilvl w:val="5"/>
          <w:numId w:val="1"/>
        </w:numPr>
        <w:rPr/>
      </w:pPr>
      <w:bookmarkStart w:id="164" w:name="__RefHeading___Toc11834683_1280447820"/>
      <w:bookmarkStart w:id="165" w:name="_Toc57"/>
      <w:bookmarkEnd w:id="164"/>
      <w:r>
        <w:rPr>
          <w:rtl w:val="true"/>
        </w:rPr>
        <w:t>اشاره</w:t>
      </w:r>
      <w:bookmarkEnd w:id="1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تا كنون بيان شد، اين نتيجه حاصل مى شود كه محوشدن شمارى از اعمال به واسطۀ اعمالى ديگر، نه تنها ممكن است، بلكه قطعاً اينگونه خواهد بود؛ امّا سؤالى كه اينك بدان پاسخ مى گوييم، آن است كه چه مواردى شامل حبط يا </w:t>
      </w:r>
      <w:bookmarkStart w:id="166" w:name="pg20345_221038"/>
    </w:p>
    <w:p>
      <w:pPr>
        <w:pStyle w:val="BookText"/>
        <w:rPr/>
      </w:pPr>
      <w:bookmarkEnd w:id="166"/>
      <w:r>
        <w:rPr>
          <w:rFonts w:ascii="IRNazanin" w:hAnsi="IRNazanin" w:eastAsia="IRNazanin"/>
          <w:color w:val="111111"/>
          <w:sz w:val="28"/>
          <w:sz w:val="28"/>
          <w:szCs w:val="28"/>
          <w:rtl w:val="true"/>
          <w:lang w:bidi="fa-IR"/>
        </w:rPr>
        <w:t>تكفير مى شود و چه مواردى شامل آن نمى شود؟ به ديگر سخن، كدام گناهان باعث نابودى حسنات مى گردد و كدام كارهاى نيك، اعمال ناپسند و گناهان را محو مى كند؟</w:t>
      </w:r>
    </w:p>
    <w:p>
      <w:pPr>
        <w:pStyle w:val="BookText"/>
        <w:rPr/>
      </w:pPr>
      <w:r>
        <w:rPr>
          <w:rFonts w:ascii="IRNazanin" w:hAnsi="IRNazanin" w:eastAsia="IRNazanin"/>
          <w:color w:val="111111"/>
          <w:sz w:val="28"/>
          <w:sz w:val="28"/>
          <w:szCs w:val="28"/>
          <w:rtl w:val="true"/>
          <w:lang w:bidi="fa-IR"/>
        </w:rPr>
        <w:t>قرآن شريف و روايات اهل بيت عليه السلام از برخى گناهان كه موجب باطل شدن بعضى از اعمال عبادى و كارهاى نيك مى شود يا ثواب ها را از بين مى برد، نام برده اند و همچنين برخى از كارهاى نيك را كه موجب تكفير دسته اى از اعمال ناپسند مى گردد،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مختصر و با استناد به آيات قرآن شريف، اهمّ اين اعمال را ذكر مى كنيم</w:t>
      </w:r>
      <w:r>
        <w:rPr>
          <w:rFonts w:eastAsia="IRNazanin" w:cs="IRNazanin"/>
          <w:color w:val="111111"/>
          <w:sz w:val="28"/>
          <w:szCs w:val="28"/>
          <w:rtl w:val="true"/>
          <w:lang w:bidi="fa-IR"/>
        </w:rPr>
        <w:t>.</w:t>
      </w:r>
    </w:p>
    <w:p>
      <w:pPr>
        <w:pStyle w:val="Heading6"/>
        <w:numPr>
          <w:ilvl w:val="5"/>
          <w:numId w:val="1"/>
        </w:numPr>
        <w:rPr/>
      </w:pPr>
      <w:bookmarkStart w:id="167" w:name="__RefHeading___Toc11834685_1280447820"/>
      <w:bookmarkStart w:id="168" w:name="_Toc58"/>
      <w:bookmarkEnd w:id="167"/>
      <w:r>
        <w:rPr>
          <w:rtl w:val="true"/>
        </w:rPr>
        <w:t>الف</w:t>
      </w:r>
      <w:r>
        <w:rPr>
          <w:rtl w:val="true"/>
        </w:rPr>
        <w:t xml:space="preserve">) </w:t>
      </w:r>
      <w:r>
        <w:rPr>
          <w:rtl w:val="true"/>
        </w:rPr>
        <w:t>اعمال حبطكننده</w:t>
      </w:r>
      <w:bookmarkEnd w:id="168"/>
    </w:p>
    <w:p>
      <w:pPr>
        <w:pStyle w:val="Heading6"/>
        <w:numPr>
          <w:ilvl w:val="5"/>
          <w:numId w:val="1"/>
        </w:numPr>
        <w:rPr/>
      </w:pPr>
      <w:bookmarkStart w:id="169" w:name="__RefHeading___Toc11834687_1280447820"/>
      <w:bookmarkStart w:id="170" w:name="_Toc59"/>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مهم ترين اعمال يا صفاتى كه از منظر قرآن كريم موجب حبط و نابودى همه يا برخى از كارهاى نيك مى شود، عبارتند از</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1834689_1280447820"/>
      <w:bookmarkStart w:id="172" w:name="_Toc60"/>
      <w:bookmarkEnd w:id="171"/>
      <w:r>
        <w:rPr/>
        <w:t>1</w:t>
      </w:r>
      <w:r>
        <w:rPr>
          <w:rtl w:val="true"/>
        </w:rPr>
        <w:t>. «</w:t>
      </w:r>
      <w:r>
        <w:rPr>
          <w:rtl w:val="true"/>
        </w:rPr>
        <w:t>كفر</w:t>
      </w:r>
      <w:r>
        <w:rPr>
          <w:rtl w:val="true"/>
        </w:rPr>
        <w:t>»</w:t>
      </w:r>
      <w:bookmarkEnd w:id="172"/>
    </w:p>
    <w:p>
      <w:pPr>
        <w:pStyle w:val="BookText"/>
        <w:rPr/>
      </w:pPr>
      <w:r>
        <w:rPr>
          <w:rFonts w:ascii="Amiri" w:hAnsi="Amiri" w:eastAsia="Amiri" w:cs="Amiri"/>
          <w:color w:val="111111"/>
          <w:sz w:val="28"/>
          <w:sz w:val="28"/>
          <w:szCs w:val="28"/>
          <w:rtl w:val="true"/>
          <w:lang w:bidi="ar-SA"/>
        </w:rPr>
        <w:t>الحاد و كفر انسان، به نوعى ظلم بر خويشتن تلقّى مى شود و قرآن شريف، كفر را موجب نابودى خوبى ها و اعمال شايسته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چه بسا انسانى به مراتبى از ايمان هم دست يابد، امّا باز به كفر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وجود آمدن كفر در عقايد، اعمال شايستۀ انسان نابود مى شود</w:t>
      </w:r>
      <w:r>
        <w:rPr>
          <w:rFonts w:eastAsia="IRNazanin" w:cs="IRNazanin"/>
          <w:color w:val="111111"/>
          <w:sz w:val="28"/>
          <w:szCs w:val="28"/>
          <w:rtl w:val="true"/>
          <w:lang w:bidi="fa-IR"/>
        </w:rPr>
        <w:t xml:space="preserve">. </w:t>
      </w:r>
      <w:bookmarkStart w:id="173" w:name="pg20345_221039"/>
    </w:p>
    <w:p>
      <w:pPr>
        <w:pStyle w:val="Heading6"/>
        <w:numPr>
          <w:ilvl w:val="5"/>
          <w:numId w:val="1"/>
        </w:numPr>
        <w:rPr/>
      </w:pPr>
      <w:bookmarkStart w:id="174" w:name="__RefHeading___Toc11834691_1280447820"/>
      <w:bookmarkStart w:id="175" w:name="_Toc61"/>
      <w:bookmarkEnd w:id="173"/>
      <w:bookmarkEnd w:id="174"/>
      <w:r>
        <w:rPr/>
        <w:t>2</w:t>
      </w:r>
      <w:r>
        <w:rPr>
          <w:rtl w:val="true"/>
        </w:rPr>
        <w:t>. «</w:t>
      </w:r>
      <w:r>
        <w:rPr>
          <w:rtl w:val="true"/>
        </w:rPr>
        <w:t>شرك</w:t>
      </w:r>
      <w:r>
        <w:rPr>
          <w:rtl w:val="true"/>
        </w:rPr>
        <w:t>»</w:t>
      </w:r>
      <w:bookmarkEnd w:id="175"/>
    </w:p>
    <w:p>
      <w:pPr>
        <w:pStyle w:val="BookText"/>
        <w:rPr/>
      </w:pPr>
      <w:r>
        <w:rPr>
          <w:rFonts w:ascii="IRNazanin" w:hAnsi="IRNazanin" w:eastAsia="IRNazanin"/>
          <w:color w:val="111111"/>
          <w:sz w:val="28"/>
          <w:sz w:val="28"/>
          <w:szCs w:val="28"/>
          <w:rtl w:val="true"/>
          <w:lang w:bidi="fa-IR"/>
        </w:rPr>
        <w:t xml:space="preserve">شريك قراردادن براى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رذيلتى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بدترين صفاتى است كه برخى انسان ها به آن گرفتار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شرك، از كفر و الحاد نيز بدتر است، زيرا كافر، فقط به خود ظلم كرده است، امّا مشرك، با قراردادن ديگر چيزها مانند سنگ، درخت، انسان ها يا مقاصد دنيوى و اخروى در كنار پروردگار خود، هم بر خويشتن و هم بر خالق خود،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شريف، شرك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شرك، زمينه هاى آمرزش را از بين مى برد و هر كس مشرك از دنيا برود، خداوند او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عدم آمرزش نيز، چنان كه از قرآن فهميده مى شود، عدم قابليّت مشرك و نبودن زمينه براى آمرزش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ناسپاسى و كفرانى بالاتر و شديدتر از اين نيست كه كسى مخلوقى را همتاى ذات يگانه اى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با به وجود آمدن شرك، هر خوبى و نيكى، از بين خواهد رفت</w:t>
      </w:r>
      <w:r>
        <w:rPr>
          <w:rFonts w:eastAsia="IRNazanin" w:cs="IRNazanin"/>
          <w:color w:val="111111"/>
          <w:sz w:val="28"/>
          <w:szCs w:val="28"/>
          <w:rtl w:val="true"/>
          <w:lang w:bidi="fa-IR"/>
        </w:rPr>
        <w:t xml:space="preserve">: </w:t>
      </w:r>
      <w:bookmarkStart w:id="176" w:name="pg20345_221040"/>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هُدَى اَللّٰهِ يَهْدِي بِهِ مَنْ يَشٰاءُ مِنْ عِبٰادِهِ وَ لَوْ أَشْرَكُوا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110"/>
      </w:r>
    </w:p>
    <w:p>
      <w:pPr>
        <w:pStyle w:val="Heading6"/>
        <w:numPr>
          <w:ilvl w:val="5"/>
          <w:numId w:val="1"/>
        </w:numPr>
        <w:rPr/>
      </w:pPr>
      <w:bookmarkStart w:id="177" w:name="__RefHeading___Toc11834693_1280447820"/>
      <w:bookmarkStart w:id="178" w:name="_Toc62"/>
      <w:bookmarkEnd w:id="177"/>
      <w:r>
        <w:rPr/>
        <w:t>3</w:t>
      </w:r>
      <w:r>
        <w:rPr>
          <w:rtl w:val="true"/>
        </w:rPr>
        <w:t>. «</w:t>
      </w:r>
      <w:r>
        <w:rPr>
          <w:rtl w:val="true"/>
        </w:rPr>
        <w:t>ارتداد</w:t>
      </w:r>
      <w:r>
        <w:rPr>
          <w:rtl w:val="true"/>
        </w:rPr>
        <w:t>»</w:t>
      </w:r>
      <w:bookmarkEnd w:id="178"/>
    </w:p>
    <w:p>
      <w:pPr>
        <w:pStyle w:val="BookText"/>
        <w:rPr/>
      </w:pPr>
      <w:r>
        <w:rPr>
          <w:rFonts w:ascii="IRNazanin" w:hAnsi="IRNazanin" w:eastAsia="IRNazanin"/>
          <w:color w:val="111111"/>
          <w:sz w:val="28"/>
          <w:sz w:val="28"/>
          <w:szCs w:val="28"/>
          <w:rtl w:val="true"/>
          <w:lang w:bidi="fa-IR"/>
        </w:rPr>
        <w:t>كسى كه پس از ايمان، مرتد شود و به كفر گرويده و در حال كفر بميرد، همۀ اعمال نيك او حبط مى شود و به خلود در جهنّم گرفتار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ارتداد از كفر و شرك نيز ناپسندتر است؛ زيرا مرتد پس از آگاهى از حقيقت و كسب مراتبى از معرفت و اسلام، از آن روى گردانده است و اين خود از كفر و شرك، زشت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مرتد، خودبه خود دچار كفر و شرك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از ميان اعمال احباطكننده، ارتداد را نابودگرِ همۀ نيكى ها و محسّنات مى دانيم</w:t>
      </w:r>
      <w:r>
        <w:rPr>
          <w:rFonts w:eastAsia="IRNazanin" w:cs="IRNazanin"/>
          <w:color w:val="111111"/>
          <w:sz w:val="28"/>
          <w:szCs w:val="28"/>
          <w:rtl w:val="true"/>
          <w:lang w:bidi="fa-IR"/>
        </w:rPr>
        <w:t xml:space="preserve">. </w:t>
      </w:r>
      <w:bookmarkStart w:id="179" w:name="pg20345_221041"/>
    </w:p>
    <w:p>
      <w:pPr>
        <w:pStyle w:val="Heading6"/>
        <w:numPr>
          <w:ilvl w:val="5"/>
          <w:numId w:val="1"/>
        </w:numPr>
        <w:rPr/>
      </w:pPr>
      <w:bookmarkStart w:id="180" w:name="__RefHeading___Toc11834695_1280447820"/>
      <w:bookmarkStart w:id="181" w:name="_Toc63"/>
      <w:bookmarkEnd w:id="179"/>
      <w:bookmarkEnd w:id="180"/>
      <w:r>
        <w:rPr/>
        <w:t>4</w:t>
      </w:r>
      <w:r>
        <w:rPr>
          <w:rtl w:val="true"/>
        </w:rPr>
        <w:t xml:space="preserve"> </w:t>
      </w:r>
      <w:r>
        <w:rPr>
          <w:rtl w:val="true"/>
        </w:rPr>
        <w:t xml:space="preserve">و </w:t>
      </w:r>
      <w:r>
        <w:rPr/>
        <w:t>5</w:t>
      </w:r>
      <w:r>
        <w:rPr>
          <w:rtl w:val="true"/>
        </w:rPr>
        <w:t>. «</w:t>
      </w:r>
      <w:r>
        <w:rPr>
          <w:rtl w:val="true"/>
        </w:rPr>
        <w:t>منّت گذاشتن و اذيت كردن</w:t>
      </w:r>
      <w:r>
        <w:rPr>
          <w:rtl w:val="true"/>
        </w:rPr>
        <w:t>»</w:t>
      </w:r>
      <w:r>
        <w:rPr>
          <w:rtl w:val="true"/>
        </w:rPr>
        <w:t xml:space="preserve">؛ </w:t>
      </w:r>
      <w:r>
        <w:rPr>
          <w:rtl w:val="true"/>
        </w:rPr>
        <w:t>«</w:t>
      </w:r>
      <w:r>
        <w:rPr>
          <w:rtl w:val="true"/>
        </w:rPr>
        <w:t>رياكارى</w:t>
      </w:r>
      <w:r>
        <w:rPr>
          <w:rtl w:val="true"/>
        </w:rPr>
        <w:t>»</w:t>
      </w:r>
      <w:bookmarkEnd w:id="181"/>
    </w:p>
    <w:p>
      <w:pPr>
        <w:pStyle w:val="BookText"/>
        <w:rPr/>
      </w:pPr>
      <w:r>
        <w:rPr>
          <w:rFonts w:ascii="IRNazanin" w:hAnsi="IRNazanin" w:eastAsia="IRNazanin"/>
          <w:color w:val="111111"/>
          <w:sz w:val="28"/>
          <w:sz w:val="28"/>
          <w:szCs w:val="28"/>
          <w:rtl w:val="true"/>
          <w:lang w:bidi="fa-IR"/>
        </w:rPr>
        <w:t>قرآن شريف اين دو عمل را موجب بطلان عمل صالح دانسته و مى فرمايد عمل صالحى كه با منّت گذاشتن، اذيت كردن كسى كه مورد لطف قرار گرفته و رياكارى همراه باشد، از بين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112"/>
      </w:r>
    </w:p>
    <w:p>
      <w:pPr>
        <w:pStyle w:val="Heading6"/>
        <w:numPr>
          <w:ilvl w:val="5"/>
          <w:numId w:val="1"/>
        </w:numPr>
        <w:rPr/>
      </w:pPr>
      <w:bookmarkStart w:id="182" w:name="__RefHeading___Toc11834697_1280447820"/>
      <w:bookmarkStart w:id="183" w:name="_Toc64"/>
      <w:bookmarkEnd w:id="182"/>
      <w:r>
        <w:rPr/>
        <w:t>6</w:t>
      </w:r>
      <w:r>
        <w:rPr>
          <w:rtl w:val="true"/>
        </w:rPr>
        <w:t>. «</w:t>
      </w:r>
      <w:r>
        <w:rPr>
          <w:rtl w:val="true"/>
        </w:rPr>
        <w:t>دنيادوستى و همّت براى كسب دنيا</w:t>
      </w:r>
      <w:r>
        <w:rPr>
          <w:rtl w:val="true"/>
        </w:rPr>
        <w:t>»</w:t>
      </w:r>
      <w:bookmarkEnd w:id="183"/>
    </w:p>
    <w:p>
      <w:pPr>
        <w:pStyle w:val="BookText"/>
        <w:rPr/>
      </w:pPr>
      <w:r>
        <w:rPr>
          <w:rFonts w:ascii="IRNazanin" w:hAnsi="IRNazanin" w:eastAsia="IRNazanin"/>
          <w:color w:val="111111"/>
          <w:sz w:val="28"/>
          <w:sz w:val="28"/>
          <w:szCs w:val="28"/>
          <w:rtl w:val="true"/>
          <w:lang w:bidi="fa-IR"/>
        </w:rPr>
        <w:t>كسى كه در انجام افعال خود، به دنبال مقاصد دنيوى نظير كسب مقام، مال، شهرت و امثال اينها باشد، خداوند در دنيا جزا و پاداش او را مى دهد و همين مسائل مدّنظرش تأمين خواهد شد؛ لذا در قيامت، عمل صالحى براى او باقى نخواهد ماند و توشه اى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113"/>
      </w:r>
      <w:bookmarkStart w:id="184" w:name="pg20345_221042"/>
    </w:p>
    <w:p>
      <w:pPr>
        <w:pStyle w:val="Heading6"/>
        <w:numPr>
          <w:ilvl w:val="5"/>
          <w:numId w:val="1"/>
        </w:numPr>
        <w:rPr/>
      </w:pPr>
      <w:bookmarkStart w:id="185" w:name="__RefHeading___Toc11834699_1280447820"/>
      <w:bookmarkStart w:id="186" w:name="_Toc65"/>
      <w:bookmarkEnd w:id="184"/>
      <w:bookmarkEnd w:id="185"/>
      <w:r>
        <w:rPr/>
        <w:t>7</w:t>
      </w:r>
      <w:r>
        <w:rPr>
          <w:rtl w:val="true"/>
        </w:rPr>
        <w:t>. «</w:t>
      </w:r>
      <w:r>
        <w:rPr>
          <w:rtl w:val="true"/>
        </w:rPr>
        <w:t>نافرمانى از خدا و پيامبر</w:t>
      </w:r>
      <w:r>
        <w:rPr>
          <w:rtl w:val="true"/>
        </w:rPr>
        <w:t>»</w:t>
      </w:r>
      <w:bookmarkEnd w:id="186"/>
    </w:p>
    <w:p>
      <w:pPr>
        <w:pStyle w:val="BookText"/>
        <w:rPr/>
      </w:pPr>
      <w:r>
        <w:rPr>
          <w:rFonts w:ascii="IRNazanin" w:hAnsi="IRNazanin" w:eastAsia="IRNazanin"/>
          <w:color w:val="111111"/>
          <w:sz w:val="28"/>
          <w:sz w:val="28"/>
          <w:szCs w:val="28"/>
          <w:rtl w:val="true"/>
          <w:lang w:bidi="fa-IR"/>
        </w:rPr>
        <w:t>قرآن شريف با صراحت و در آيات مختلفى، دستور داده كه مسلمانان بايد خود را موظّف به پيروى از دستورات الهى و فرامين پيامبر صلى الله عليه وآله وسلم بدانند و الا بدون اين اطاعت يا نعوذ بالله در صورت مخالفت با اوامر ايشان، عمل صالحى در نامۀ اعمال انسان باقى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Style w:val="FootnoteAnchor"/>
          <w:rtl w:val="true"/>
        </w:rPr>
        <w:footnoteReference w:id="114"/>
      </w:r>
    </w:p>
    <w:p>
      <w:pPr>
        <w:pStyle w:val="Heading6"/>
        <w:numPr>
          <w:ilvl w:val="5"/>
          <w:numId w:val="1"/>
        </w:numPr>
        <w:rPr/>
      </w:pPr>
      <w:bookmarkStart w:id="187" w:name="__RefHeading___Toc11834701_1280447820"/>
      <w:bookmarkStart w:id="188" w:name="_Toc66"/>
      <w:bookmarkEnd w:id="187"/>
      <w:r>
        <w:rPr/>
        <w:t>8</w:t>
      </w:r>
      <w:r>
        <w:rPr>
          <w:rtl w:val="true"/>
        </w:rPr>
        <w:t>. «</w:t>
      </w:r>
      <w:r>
        <w:rPr>
          <w:rtl w:val="true"/>
        </w:rPr>
        <w:t>بى ادبى در محضر پيامبر صلى الله عليه وآله وسلم</w:t>
      </w:r>
      <w:r>
        <w:rPr>
          <w:rtl w:val="true"/>
        </w:rPr>
        <w:t>»</w:t>
      </w:r>
      <w:bookmarkEnd w:id="188"/>
    </w:p>
    <w:p>
      <w:pPr>
        <w:pStyle w:val="BookText"/>
        <w:rPr/>
      </w:pPr>
      <w:r>
        <w:rPr>
          <w:rFonts w:ascii="IRNazanin" w:hAnsi="IRNazanin" w:eastAsia="IRNazanin"/>
          <w:color w:val="111111"/>
          <w:sz w:val="28"/>
          <w:sz w:val="28"/>
          <w:szCs w:val="28"/>
          <w:rtl w:val="true"/>
          <w:lang w:bidi="fa-IR"/>
        </w:rPr>
        <w:t>عدم رعايت ادب و نزاكت در مقابل پيامبر اكرم صلى الله عليه وآله وسلم كه باعث ناراحتى و رنجش ايشان شود، موجب بطلان و نابودى اعمال صالح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آيه، بر لزوم رعايت ادبِ ظاهرى و گفتارى، در پيشگاه پيامبراكرم صلى الله عليه وآله وسلم </w:t>
      </w:r>
      <w:bookmarkStart w:id="189" w:name="pg20345_221043"/>
    </w:p>
    <w:p>
      <w:pPr>
        <w:pStyle w:val="BookText"/>
        <w:rPr/>
      </w:pPr>
      <w:bookmarkEnd w:id="189"/>
      <w:r>
        <w:rPr>
          <w:rFonts w:ascii="IRNazanin" w:hAnsi="IRNazanin" w:eastAsia="IRNazanin"/>
          <w:color w:val="111111"/>
          <w:sz w:val="28"/>
          <w:sz w:val="28"/>
          <w:szCs w:val="28"/>
          <w:rtl w:val="true"/>
          <w:lang w:bidi="fa-IR"/>
        </w:rPr>
        <w:t>و اهل بيت ايشان عليهم السلام چه در زمان حيات و چه در زمان ممات، دلالت مى نمايد و باطن آن، راهنمايى مى كند كه آدمى در هر حالى، بايد در برابر دستورات و فرامين نهاده شده از سوى آنان، خاضع بوده و با تقيّد در عمل، سرتسليم در مقابل آن دستورات فرود آوَرَد</w:t>
      </w:r>
      <w:r>
        <w:rPr>
          <w:rFonts w:eastAsia="IRNazanin" w:cs="IRNazanin"/>
          <w:color w:val="111111"/>
          <w:sz w:val="28"/>
          <w:szCs w:val="28"/>
          <w:rtl w:val="true"/>
          <w:lang w:bidi="fa-IR"/>
        </w:rPr>
        <w:t>.</w:t>
      </w:r>
    </w:p>
    <w:p>
      <w:pPr>
        <w:pStyle w:val="Heading6"/>
        <w:numPr>
          <w:ilvl w:val="5"/>
          <w:numId w:val="1"/>
        </w:numPr>
        <w:rPr/>
      </w:pPr>
      <w:bookmarkStart w:id="190" w:name="__RefHeading___Toc11834703_1280447820"/>
      <w:bookmarkStart w:id="191" w:name="_Toc67"/>
      <w:bookmarkEnd w:id="190"/>
      <w:r>
        <w:rPr/>
        <w:t>9</w:t>
      </w:r>
      <w:r>
        <w:rPr>
          <w:rtl w:val="true"/>
        </w:rPr>
        <w:t>. «</w:t>
      </w:r>
      <w:r>
        <w:rPr>
          <w:rtl w:val="true"/>
        </w:rPr>
        <w:t>نفاق و دوروئى</w:t>
      </w:r>
      <w:r>
        <w:rPr>
          <w:rtl w:val="true"/>
        </w:rPr>
        <w:t>»</w:t>
      </w:r>
      <w:bookmarkEnd w:id="191"/>
    </w:p>
    <w:p>
      <w:pPr>
        <w:pStyle w:val="BookText"/>
        <w:rPr/>
      </w:pPr>
      <w:r>
        <w:rPr>
          <w:rFonts w:ascii="IRNazanin" w:hAnsi="IRNazanin" w:eastAsia="IRNazanin"/>
          <w:color w:val="111111"/>
          <w:sz w:val="28"/>
          <w:sz w:val="28"/>
          <w:szCs w:val="28"/>
          <w:rtl w:val="true"/>
          <w:lang w:bidi="fa-IR"/>
        </w:rPr>
        <w:t>از گناهان بزرگ در اسلام، نفاق و دوروئى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دوروئى مبتلا شده اند، اعمال خود را با ظاهرى نيكو و باطنى پليد انجام مى دهند، اين گونه اعمال، از نظرگاه قرآن شريف، باطل و نابود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افراد دانسته دورويى و نفاق دارند؛ امّا گاهى نادانسته، بدان گرفتار مى آيند؛ در هر دو نوع از اين نفاق، اعمال انسان حبط مى گردد</w:t>
      </w:r>
      <w:r>
        <w:rPr>
          <w:rFonts w:eastAsia="IRNazanin" w:cs="IRNazanin"/>
          <w:color w:val="111111"/>
          <w:sz w:val="28"/>
          <w:szCs w:val="28"/>
          <w:rtl w:val="true"/>
          <w:lang w:bidi="fa-IR"/>
        </w:rPr>
        <w:t xml:space="preserve">. </w:t>
      </w:r>
      <w:bookmarkStart w:id="192" w:name="pg20345_221044"/>
    </w:p>
    <w:p>
      <w:pPr>
        <w:pStyle w:val="Heading6"/>
        <w:numPr>
          <w:ilvl w:val="5"/>
          <w:numId w:val="1"/>
        </w:numPr>
        <w:rPr/>
      </w:pPr>
      <w:bookmarkStart w:id="193" w:name="__RefHeading___Toc11834705_1280447820"/>
      <w:bookmarkStart w:id="194" w:name="_Toc68"/>
      <w:bookmarkEnd w:id="192"/>
      <w:bookmarkEnd w:id="193"/>
      <w:r>
        <w:rPr/>
        <w:t>10</w:t>
      </w:r>
      <w:r>
        <w:rPr>
          <w:rtl w:val="true"/>
        </w:rPr>
        <w:t>. «</w:t>
      </w:r>
      <w:r>
        <w:rPr>
          <w:rtl w:val="true"/>
        </w:rPr>
        <w:t>قتل پيامبران و برپادارندگان عدل و قسط</w:t>
      </w:r>
      <w:r>
        <w:rPr>
          <w:rtl w:val="true"/>
        </w:rPr>
        <w:t>»</w:t>
      </w:r>
      <w:bookmarkEnd w:id="194"/>
    </w:p>
    <w:p>
      <w:pPr>
        <w:pStyle w:val="BookText"/>
        <w:rPr/>
      </w:pPr>
      <w:r>
        <w:rPr>
          <w:rFonts w:ascii="IRNazanin" w:hAnsi="IRNazanin" w:eastAsia="IRNazanin"/>
          <w:color w:val="111111"/>
          <w:sz w:val="28"/>
          <w:sz w:val="28"/>
          <w:szCs w:val="28"/>
          <w:rtl w:val="true"/>
          <w:lang w:bidi="fa-IR"/>
        </w:rPr>
        <w:t>كسانى كه در مقابل انبياى الهى و مناديان حق و عدالت ايستادگى مى كنند، اگرچه داراى اعمال به ظاهر نيكى هم باشند، امّا مقابلۀ آنها با نيكان و شايستگان، اعمالشان را در دنيا و آخرت تباه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 أُولٰئِكَ اَلَّذِينَ حَبِطَتْ أَعْمٰالُهُمْ فِي اَلدُّنْيٰا وَ اَلْآخِرَةِ‌</w:t>
      </w:r>
      <w:r>
        <w:rPr>
          <w:rFonts w:eastAsia="Amiri" w:cs="Amiri" w:ascii="Amiri" w:hAnsi="Amiri"/>
          <w:color w:val="111111"/>
          <w:sz w:val="28"/>
          <w:szCs w:val="28"/>
          <w:rtl w:val="true"/>
          <w:lang w:bidi="ar-SA"/>
        </w:rPr>
        <w:t>)</w:t>
      </w:r>
      <w:r>
        <w:rPr>
          <w:rStyle w:val="FootnoteAnchor"/>
          <w:rtl w:val="true"/>
        </w:rPr>
        <w:footnoteReference w:id="117"/>
      </w:r>
    </w:p>
    <w:p>
      <w:pPr>
        <w:pStyle w:val="Heading6"/>
        <w:numPr>
          <w:ilvl w:val="5"/>
          <w:numId w:val="1"/>
        </w:numPr>
        <w:rPr/>
      </w:pPr>
      <w:bookmarkStart w:id="195" w:name="__RefHeading___Toc11834707_1280447820"/>
      <w:bookmarkStart w:id="196" w:name="_Toc69"/>
      <w:bookmarkEnd w:id="195"/>
      <w:r>
        <w:rPr/>
        <w:t>11</w:t>
      </w:r>
      <w:r>
        <w:rPr>
          <w:rtl w:val="true"/>
        </w:rPr>
        <w:t>. «</w:t>
      </w:r>
      <w:r>
        <w:rPr>
          <w:rtl w:val="true"/>
        </w:rPr>
        <w:t xml:space="preserve">تكذيب آيات الهى و لقاى پروردگار </w:t>
      </w:r>
      <w:r>
        <w:rPr>
          <w:rtl w:val="true"/>
        </w:rPr>
        <w:t>(</w:t>
      </w:r>
      <w:r>
        <w:rPr>
          <w:rtl w:val="true"/>
        </w:rPr>
        <w:t>معاد</w:t>
      </w:r>
      <w:r>
        <w:rPr>
          <w:rtl w:val="true"/>
        </w:rPr>
        <w:t>)»</w:t>
      </w:r>
      <w:bookmarkEnd w:id="196"/>
    </w:p>
    <w:p>
      <w:pPr>
        <w:pStyle w:val="BookText"/>
        <w:rPr/>
      </w:pPr>
      <w:r>
        <w:rPr>
          <w:rFonts w:ascii="IRNazanin" w:hAnsi="IRNazanin" w:eastAsia="IRNazanin"/>
          <w:color w:val="111111"/>
          <w:sz w:val="28"/>
          <w:sz w:val="28"/>
          <w:szCs w:val="28"/>
          <w:rtl w:val="true"/>
          <w:lang w:bidi="fa-IR"/>
        </w:rPr>
        <w:t>تكذيب كنندگان آيات قرآن كريم يا كسانى كه هر روز به نوعى در آيات الهى و سخنان اهل بيت عليهم السلام شك و ترديد ايجاد مى كنند يا اعتقادات ديگران متزلزل مى نمايند، حتّى اگر ادّعاى مسلمانى داشته باشند، با اين رفتار و منش خود، اعمال به ظاهر شايستۀ خويش را نيز حبط و نابود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لِقٰاءِ اَلْآخِرَةِ حَبِطَتْ أَعْمٰالُهُمْ‌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أساس اين آيه و برخى ديگر از آيات قرآن، تكذيب قيامت و لقاى حضرت حق، اعمال انسان را خنثى و پاداش اعمال را نيز حبط مى كند</w:t>
      </w:r>
      <w:r>
        <w:rPr>
          <w:rFonts w:eastAsia="IRNazanin" w:cs="IRNazanin"/>
          <w:color w:val="111111"/>
          <w:sz w:val="28"/>
          <w:szCs w:val="28"/>
          <w:rtl w:val="true"/>
          <w:lang w:bidi="fa-IR"/>
        </w:rPr>
        <w:t xml:space="preserve">. </w:t>
      </w:r>
      <w:bookmarkStart w:id="197" w:name="pg20345_221045"/>
    </w:p>
    <w:p>
      <w:pPr>
        <w:pStyle w:val="Heading6"/>
        <w:numPr>
          <w:ilvl w:val="5"/>
          <w:numId w:val="1"/>
        </w:numPr>
        <w:rPr/>
      </w:pPr>
      <w:bookmarkStart w:id="198" w:name="__RefHeading___Toc11834709_1280447820"/>
      <w:bookmarkStart w:id="199" w:name="_Toc70"/>
      <w:bookmarkEnd w:id="197"/>
      <w:bookmarkEnd w:id="198"/>
      <w:r>
        <w:rPr/>
        <w:t>12</w:t>
      </w:r>
      <w:r>
        <w:rPr>
          <w:rtl w:val="true"/>
        </w:rPr>
        <w:t>. «</w:t>
      </w:r>
      <w:r>
        <w:rPr>
          <w:rtl w:val="true"/>
        </w:rPr>
        <w:t>جهل مركّب</w:t>
      </w:r>
      <w:r>
        <w:rPr>
          <w:rtl w:val="true"/>
        </w:rPr>
        <w:t>»</w:t>
      </w:r>
      <w:bookmarkEnd w:id="199"/>
    </w:p>
    <w:p>
      <w:pPr>
        <w:pStyle w:val="BookText"/>
        <w:rPr/>
      </w:pPr>
      <w:r>
        <w:rPr>
          <w:rFonts w:ascii="IRNazanin" w:hAnsi="IRNazanin" w:eastAsia="IRNazanin"/>
          <w:color w:val="111111"/>
          <w:sz w:val="28"/>
          <w:sz w:val="28"/>
          <w:szCs w:val="28"/>
          <w:rtl w:val="true"/>
          <w:lang w:bidi="fa-IR"/>
        </w:rPr>
        <w:t xml:space="preserve">قرآن كريم با عباراتى هشداردهنده، بيان مى كند كه گاهى عدم آگاهى و جهالت، باعث مى شود كه انسان، كارهاى ناپسند خود را نيكو انگارد؛ اين افراد عليرغم تلاش و كوشش در زندگى دنيوى، امّا سودى از سعى و تلاش خود حاصل نمى كنند؛ به تعبير قرآن شريف،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ديده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قرآن كريم در ادامه مى فرمايد كه اعمال اين افراد در روز قيامت، نابود مى شود و هيچ وزن و ارزشى براى اعمال ايشان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اهل بيت عليهم السلام، عوامل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انكار </w:t>
      </w:r>
      <w:bookmarkStart w:id="200" w:name="pg20345_221046"/>
    </w:p>
    <w:p>
      <w:pPr>
        <w:pStyle w:val="BookText"/>
        <w:rPr/>
      </w:pPr>
      <w:bookmarkEnd w:id="200"/>
      <w:r>
        <w:rPr>
          <w:rFonts w:ascii="Amiri" w:hAnsi="Amiri" w:eastAsia="Amiri" w:cs="Amiri"/>
          <w:color w:val="111111"/>
          <w:sz w:val="28"/>
          <w:sz w:val="28"/>
          <w:szCs w:val="28"/>
          <w:rtl w:val="true"/>
          <w:lang w:bidi="ar-SA"/>
        </w:rPr>
        <w:t>ولايت اميرالمؤمنين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و بى قرارى در مصيبت</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عنوان عواملى كه موجب حبط و نابودى اعمال مى شود، ذكر شده است</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1834711_1280447820"/>
      <w:bookmarkStart w:id="202" w:name="_Toc71"/>
      <w:bookmarkEnd w:id="201"/>
      <w:r>
        <w:rPr>
          <w:rtl w:val="true"/>
        </w:rPr>
        <w:t>ب</w:t>
      </w:r>
      <w:r>
        <w:rPr>
          <w:rtl w:val="true"/>
        </w:rPr>
        <w:t xml:space="preserve">) </w:t>
      </w:r>
      <w:r>
        <w:rPr>
          <w:rtl w:val="true"/>
        </w:rPr>
        <w:t xml:space="preserve">اعمال تكفيركننده </w:t>
      </w:r>
      <w:r>
        <w:rPr>
          <w:rtl w:val="true"/>
        </w:rPr>
        <w:t>(</w:t>
      </w:r>
      <w:r>
        <w:rPr>
          <w:rtl w:val="true"/>
        </w:rPr>
        <w:t>پوشانندۀ گناهان</w:t>
      </w:r>
      <w:r>
        <w:rPr>
          <w:rtl w:val="true"/>
        </w:rPr>
        <w:t>)</w:t>
      </w:r>
      <w:bookmarkEnd w:id="202"/>
    </w:p>
    <w:p>
      <w:pPr>
        <w:pStyle w:val="Heading6"/>
        <w:numPr>
          <w:ilvl w:val="5"/>
          <w:numId w:val="1"/>
        </w:numPr>
        <w:rPr/>
      </w:pPr>
      <w:bookmarkStart w:id="203" w:name="__RefHeading___Toc11834713_1280447820"/>
      <w:bookmarkStart w:id="204" w:name="_Toc72"/>
      <w:bookmarkEnd w:id="203"/>
      <w:r>
        <w:rPr>
          <w:rtl w:val="true"/>
        </w:rPr>
        <w:t>اشاره</w:t>
      </w:r>
      <w:bookmarkEnd w:id="2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علاوه بر ذكر اعمال و صفاتى كه موجب حبط اعمال صالح مى شود، از اعمالى نيز كه موجب تكفير يا نابودشدن برخى از گناهان مى گردد، ياد كرده است كه در ادامه به برخى از آنها اشاره مى شود</w:t>
      </w:r>
      <w:r>
        <w:rPr>
          <w:rFonts w:eastAsia="IRNazanin" w:cs="IRNazanin"/>
          <w:color w:val="111111"/>
          <w:sz w:val="28"/>
          <w:szCs w:val="28"/>
          <w:rtl w:val="true"/>
          <w:lang w:bidi="fa-IR"/>
        </w:rPr>
        <w:t xml:space="preserve">. </w:t>
      </w:r>
      <w:bookmarkStart w:id="205" w:name="pg20345_221047"/>
    </w:p>
    <w:p>
      <w:pPr>
        <w:pStyle w:val="Heading6"/>
        <w:numPr>
          <w:ilvl w:val="5"/>
          <w:numId w:val="1"/>
        </w:numPr>
        <w:rPr/>
      </w:pPr>
      <w:bookmarkStart w:id="206" w:name="__RefHeading___Toc11834715_1280447820"/>
      <w:bookmarkStart w:id="207" w:name="_Toc73"/>
      <w:bookmarkEnd w:id="205"/>
      <w:bookmarkEnd w:id="206"/>
      <w:r>
        <w:rPr/>
        <w:t>1</w:t>
      </w:r>
      <w:r>
        <w:rPr>
          <w:rtl w:val="true"/>
        </w:rPr>
        <w:t>. «</w:t>
      </w:r>
      <w:r>
        <w:rPr>
          <w:rtl w:val="true"/>
        </w:rPr>
        <w:t>ايمان و عمل صالح</w:t>
      </w:r>
      <w:r>
        <w:rPr>
          <w:rtl w:val="true"/>
        </w:rPr>
        <w:t>»</w:t>
      </w:r>
      <w:bookmarkEnd w:id="207"/>
    </w:p>
    <w:p>
      <w:pPr>
        <w:pStyle w:val="BookText"/>
        <w:rPr/>
      </w:pPr>
      <w:r>
        <w:rPr>
          <w:rFonts w:ascii="IRNazanin" w:hAnsi="IRNazanin" w:eastAsia="IRNazanin"/>
          <w:color w:val="111111"/>
          <w:sz w:val="28"/>
          <w:sz w:val="28"/>
          <w:szCs w:val="28"/>
          <w:rtl w:val="true"/>
          <w:lang w:bidi="fa-IR"/>
        </w:rPr>
        <w:t xml:space="preserve">قرآن شريف در آيات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 ذكر فرموده و هركدام را لازم و ملزوم يكديگر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عمل صالح و عمل صالح بدون زيربناى ايمان، چندان اثربخش نيست و به نوعى ناقص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در دنيا و آخرت، مرهون داشتن زيربناى ايمان و روينابى عمل صالح در أمور زندگى است؛ در اين صورت هم خواهد بود كه بدى ها و زشتى ها، در پسِ آن نابود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 يُكَفِّرْ عَنْهُ سَيِّئٰاتِهِ‌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لازم به ذكر است كه عمل صالح، گاهى مثل نماز و روزه و حج و عبادات است و گاهى نيز مثل تأمين معيشت خانواده و تلاش براى اصلاح امور جامعه و مانند اينهاست، بنابر اين، منحصردانستن عمل صالح در عبادات، وجهى ندارد؛ بلكه شامل هر عمل مشروعى كه براى فرد يا جامعه مفيد باشد و عقل انسان آن را بپسندد، مى گردد</w:t>
      </w:r>
      <w:r>
        <w:rPr>
          <w:rFonts w:eastAsia="IRNazanin" w:cs="IRNazanin"/>
          <w:color w:val="111111"/>
          <w:sz w:val="28"/>
          <w:szCs w:val="28"/>
          <w:rtl w:val="true"/>
          <w:lang w:bidi="fa-IR"/>
        </w:rPr>
        <w:t>.</w:t>
      </w:r>
    </w:p>
    <w:p>
      <w:pPr>
        <w:pStyle w:val="Heading6"/>
        <w:numPr>
          <w:ilvl w:val="5"/>
          <w:numId w:val="1"/>
        </w:numPr>
        <w:rPr/>
      </w:pPr>
      <w:bookmarkStart w:id="208" w:name="__RefHeading___Toc11834717_1280447820"/>
      <w:bookmarkStart w:id="209" w:name="_Toc74"/>
      <w:bookmarkEnd w:id="208"/>
      <w:r>
        <w:rPr/>
        <w:t>2</w:t>
      </w:r>
      <w:r>
        <w:rPr>
          <w:rtl w:val="true"/>
        </w:rPr>
        <w:t>. «</w:t>
      </w:r>
      <w:r>
        <w:rPr>
          <w:rtl w:val="true"/>
        </w:rPr>
        <w:t>اجتناب و دورى گزيدن از گناهان</w:t>
      </w:r>
      <w:r>
        <w:rPr>
          <w:rtl w:val="true"/>
        </w:rPr>
        <w:t>»</w:t>
      </w:r>
      <w:bookmarkEnd w:id="2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گناه، به معناى دورى گزيدن از گناه در زمانى است كه زمينۀ گناه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اجتناب و خوددارى، آثار معنوى فراوانى در زندگى دارد و انسان را به مقامات والايى مى رساند؛ چنان كه در زندگى انبياى بزرگ الهى مانند حضرت يوسف عليه السلام و يا در زندگى اولياء خدا، آثار آن به وفور مشاهده مى شود</w:t>
      </w:r>
      <w:r>
        <w:rPr>
          <w:rFonts w:eastAsia="IRNazanin" w:cs="IRNazanin"/>
          <w:color w:val="111111"/>
          <w:sz w:val="28"/>
          <w:szCs w:val="28"/>
          <w:rtl w:val="true"/>
          <w:lang w:bidi="fa-IR"/>
        </w:rPr>
        <w:t xml:space="preserve">. </w:t>
      </w:r>
      <w:bookmarkStart w:id="210" w:name="pg20345_221048"/>
    </w:p>
    <w:p>
      <w:pPr>
        <w:pStyle w:val="BookText"/>
        <w:rPr/>
      </w:pPr>
      <w:bookmarkEnd w:id="210"/>
      <w:r>
        <w:rPr>
          <w:rFonts w:ascii="IRNazanin" w:hAnsi="IRNazanin" w:eastAsia="IRNazanin"/>
          <w:color w:val="111111"/>
          <w:sz w:val="28"/>
          <w:sz w:val="28"/>
          <w:szCs w:val="28"/>
          <w:rtl w:val="true"/>
          <w:lang w:bidi="fa-IR"/>
        </w:rPr>
        <w:t>قرآن شريف يكى از آثار اين حركت ارادى را كه براى رضاى خداوند صورت گرفته، تكفير سيّئات ذكر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29"/>
      </w:r>
    </w:p>
    <w:p>
      <w:pPr>
        <w:pStyle w:val="Heading6"/>
        <w:numPr>
          <w:ilvl w:val="5"/>
          <w:numId w:val="1"/>
        </w:numPr>
        <w:rPr/>
      </w:pPr>
      <w:bookmarkStart w:id="211" w:name="__RefHeading___Toc11834719_1280447820"/>
      <w:bookmarkStart w:id="212" w:name="_Toc75"/>
      <w:bookmarkEnd w:id="211"/>
      <w:r>
        <w:rPr/>
        <w:t>3</w:t>
      </w:r>
      <w:r>
        <w:rPr>
          <w:rtl w:val="true"/>
        </w:rPr>
        <w:t>. «</w:t>
      </w:r>
      <w:r>
        <w:rPr>
          <w:rtl w:val="true"/>
        </w:rPr>
        <w:t xml:space="preserve">اعمال نيك </w:t>
      </w:r>
      <w:r>
        <w:rPr>
          <w:rtl w:val="true"/>
        </w:rPr>
        <w:t>(</w:t>
      </w:r>
      <w:r>
        <w:rPr>
          <w:rtl w:val="true"/>
        </w:rPr>
        <w:t>حسنات</w:t>
      </w:r>
      <w:r>
        <w:rPr>
          <w:rtl w:val="true"/>
        </w:rPr>
        <w:t xml:space="preserve">)» </w:t>
      </w:r>
      <w:r>
        <w:rPr>
          <w:rtl w:val="true"/>
        </w:rPr>
        <w:t>به ويژه نمازهاى پنجگانه</w:t>
      </w:r>
      <w:bookmarkEnd w:id="212"/>
    </w:p>
    <w:p>
      <w:pPr>
        <w:pStyle w:val="BookText"/>
        <w:rPr/>
      </w:pPr>
      <w:r>
        <w:rPr>
          <w:rFonts w:ascii="IRNazanin" w:hAnsi="IRNazanin" w:eastAsia="IRNazanin"/>
          <w:color w:val="111111"/>
          <w:sz w:val="28"/>
          <w:sz w:val="28"/>
          <w:szCs w:val="28"/>
          <w:rtl w:val="true"/>
          <w:lang w:bidi="fa-IR"/>
        </w:rPr>
        <w:t>در ميان دستورات عبادىِ اسلام، نماز از جايگاهى بس رفيع برخوردار است؛</w:t>
      </w:r>
      <w:r>
        <w:rPr>
          <w:rStyle w:val="FootnoteAnchor"/>
          <w:rtl w:val="true"/>
        </w:rPr>
        <w:footnoteReference w:id="130"/>
      </w:r>
      <w:r>
        <w:rPr>
          <w:rFonts w:ascii="IRNazanin" w:hAnsi="IRNazanin" w:eastAsia="IRNazanin"/>
          <w:color w:val="111111"/>
          <w:sz w:val="28"/>
          <w:sz w:val="28"/>
          <w:szCs w:val="28"/>
          <w:rtl w:val="true"/>
          <w:lang w:bidi="fa-IR"/>
        </w:rPr>
        <w:t>اهتمام به امر نماز و اقامۀ آن، تأثير بسيارى در زندگى دنيوى و اخروى انسان دارد كه از جملۀ آنها نابودكردن گناهان و سيّئات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إِنِّي مَعَكُمْ لَئِنْ أَقَمْتُمُ اَلصَّلاٰةَ وَ آتَيْتُمُ اَلزَّكٰاةَ وَ آمَنْتُمْ بِرُسُلِي وَ عَزَّرْتُمُوهُمْ وَ أَقْرَضْتُمُ اَللّٰهَ قَرْضاً حَسَناً لَأُكَفِّرَنَّ عَنْكُمْ سَيِّئٰاتِكُمْ‌</w:t>
      </w:r>
      <w:r>
        <w:rPr>
          <w:rFonts w:eastAsia="Amiri" w:cs="Amiri" w:ascii="Amiri" w:hAnsi="Amiri"/>
          <w:color w:val="111111"/>
          <w:sz w:val="28"/>
          <w:szCs w:val="28"/>
          <w:rtl w:val="true"/>
          <w:lang w:bidi="ar-SA"/>
        </w:rPr>
        <w:t>)</w:t>
      </w:r>
      <w:r>
        <w:rPr>
          <w:rStyle w:val="FootnoteAnchor"/>
          <w:rtl w:val="true"/>
        </w:rPr>
        <w:footnoteReference w:id="132"/>
      </w:r>
      <w:bookmarkStart w:id="213" w:name="pg20345_221049"/>
    </w:p>
    <w:p>
      <w:pPr>
        <w:pStyle w:val="Heading6"/>
        <w:numPr>
          <w:ilvl w:val="5"/>
          <w:numId w:val="1"/>
        </w:numPr>
        <w:rPr/>
      </w:pPr>
      <w:bookmarkStart w:id="214" w:name="__RefHeading___Toc11834721_1280447820"/>
      <w:bookmarkStart w:id="215" w:name="_Toc76"/>
      <w:bookmarkEnd w:id="213"/>
      <w:bookmarkEnd w:id="214"/>
      <w:r>
        <w:rPr/>
        <w:t>4</w:t>
      </w:r>
      <w:r>
        <w:rPr>
          <w:rtl w:val="true"/>
        </w:rPr>
        <w:t>. «</w:t>
      </w:r>
      <w:r>
        <w:rPr>
          <w:rtl w:val="true"/>
        </w:rPr>
        <w:t>تقوا</w:t>
      </w:r>
      <w:r>
        <w:rPr>
          <w:rtl w:val="true"/>
        </w:rPr>
        <w:t>»</w:t>
      </w:r>
      <w:bookmarkEnd w:id="215"/>
    </w:p>
    <w:p>
      <w:pPr>
        <w:pStyle w:val="BookText"/>
        <w:rPr/>
      </w:pPr>
      <w:r>
        <w:rPr>
          <w:rFonts w:ascii="IRNazanin" w:hAnsi="IRNazanin" w:eastAsia="IRNazanin"/>
          <w:color w:val="111111"/>
          <w:sz w:val="28"/>
          <w:sz w:val="28"/>
          <w:szCs w:val="28"/>
          <w:rtl w:val="true"/>
          <w:lang w:bidi="fa-IR"/>
        </w:rPr>
        <w:t>به حاكم شدن روح خشيت و خداترسى در عمق جان انسان، تقوا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شدن تقوا در وجود انسان، او را از سقوط و تباهى مى رهاند و باعث مى شود كه آدمى در سختى ها و ناملايمات حركت معنوى و تكاملى خود، با صبر و استقامت به پيش برود و هيچگاه از حركت بازنماند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انسانى كه با پرهيز و اجتناب از هرعملى كه نافرمانى خداوند شمرده مى شود، همراه است، باعث پوشيده شدن گناهان و سيّئات و نيز نابودى آنها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يُكَفِّرْ عَنْهُ سَيِّئٰاتِهِ‌</w:t>
      </w:r>
      <w:r>
        <w:rPr>
          <w:rFonts w:eastAsia="Amiri" w:cs="Amiri" w:ascii="Amiri" w:hAnsi="Amiri"/>
          <w:color w:val="111111"/>
          <w:sz w:val="28"/>
          <w:szCs w:val="28"/>
          <w:rtl w:val="true"/>
          <w:lang w:bidi="ar-SA"/>
        </w:rPr>
        <w:t>)</w:t>
      </w:r>
      <w:r>
        <w:rPr>
          <w:rStyle w:val="FootnoteAnchor"/>
          <w:rtl w:val="true"/>
        </w:rPr>
        <w:footnoteReference w:id="134"/>
      </w:r>
    </w:p>
    <w:p>
      <w:pPr>
        <w:pStyle w:val="Heading6"/>
        <w:numPr>
          <w:ilvl w:val="5"/>
          <w:numId w:val="1"/>
        </w:numPr>
        <w:rPr/>
      </w:pPr>
      <w:bookmarkStart w:id="216" w:name="__RefHeading___Toc11834723_1280447820"/>
      <w:bookmarkStart w:id="217" w:name="_Toc77"/>
      <w:bookmarkEnd w:id="216"/>
      <w:r>
        <w:rPr/>
        <w:t>5</w:t>
      </w:r>
      <w:r>
        <w:rPr>
          <w:rtl w:val="true"/>
        </w:rPr>
        <w:t>. «</w:t>
      </w:r>
      <w:r>
        <w:rPr>
          <w:rtl w:val="true"/>
        </w:rPr>
        <w:t>صدقه و انفاق پنهانى</w:t>
      </w:r>
      <w:r>
        <w:rPr>
          <w:rtl w:val="true"/>
        </w:rPr>
        <w:t>»</w:t>
      </w:r>
      <w:bookmarkEnd w:id="217"/>
    </w:p>
    <w:p>
      <w:pPr>
        <w:pStyle w:val="BookText"/>
        <w:rPr/>
      </w:pPr>
      <w:r>
        <w:rPr>
          <w:rFonts w:ascii="IRNazanin" w:hAnsi="IRNazanin" w:eastAsia="IRNazanin"/>
          <w:color w:val="111111"/>
          <w:sz w:val="28"/>
          <w:sz w:val="28"/>
          <w:szCs w:val="28"/>
          <w:rtl w:val="true"/>
          <w:lang w:bidi="fa-IR"/>
        </w:rPr>
        <w:t>قرآن كريم بر مسئلۀ مردم دارى و كمك هاى مالى به ساير مسلمانان بسيار تأكيد فرموده و از مسلمانان خواسته است كه هركس به اندازۀ توان خود، به ديگران كمك و انفاق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135"/>
      </w:r>
      <w:bookmarkStart w:id="218" w:name="pg20345_221050"/>
    </w:p>
    <w:p>
      <w:pPr>
        <w:pStyle w:val="BookText"/>
        <w:rPr/>
      </w:pPr>
      <w:bookmarkEnd w:id="218"/>
      <w:r>
        <w:rPr>
          <w:rFonts w:ascii="IRNazanin" w:hAnsi="IRNazanin" w:eastAsia="IRNazanin"/>
          <w:color w:val="111111"/>
          <w:sz w:val="28"/>
          <w:sz w:val="28"/>
          <w:szCs w:val="28"/>
          <w:rtl w:val="true"/>
          <w:lang w:bidi="fa-IR"/>
        </w:rPr>
        <w:t>به تعبير قرآن شريف، انفاق ها و كمك به ديگران، يكى ديگر از عواملِ پوشانندۀ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اين انفاق اگر به صورت مخفيانه و به دور از تظاهر و ريا باشد، تأثيرى دوچندان خواهد داشت</w:t>
      </w:r>
      <w:r>
        <w:rPr>
          <w:rFonts w:eastAsia="IRNazanin" w:cs="IRNazanin"/>
          <w:color w:val="111111"/>
          <w:sz w:val="28"/>
          <w:szCs w:val="28"/>
          <w:rtl w:val="true"/>
          <w:lang w:bidi="fa-IR"/>
        </w:rPr>
        <w:t>.</w:t>
      </w:r>
    </w:p>
    <w:p>
      <w:pPr>
        <w:pStyle w:val="Heading6"/>
        <w:numPr>
          <w:ilvl w:val="5"/>
          <w:numId w:val="1"/>
        </w:numPr>
        <w:rPr/>
      </w:pPr>
      <w:bookmarkStart w:id="219" w:name="__RefHeading___Toc11834725_1280447820"/>
      <w:bookmarkStart w:id="220" w:name="_Toc78"/>
      <w:bookmarkEnd w:id="219"/>
      <w:r>
        <w:rPr/>
        <w:t>6</w:t>
      </w:r>
      <w:r>
        <w:rPr>
          <w:rtl w:val="true"/>
        </w:rPr>
        <w:t>. «</w:t>
      </w:r>
      <w:r>
        <w:rPr>
          <w:rtl w:val="true"/>
        </w:rPr>
        <w:t>جهاد و شهادت در راه خدا</w:t>
      </w:r>
      <w:r>
        <w:rPr>
          <w:rtl w:val="true"/>
        </w:rPr>
        <w:t>»</w:t>
      </w:r>
      <w:bookmarkEnd w:id="220"/>
    </w:p>
    <w:p>
      <w:pPr>
        <w:pStyle w:val="BookText"/>
        <w:rPr/>
      </w:pPr>
      <w:r>
        <w:rPr>
          <w:rFonts w:ascii="IRNazanin" w:hAnsi="IRNazanin" w:eastAsia="IRNazanin"/>
          <w:color w:val="111111"/>
          <w:sz w:val="28"/>
          <w:sz w:val="28"/>
          <w:szCs w:val="28"/>
          <w:rtl w:val="true"/>
          <w:lang w:bidi="fa-IR"/>
        </w:rPr>
        <w:t>مسلمانى كه در ميدان مبارزه با دشمنان خداوند، جان بر كف حاضر شده و از هيچ چيز، حتّى جان و مال و هستى خويش، دريغ نمى كند، به طور حتم داراى فضيلتى بزرگ و جايگاهى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ايثار براى مقابله با دشمنان دين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اعمّ از اينكه به شهادت منجر شود يا نه، موجب تكفير سيّئات مى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w:t>
      </w:r>
      <w:r>
        <w:rPr>
          <w:rFonts w:eastAsia="Amiri" w:cs="Amiri" w:ascii="Amiri" w:hAnsi="Amiri"/>
          <w:color w:val="111111"/>
          <w:sz w:val="28"/>
          <w:szCs w:val="28"/>
          <w:rtl w:val="true"/>
          <w:lang w:bidi="ar-SA"/>
        </w:rPr>
        <w:t>)</w:t>
      </w:r>
      <w:r>
        <w:rPr>
          <w:rStyle w:val="FootnoteAnchor"/>
          <w:rtl w:val="true"/>
        </w:rPr>
        <w:footnoteReference w:id="137"/>
      </w:r>
      <w:bookmarkStart w:id="221" w:name="pg20345_221051"/>
    </w:p>
    <w:p>
      <w:pPr>
        <w:pStyle w:val="Heading6"/>
        <w:numPr>
          <w:ilvl w:val="5"/>
          <w:numId w:val="1"/>
        </w:numPr>
        <w:rPr/>
      </w:pPr>
      <w:bookmarkStart w:id="222" w:name="__RefHeading___Toc11834727_1280447820"/>
      <w:bookmarkStart w:id="223" w:name="_Toc79"/>
      <w:bookmarkEnd w:id="221"/>
      <w:bookmarkEnd w:id="222"/>
      <w:r>
        <w:rPr/>
        <w:t>7</w:t>
      </w:r>
      <w:r>
        <w:rPr>
          <w:rtl w:val="true"/>
        </w:rPr>
        <w:t>. «</w:t>
      </w:r>
      <w:r>
        <w:rPr>
          <w:rtl w:val="true"/>
        </w:rPr>
        <w:t>توبه</w:t>
      </w:r>
      <w:r>
        <w:rPr>
          <w:rtl w:val="true"/>
        </w:rPr>
        <w:t>»</w:t>
      </w:r>
      <w:bookmarkEnd w:id="223"/>
    </w:p>
    <w:p>
      <w:pPr>
        <w:pStyle w:val="BookText"/>
        <w:rPr/>
      </w:pPr>
      <w:r>
        <w:rPr>
          <w:rFonts w:ascii="IRNazanin" w:hAnsi="IRNazanin" w:eastAsia="IRNazanin"/>
          <w:color w:val="111111"/>
          <w:sz w:val="28"/>
          <w:sz w:val="28"/>
          <w:szCs w:val="28"/>
          <w:rtl w:val="true"/>
          <w:lang w:bidi="fa-IR"/>
        </w:rPr>
        <w:t xml:space="preserve">بازگشت از هرچه غيرخداست به سوى خداوند سبحان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آموزه هاى دينى، توبه براى هر انسانى لازم و واجب است و ضرورت آن، به حكم عقل و شرع روشن مى باشد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قرآن شريف با بيان هاى گوناگون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نيكوكار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توبه ترغيب نموده است و ابراز داشته كه خداوند بسيار توبه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موجب نابودى گناهان و سيّئات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سطحى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بازگشت انسان به سوى خداوند رحمان، مى تواند او را از همۀ گناهان و بدى 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تأثير توبه را فراتر از بخشيده شدن و آمرزش گناهان دانسته و بيان فرموده است كه بر اثر توبۀ حقيقى، سيّئات به حسنات تبديل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عواملى كه تا كنون ياد شد، در روايات معصومين عليهم السلام، عوامل ديگرى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نيازهاى مردم و گره گشايى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مشاهد مشرّفه به ويژه زيارت اباعبدالله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بلاها و مصائب دنيوى مانند بيمارى و تب و درد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توسّل به اهل بيت عليهم السلام و روضۀ حضرت سيّدالشّهداء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خانواده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تكفير و زدودن گناهان ذكر شده است</w:t>
      </w:r>
      <w:r>
        <w:rPr>
          <w:rFonts w:eastAsia="IRNazanin" w:cs="IRNazanin"/>
          <w:color w:val="111111"/>
          <w:sz w:val="28"/>
          <w:szCs w:val="28"/>
          <w:rtl w:val="true"/>
          <w:lang w:bidi="fa-IR"/>
        </w:rPr>
        <w:t xml:space="preserve">. </w:t>
      </w:r>
      <w:bookmarkStart w:id="224" w:name="pg20345_221053"/>
    </w:p>
    <w:p>
      <w:pPr>
        <w:pStyle w:val="Heading5"/>
        <w:numPr>
          <w:ilvl w:val="4"/>
          <w:numId w:val="1"/>
        </w:numPr>
        <w:rPr/>
      </w:pPr>
      <w:bookmarkStart w:id="225" w:name="__RefHeading___Toc11834729_1280447820"/>
      <w:bookmarkStart w:id="226" w:name="_Toc80"/>
      <w:bookmarkEnd w:id="224"/>
      <w:bookmarkEnd w:id="225"/>
      <w:r>
        <w:rPr>
          <w:rtl w:val="true"/>
        </w:rPr>
        <w:t>دو عامل ويژه در احباط و تكفير</w:t>
      </w:r>
      <w:bookmarkEnd w:id="226"/>
    </w:p>
    <w:p>
      <w:pPr>
        <w:pStyle w:val="BookText"/>
        <w:rPr/>
      </w:pPr>
      <w:r>
        <w:rPr>
          <w:rFonts w:ascii="IRNazanin" w:hAnsi="IRNazanin" w:eastAsia="IRNazanin"/>
          <w:color w:val="111111"/>
          <w:sz w:val="28"/>
          <w:sz w:val="28"/>
          <w:szCs w:val="28"/>
          <w:rtl w:val="true"/>
          <w:lang w:bidi="fa-IR"/>
        </w:rPr>
        <w:t xml:space="preserve">عوامل احباطكننده و تكفيركننده كه به بعضى از آنها اشاره شد، هركدام به نوعى موجب محو و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اعمال مى شوند؛ امّا در ميان اين اعمال،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 مى شود و تمامى اعمال صالحِ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آثار وضعى و تكليفى فراوانى به همراه دارد و مثلاً باعث مى شود مالكيّت مرتد بر اموالش منتفى شده و اين أموال به ورثۀ مسلمان او منتقل شود، يا اينكه موجب حرام شدن همسرش مى شود و زن بايد عدّۀ وفات بگيرد و پس از آن مى تواند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تبعات و آثار وضعى، در مرتدّ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كافرزاده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مرتد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مسلمان زاده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 امّا علاوه بر اين آثار، ارتداد موجب نابودى و حبط همۀ اعمال صالح پيشين مى شود و هيچ عمل نيكى در پروندۀ اعمالِ شخص مرتد،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ميان عواملى كه براى تكفير ذكر شده است، تنها عملى كه بدون هيچ شرطى مى تواند موجب رفع گناهان شده و آدمى را از پرونده اى پاك برخوردار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قرآن و حديث و علوم فقهى و اخلاقى، بر اين حقيقت دلالت دارد كه توبه، حتّى گناه كفر و شرك و نفاق و ارتداد را نيز محو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دو عمل، ساير اعمال فقط برخى از كارهاى نيك يا برخى از گناهان را از پروندۀ انسان محو و حذف مى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اهميّت مسئلۀ توبه و تأثير آن در اعمال و سرنوشت انسان، در درس گفتار بعد، به تشريح اين موضوع خواهيم پرداخت و آثار توبه را در مراحل مختلف حيات انسانى، برّرسى مى كنيم</w:t>
      </w:r>
      <w:r>
        <w:rPr>
          <w:rFonts w:eastAsia="IRNazanin" w:cs="IRNazanin"/>
          <w:color w:val="111111"/>
          <w:sz w:val="28"/>
          <w:szCs w:val="28"/>
          <w:rtl w:val="true"/>
          <w:lang w:bidi="fa-IR"/>
        </w:rPr>
        <w:t xml:space="preserve">. </w:t>
      </w:r>
      <w:bookmarkStart w:id="227" w:name="pg20345_221054"/>
    </w:p>
    <w:p>
      <w:pPr>
        <w:pStyle w:val="Heading4"/>
        <w:numPr>
          <w:ilvl w:val="3"/>
          <w:numId w:val="1"/>
        </w:numPr>
        <w:rPr/>
      </w:pPr>
      <w:bookmarkStart w:id="228" w:name="__RefHeading___Toc11834731_1280447820"/>
      <w:bookmarkStart w:id="229" w:name="_Toc81"/>
      <w:bookmarkEnd w:id="227"/>
      <w:bookmarkEnd w:id="228"/>
      <w:r>
        <w:rPr>
          <w:rtl w:val="true"/>
        </w:rPr>
        <w:t>درس گفتار هشتاد و نهم</w:t>
      </w:r>
      <w:r>
        <w:rPr>
          <w:rtl w:val="true"/>
        </w:rPr>
        <w:t xml:space="preserve">: </w:t>
      </w:r>
      <w:r>
        <w:rPr>
          <w:rtl w:val="true"/>
        </w:rPr>
        <w:t>مسئلة توبه و تأثير آن در سرنوشت انسان</w:t>
      </w:r>
      <w:bookmarkEnd w:id="229"/>
    </w:p>
    <w:p>
      <w:pPr>
        <w:pStyle w:val="Heading5"/>
        <w:numPr>
          <w:ilvl w:val="4"/>
          <w:numId w:val="1"/>
        </w:numPr>
        <w:rPr/>
      </w:pPr>
      <w:bookmarkStart w:id="230" w:name="__RefHeading___Toc11834733_1280447820"/>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در درس گفتار پيشين، مرورى گذرا بر مسئلۀ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استفاده از نصّ آيات قرآن كريم، اثبات گرديد كه اصل مسئلۀ حبط و تكفير پذيرفتنى است و برخى از اعمال نيك پيشين بر اثر گناهان از بين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از آثار گناهان، به خاطر اعمال نيكِ بعدى، زائل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استناد به آيات قرآن، شمارى از اعمال يا صفات كه باعث احباط يا تكفير برخى ديگر از اعمال مى شوند، ذكر گرديد كه از آن جمله، شرك، كفر، ارتداد، منّت و ريا از جمله عوامل احباطكننده بودند و امورى مانند تقوا، حسنات، جهاد، صدقه و انفاق از جمله عوامل دگرگونى سيئات به حسنات شمرده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بيان گرديد كه از ميان اين عوامل،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نابودى همۀ اعمال صالح مى شود و نيز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همۀ گناهان را پاك و محو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اهميّت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رفتار و نيز تأثير آن در سرنوشت دنيوى و اخروى انسان و همچنين ارتباطى كه با موضوع تجسّم عمل دارد، در اين درس گفتار به شرح آثار توبه و جايگاه آن در سرنوشت انسان مى پردازيم</w:t>
      </w:r>
      <w:r>
        <w:rPr>
          <w:rFonts w:eastAsia="IRNazanin" w:cs="IRNazanin"/>
          <w:color w:val="111111"/>
          <w:sz w:val="28"/>
          <w:szCs w:val="28"/>
          <w:rtl w:val="true"/>
          <w:lang w:bidi="fa-IR"/>
        </w:rPr>
        <w:t xml:space="preserve">. </w:t>
      </w:r>
      <w:bookmarkStart w:id="232" w:name="pg20345_221055"/>
    </w:p>
    <w:p>
      <w:pPr>
        <w:pStyle w:val="Heading5"/>
        <w:numPr>
          <w:ilvl w:val="4"/>
          <w:numId w:val="1"/>
        </w:numPr>
        <w:rPr/>
      </w:pPr>
      <w:bookmarkStart w:id="233" w:name="__RefHeading___Toc11834735_1280447820"/>
      <w:bookmarkStart w:id="234" w:name="_Toc83"/>
      <w:bookmarkEnd w:id="232"/>
      <w:bookmarkEnd w:id="233"/>
      <w:r>
        <w:rPr>
          <w:rtl w:val="true"/>
        </w:rPr>
        <w:t>عدم وجود بن بست در اسلام</w:t>
      </w:r>
      <w:bookmarkEnd w:id="2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امتيازهاى دين مبين اسلام اين است كه هيچ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يعنى هيچ گاه در مسائل و مشكلات مربوط به انسان،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عنوان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هدايت و دعوت به تكامل همۀ بشريّت تا روز قيامت آمده است، مدّعى است كه بن بست در آن وجود ندارد و تابعين خود را تا بى نهايت، حركت و سير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توقّف براى انسان معنا ندارد و بن بست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امور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توقّف براى انسان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نيز كه دينى فطرى است، بن بست و توقّف را براى انسان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آفريده شده تا لحظه به لحظه رو به سوى تكامل و تعالى داشته باشد، هرچند طى مسير براى او، همراه با سختى و مشقّت باشد</w:t>
      </w:r>
      <w:r>
        <w:rPr>
          <w:rFonts w:eastAsia="IRNazanin" w:cs="IRNazanin"/>
          <w:color w:val="111111"/>
          <w:sz w:val="28"/>
          <w:szCs w:val="28"/>
          <w:rtl w:val="true"/>
          <w:lang w:bidi="fa-IR"/>
        </w:rPr>
        <w:t xml:space="preserve">: </w:t>
      </w:r>
      <w:bookmarkStart w:id="235" w:name="pg20345_221056"/>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بنابر اين، دين فطرى و جاودانۀ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جنبۀ نظرى و چه در جنبۀ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خود به بن بست نمى رسد، هيچ گاه توقّف را نيز براى انسان نمى پذيرد و او را در هر شرايطى، به ادامۀ سير و حركت كمال بخش، سوق مى دهد</w:t>
      </w:r>
      <w:r>
        <w:rPr>
          <w:rFonts w:eastAsia="IRNazanin" w:cs="IRNazanin"/>
          <w:color w:val="111111"/>
          <w:sz w:val="28"/>
          <w:szCs w:val="28"/>
          <w:rtl w:val="true"/>
          <w:lang w:bidi="fa-IR"/>
        </w:rPr>
        <w:t>.</w:t>
      </w:r>
    </w:p>
    <w:p>
      <w:pPr>
        <w:pStyle w:val="Heading5"/>
        <w:numPr>
          <w:ilvl w:val="4"/>
          <w:numId w:val="1"/>
        </w:numPr>
        <w:rPr/>
      </w:pPr>
      <w:bookmarkStart w:id="236" w:name="__RefHeading___Toc11834737_1280447820"/>
      <w:bookmarkStart w:id="237" w:name="_Toc84"/>
      <w:bookmarkEnd w:id="236"/>
      <w:r>
        <w:rPr>
          <w:rtl w:val="true"/>
        </w:rPr>
        <w:t>شاهراه بازگشت</w:t>
      </w:r>
      <w:bookmarkEnd w:id="237"/>
    </w:p>
    <w:p>
      <w:pPr>
        <w:pStyle w:val="BookText"/>
        <w:rPr/>
      </w:pPr>
      <w:r>
        <w:rPr>
          <w:rFonts w:ascii="IRNazanin" w:hAnsi="IRNazanin" w:eastAsia="IRNazanin"/>
          <w:color w:val="111111"/>
          <w:sz w:val="28"/>
          <w:sz w:val="28"/>
          <w:szCs w:val="28"/>
          <w:rtl w:val="true"/>
          <w:lang w:bidi="fa-IR"/>
        </w:rPr>
        <w:t>انسان وقتى مسيرى را به اشتباه طى مى كند، از هر زمانى كه متوجّه خطاى خود مى شود، بايد از ادامۀ مسير انحرافى منصرف شده و رو به سوى راه مستقيم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همين معناست كه انسان متوجّه راه اشتباه خود شده و به سمت مسير مستقيم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برتر، توبه عبارت است از بيرون رفتن انسان از زير پرچم طاغوت ها مخصوصاً شياطين جنّى و انسى و بازگشت به سوى خداوند سبحان و قرار گرفتن زير پرچم عنايت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تبارك و تعالى با لطف بى نهايت و رحمت واسعۀ خود كه همۀ هستى را فراگرفته است، باب توبه و بازگشت را براى همۀ انسان ها فراهم ساخته و دستور داده است كه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نيكوكار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توبه و بازگشت نمايند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خداوند رحمان در اين آيات و آيات بسيار ديگرى، بندگان را به توبه ترغيب و تشويق كرده و خود را بخشنده و مهربان و توبه پذير ناميده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فراگيرى مغفرت و رحمت الهى و آمرزش همۀ گناهان، در قرآن كريم به روشنى و صراحت بيان شده و مورد تأكيد قرار گرفته است و پروردگار عالم علاوه بر وعدۀ آمرزش، وعدۀ جبران به انسان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آمَنَ وَ عَمِلَ عَمَلاً صٰالِحاً فَأُوْلٰئِكَ يُبَدِّلُ اَللّٰهُ‌ </w:t>
      </w:r>
    </w:p>
    <w:p>
      <w:pPr>
        <w:pStyle w:val="BookText"/>
        <w:rPr/>
      </w:pPr>
      <w:r>
        <w:rPr>
          <w:rFonts w:ascii="Amiri" w:hAnsi="Amiri" w:eastAsia="Amiri" w:cs="Amiri"/>
          <w:color w:val="111111"/>
          <w:sz w:val="28"/>
          <w:sz w:val="28"/>
          <w:szCs w:val="28"/>
          <w:rtl w:val="true"/>
          <w:lang w:bidi="ar-SA"/>
        </w:rPr>
        <w:t>سَيِّئٰاتِهِمْ حَسَنٰاتٍ وَ كٰانَ اَللّٰهُ غَفُوراً رَحِيماً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 اين آدمى نبايد هيچگاه از رحمت الهى نااميد و مأيوس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گناه هرچه بزرگ و فراوان باشد و انسان در هر مرتبه از سقوط و انحطاط كه قرار داشته باشد، باز هم مى تواند راه توبه و بازگشت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بداند كه رحمت الهى گسترده و بى نهايت است و خداوند، همۀ گناهانِ فرد تائب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مشتاق توبه و بازگشت بندگان است و لذا اگر كسى به راستى توبه كند، نه تنها خداوند او را مورد رحمت و آمرزش قرار مى دهد، بلكه بر او سلام و درود مى فرستد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157"/>
      </w:r>
      <w:bookmarkStart w:id="238" w:name="pg20345_221059"/>
    </w:p>
    <w:p>
      <w:pPr>
        <w:pStyle w:val="BookText"/>
        <w:rPr/>
      </w:pPr>
      <w:bookmarkEnd w:id="238"/>
      <w:r>
        <w:rPr>
          <w:rFonts w:ascii="IRNazanin" w:hAnsi="IRNazanin" w:eastAsia="IRNazanin"/>
          <w:color w:val="111111"/>
          <w:sz w:val="28"/>
          <w:sz w:val="28"/>
          <w:szCs w:val="28"/>
          <w:rtl w:val="true"/>
          <w:lang w:bidi="fa-IR"/>
        </w:rPr>
        <w:t>استقبال خداوند از توبۀ بندگان، بسيار جالب توجّه است، به گونه اى كه به تعبير استاد بزرگوار ما علامۀ طباطبائى رحمه الله، در هر توبۀ بنده، دو توبه از سوى خداوند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توبة واحدة من العبد محفوفة بتوبتين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هر توبه اى كه از عبد واقع شود، دو توبه از پروردگار صادر خواهد شد؛ يعنى ابتدا خداوند به بنده توجّه مى كند و توفيق توبه را مى دهد؛ پس با عنايت خداوند، آدمى توبه مى كند و بعد از آن، خدا توبۀ او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پذيرش توبه از سوى خداوند سبحان، به معناى رفع بن بست ها از مسير تعالى انسان است؛ چنان كه خود توبه، به معناى رهاشدن از زنجيرها و بست ها و شكافتن حجاب ها و برطرف كردن ظلمت هاست</w:t>
      </w:r>
      <w:r>
        <w:rPr>
          <w:rFonts w:eastAsia="IRNazanin" w:cs="IRNazanin"/>
          <w:color w:val="111111"/>
          <w:sz w:val="28"/>
          <w:szCs w:val="28"/>
          <w:rtl w:val="true"/>
          <w:lang w:bidi="fa-IR"/>
        </w:rPr>
        <w:t>.</w:t>
      </w:r>
    </w:p>
    <w:p>
      <w:pPr>
        <w:pStyle w:val="Heading5"/>
        <w:numPr>
          <w:ilvl w:val="4"/>
          <w:numId w:val="1"/>
        </w:numPr>
        <w:rPr/>
      </w:pPr>
      <w:bookmarkStart w:id="239" w:name="__RefHeading___Toc11834739_1280447820"/>
      <w:bookmarkStart w:id="240" w:name="_Toc85"/>
      <w:bookmarkEnd w:id="239"/>
      <w:r>
        <w:rPr>
          <w:rtl w:val="true"/>
        </w:rPr>
        <w:t>محدودۀ تأثير توبه</w:t>
      </w:r>
      <w:bookmarkEnd w:id="240"/>
    </w:p>
    <w:p>
      <w:pPr>
        <w:pStyle w:val="Heading6"/>
        <w:numPr>
          <w:ilvl w:val="5"/>
          <w:numId w:val="1"/>
        </w:numPr>
        <w:rPr/>
      </w:pPr>
      <w:bookmarkStart w:id="241" w:name="__RefHeading___Toc11834741_1280447820"/>
      <w:bookmarkStart w:id="242" w:name="_Toc86"/>
      <w:bookmarkEnd w:id="241"/>
      <w:r>
        <w:rPr>
          <w:rtl w:val="true"/>
        </w:rPr>
        <w:t>اشاره</w:t>
      </w:r>
      <w:bookmarkEnd w:id="2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انسان آثار متنوّع و مختلفى دارد و مى توان ده ها گونه اثر در دنيا و آخرت و ابعاد مادى و معنوى انسان و زندگى فردى و اجتماعى او، براى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واقعيّت و با نگاهى فراگير به آيات و روايات مرتبط با موضوع توبه، اين حقيقت آشكار مى شود كه تأثيرات توبه نيز، در هر نشئه اى جريان دارد و ايجاد دگرگونى، فقط منحصر به پروندۀ اعمال يا روز قيامت نيست، بلكه توبه هم در نفس و درون انسان اثر مى گذارد، هم در حيات دنيوى و زندگى فردى و اجتماعى او تأثير دارد، هم در برزخ آثار خود را نمايان مى سازد و هم در قيامت، جلوه گر خواهد بود</w:t>
      </w:r>
      <w:r>
        <w:rPr>
          <w:rFonts w:eastAsia="IRNazanin" w:cs="IRNazanin"/>
          <w:color w:val="111111"/>
          <w:sz w:val="28"/>
          <w:szCs w:val="28"/>
          <w:rtl w:val="true"/>
          <w:lang w:bidi="fa-IR"/>
        </w:rPr>
        <w:t xml:space="preserve">. </w:t>
      </w:r>
      <w:bookmarkStart w:id="243" w:name="pg20345_221060"/>
    </w:p>
    <w:p>
      <w:pPr>
        <w:pStyle w:val="BookText"/>
        <w:rPr/>
      </w:pPr>
      <w:bookmarkEnd w:id="243"/>
      <w:r>
        <w:rPr>
          <w:rFonts w:ascii="IRNazanin" w:hAnsi="IRNazanin" w:eastAsia="IRNazanin"/>
          <w:color w:val="111111"/>
          <w:sz w:val="28"/>
          <w:sz w:val="28"/>
          <w:szCs w:val="28"/>
          <w:rtl w:val="true"/>
          <w:lang w:bidi="fa-IR"/>
        </w:rPr>
        <w:t>در ادامه، به صورت مختصر، به بررسى تأثير توبه در هر نشئه از حيات انسانى و نيز فوايد آن، مى پردازيم</w:t>
      </w:r>
      <w:r>
        <w:rPr>
          <w:rFonts w:eastAsia="IRNazanin" w:cs="IRNazanin"/>
          <w:color w:val="111111"/>
          <w:sz w:val="28"/>
          <w:szCs w:val="28"/>
          <w:rtl w:val="true"/>
          <w:lang w:bidi="fa-IR"/>
        </w:rPr>
        <w:t>.</w:t>
      </w:r>
    </w:p>
    <w:p>
      <w:pPr>
        <w:pStyle w:val="Heading6"/>
        <w:numPr>
          <w:ilvl w:val="5"/>
          <w:numId w:val="1"/>
        </w:numPr>
        <w:rPr/>
      </w:pPr>
      <w:bookmarkStart w:id="244" w:name="__RefHeading___Toc11834743_1280447820"/>
      <w:bookmarkStart w:id="245" w:name="_Toc87"/>
      <w:bookmarkEnd w:id="244"/>
      <w:r>
        <w:rPr/>
        <w:t>1</w:t>
      </w:r>
      <w:r>
        <w:rPr>
          <w:rtl w:val="true"/>
        </w:rPr>
        <w:t xml:space="preserve">. </w:t>
      </w:r>
      <w:r>
        <w:rPr>
          <w:rtl w:val="true"/>
        </w:rPr>
        <w:t>تأثير توبه در وجود انسان</w:t>
      </w:r>
      <w:bookmarkEnd w:id="245"/>
    </w:p>
    <w:p>
      <w:pPr>
        <w:pStyle w:val="Heading6"/>
        <w:numPr>
          <w:ilvl w:val="5"/>
          <w:numId w:val="1"/>
        </w:numPr>
        <w:rPr/>
      </w:pPr>
      <w:bookmarkStart w:id="246" w:name="__RefHeading___Toc11834745_1280447820"/>
      <w:bookmarkStart w:id="247" w:name="_Toc8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روح و قلب انسان، بر اثر انجام اعمال ناشايست و گناهان، دچار پليدى و ناپاكى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باعث غفلت در وجود انسان مى شود و قلب و روح را سياه و قسىّ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با دربرگرفتن قلب، آدمى را تا مرتبه اى از سقوط پيش مى برند كه ديگر هرگز روى سعادت را نبيند؛ امّا توبه، مى تواند اين آثار را از وجود انسان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خداوند سبحان، انسان را از سقوط مى رهاند و در مسير رشد و تعالى و كمال،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اثر مهم توبه در وجود انسان، اشاره مى كنيم</w:t>
      </w:r>
      <w:r>
        <w:rPr>
          <w:rFonts w:eastAsia="IRNazanin" w:cs="IRNazanin"/>
          <w:color w:val="111111"/>
          <w:sz w:val="28"/>
          <w:szCs w:val="28"/>
          <w:rtl w:val="true"/>
          <w:lang w:bidi="fa-IR"/>
        </w:rPr>
        <w:t>.</w:t>
      </w:r>
    </w:p>
    <w:p>
      <w:pPr>
        <w:pStyle w:val="Heading6"/>
        <w:numPr>
          <w:ilvl w:val="5"/>
          <w:numId w:val="1"/>
        </w:numPr>
        <w:rPr/>
      </w:pPr>
      <w:bookmarkStart w:id="248" w:name="__RefHeading___Toc11834747_1280447820"/>
      <w:bookmarkStart w:id="249" w:name="_Toc89"/>
      <w:bookmarkEnd w:id="248"/>
      <w:r>
        <w:rPr>
          <w:rtl w:val="true"/>
        </w:rPr>
        <w:t>الف</w:t>
      </w:r>
      <w:r>
        <w:rPr>
          <w:rtl w:val="true"/>
        </w:rPr>
        <w:t xml:space="preserve">) </w:t>
      </w:r>
      <w:r>
        <w:rPr>
          <w:rtl w:val="true"/>
        </w:rPr>
        <w:t>پاك سازى قلب</w:t>
      </w:r>
      <w:bookmarkEnd w:id="249"/>
    </w:p>
    <w:p>
      <w:pPr>
        <w:pStyle w:val="BookText"/>
        <w:rPr/>
      </w:pPr>
      <w:r>
        <w:rPr>
          <w:rFonts w:ascii="IRNazanin" w:hAnsi="IRNazanin" w:eastAsia="IRNazanin"/>
          <w:color w:val="111111"/>
          <w:sz w:val="28"/>
          <w:sz w:val="28"/>
          <w:szCs w:val="28"/>
          <w:rtl w:val="true"/>
          <w:lang w:bidi="fa-IR"/>
        </w:rPr>
        <w:t>قلب انسان در اثر گناه، سياه و تاريك مى شود و توبه اين سياهى ها را نابود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الْعَبْدُ كَانَ نُقْطَةً سَوْدَاءَ عَلَى قَلْبِهِ فَإِنْ هُوَ تَابَ وَ أَقْلَعَ وَ اسْتَغْفَرَ صَفَا قَلْبُهُ مِنْهَا </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كسى توبه و استغفار مى كند، نه تنها گناهانش آمرزيده مى شود، بلكه دل و </w:t>
      </w:r>
      <w:bookmarkStart w:id="250" w:name="pg20345_221061"/>
    </w:p>
    <w:p>
      <w:pPr>
        <w:pStyle w:val="BookText"/>
        <w:rPr/>
      </w:pPr>
      <w:bookmarkEnd w:id="250"/>
      <w:r>
        <w:rPr>
          <w:rFonts w:ascii="IRNazanin" w:hAnsi="IRNazanin" w:eastAsia="IRNazanin"/>
          <w:color w:val="111111"/>
          <w:sz w:val="28"/>
          <w:sz w:val="28"/>
          <w:szCs w:val="28"/>
          <w:rtl w:val="true"/>
          <w:lang w:bidi="fa-IR"/>
        </w:rPr>
        <w:t>قلب او نيز كه بر اثر گناه ناپاك شده است، تطهير و پاك مى گردد؛ چنان كه اميرالمؤمنين عليه السلام 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تُطَهِّرُ الْقُلُوبَ وَ تَغْسِلُ الذُّنُوب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قلب در اثر توبه و استغفار، شستشو و پاكيزه شده و زنگارها از آن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فروريختن زنگارها، زمينه ساز رفع حُجُب از قلب انسان است كه به مرور، آدمى را مستعدّ دريافت حقايق مى كند</w:t>
      </w:r>
      <w:r>
        <w:rPr>
          <w:rFonts w:eastAsia="IRNazanin" w:cs="IRNazanin"/>
          <w:color w:val="111111"/>
          <w:sz w:val="28"/>
          <w:szCs w:val="28"/>
          <w:rtl w:val="true"/>
          <w:lang w:bidi="fa-IR"/>
        </w:rPr>
        <w:t>.</w:t>
      </w:r>
    </w:p>
    <w:p>
      <w:pPr>
        <w:pStyle w:val="Heading6"/>
        <w:numPr>
          <w:ilvl w:val="5"/>
          <w:numId w:val="1"/>
        </w:numPr>
        <w:rPr/>
      </w:pPr>
      <w:bookmarkStart w:id="251" w:name="__RefHeading___Toc11834749_1280447820"/>
      <w:bookmarkStart w:id="252" w:name="_Toc90"/>
      <w:bookmarkEnd w:id="251"/>
      <w:r>
        <w:rPr>
          <w:rtl w:val="true"/>
        </w:rPr>
        <w:t>ب</w:t>
      </w:r>
      <w:r>
        <w:rPr>
          <w:rtl w:val="true"/>
        </w:rPr>
        <w:t xml:space="preserve">) </w:t>
      </w:r>
      <w:r>
        <w:rPr>
          <w:rtl w:val="true"/>
        </w:rPr>
        <w:t>كسب محبّت الهى</w:t>
      </w:r>
      <w:bookmarkEnd w:id="252"/>
    </w:p>
    <w:p>
      <w:pPr>
        <w:pStyle w:val="BookText"/>
        <w:rPr/>
      </w:pPr>
      <w:r>
        <w:rPr>
          <w:rFonts w:ascii="IRNazanin" w:hAnsi="IRNazanin" w:eastAsia="IRNazanin"/>
          <w:color w:val="111111"/>
          <w:sz w:val="28"/>
          <w:sz w:val="28"/>
          <w:szCs w:val="28"/>
          <w:rtl w:val="true"/>
          <w:lang w:bidi="fa-IR"/>
        </w:rPr>
        <w:t>در اثر توبۀ حقيقى، زياده روى هاى نفسانى به نوعى جبران يا محو مى شود و در نتيجه، قلب و درون مايۀ انسان، پاك و طاهر شده و خداوند متعال، محبّتى خاص و عنايتى ويژه به قلب طاهر و فرد تائب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روايات معصومين عليهم السلام نيز از محبّت خداوند نسبت به بندۀ تائب، سخنان بسيارى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روايتى پيامبر اكرم صلى الله عليه وآله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أَحَبَّ إِلَى اللَّهِ مِنْ مُؤْمِنٍ تَائِبٍ أَوْ مُؤْمِنَةٍ تَائِبَةٍ‌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كسى و هيچ چيزى نزد خداوند متعال، دوست داشتنى تر از فرد توبه كننده نيست</w:t>
      </w:r>
      <w:r>
        <w:rPr>
          <w:rFonts w:eastAsia="IRNazanin" w:cs="IRNazanin"/>
          <w:color w:val="111111"/>
          <w:sz w:val="28"/>
          <w:szCs w:val="28"/>
          <w:rtl w:val="true"/>
          <w:lang w:bidi="fa-IR"/>
        </w:rPr>
        <w:t xml:space="preserve">. </w:t>
      </w:r>
      <w:bookmarkStart w:id="253" w:name="pg20345_221062"/>
    </w:p>
    <w:p>
      <w:pPr>
        <w:pStyle w:val="Heading6"/>
        <w:numPr>
          <w:ilvl w:val="5"/>
          <w:numId w:val="1"/>
        </w:numPr>
        <w:rPr/>
      </w:pPr>
      <w:bookmarkStart w:id="254" w:name="__RefHeading___Toc11834751_1280447820"/>
      <w:bookmarkStart w:id="255" w:name="_Toc91"/>
      <w:bookmarkEnd w:id="253"/>
      <w:bookmarkEnd w:id="254"/>
      <w:r>
        <w:rPr>
          <w:rtl w:val="true"/>
        </w:rPr>
        <w:t>ج</w:t>
      </w:r>
      <w:r>
        <w:rPr>
          <w:rtl w:val="true"/>
        </w:rPr>
        <w:t xml:space="preserve">) </w:t>
      </w:r>
      <w:r>
        <w:rPr>
          <w:rtl w:val="true"/>
        </w:rPr>
        <w:t>فلاح و رستگارى</w:t>
      </w:r>
      <w:bookmarkEnd w:id="255"/>
    </w:p>
    <w:p>
      <w:pPr>
        <w:pStyle w:val="BookText"/>
        <w:rPr/>
      </w:pPr>
      <w:r>
        <w:rPr>
          <w:rFonts w:ascii="IRNazanin" w:hAnsi="IRNazanin" w:eastAsia="IRNazanin"/>
          <w:color w:val="111111"/>
          <w:sz w:val="28"/>
          <w:sz w:val="28"/>
          <w:szCs w:val="28"/>
          <w:rtl w:val="true"/>
          <w:lang w:bidi="fa-IR"/>
        </w:rPr>
        <w:t xml:space="preserve">قرآن شريف با دعوت انسان ها به سوى توبه، لزوم و ضرورت توبه را براى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و جايگاهى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كرده و پس از آن تصريح فرموده كه توبه و بازگشت به سوى خداوند، يكى از راهكارهاى دست يابى به فلاح و رستگارى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عبارت ديگر، وجود گناهان يا رذائل در قلب انسان، مانع رستگارى اوست؛ چنان كه در روايات نيز آمده است كه تجمّع گناهان در قلب و دل انسان، راه نجات را سد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الرَّجُلُ خَرَجَ فِي قَلْبِهِ نُكْتَةٌ سَوْدَاءُ فَإِنْ تَابَ انْمَحَتْ وَ إِنْ زَادَ زَادَتْ حَتَّى تَغْلِبَ عَلَى قَلْبِهِ فَلَا يُفْلِحُ بَعْدَهَا أَبَداً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و رذائل نه تنها قلب را تيره و كدر مى سازند، بلكه به مرور و بر اثر غلبۀ اعمال ناشايست، قلب به مرحله اى از سقوط و انحطاط مى رسد كه ديگر امكان فلاح و رستگارى براى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اين موانع را از قلب آدمى مى زدايد و با نابودى گناهان، زمينۀ فلاح و رستگارى انسان را فراهم مى سازد</w:t>
      </w:r>
      <w:r>
        <w:rPr>
          <w:rFonts w:eastAsia="IRNazanin" w:cs="IRNazanin"/>
          <w:color w:val="111111"/>
          <w:sz w:val="28"/>
          <w:szCs w:val="28"/>
          <w:rtl w:val="true"/>
          <w:lang w:bidi="fa-IR"/>
        </w:rPr>
        <w:t xml:space="preserve">. </w:t>
      </w:r>
      <w:bookmarkStart w:id="256" w:name="pg20345_221063"/>
    </w:p>
    <w:p>
      <w:pPr>
        <w:pStyle w:val="Heading6"/>
        <w:numPr>
          <w:ilvl w:val="5"/>
          <w:numId w:val="1"/>
        </w:numPr>
        <w:rPr/>
      </w:pPr>
      <w:bookmarkStart w:id="257" w:name="__RefHeading___Toc11834753_1280447820"/>
      <w:bookmarkStart w:id="258" w:name="_Toc92"/>
      <w:bookmarkEnd w:id="256"/>
      <w:bookmarkEnd w:id="257"/>
      <w:r>
        <w:rPr/>
        <w:t>2</w:t>
      </w:r>
      <w:r>
        <w:rPr>
          <w:rtl w:val="true"/>
        </w:rPr>
        <w:t xml:space="preserve">. </w:t>
      </w:r>
      <w:r>
        <w:rPr>
          <w:rtl w:val="true"/>
        </w:rPr>
        <w:t>تأثير توبه در حيات دنيوى انسان</w:t>
      </w:r>
      <w:bookmarkEnd w:id="258"/>
    </w:p>
    <w:p>
      <w:pPr>
        <w:pStyle w:val="Heading6"/>
        <w:numPr>
          <w:ilvl w:val="5"/>
          <w:numId w:val="1"/>
        </w:numPr>
        <w:rPr/>
      </w:pPr>
      <w:bookmarkStart w:id="259" w:name="__RefHeading___Toc11834755_1280447820"/>
      <w:bookmarkStart w:id="260" w:name="_Toc9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چنان كه در بحث مكافات عمل بيان شد، هر كدام از اعمال انسان در دنيا، به شكلى ظهور و بروز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اعمال، گاهى به خود فرد بر مى گردد، گاهى به اطرافيان و خانواده و نزديكان مربوط مى شود و گاهى نيز به جامعه و محيط پيرامونى ارتباط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توبه، قسمت قابل توجّهى از آثار سوء اعمال نسبت به خود فرد يا خانواده يا جامعه، از بين مى رود يا تغيير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در بسيارى از موارد، گرفتارى هاى دنيوى و مصائب غيرمترقّبه اى كه روزانه براى انسان پديد مى آيد و گاهى هيچ كس قادر به حلّ آنها نيست، ناشى از اعمال ناپسندى است كه خود انسان يا اطرافيان مرتكب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توبه و بازگشت حقيقى به سوى خداوند، قادر است غالب اين گونه گرفتارى ها و سختى ها را رفع كند يا دست كم از اثرات سوء آن بكاهد و يك زندگى راحت و آسوده، براى انسان به ارمغان بياورد</w:t>
      </w:r>
      <w:r>
        <w:rPr>
          <w:rFonts w:eastAsia="IRNazanin" w:cs="IRNazanin"/>
          <w:color w:val="111111"/>
          <w:sz w:val="28"/>
          <w:szCs w:val="28"/>
          <w:rtl w:val="true"/>
          <w:lang w:bidi="fa-IR"/>
        </w:rPr>
        <w:t>.</w:t>
      </w:r>
    </w:p>
    <w:p>
      <w:pPr>
        <w:pStyle w:val="Heading6"/>
        <w:numPr>
          <w:ilvl w:val="5"/>
          <w:numId w:val="1"/>
        </w:numPr>
        <w:rPr/>
      </w:pPr>
      <w:bookmarkStart w:id="261" w:name="__RefHeading___Toc11834757_1280447820"/>
      <w:bookmarkStart w:id="262" w:name="_Toc94"/>
      <w:bookmarkEnd w:id="261"/>
      <w:r>
        <w:rPr>
          <w:rtl w:val="true"/>
        </w:rPr>
        <w:t>الف</w:t>
      </w:r>
      <w:r>
        <w:rPr>
          <w:rtl w:val="true"/>
        </w:rPr>
        <w:t xml:space="preserve">) </w:t>
      </w:r>
      <w:r>
        <w:rPr>
          <w:rtl w:val="true"/>
        </w:rPr>
        <w:t>توبه و نزول بركات آسمانى</w:t>
      </w:r>
      <w:bookmarkEnd w:id="2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 آيات گوناگونى، به تأثيرات توبه در زندگى دنيوى انسان اشاره فرموده است؛ مثلاً دربارۀ ارتباط توبه و نزول بركات آسمانى مى فرمايد</w:t>
      </w:r>
      <w:r>
        <w:rPr>
          <w:rFonts w:eastAsia="IRNazanin" w:cs="IRNazanin"/>
          <w:color w:val="111111"/>
          <w:sz w:val="28"/>
          <w:szCs w:val="28"/>
          <w:rtl w:val="true"/>
          <w:lang w:bidi="fa-IR"/>
        </w:rPr>
        <w:t xml:space="preserve">: </w:t>
      </w:r>
      <w:bookmarkStart w:id="263" w:name="pg20345_221064"/>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كاهش بارندگى ها و وقوع خشكسالى، يكى از بلاهايى است كه علاوه بر عوامل طبيعى، با اعمال ناشايست مردمان و گناهان نيز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بارندگى كافى، خطرات و خسارات فراوانى به جامعۀ انسانى و نيز محيط زيست و طبيعت، وارد مى كند و حتّى موجب گرفتارى ساير جانداران نيز مى شود؛ طلب مغفرت از درگاه الهى و توبۀ انسان ها مى تواند مانعى بر سر اينگونه مشكلات و بلايا باشد و موجب نزول رحمت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صراحت بيان داشته كه اگر مردم توبه كنند، خداوند متعال، باران فراوانى بر سر آنان نازل مى فرمايد و در نتيجه مشكلات و خسارات ناشى از خشكسالى، جبران و تدارك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آيه، به ارتباطِ مستقيم توبه و استغفار با تمكّن مالى و جانى،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يَزِدْكُمْ قُوَّةً إِلىٰ قُوَّتِكُمْ‌</w:t>
      </w:r>
      <w:r>
        <w:rPr>
          <w:rFonts w:eastAsia="IRNazanin" w:cs="IRNazanin"/>
          <w:color w:val="111111"/>
          <w:sz w:val="28"/>
          <w:szCs w:val="28"/>
          <w:rtl w:val="true"/>
          <w:lang w:bidi="fa-IR"/>
        </w:rPr>
        <w:t>).</w:t>
      </w:r>
    </w:p>
    <w:p>
      <w:pPr>
        <w:pStyle w:val="Heading6"/>
        <w:numPr>
          <w:ilvl w:val="5"/>
          <w:numId w:val="1"/>
        </w:numPr>
        <w:rPr/>
      </w:pPr>
      <w:bookmarkStart w:id="264" w:name="__RefHeading___Toc11834759_1280447820"/>
      <w:bookmarkStart w:id="265" w:name="_Toc95"/>
      <w:bookmarkEnd w:id="264"/>
      <w:r>
        <w:rPr>
          <w:rtl w:val="true"/>
        </w:rPr>
        <w:t>ب</w:t>
      </w:r>
      <w:r>
        <w:rPr>
          <w:rtl w:val="true"/>
        </w:rPr>
        <w:t xml:space="preserve">) </w:t>
      </w:r>
      <w:r>
        <w:rPr>
          <w:rtl w:val="true"/>
        </w:rPr>
        <w:t>توبه و آتيۀ فرزندان</w:t>
      </w:r>
      <w:bookmarkEnd w:id="2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ناشايست، آتيۀ فرزندان و خانواده را هم دستخوش تغيير و دگرگونى قرار مى دهد و در سرنوشت آنان و حتّى نسل هاى بعد، مؤثّر است؛ ولى توبه مى تواند اين آثار شوم را منتفى سازد</w:t>
      </w:r>
      <w:r>
        <w:rPr>
          <w:rFonts w:eastAsia="IRNazanin" w:cs="IRNazanin"/>
          <w:color w:val="111111"/>
          <w:sz w:val="28"/>
          <w:szCs w:val="28"/>
          <w:rtl w:val="true"/>
          <w:lang w:bidi="fa-IR"/>
        </w:rPr>
        <w:t xml:space="preserve">. </w:t>
      </w:r>
      <w:bookmarkStart w:id="266" w:name="pg20345_221065"/>
    </w:p>
    <w:p>
      <w:pPr>
        <w:pStyle w:val="BookText"/>
        <w:rPr/>
      </w:pPr>
      <w:bookmarkEnd w:id="266"/>
      <w:r>
        <w:rPr>
          <w:rFonts w:ascii="Amiri" w:hAnsi="Amiri" w:eastAsia="Amiri" w:cs="Amiri"/>
          <w:color w:val="111111"/>
          <w:sz w:val="28"/>
          <w:sz w:val="28"/>
          <w:szCs w:val="28"/>
          <w:rtl w:val="true"/>
          <w:lang w:bidi="ar-SA"/>
        </w:rPr>
        <w:t>قرآن كريم دربارۀ تأثير توبه در آتيۀ فرزندان و تغيير در سرنوشت خانواده ها،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بنابراين اگر كسى نگران آيندۀ فرزندان و نسل خويش است و آرزوى زندگى خوش و خرّم براى آنان دارد، بايد حقيقتاً از گناهان خود، توبه و استغفار كند</w:t>
      </w:r>
      <w:r>
        <w:rPr>
          <w:rFonts w:eastAsia="IRNazanin" w:cs="IRNazanin"/>
          <w:color w:val="111111"/>
          <w:sz w:val="28"/>
          <w:szCs w:val="28"/>
          <w:rtl w:val="true"/>
          <w:lang w:bidi="fa-IR"/>
        </w:rPr>
        <w:t>.</w:t>
      </w:r>
    </w:p>
    <w:p>
      <w:pPr>
        <w:pStyle w:val="Heading6"/>
        <w:numPr>
          <w:ilvl w:val="5"/>
          <w:numId w:val="1"/>
        </w:numPr>
        <w:rPr/>
      </w:pPr>
      <w:bookmarkStart w:id="267" w:name="__RefHeading___Toc11834761_1280447820"/>
      <w:bookmarkStart w:id="268" w:name="_Toc96"/>
      <w:bookmarkEnd w:id="267"/>
      <w:r>
        <w:rPr>
          <w:rtl w:val="true"/>
        </w:rPr>
        <w:t>ج</w:t>
      </w:r>
      <w:r>
        <w:rPr>
          <w:rtl w:val="true"/>
        </w:rPr>
        <w:t xml:space="preserve">) </w:t>
      </w:r>
      <w:r>
        <w:rPr>
          <w:rtl w:val="true"/>
        </w:rPr>
        <w:t>توبه و منافع مادى و جسمى</w:t>
      </w:r>
      <w:bookmarkEnd w:id="268"/>
    </w:p>
    <w:p>
      <w:pPr>
        <w:pStyle w:val="BookText"/>
        <w:rPr/>
      </w:pPr>
      <w:r>
        <w:rPr>
          <w:rFonts w:ascii="IRNazanin" w:hAnsi="IRNazanin" w:eastAsia="IRNazanin"/>
          <w:color w:val="111111"/>
          <w:sz w:val="28"/>
          <w:sz w:val="28"/>
          <w:szCs w:val="28"/>
          <w:rtl w:val="true"/>
          <w:lang w:bidi="fa-IR"/>
        </w:rPr>
        <w:t>به طور كلّى بهره مندى انسان از مواهب دنيوى و محروم نشدن از نعمت هاى مادى، از آثار ملموس توبه در دنياست؛ چنان كه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ذِي فَضْلٍ فَضْلَهُ‌</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گشايش ها، راحتى ها، نجات از بيمارى ها و ساير منفعت هاى مادى، در پى توبه و استغفار، به آدمى خواهد رسيد و در مقابل، اعمال ناشايست و اصرار بر گناهان، موجب محروميّت ها، بلاها، گرفتارى ها و مصائب گوناگون مى شود</w:t>
      </w:r>
      <w:r>
        <w:rPr>
          <w:rFonts w:eastAsia="IRNazanin" w:cs="IRNazanin"/>
          <w:color w:val="111111"/>
          <w:sz w:val="28"/>
          <w:szCs w:val="28"/>
          <w:rtl w:val="true"/>
          <w:lang w:bidi="fa-IR"/>
        </w:rPr>
        <w:t xml:space="preserve">. </w:t>
      </w:r>
      <w:bookmarkStart w:id="269" w:name="pg20345_221066"/>
    </w:p>
    <w:p>
      <w:pPr>
        <w:pStyle w:val="BookText"/>
        <w:rPr/>
      </w:pPr>
      <w:bookmarkEnd w:id="269"/>
      <w:r>
        <w:rPr>
          <w:rFonts w:ascii="IRNazanin" w:hAnsi="IRNazanin" w:eastAsia="IRNazanin"/>
          <w:color w:val="111111"/>
          <w:sz w:val="28"/>
          <w:sz w:val="28"/>
          <w:szCs w:val="28"/>
          <w:rtl w:val="true"/>
          <w:lang w:bidi="fa-IR"/>
        </w:rPr>
        <w:t>در روايتى حضرت امام رضا عليه السلام تصريح فرموده اند كه گناهان تازۀ مردمان، موجب بروز بلاهاى نو و تازه براى ايشان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أَحْدَثَ الْعِبَادُ مِنَ الذُّنُوبِ مَا لَمْ يَكُونُوا يَعْمَلُونَ أَحْدَثَ اللَّهُ لَهُمْ مِنَ الْبَلَاءِ مَا لَمْ يَكُونُوا يَعْرِفُونَ‌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 اين، بايد گفت بسيارى از بيمارى هاى ناعلاج، امراض، مرگ هاى ناگهانى و گرفتارى هايى از اين قبيل كه هركدام هر روز به نوعى جوامع و افراد را مبتلا مى كنند، در اثر گناه و معصيت پديد آمده اند و به تعبير قرآن كريم، راه برون رفت از اين گونه آثار سوء اعمال و معضلات ناشى از آنها، توبه و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صحيفۀ سجّاديه در دعايى دربارۀ اين نوع از تأثير توبه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إِنِّي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تَسْلَمُ بِهَا كُلُّ جَارِحَةٍ عَلَى حِيَالِهَا مِنْ تَبِعَاتِكَ‌</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چه بسا گناهانى كه موجب بروز بيمارى و سختى و مضرّاتى در جسم مى شوند و توبه مى تواند اين تبعات را نيز از بين ببرد</w:t>
      </w:r>
      <w:r>
        <w:rPr>
          <w:rFonts w:eastAsia="IRNazanin" w:cs="IRNazanin"/>
          <w:color w:val="111111"/>
          <w:sz w:val="28"/>
          <w:szCs w:val="28"/>
          <w:rtl w:val="true"/>
          <w:lang w:bidi="fa-IR"/>
        </w:rPr>
        <w:t>.</w:t>
      </w:r>
    </w:p>
    <w:p>
      <w:pPr>
        <w:pStyle w:val="Heading6"/>
        <w:numPr>
          <w:ilvl w:val="5"/>
          <w:numId w:val="1"/>
        </w:numPr>
        <w:rPr/>
      </w:pPr>
      <w:bookmarkStart w:id="270" w:name="__RefHeading___Toc11834763_1280447820"/>
      <w:bookmarkStart w:id="271" w:name="_Toc97"/>
      <w:bookmarkEnd w:id="270"/>
      <w:r>
        <w:rPr>
          <w:rtl w:val="true"/>
        </w:rPr>
        <w:t>د</w:t>
      </w:r>
      <w:r>
        <w:rPr>
          <w:rtl w:val="true"/>
        </w:rPr>
        <w:t xml:space="preserve">) </w:t>
      </w:r>
      <w:r>
        <w:rPr>
          <w:rtl w:val="true"/>
        </w:rPr>
        <w:t>توبه و رفع عذاب هاى الهى</w:t>
      </w:r>
      <w:bookmarkEnd w:id="2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اثر مهمّ توبه، رفع عذاب هايى است كه در اثر گناهان و اعمال ناشايست بر </w:t>
      </w:r>
    </w:p>
    <w:p>
      <w:pPr>
        <w:pStyle w:val="BookText"/>
        <w:rPr/>
      </w:pPr>
      <w:r>
        <w:rPr>
          <w:rFonts w:ascii="IRNazanin" w:hAnsi="IRNazanin" w:eastAsia="IRNazanin"/>
          <w:color w:val="111111"/>
          <w:sz w:val="28"/>
          <w:sz w:val="28"/>
          <w:szCs w:val="28"/>
          <w:rtl w:val="true"/>
          <w:lang w:bidi="fa-IR"/>
        </w:rPr>
        <w:t>امّت ها و جوامع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دو عامل را مانع و رافع نزول عذاب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مبارك پيامبر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متعال، به احترام وجود مبارك نبىّ گرامى صلى الله عليه وآله وسلم و به سبب آنكه آن حضرت را مايۀ رحمت براى جهانيان قرار داده است، مادامى كه ايشان در ميان مردم باشند، آن مردم را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 زمانى كه مردم رو به سوى توبه و استغفار داشته باشند، از عذاب الهى در امان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در نهج البلاغه مى فرمايند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الْأَرْضِ أَمَانَانِ مِنْ عَذَابِ اللَّهِ وَ قَدْ رُفِعَ أَحَدُهُمَا فَدُونَكُمُ الْآخَرَ فَتَمَسَّكُوا بِهِ أَمَّا الْأَمَانُ الَّذِي رُفِعَ فَهُوَ رَسُولُ اللَّهِ صلى الله عليه وآله وسلم وَ أَمَّا الْأَمَانُ الْبَاقِي فَالِاسْتِغْفَارُ</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دو چيز در زمين، پناه و مايۀ امان از عذاب الهى بود كه يكى از آن دو از دست رفت و ديگرى باقى مانده است كه بايد از آن نگهدارى كنيد و بدان چنگ بزنيد؛ امانى كه برداشته شد رسول خدا صلى الله عليه وآله وسلم بود و پناهگاهى كه باقى مانده، استغفار و </w:t>
      </w:r>
      <w:bookmarkStart w:id="272" w:name="pg20345_221068"/>
    </w:p>
    <w:p>
      <w:pPr>
        <w:pStyle w:val="BookText"/>
        <w:rPr/>
      </w:pPr>
      <w:bookmarkEnd w:id="272"/>
      <w:r>
        <w:rPr>
          <w:rFonts w:ascii="IRNazanin" w:hAnsi="IRNazanin" w:eastAsia="IRNazanin"/>
          <w:color w:val="111111"/>
          <w:sz w:val="28"/>
          <w:sz w:val="28"/>
          <w:szCs w:val="28"/>
          <w:rtl w:val="true"/>
          <w:lang w:bidi="fa-IR"/>
        </w:rPr>
        <w:t>آمرزش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ضمن بيان اين واقعيّت، در آيات ديگرى، شواهد عينى و عملى اين حقيقت را متذكّر مى شود؛ داستان قوم حضرت يونس عليه السلام</w:t>
      </w:r>
      <w:r>
        <w:rPr>
          <w:rStyle w:val="FootnoteAnchor"/>
          <w:rtl w:val="true"/>
        </w:rPr>
        <w:footnoteReference w:id="173"/>
      </w:r>
      <w:r>
        <w:rPr>
          <w:rFonts w:ascii="IRNazanin" w:hAnsi="IRNazanin" w:eastAsia="IRNazanin"/>
          <w:color w:val="111111"/>
          <w:sz w:val="28"/>
          <w:sz w:val="28"/>
          <w:szCs w:val="28"/>
          <w:rtl w:val="true"/>
          <w:lang w:bidi="fa-IR"/>
        </w:rPr>
        <w:t>و توبۀ برخى از رويگردانان از جهاد در زمان پيامبر اكرم صلى الله عليه وآله وسلم،</w:t>
      </w:r>
      <w:r>
        <w:rPr>
          <w:rStyle w:val="FootnoteAnchor"/>
          <w:rtl w:val="true"/>
        </w:rPr>
        <w:footnoteReference w:id="174"/>
      </w:r>
      <w:r>
        <w:rPr>
          <w:rFonts w:ascii="Amiri" w:hAnsi="Amiri" w:eastAsia="Amiri" w:cs="Amiri"/>
          <w:color w:val="111111"/>
          <w:sz w:val="28"/>
          <w:sz w:val="28"/>
          <w:szCs w:val="28"/>
          <w:rtl w:val="true"/>
          <w:lang w:bidi="ar-SA"/>
        </w:rPr>
        <w:t>از جملۀ اين شواهد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توبه نه تنها مانع و رافع عذاب و بلاست، بلكه موجب نزول رحمت الهى نيز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تَسْتَنْزِلُ الرَّحْمَة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پايان اين قسمت، تذكّر اين مطلب نيز لازم است كه الزاماً هركسى يا هر جامعه اى كه به مصيبتى مبتلا باشد، گناهكار نيست و نزول بلا، دلايل ديگرى از جمله آزمايش و امتحان الهى نيز دارد؛ ولى در هر صورت، توبه، رافع بسيارى از گرفتارى ها و مانع بلايا و مصائب در زندگى دنيوى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1834765_1280447820"/>
      <w:bookmarkStart w:id="274" w:name="_Toc98"/>
      <w:bookmarkEnd w:id="273"/>
      <w:r>
        <w:rPr>
          <w:rtl w:val="true"/>
        </w:rPr>
        <w:t>تأثير توبه در برزخ و قيامت</w:t>
      </w:r>
      <w:bookmarkEnd w:id="274"/>
    </w:p>
    <w:p>
      <w:pPr>
        <w:pStyle w:val="Heading6"/>
        <w:numPr>
          <w:ilvl w:val="5"/>
          <w:numId w:val="1"/>
        </w:numPr>
        <w:rPr/>
      </w:pPr>
      <w:bookmarkStart w:id="275" w:name="__RefHeading___Toc11834767_1280447820"/>
      <w:bookmarkStart w:id="276" w:name="_Toc99"/>
      <w:bookmarkEnd w:id="275"/>
      <w:r>
        <w:rPr>
          <w:rtl w:val="true"/>
        </w:rPr>
        <w:t>اشاره</w:t>
      </w:r>
      <w:bookmarkEnd w:id="27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حقيقى، تأثيرات فراوانى در سرنوشت اخروى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و انابه، گناهان آمرزيده مى شود و انسان از سختى هاى مرگ و احتضار، از تنهايى و فشار قبر، از جهنّم برزخى و بالاخره از جهنّم در قيامت كه همگى را خود ساخته است، </w:t>
      </w:r>
      <w:bookmarkStart w:id="277" w:name="pg20345_221069"/>
    </w:p>
    <w:p>
      <w:pPr>
        <w:pStyle w:val="BookText"/>
        <w:rPr/>
      </w:pPr>
      <w:bookmarkEnd w:id="277"/>
      <w:r>
        <w:rPr>
          <w:rFonts w:ascii="IRNazanin" w:hAnsi="IRNazanin" w:eastAsia="IRNazanin"/>
          <w:color w:val="111111"/>
          <w:sz w:val="28"/>
          <w:sz w:val="28"/>
          <w:szCs w:val="28"/>
          <w:rtl w:val="true"/>
          <w:lang w:bidi="fa-IR"/>
        </w:rPr>
        <w:t>رهايى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توبه موجب كاميابى انسان در جهان پس از مرگ مى شود و زمينه ساز ورود او به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شمارى از اين آثار به صورت مختصر اشاره مى كنيم</w:t>
      </w:r>
      <w:r>
        <w:rPr>
          <w:rFonts w:eastAsia="IRNazanin" w:cs="IRNazanin"/>
          <w:color w:val="111111"/>
          <w:sz w:val="28"/>
          <w:szCs w:val="28"/>
          <w:rtl w:val="true"/>
          <w:lang w:bidi="fa-IR"/>
        </w:rPr>
        <w:t>.</w:t>
      </w:r>
    </w:p>
    <w:p>
      <w:pPr>
        <w:pStyle w:val="Heading6"/>
        <w:numPr>
          <w:ilvl w:val="5"/>
          <w:numId w:val="1"/>
        </w:numPr>
        <w:rPr/>
      </w:pPr>
      <w:bookmarkStart w:id="278" w:name="__RefHeading___Toc11834769_1280447820"/>
      <w:bookmarkStart w:id="279" w:name="_Toc100"/>
      <w:bookmarkEnd w:id="278"/>
      <w:r>
        <w:rPr>
          <w:rtl w:val="true"/>
        </w:rPr>
        <w:t>الف</w:t>
      </w:r>
      <w:r>
        <w:rPr>
          <w:rtl w:val="true"/>
        </w:rPr>
        <w:t xml:space="preserve">) </w:t>
      </w:r>
      <w:r>
        <w:rPr>
          <w:rtl w:val="true"/>
        </w:rPr>
        <w:t>آمرزش گناهان</w:t>
      </w:r>
      <w:bookmarkEnd w:id="279"/>
    </w:p>
    <w:p>
      <w:pPr>
        <w:pStyle w:val="BookText"/>
        <w:rPr/>
      </w:pPr>
      <w:r>
        <w:rPr>
          <w:rFonts w:ascii="IRNazanin" w:hAnsi="IRNazanin" w:eastAsia="IRNazanin"/>
          <w:color w:val="111111"/>
          <w:sz w:val="28"/>
          <w:sz w:val="28"/>
          <w:szCs w:val="28"/>
          <w:rtl w:val="true"/>
          <w:lang w:bidi="fa-IR"/>
        </w:rPr>
        <w:t>از جمله آثار توبه، آمرزش گناهان و رفع بدى ها و سيّئات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در روايات نيز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تُمَحَّصُ السَّيِّئَات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تُكَفَّرُ الذُّنُوب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كسى كه توبه و استغفار مى كند، خداوند همۀ گناهان او را مى آمرزد و در قيامت با پرونده اى درخشان كه سرآغاز آن ثواب توبه است، به محضر ربوبى وارد مى شود؛ زيرا پروردگار عالم، خود وعدۀ آمرزش همۀ گناهان را به تائبين داده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79"/>
      </w:r>
      <w:bookmarkStart w:id="280" w:name="pg20345_221070"/>
    </w:p>
    <w:p>
      <w:pPr>
        <w:pStyle w:val="BookText"/>
        <w:rPr/>
      </w:pPr>
      <w:bookmarkEnd w:id="280"/>
      <w:r>
        <w:rPr>
          <w:rFonts w:ascii="IRNazanin" w:hAnsi="IRNazanin" w:eastAsia="IRNazanin"/>
          <w:color w:val="111111"/>
          <w:sz w:val="28"/>
          <w:sz w:val="28"/>
          <w:szCs w:val="28"/>
          <w:rtl w:val="true"/>
          <w:lang w:bidi="fa-IR"/>
        </w:rPr>
        <w:t>خداوند رحمان پيامبرش را نيز موظّف فرموده كه به توبه كاران و كسانى كه پس از ارتكاب گناه، توبه كرده و به نزد آن حضرت مى روند، سلام كنند و درود و رحمت خداوند را بر ايشان ابلاغ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اين آيات و مشابه آن، با تشويق افراد به توبه و استغفار، مژدۀ پذيرش توبه و آمرزش گناهان را مى دهد و توجّه افراد را نيز به رحمت واسعۀ الهى در دنيا و آخرت، جلب مى كند</w:t>
      </w:r>
      <w:r>
        <w:rPr>
          <w:rFonts w:eastAsia="IRNazanin" w:cs="IRNazanin"/>
          <w:color w:val="111111"/>
          <w:sz w:val="28"/>
          <w:szCs w:val="28"/>
          <w:rtl w:val="true"/>
          <w:lang w:bidi="fa-IR"/>
        </w:rPr>
        <w:t>.</w:t>
      </w:r>
    </w:p>
    <w:p>
      <w:pPr>
        <w:pStyle w:val="Heading6"/>
        <w:numPr>
          <w:ilvl w:val="5"/>
          <w:numId w:val="1"/>
        </w:numPr>
        <w:rPr/>
      </w:pPr>
      <w:bookmarkStart w:id="281" w:name="__RefHeading___Toc11834771_1280447820"/>
      <w:bookmarkStart w:id="282" w:name="_Toc101"/>
      <w:bookmarkEnd w:id="281"/>
      <w:r>
        <w:rPr>
          <w:rtl w:val="true"/>
        </w:rPr>
        <w:t>ب</w:t>
      </w:r>
      <w:r>
        <w:rPr>
          <w:rtl w:val="true"/>
        </w:rPr>
        <w:t xml:space="preserve">) </w:t>
      </w:r>
      <w:r>
        <w:rPr>
          <w:rtl w:val="true"/>
        </w:rPr>
        <w:t>نجات از تجسّم سوء اعمال</w:t>
      </w:r>
      <w:bookmarkEnd w:id="2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گفتارهاى پيشين بيان شد كه اعمال هر انسانى، اعمّ از كارهاى نيك يا زشت، داراى يك صورت ملكوتى است كه در برزخ با انسان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به صورت مونس خوب و اعمال بد به شكل همراه بد، ظاهر و مجسّم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استفاده از آيات قرآن شريف بيان گرديد كه نعمت هاى بهشت و نقمت هاى جهنّم در برزخ و قيامت، ظهور و بروز اعمال خود انسان هستند؛ اينك در اين مبحث اضافه مى كنيم كه توبۀ انسان در دنيا، قادر است اين </w:t>
      </w:r>
    </w:p>
    <w:p>
      <w:pPr>
        <w:pStyle w:val="BookText"/>
        <w:rPr/>
      </w:pPr>
      <w:r>
        <w:rPr>
          <w:rFonts w:ascii="IRNazanin" w:hAnsi="IRNazanin" w:eastAsia="IRNazanin"/>
          <w:color w:val="111111"/>
          <w:sz w:val="28"/>
          <w:sz w:val="28"/>
          <w:szCs w:val="28"/>
          <w:rtl w:val="true"/>
          <w:lang w:bidi="fa-IR"/>
        </w:rPr>
        <w:t>صورت ها و تجسّم ها را نيز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راه نجات انسان از تجسّم صورت هاى زشت و ناپسند كه در برزخ و قيامت واقع مى شود و هميشه با انسان همراهى مى كنند و نيز راه نجات از تغيير هويتى كه به مرور و بر اثر اعمال زشت پيدا شده، توبه و استغفار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r>
        <w:rPr>
          <w:rStyle w:val="FootnoteAnchor"/>
          <w:rtl w:val="true"/>
        </w:rPr>
        <w:footnoteReference w:id="18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خوبى مسئلۀ محو تجسّم عمل در آخرت را آشكار مى سازد؛ يعنى به بندگان مى فهماند كه اگر به توبه و انابه روى آورند و به سوى خداوند متعال بازگردند، عذاب الهى، تجسّم سوء اعمال و ديگر آثار اخروىِ گناهان، محو و نابود مى شود و آثار سوء گناهان به آثار نيك محسّنات تبديل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توبه، با تبديل سيئات به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 را كه در اثر ارتكاب گناه براى آدمى پديد آمده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 تبديل مى كند و در واقع شخصيّت او را تغيير مى دهد؛ شخصيّتى كه شايسته و لايق بهشت ابدى باشد</w:t>
      </w:r>
      <w:r>
        <w:rPr>
          <w:rFonts w:eastAsia="IRNazanin" w:cs="IRNazanin"/>
          <w:color w:val="111111"/>
          <w:sz w:val="28"/>
          <w:szCs w:val="28"/>
          <w:rtl w:val="true"/>
          <w:lang w:bidi="fa-IR"/>
        </w:rPr>
        <w:t xml:space="preserve">. </w:t>
      </w:r>
      <w:bookmarkStart w:id="283" w:name="pg20345_221072"/>
    </w:p>
    <w:p>
      <w:pPr>
        <w:pStyle w:val="Heading6"/>
        <w:numPr>
          <w:ilvl w:val="5"/>
          <w:numId w:val="1"/>
        </w:numPr>
        <w:rPr/>
      </w:pPr>
      <w:bookmarkStart w:id="284" w:name="__RefHeading___Toc11834773_1280447820"/>
      <w:bookmarkStart w:id="285" w:name="_Toc102"/>
      <w:bookmarkEnd w:id="283"/>
      <w:bookmarkEnd w:id="284"/>
      <w:r>
        <w:rPr>
          <w:rtl w:val="true"/>
        </w:rPr>
        <w:t>ج</w:t>
      </w:r>
      <w:r>
        <w:rPr>
          <w:rtl w:val="true"/>
        </w:rPr>
        <w:t xml:space="preserve">) </w:t>
      </w:r>
      <w:r>
        <w:rPr>
          <w:rtl w:val="true"/>
        </w:rPr>
        <w:t>نجات انسان از جهنّم</w:t>
      </w:r>
      <w:bookmarkEnd w:id="285"/>
    </w:p>
    <w:p>
      <w:pPr>
        <w:pStyle w:val="BookText"/>
        <w:rPr/>
      </w:pPr>
      <w:r>
        <w:rPr>
          <w:rFonts w:ascii="IRNazanin" w:hAnsi="IRNazanin" w:eastAsia="IRNazanin"/>
          <w:color w:val="111111"/>
          <w:sz w:val="28"/>
          <w:sz w:val="28"/>
          <w:szCs w:val="28"/>
          <w:rtl w:val="true"/>
          <w:lang w:bidi="fa-IR"/>
        </w:rPr>
        <w:t>توبۀ انسان در دنيا، قادر است انسان را از جهنّمى كه بر اثر اعمال ناپسند خود ساخته است، خارج كرده و به بهشت برساند، چنان كه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 إِلاّٰ مَنْ تٰابَ وَ آمَنَ وَ عَمِلَ عَمَلاً صٰالِحاً فَأُوْلٰئِكَ يُبَدِّلُ اَللّٰهُ سَيِّئٰاتِهِمْ حَسَنٰاتٍ وَ كٰانَ اَللّٰهُ غَفُوراً رَحِيماً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اين آيۀ شريف، به روشنى و صراحت بيان مى كند كه توبه، از چنان جايگاه و ارزش و نيرويى برخوردار است كه موجب نجات انسان از جهنّم شده و او را از عذاب ابدى مى رهاند</w:t>
      </w:r>
      <w:r>
        <w:rPr>
          <w:rFonts w:eastAsia="IRNazanin" w:cs="IRNazanin"/>
          <w:color w:val="111111"/>
          <w:sz w:val="28"/>
          <w:szCs w:val="28"/>
          <w:rtl w:val="true"/>
          <w:lang w:bidi="fa-IR"/>
        </w:rPr>
        <w:t>.</w:t>
      </w:r>
    </w:p>
    <w:p>
      <w:pPr>
        <w:pStyle w:val="Heading6"/>
        <w:numPr>
          <w:ilvl w:val="5"/>
          <w:numId w:val="1"/>
        </w:numPr>
        <w:rPr/>
      </w:pPr>
      <w:bookmarkStart w:id="286" w:name="__RefHeading___Toc11834775_1280447820"/>
      <w:bookmarkStart w:id="287" w:name="_Toc103"/>
      <w:bookmarkEnd w:id="286"/>
      <w:r>
        <w:rPr>
          <w:rtl w:val="true"/>
        </w:rPr>
        <w:t>د</w:t>
      </w:r>
      <w:r>
        <w:rPr>
          <w:rtl w:val="true"/>
        </w:rPr>
        <w:t xml:space="preserve">) </w:t>
      </w:r>
      <w:r>
        <w:rPr>
          <w:rtl w:val="true"/>
        </w:rPr>
        <w:t>هدايت انسان به سوى بهشت</w:t>
      </w:r>
      <w:bookmarkEnd w:id="287"/>
    </w:p>
    <w:p>
      <w:pPr>
        <w:pStyle w:val="BookText"/>
        <w:rPr/>
      </w:pPr>
      <w:r>
        <w:rPr>
          <w:rFonts w:ascii="IRNazanin" w:hAnsi="IRNazanin" w:eastAsia="IRNazanin"/>
          <w:color w:val="111111"/>
          <w:sz w:val="28"/>
          <w:sz w:val="28"/>
          <w:szCs w:val="28"/>
          <w:rtl w:val="true"/>
          <w:lang w:bidi="fa-IR"/>
        </w:rPr>
        <w:t>بر اساس گواهى قرآن كريم، ترديدى وجود ندارد كه مسير توبه، انسان را به بهشت مى 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تائب، با عزم جدّى، ديگر به گناهان سابق بازنگردد و از آنها اجتناب ورزد، همين اجتناب نيز او را شايستۀ ورود به بهشت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گناهان بسيار بزرگى مرتكب شده و به خودش ظلم نموده باشد، بايد يقين داشته باشد كه در صورت توبۀ حقيقى و اجتناب از زشتى ها و گناهان، جايگاه ابدى او بهشت خواهد بود؛ زيرا در اثر توبه و پرهيز از گناه، اعمال ناشايست نابود مى شوند و انسانى كه پروندۀ نيكويى با سرلوحۀ پاداش توبه دارد، به بهشت رهنمون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ذات بارى تعالى به توبه كننده، وعده داده است كه پاداش ايشان را بهشت قرار دهد و هرگز از وعدۀ خود تخلّف نخواهد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w:t>
      </w:r>
      <w:r>
        <w:rPr>
          <w:rStyle w:val="FootnoteAnchor"/>
          <w:rtl w:val="true"/>
        </w:rPr>
        <w:footnoteReference w:id="185"/>
      </w:r>
      <w:bookmarkStart w:id="288" w:name="pg20345_221074"/>
    </w:p>
    <w:p>
      <w:pPr>
        <w:pStyle w:val="BookText"/>
        <w:rPr/>
      </w:pPr>
      <w:bookmarkEnd w:id="288"/>
      <w:r>
        <w:rPr>
          <w:rFonts w:ascii="IRNazanin" w:hAnsi="IRNazanin" w:eastAsia="IRNazanin"/>
          <w:color w:val="111111"/>
          <w:sz w:val="28"/>
          <w:sz w:val="28"/>
          <w:szCs w:val="28"/>
          <w:rtl w:val="true"/>
          <w:lang w:bidi="fa-IR"/>
        </w:rPr>
        <w:t>در آيات ديگرى نيز، قرآن شريف، بهشت را براى براى كسى كه با قلب تائب، به سوى خداوند سبحان رجوع مى كند، وعده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 غَيْرَ بَعِيدٍ، هٰذٰا مٰا تُوعَدُونَ لِكُلِّ أَوّٰابٍ حَفِيظٍ، مَنْ خَشِيَ اَلرَّحْمٰنَ بِالْغَيْبِ وَ جٰاءَ بِقَلْبٍ مُنِيبٍ‌</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اين حقيقت در روايات بسيارى نيز تأكيد شده است؛ مانند آنكه پيامبر اكرم صلى الله عليه وآله وسلم 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لِكُلِّ تَائِبٍ وَ الرَّحمَةُ لِكُلِّ وَاقِفٍ‌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بهشت براى هر توبه كننده است و رحمت براى هركه از گناه بازايستد؛ بنابراين ارمغان و نتيجۀ توبه در برزخ و قيامت، نابودى جهنّم و نقمت هاى آن و جايگزينى بهشت و نعمت هاى الهى براى فردِ تائب خواهد بود</w:t>
      </w:r>
      <w:r>
        <w:rPr>
          <w:rFonts w:eastAsia="IRNazanin" w:cs="IRNazanin"/>
          <w:color w:val="111111"/>
          <w:sz w:val="28"/>
          <w:szCs w:val="28"/>
          <w:rtl w:val="true"/>
          <w:lang w:bidi="fa-IR"/>
        </w:rPr>
        <w:t>.</w:t>
      </w:r>
    </w:p>
    <w:p>
      <w:pPr>
        <w:pStyle w:val="Heading6"/>
        <w:numPr>
          <w:ilvl w:val="5"/>
          <w:numId w:val="1"/>
        </w:numPr>
        <w:rPr/>
      </w:pPr>
      <w:bookmarkStart w:id="289" w:name="__RefHeading___Toc11834777_1280447820"/>
      <w:bookmarkStart w:id="290" w:name="_Toc104"/>
      <w:bookmarkEnd w:id="289"/>
      <w:r>
        <w:rPr>
          <w:rtl w:val="true"/>
        </w:rPr>
        <w:t xml:space="preserve">ه‍ </w:t>
      </w:r>
      <w:r>
        <w:rPr>
          <w:rtl w:val="true"/>
        </w:rPr>
        <w:t xml:space="preserve">-) </w:t>
      </w:r>
      <w:r>
        <w:rPr>
          <w:rtl w:val="true"/>
        </w:rPr>
        <w:t>سعادت و رستگارى در قيامت</w:t>
      </w:r>
      <w:bookmarkEnd w:id="290"/>
    </w:p>
    <w:p>
      <w:pPr>
        <w:pStyle w:val="BookText"/>
        <w:rPr/>
      </w:pPr>
      <w:r>
        <w:rPr>
          <w:rFonts w:ascii="Amiri" w:hAnsi="Amiri" w:eastAsia="Amiri" w:cs="Amiri"/>
          <w:color w:val="111111"/>
          <w:sz w:val="28"/>
          <w:sz w:val="28"/>
          <w:szCs w:val="28"/>
          <w:rtl w:val="true"/>
          <w:lang w:bidi="ar-SA"/>
        </w:rPr>
        <w:t>قرآن كريم، سعادت اخروى را مرهون توبه، ايمان و عمل صالح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آمَنَ وَ عَمِلَ صٰالِحاً فَعَسىٰ أَنْ يَكُونَ مِنَ اَلْمُفْلِحِينَ‌</w:t>
      </w:r>
      <w:r>
        <w:rPr>
          <w:rStyle w:val="FootnoteAnchor"/>
          <w:rtl w:val="true"/>
        </w:rPr>
        <w:footnoteReference w:id="1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زندگى راه توبه و انابه را در پيش گيرد، اميد مى رود كه در قيامت از </w:t>
      </w:r>
      <w:bookmarkStart w:id="291" w:name="pg20345_221075"/>
    </w:p>
    <w:p>
      <w:pPr>
        <w:pStyle w:val="BookText"/>
        <w:rPr/>
      </w:pPr>
      <w:bookmarkEnd w:id="291"/>
      <w:r>
        <w:rPr>
          <w:rFonts w:ascii="IRNazanin" w:hAnsi="IRNazanin" w:eastAsia="IRNazanin"/>
          <w:color w:val="111111"/>
          <w:sz w:val="28"/>
          <w:sz w:val="28"/>
          <w:szCs w:val="28"/>
          <w:rtl w:val="true"/>
          <w:lang w:bidi="fa-IR"/>
        </w:rPr>
        <w:t>جملۀ رستگاران و نجات يافتگان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آنچه در اينجا به صورت گذرا، دربارۀ ثمرات و آثار و فوايد دستيابى به حالت توبه بيان شد، فقط قسمتى از آثار و فوايد توبه است كه بيشتر با بحث تجسّم اعمال در ارتباط بودند و ما در شرح منزل توبه از مجموعۀ سيروسلوك، به صورت گسترده تر، به تبيين آثار توبه و نيز آيات و روايات مرتبط با آن، پرداخته ايم</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292" w:name="__RefHeading___Toc11834779_1280447820"/>
      <w:bookmarkStart w:id="293" w:name="_Toc105"/>
      <w:bookmarkEnd w:id="292"/>
      <w:r>
        <w:rPr>
          <w:rtl w:val="true"/>
        </w:rPr>
        <w:t>پاسخ به يك سؤال</w:t>
      </w:r>
      <w:bookmarkEnd w:id="293"/>
    </w:p>
    <w:p>
      <w:pPr>
        <w:pStyle w:val="BookText"/>
        <w:rPr/>
      </w:pPr>
      <w:r>
        <w:rPr>
          <w:rFonts w:ascii="IRNazanin" w:hAnsi="IRNazanin" w:eastAsia="IRNazanin"/>
          <w:color w:val="111111"/>
          <w:sz w:val="28"/>
          <w:sz w:val="28"/>
          <w:szCs w:val="28"/>
          <w:rtl w:val="true"/>
          <w:lang w:bidi="fa-IR"/>
        </w:rPr>
        <w:t>پس از آنكه دربارۀ آثار توبه در دنيا و آخرت مطالبى بيان شد، اين سؤال مطرح مى گردد كه اگر كسى به جهت بهره مندى از آثار توبه، توبه نمايد، آيا توبۀ او صحيح و خالص خواهد بود؟ به ديگر سخن، كسى كه به خاطر گرفتارنشدن به آثار سوء اعمال ناشايست و گناهان خود، توبه مى كند يا به جهت رسيدن به منافع توبه، يعنى نعمت هاى مادى و معنوىِ دنيوى و اخروى توبه مى نمايد، آيا توبۀ او خالصانه شمرده شده و ضمن پذيرش، مشمول آثار توبه نيز مى گردد؟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ابتدا بايد اين قانون كلّى بيان شود كه در اسلام، هر عبادتى، فقط و فقط بايد براى خداوند سبحان انجام شود و در نظر عامل، چيزى يا كسى در كنار خداوند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فعلى صحيح شمرده مى شود كه خالصانه به جا آورده شود؛ بنابر اين اگر در نيّت عبادت، هرچيزى جز وجود </w:t>
      </w:r>
    </w:p>
    <w:p>
      <w:pPr>
        <w:pStyle w:val="BookText"/>
        <w:rPr/>
      </w:pPr>
      <w:r>
        <w:rPr>
          <w:rFonts w:ascii="IRNazanin" w:hAnsi="IRNazanin" w:eastAsia="IRNazanin"/>
          <w:color w:val="111111"/>
          <w:sz w:val="28"/>
          <w:sz w:val="28"/>
          <w:szCs w:val="28"/>
          <w:rtl w:val="true"/>
          <w:lang w:bidi="fa-IR"/>
        </w:rPr>
        <w:t>حضرت حق در نظر فاعل قرار گيرد، عمل عبادى ناخالص و در نتيجه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نيز از اين قاعده مستثنا نيست و همچون ديگر عبادات، بايد تنها و تنها براى خداوند متعال انجام شود و در اين مسير، هيچ هدف و نيّت ديگرى در كنار آن قرار نداشته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اين قاعدۀ اساسى و لزوم وجود اخلاص در كارها، توجّه به اين نكته نيز خالى از لطف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ارتباط مستقيم دارد،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 توان ميان انگيزۀ انجام عمل و نيّت،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چيزى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توبه، هرچند توبه، پشيمانى از مخالفت با حضرت حق و رجوع به اوست و انسان بايد با اخلاص رو به درگاه خداوند آوَرَد، امّا انگيزه هاى مؤثّر در آن، گاهى متعدّد و گوناگون هستند؛ توبه كاران گاهى از ترس آتش توبه مى كنند و گاهى به خاطر طمع بستن به بهشت؛ گاهى به خاطر ترس از بلاها و پيامدهاى دنيوى گناهان رو به سوى توبه مى نهند و گاه براى جلب منافع دنيوى و اخروى توبه مى كنند؛ گاهى نيز به خاطر عبدبودن خود و قرارگرفتن در محضر ربوبى دست توبه به سوى پروردگار دراز مى كنند؛ گاهى هم فقط به خاطر خود خداوند و نه هيچ انگيزۀ ديگرى، در شمار توبه كاران قرار مى گيرند و بالاخره هر كسى، با توجّه به مراتب معرفت و كمال خود، دست به توبه مى زند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روشن و واضح است كه بهترين صورت انجام توبه،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 انگيزه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فعل فقط به درگاه الهى هدايت و دلالت نمايد، با اين همه امّا، اگر نيّت در رضايت خداوند منحصر شود و داعى و انگيزه بر انجام توبه چيزى غير از رضايت الهى باشد، مى توان توبه را صحيح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و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انگيزه و داعى به نيّت الهى نزديك تر باشد، عمل پسنديده تر و برتر شمرده مى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اهميّتى كه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افعال و اعمال دارند، در درس گفتار بعد، با تفصيل بيشترى به برّرسى موضوع انگيزه هاى انسان، خواهيم پرداخت</w:t>
      </w:r>
      <w:r>
        <w:rPr>
          <w:rFonts w:eastAsia="IRNazanin" w:cs="IRNazanin"/>
          <w:color w:val="111111"/>
          <w:sz w:val="28"/>
          <w:szCs w:val="28"/>
          <w:rtl w:val="true"/>
          <w:lang w:bidi="fa-IR"/>
        </w:rPr>
        <w:t xml:space="preserve">. </w:t>
      </w:r>
      <w:bookmarkStart w:id="294" w:name="pg20345_221078"/>
    </w:p>
    <w:p>
      <w:pPr>
        <w:pStyle w:val="Heading4"/>
        <w:numPr>
          <w:ilvl w:val="3"/>
          <w:numId w:val="1"/>
        </w:numPr>
        <w:rPr/>
      </w:pPr>
      <w:bookmarkStart w:id="295" w:name="__RefHeading___Toc11834781_1280447820"/>
      <w:bookmarkStart w:id="296" w:name="_Toc106"/>
      <w:bookmarkEnd w:id="294"/>
      <w:bookmarkEnd w:id="295"/>
      <w:r>
        <w:rPr>
          <w:rtl w:val="true"/>
        </w:rPr>
        <w:t>درس گفتار نوداُم</w:t>
      </w:r>
      <w:r>
        <w:rPr>
          <w:rtl w:val="true"/>
        </w:rPr>
        <w:t xml:space="preserve">: </w:t>
      </w:r>
      <w:r>
        <w:rPr>
          <w:rtl w:val="true"/>
        </w:rPr>
        <w:t>انواع انگيزه هاى انسان در انجام افعال</w:t>
      </w:r>
      <w:bookmarkEnd w:id="296"/>
    </w:p>
    <w:p>
      <w:pPr>
        <w:pStyle w:val="Heading5"/>
        <w:numPr>
          <w:ilvl w:val="4"/>
          <w:numId w:val="1"/>
        </w:numPr>
        <w:rPr/>
      </w:pPr>
      <w:bookmarkStart w:id="297" w:name="__RefHeading___Toc11834783_1280447820"/>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مبحث گذشته،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و تعدادى از آثار، فوايد و ثمرات توبه در ابعاد مختلف و نشئات گوناگون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درس گفتار پس از بيان ثمرات توبه، اين پرسش مطرح گرديد كه اگر انگيزه و محرّك انسان در انجام فعلى مانند توبه، چيزى به جز نيّت باشد، آيا فعل صحيح است‌؟ مثلاً اگر كسى براى رهايى از آثار سوء دنيوى يا اخروىِ اعمال يا دست يابى به فوايد دنيوى و اخروى توبه، دست به توبه و استغفار بزند، آيا توبۀ او درست خواهد بود و مى تواند از مزاياى آن بهره مند شود؟</w:t>
      </w:r>
    </w:p>
    <w:p>
      <w:pPr>
        <w:pStyle w:val="BookText"/>
        <w:rPr/>
      </w:pPr>
      <w:r>
        <w:rPr>
          <w:rFonts w:ascii="IRNazanin" w:hAnsi="IRNazanin" w:eastAsia="IRNazanin"/>
          <w:color w:val="111111"/>
          <w:sz w:val="28"/>
          <w:sz w:val="28"/>
          <w:szCs w:val="28"/>
          <w:rtl w:val="true"/>
          <w:lang w:bidi="fa-IR"/>
        </w:rPr>
        <w:t xml:space="preserve">در پاسخ به اين سؤال، موضوع تفكيك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بيان كرديم كه الزاماً يكسان بودن نيّت و انگيزه، شرط صحّت عمل يا حتّى قبول شدن آن نيست؛ گرچه وقتى نيّت و انگيزه هر دو براى حضرت حق و به صورت يكسان باشد، بهترين حالت براى توبه يا انجام هر فعل ديگرى است، امّا در صورت غيرهمسانى، نمى توان حكم به ابطال عمل يا عدم پذيرش آن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تبيين بهتر موضوع، در اين درس گفتار از انواع انگيزه هاى انسان كه در كنار نيّت او قرار مى گيرد، سخن خواهيم گفت</w:t>
      </w:r>
      <w:r>
        <w:rPr>
          <w:rFonts w:eastAsia="IRNazanin" w:cs="IRNazanin"/>
          <w:color w:val="111111"/>
          <w:sz w:val="28"/>
          <w:szCs w:val="28"/>
          <w:rtl w:val="true"/>
          <w:lang w:bidi="fa-IR"/>
        </w:rPr>
        <w:t xml:space="preserve">. </w:t>
      </w:r>
      <w:bookmarkStart w:id="299" w:name="pg20345_221079"/>
    </w:p>
    <w:p>
      <w:pPr>
        <w:pStyle w:val="Heading5"/>
        <w:numPr>
          <w:ilvl w:val="4"/>
          <w:numId w:val="1"/>
        </w:numPr>
        <w:rPr/>
      </w:pPr>
      <w:bookmarkStart w:id="300" w:name="__RefHeading___Toc11834785_1280447820"/>
      <w:bookmarkStart w:id="301" w:name="_Toc108"/>
      <w:bookmarkEnd w:id="299"/>
      <w:bookmarkEnd w:id="300"/>
      <w:r>
        <w:rPr>
          <w:rtl w:val="true"/>
        </w:rPr>
        <w:t>لزوم وجود اخلاص در همۀ كارها</w:t>
      </w:r>
      <w:bookmarkEnd w:id="301"/>
    </w:p>
    <w:p>
      <w:pPr>
        <w:pStyle w:val="BookText"/>
        <w:rPr/>
      </w:pPr>
      <w:r>
        <w:rPr>
          <w:rFonts w:ascii="IRNazanin" w:hAnsi="IRNazanin" w:eastAsia="IRNazanin"/>
          <w:color w:val="111111"/>
          <w:sz w:val="28"/>
          <w:sz w:val="28"/>
          <w:szCs w:val="28"/>
          <w:rtl w:val="true"/>
          <w:lang w:bidi="fa-IR"/>
        </w:rPr>
        <w:t xml:space="preserve">از منظر آموزه هاى دينى، انسان بايد خداوند متعال را در همه جا حاضر و ناظر بداند و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ادب حضور، اين است كه اگر سخنى گفته مى شود، اگر فعلى صورت مى گيرد و حتّى اگر فكر و تصوّرى به ذهن متبادر مى شود، همگى خالصانه براى پروردگار متعال باشد و در نيّت انسان، چيزى جز حضرت حق، قرار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نيّت انجام فعل، چيزى به حضرت حق افزوده يا ضميمه شود،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 نوعى،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ضميمه، مى تواند </w:t>
      </w:r>
    </w:p>
    <w:p>
      <w:pPr>
        <w:pStyle w:val="BookText"/>
        <w:rPr/>
      </w:pPr>
      <w:r>
        <w:rPr>
          <w:rFonts w:ascii="IRNazanin" w:hAnsi="IRNazanin" w:eastAsia="IRNazanin"/>
          <w:color w:val="111111"/>
          <w:sz w:val="28"/>
          <w:sz w:val="28"/>
          <w:szCs w:val="28"/>
          <w:rtl w:val="true"/>
          <w:lang w:bidi="fa-IR"/>
        </w:rPr>
        <w:t>انسانى يا غيرانسانى، مادى يا معنوى، حلال يا حرام و بالاخره دنيوى يا اخروى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كارى را براى خداوند به انضمام توليد ثروت يا تحصيل آبرو و مانند اينها، يا به انضمام ورود به بهشت و دورى از آتش انجام داد، فعلش به خاطر نداشتن اخلاص، مورد پذيرش قرار نگرفته و فاسد شمرده مى شود؛ حتّى بعضى از فقها و بزرگان مانند شهيد اوّل رحمه الله و صاحب جواهر رحمه الله، رافع تكليف بودن آن را نيز زير سؤال برده 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در روايات آمده است كه خداوند متعال خطاب به كسانى كه اخلاص نداشته و غيرخدا را در نيّت خود شريك كرده اند، مى 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شَرِيكٍ وَ مَنْ أَشْرَكَ مَعِي شَرِيكاً فِي عَمَلِهِ فَهُوَ لِشَرِيكِي دُونِي لِأَنِّي لَا أَقْبَلُ إِلَّا مَا خَلَصَ لِي</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من شريك خوبى هستم، هركس در انجام كارى ديگرى را با من شريك كند، پس آن كار را به شريك واگذار مى كنم و من هيچ عملى را جز با اخلاص نمى پذيرم؛ از اين رو مى توان نتيجه گرفت كه اگر فعلى خالص نباشد و رنگ ريا و تظاهر و تملّق به خود بگيرد، پذيرفته نمى شود و باعث سقوط خود و فاعل مى گردد؛ چنان كه وجود اخلاص و رنگ خدايى در كارها، موجب ارزش بخشى و صعود عمل به سوى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حضرت زهرا عليها السلام مى فرمايند</w:t>
      </w:r>
      <w:r>
        <w:rPr>
          <w:rFonts w:eastAsia="IRNazanin" w:cs="IRNazanin"/>
          <w:color w:val="111111"/>
          <w:sz w:val="28"/>
          <w:szCs w:val="28"/>
          <w:rtl w:val="true"/>
          <w:lang w:bidi="fa-IR"/>
        </w:rPr>
        <w:t xml:space="preserve">: </w:t>
      </w:r>
      <w:bookmarkStart w:id="302" w:name="pg20345_221081"/>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هر كه خالص ترين عبادات خود را به سوى خداوند بالا بفرستد، پروردگار عالم بهترين مصلحت هاى خود را براى او فرو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وقتى عملى با خلوص نيّت همراه باشد، ارزشمند شمرده شده و علاوه بر پذيرفته شدن، براى دنيا و آخرت انسان نيز مفيد است</w:t>
      </w:r>
      <w:r>
        <w:rPr>
          <w:rFonts w:eastAsia="IRNazanin" w:cs="IRNazanin"/>
          <w:color w:val="111111"/>
          <w:sz w:val="28"/>
          <w:szCs w:val="28"/>
          <w:rtl w:val="true"/>
          <w:lang w:bidi="fa-IR"/>
        </w:rPr>
        <w:t>.</w:t>
      </w:r>
    </w:p>
    <w:p>
      <w:pPr>
        <w:pStyle w:val="Heading5"/>
        <w:numPr>
          <w:ilvl w:val="4"/>
          <w:numId w:val="1"/>
        </w:numPr>
        <w:rPr/>
      </w:pPr>
      <w:bookmarkStart w:id="303" w:name="__RefHeading___Toc11834787_1280447820"/>
      <w:bookmarkStart w:id="304" w:name="_Toc109"/>
      <w:bookmarkEnd w:id="303"/>
      <w:r>
        <w:rPr>
          <w:rtl w:val="true"/>
        </w:rPr>
        <w:t>تفكيك ميان انگيزه و نيّت</w:t>
      </w:r>
      <w:bookmarkEnd w:id="304"/>
    </w:p>
    <w:p>
      <w:pPr>
        <w:pStyle w:val="BookText"/>
        <w:rPr/>
      </w:pPr>
      <w:r>
        <w:rPr>
          <w:rFonts w:ascii="IRNazanin" w:hAnsi="IRNazanin" w:eastAsia="IRNazanin"/>
          <w:color w:val="111111"/>
          <w:sz w:val="28"/>
          <w:sz w:val="28"/>
          <w:szCs w:val="28"/>
          <w:rtl w:val="true"/>
          <w:lang w:bidi="fa-IR"/>
        </w:rPr>
        <w:t>انگيزۀ انسان براى انجام افعال، داعى و محرّكى است كه موجب مى شود آدمى به سوى انجام افعال مختلف، قدم بردارد كه اين امر، مى تواند مادى يا معنوى و دنيوى يا اخروى يا مجموعه اى از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نيّت انسان، هدف و غايتى است كه آدمى در مقام عمل براى فعل خود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در حقيقت روح عمل است كه عمل و فعل انسان، به واسطۀ آن جان مى گيرد و موجب ارزش بخشى به عمل مى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چنان كه در درس گفتار پيشين اشاره گرديد، مى توان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قائل شد و آنها را دو مقولۀ جدا از يكديگر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خللى در صحّت عمل و حتّى قبولى آن ايجاد نمى كند و هر دو به نوعى قابل جمع هستند؛ گرچه يكسان بودن نيّت و انگيزه، يعنى خدايى بودن هردو، به آن ارزش بيشتر و والاترى مى بخشد</w:t>
      </w:r>
      <w:r>
        <w:rPr>
          <w:rFonts w:eastAsia="IRNazanin" w:cs="IRNazanin"/>
          <w:color w:val="111111"/>
          <w:sz w:val="28"/>
          <w:szCs w:val="28"/>
          <w:rtl w:val="true"/>
          <w:lang w:bidi="fa-IR"/>
        </w:rPr>
        <w:t>.</w:t>
      </w:r>
      <w:r>
        <w:rPr>
          <w:rStyle w:val="FootnoteAnchor"/>
          <w:rtl w:val="true"/>
        </w:rPr>
        <w:footnoteReference w:id="195"/>
      </w:r>
      <w:bookmarkStart w:id="305" w:name="pg20345_221082"/>
    </w:p>
    <w:p>
      <w:pPr>
        <w:pStyle w:val="Heading5"/>
        <w:numPr>
          <w:ilvl w:val="4"/>
          <w:numId w:val="1"/>
        </w:numPr>
        <w:rPr/>
      </w:pPr>
      <w:bookmarkStart w:id="306" w:name="__RefHeading___Toc11834789_1280447820"/>
      <w:bookmarkStart w:id="307" w:name="_Toc110"/>
      <w:bookmarkEnd w:id="305"/>
      <w:bookmarkEnd w:id="306"/>
      <w:r>
        <w:rPr>
          <w:rtl w:val="true"/>
        </w:rPr>
        <w:t>انواع انگيزه هاى انسان</w:t>
      </w:r>
      <w:bookmarkEnd w:id="307"/>
    </w:p>
    <w:p>
      <w:pPr>
        <w:pStyle w:val="Heading6"/>
        <w:numPr>
          <w:ilvl w:val="5"/>
          <w:numId w:val="1"/>
        </w:numPr>
        <w:rPr/>
      </w:pPr>
      <w:bookmarkStart w:id="308" w:name="__RefHeading___Toc11834791_1280447820"/>
      <w:bookmarkStart w:id="309" w:name="_Toc111"/>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انگيزه هاى انسان ها، بسيار متفاوت است و هركسى ممكن است با انگيزه اى اقدام به انجام عملى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سخن، در ادامه به تشريح انواع انگيزه ها و محرّك هايى كه موجب تحريك انسان براى انجام فعل نيك يا پرهيز از افعال زشت مى شود، مى پردازيم</w:t>
      </w:r>
      <w:r>
        <w:rPr>
          <w:rFonts w:eastAsia="IRNazanin" w:cs="IRNazanin"/>
          <w:color w:val="111111"/>
          <w:sz w:val="28"/>
          <w:szCs w:val="28"/>
          <w:rtl w:val="true"/>
          <w:lang w:bidi="fa-IR"/>
        </w:rPr>
        <w:t>.</w:t>
      </w:r>
    </w:p>
    <w:p>
      <w:pPr>
        <w:pStyle w:val="Heading6"/>
        <w:numPr>
          <w:ilvl w:val="5"/>
          <w:numId w:val="1"/>
        </w:numPr>
        <w:rPr/>
      </w:pPr>
      <w:bookmarkStart w:id="310" w:name="__RefHeading___Toc11834793_1280447820"/>
      <w:bookmarkStart w:id="311" w:name="_Toc112"/>
      <w:bookmarkEnd w:id="310"/>
      <w:r>
        <w:rPr>
          <w:rtl w:val="true"/>
        </w:rPr>
        <w:t>نوع اوّل</w:t>
      </w:r>
      <w:r>
        <w:rPr>
          <w:rtl w:val="true"/>
        </w:rPr>
        <w:t xml:space="preserve">: </w:t>
      </w:r>
      <w:r>
        <w:rPr>
          <w:rtl w:val="true"/>
        </w:rPr>
        <w:t>انگيزه هاى دنيوى انسان</w:t>
      </w:r>
      <w:bookmarkEnd w:id="311"/>
    </w:p>
    <w:p>
      <w:pPr>
        <w:pStyle w:val="BookText"/>
        <w:rPr/>
      </w:pPr>
      <w:r>
        <w:rPr>
          <w:rFonts w:ascii="IRNazanin" w:hAnsi="IRNazanin" w:eastAsia="IRNazanin"/>
          <w:color w:val="111111"/>
          <w:sz w:val="28"/>
          <w:sz w:val="28"/>
          <w:szCs w:val="28"/>
          <w:rtl w:val="true"/>
          <w:lang w:bidi="fa-IR"/>
        </w:rPr>
        <w:t>گاهى انگيزه و داعى انسان براى انجام فعل، امور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انگيزه ها خود به چند قِسم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انگيزۀ امرى نيكو كه از منظر عقل و شرع، بودن آن بر نبودش ترجيح دارد؛ مانند درخواست نسلى صالح و نيكوكار، كسب آبرو، ثروت نافع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پاك و پاكيزۀ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نوع از زندگى را، به عنوان جزاى نيكى هاى مؤمنان در دنيا، به ايشان وعده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متعال در قرآن كريم به انسان ها امر فرموده تا اين نوع زندگى را از او درخواست نمايند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w:t>
      </w:r>
      <w:bookmarkStart w:id="312" w:name="pg20345_221083"/>
    </w:p>
    <w:p>
      <w:pPr>
        <w:pStyle w:val="BookText"/>
        <w:rPr/>
      </w:pPr>
      <w:bookmarkEnd w:id="312"/>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انگيزۀ امرى مباح كه از نظر عقل و شرع گناهى بر آن مترتّب نيست، مانند كسب ثروت حلال يا لذّت مباحى مانند خنك شدن در هنگام وضوگرفتن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انگيزۀ امرى كه نبودن آن از بودنش، ارجح است؛ همچون جمع آورى مال بيشتر و ارتقاء شهرت و جاه و مقام و حيثيّت اجتماعى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انگيزۀ امرى حرام، مانند آنكه در زمان هاى گذشته، برخى افراد براى ربودن اموال افراد، اقدام به قافله دارى در قافله هاى حج مى كردند و اگر اين انگيزه نبود، آنان هرگز به سفر حج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كسى در تحصيل علم، به دنبال دنياطلبى و رياكارى و كسب قدرت براى ستمكارى باشد</w:t>
      </w:r>
      <w:r>
        <w:rPr>
          <w:rFonts w:eastAsia="IRNazanin" w:cs="IRNazanin"/>
          <w:color w:val="111111"/>
          <w:sz w:val="28"/>
          <w:szCs w:val="28"/>
          <w:rtl w:val="true"/>
          <w:lang w:bidi="fa-IR"/>
        </w:rPr>
        <w:t>.</w:t>
      </w:r>
    </w:p>
    <w:p>
      <w:pPr>
        <w:pStyle w:val="Heading6"/>
        <w:numPr>
          <w:ilvl w:val="5"/>
          <w:numId w:val="1"/>
        </w:numPr>
        <w:rPr/>
      </w:pPr>
      <w:bookmarkStart w:id="313" w:name="__RefHeading___Toc11834795_1280447820"/>
      <w:bookmarkStart w:id="314" w:name="_Toc113"/>
      <w:bookmarkEnd w:id="313"/>
      <w:r>
        <w:rPr>
          <w:rtl w:val="true"/>
        </w:rPr>
        <w:t>نوع دوّم</w:t>
      </w:r>
      <w:r>
        <w:rPr>
          <w:rtl w:val="true"/>
        </w:rPr>
        <w:t xml:space="preserve">: </w:t>
      </w:r>
      <w:r>
        <w:rPr>
          <w:rtl w:val="true"/>
        </w:rPr>
        <w:t>انگيزه هاى اخروى انسان</w:t>
      </w:r>
      <w:bookmarkEnd w:id="314"/>
    </w:p>
    <w:p>
      <w:pPr>
        <w:pStyle w:val="Heading6"/>
        <w:numPr>
          <w:ilvl w:val="5"/>
          <w:numId w:val="1"/>
        </w:numPr>
        <w:rPr/>
      </w:pPr>
      <w:bookmarkStart w:id="315" w:name="__RefHeading___Toc11834797_1280447820"/>
      <w:bookmarkStart w:id="316" w:name="_Toc114"/>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نوع ديگرى از انگيزه ها كه گاه در كنار نيّت الهى افراد قرار مى گيرد و در چگونگى افعال آنان نقش پررنگى ايفا مى كند، امور اخروى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اخروى خود به دو دستۀ كلّى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انگيزۀ ورود به بهشت و متنعّم شدن از نعمت هاى اخروى و ديگرى انگيزۀ ترس از جهنّم و نجات از عذاب ها</w:t>
      </w:r>
      <w:r>
        <w:rPr>
          <w:rFonts w:eastAsia="IRNazanin" w:cs="IRNazanin"/>
          <w:color w:val="111111"/>
          <w:sz w:val="28"/>
          <w:szCs w:val="28"/>
          <w:rtl w:val="true"/>
          <w:lang w:bidi="fa-IR"/>
        </w:rPr>
        <w:t>.</w:t>
      </w:r>
    </w:p>
    <w:p>
      <w:pPr>
        <w:pStyle w:val="Heading6"/>
        <w:numPr>
          <w:ilvl w:val="5"/>
          <w:numId w:val="1"/>
        </w:numPr>
        <w:rPr/>
      </w:pPr>
      <w:bookmarkStart w:id="317" w:name="__RefHeading___Toc11834799_1280447820"/>
      <w:bookmarkStart w:id="318" w:name="_Toc115"/>
      <w:bookmarkEnd w:id="317"/>
      <w:r>
        <w:rPr>
          <w:rtl w:val="true"/>
        </w:rPr>
        <w:t>الف</w:t>
      </w:r>
      <w:r>
        <w:rPr>
          <w:rtl w:val="true"/>
        </w:rPr>
        <w:t xml:space="preserve">) </w:t>
      </w:r>
      <w:r>
        <w:rPr>
          <w:rtl w:val="true"/>
        </w:rPr>
        <w:t>شوق ورود به بهشت</w:t>
      </w:r>
      <w:bookmarkEnd w:id="3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خود بر اين انگيزه پافشارى كرده و مؤمنان را به تحصيل بهشت دعوت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صاحبان اين انگيزه، خود به اقسامى چند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تنها در پى نعمت هاى ظاهر بهشت هستند و حور و قصور و لذّت هاى گوناگون بهشتى، وجهۀ همّت آنان است؛ گروهى ديگر در منزلتى بالاتر قرار دارند و در پى مجالست انبياء و صالحان و در مراتب بالاتر، به دنبال همنشينى با پيامبر اكرم صلى الله عليه وآله وسلم و ائمّۀ طاهرين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وعده فرموده كه اين افراد به نعمت موردنظرشان خواهند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گروهى ديگر از اين دسته، انگيزه اى جز قرب و نزديك شدن به خداوند سبحان ندارند و قرآن شريف مثال آسيه، همسرِ فرعون را در اين باره زده است كه مى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200"/>
      </w:r>
      <w:bookmarkStart w:id="319" w:name="pg20345_221085"/>
    </w:p>
    <w:p>
      <w:pPr>
        <w:pStyle w:val="BookText"/>
        <w:rPr/>
      </w:pPr>
      <w:bookmarkEnd w:id="319"/>
      <w:r>
        <w:rPr>
          <w:rFonts w:ascii="IRNazanin" w:hAnsi="IRNazanin" w:eastAsia="IRNazanin"/>
          <w:color w:val="111111"/>
          <w:sz w:val="28"/>
          <w:sz w:val="28"/>
          <w:szCs w:val="28"/>
          <w:rtl w:val="true"/>
          <w:lang w:bidi="fa-IR"/>
        </w:rPr>
        <w:t>همان گونه كه نعمت هاى بهشتى داراى مراتب گوناگون است، هر كدام از انگيزه هاى اين سه دسته نيز از مراتبى چند برخوردار خواهند بود</w:t>
      </w:r>
      <w:r>
        <w:rPr>
          <w:rFonts w:eastAsia="IRNazanin" w:cs="IRNazanin"/>
          <w:color w:val="111111"/>
          <w:sz w:val="28"/>
          <w:szCs w:val="28"/>
          <w:rtl w:val="true"/>
          <w:lang w:bidi="fa-IR"/>
        </w:rPr>
        <w:t>.</w:t>
      </w:r>
    </w:p>
    <w:p>
      <w:pPr>
        <w:pStyle w:val="Heading6"/>
        <w:numPr>
          <w:ilvl w:val="5"/>
          <w:numId w:val="1"/>
        </w:numPr>
        <w:rPr/>
      </w:pPr>
      <w:bookmarkStart w:id="320" w:name="__RefHeading___Toc11834801_1280447820"/>
      <w:bookmarkStart w:id="321" w:name="_Toc116"/>
      <w:bookmarkEnd w:id="320"/>
      <w:r>
        <w:rPr>
          <w:rtl w:val="true"/>
        </w:rPr>
        <w:t>ب</w:t>
      </w:r>
      <w:r>
        <w:rPr>
          <w:rtl w:val="true"/>
        </w:rPr>
        <w:t xml:space="preserve">) </w:t>
      </w:r>
      <w:r>
        <w:rPr>
          <w:rtl w:val="true"/>
        </w:rPr>
        <w:t>ترس از جهنّم</w:t>
      </w:r>
      <w:bookmarkEnd w:id="321"/>
    </w:p>
    <w:p>
      <w:pPr>
        <w:pStyle w:val="BookText"/>
        <w:rPr/>
      </w:pPr>
      <w:r>
        <w:rPr>
          <w:rFonts w:ascii="IRNazanin" w:hAnsi="IRNazanin" w:eastAsia="IRNazanin"/>
          <w:color w:val="111111"/>
          <w:sz w:val="28"/>
          <w:sz w:val="28"/>
          <w:szCs w:val="28"/>
          <w:rtl w:val="true"/>
          <w:lang w:bidi="fa-IR"/>
        </w:rPr>
        <w:t>كسانى كه در اين قسمت جاى مى گيرند، افرادى هستند كه انجام كار نيك را با انگيزۀ ترس از جهنّم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بسيار بيشتر از دستۀ قبل هستند و شايد بتوان گفت اگر ترس از جهنّم نبود، تنها اندكى از مردمان به عبادت روى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نيز به چند گروه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تنها از ترس آتش جهنّم و عذاب هاى سخت آن كه در قرآن و روايات به تصوير كشيده شده، به انجام افعال نيك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انگيزۀ گروهى ديگر، ترس از همنشينى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به خاطر ترس از دورى خداوند و محجوب شدن از او و محروم ماندن از رحمت و فضل الهى، به نيكوكارى اهتمام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اين عذاب اين گونه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اميرالمؤمنين عليه السلام نيز در دعاى كميل، چنين مى فرمايند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فَهَبْنِي يَا إِلَهِي وَ سَيِّدِي وَ مَوْلَايَ وَ رَبِّي صَبَرْتُ عَلَى عَذَابِكَ فَكَيْفَ أَصْبِرُ عَلَى فِرَاقِكَ وَ هَبْنِي صَبَرْتُ عَلَى حَرِّ نَارِكَ فَكَيْفَ‌ </w:t>
      </w:r>
      <w:bookmarkStart w:id="322" w:name="pg20345_221086"/>
    </w:p>
    <w:p>
      <w:pPr>
        <w:pStyle w:val="BookText"/>
        <w:rPr/>
      </w:pPr>
      <w:bookmarkEnd w:id="322"/>
      <w:r>
        <w:rPr>
          <w:rFonts w:ascii="Amiri" w:hAnsi="Amiri" w:eastAsia="Amiri" w:cs="Amiri"/>
          <w:color w:val="111111"/>
          <w:sz w:val="28"/>
          <w:sz w:val="28"/>
          <w:szCs w:val="28"/>
          <w:rtl w:val="true"/>
          <w:lang w:bidi="ar-SA"/>
        </w:rPr>
        <w:t>أَصْبِرُ عَنِ النَّظَرِ إِلَى كَرَامَتِكَ أَمْ كَيْفَ أَسْكُنُ فِي النَّارِ وَ رَجَائِي عَفْوُكَ‌</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از ميان اين سه نوع انگيزه، ترس اوّل،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دوّم، ويژۀ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سوّم،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23" w:name="__RefHeading___Toc11834803_1280447820"/>
      <w:bookmarkStart w:id="324" w:name="_Toc117"/>
      <w:bookmarkEnd w:id="323"/>
      <w:r>
        <w:rPr>
          <w:rtl w:val="true"/>
        </w:rPr>
        <w:t>نوع سوّم</w:t>
      </w:r>
      <w:r>
        <w:rPr>
          <w:rtl w:val="true"/>
        </w:rPr>
        <w:t xml:space="preserve">: </w:t>
      </w:r>
      <w:r>
        <w:rPr>
          <w:rtl w:val="true"/>
        </w:rPr>
        <w:t>انگيزه هاى مرتبط با تجسّم اعمال</w:t>
      </w:r>
      <w:bookmarkEnd w:id="324"/>
    </w:p>
    <w:p>
      <w:pPr>
        <w:pStyle w:val="Heading6"/>
        <w:numPr>
          <w:ilvl w:val="5"/>
          <w:numId w:val="1"/>
        </w:numPr>
        <w:rPr/>
      </w:pPr>
      <w:bookmarkStart w:id="325" w:name="__RefHeading___Toc11834805_1280447820"/>
      <w:bookmarkStart w:id="326" w:name="_Toc11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پس از آنكه از دو نوع انگيرۀ كلّى دنيوى و اخروى سخن گفتيم، اينك نوع ديگرى از انگيزه ها را مطرح مى كنيم كه به اصل بحث ما مربوط مى شود و آن انگيزه هايى است كه از تأمّل و تدبّر در تجسّم اعمال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گفتارهاى گذشته بيان شد كه تمامى اعمال انسان، سخنان و حتّى افكار و نيّت هاى او، در عالم واقع از صورتى متناسب برخوردار خواهند شد و به شكلى تجسّم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خود انواع مختلفى دارد و توجّه به هركدام از اين تجسّم ها، مى تواند انگيزه و محرّكى براى انجام افعال نيك يا ترك افعال زشت باشد</w:t>
      </w:r>
      <w:r>
        <w:rPr>
          <w:rFonts w:eastAsia="IRNazanin" w:cs="IRNazanin"/>
          <w:color w:val="111111"/>
          <w:sz w:val="28"/>
          <w:szCs w:val="28"/>
          <w:rtl w:val="true"/>
          <w:lang w:bidi="fa-IR"/>
        </w:rPr>
        <w:t>.</w:t>
      </w:r>
    </w:p>
    <w:p>
      <w:pPr>
        <w:pStyle w:val="Heading6"/>
        <w:numPr>
          <w:ilvl w:val="5"/>
          <w:numId w:val="1"/>
        </w:numPr>
        <w:rPr/>
      </w:pPr>
      <w:bookmarkStart w:id="327" w:name="__RefHeading___Toc11834807_1280447820"/>
      <w:bookmarkStart w:id="328" w:name="_Toc119"/>
      <w:bookmarkEnd w:id="327"/>
      <w:r>
        <w:rPr>
          <w:rtl w:val="true"/>
        </w:rPr>
        <w:t>الف</w:t>
      </w:r>
      <w:r>
        <w:rPr>
          <w:rtl w:val="true"/>
        </w:rPr>
        <w:t xml:space="preserve">) </w:t>
      </w:r>
      <w:r>
        <w:rPr>
          <w:rtl w:val="true"/>
        </w:rPr>
        <w:t>تجسّم اعمال در دنيا</w:t>
      </w:r>
      <w:bookmarkEnd w:id="3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تجسّم اعمال در دنيا، انگيزه و داعى بسيارى از افراد در كنار نيّت الهى </w:t>
      </w:r>
      <w:bookmarkStart w:id="329" w:name="pg20345_221087"/>
    </w:p>
    <w:p>
      <w:pPr>
        <w:pStyle w:val="BookText"/>
        <w:rPr/>
      </w:pPr>
      <w:bookmarkEnd w:id="329"/>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آيات قرآن كريم كه بسيارى از آنها را در گفتارهاى پيشين بيان كرديم، شش گروه از انگيزه ها را مى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انگيزه، سعادت خود فرد و كسب موفقيّت هاى گوناگون در زندگى دنيوى باشد؛ وقتى فرد توجّه مى كند كه تقيّد يه ظواهر شرع و اجتناب از محرّمات موجب سعادت دنيوى او مى شود، لاجرم اشتياق او براى انجام صالح بيشتر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سعادت نزديكان و خانواده و فرزندان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سعادت ملّت و جامعه اى باشد كه انسان در آن زندگى مى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انگيزه برطرف كردن بدبختى از خود انسان و نجات از مكافات هاى عمل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رفع بدبختى و سختى ها از اطرفيان و خانواده و نگرانى از آتيۀ فرزندان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برطرف نمودن بدبختى و شقاوت، از ملّت و جامعه باشد</w:t>
      </w:r>
      <w:r>
        <w:rPr>
          <w:rFonts w:eastAsia="IRNazanin" w:cs="IRNazanin"/>
          <w:color w:val="111111"/>
          <w:sz w:val="28"/>
          <w:szCs w:val="28"/>
          <w:rtl w:val="true"/>
          <w:lang w:bidi="fa-IR"/>
        </w:rPr>
        <w:t>.</w:t>
      </w:r>
    </w:p>
    <w:p>
      <w:pPr>
        <w:pStyle w:val="Heading6"/>
        <w:numPr>
          <w:ilvl w:val="5"/>
          <w:numId w:val="1"/>
        </w:numPr>
        <w:rPr/>
      </w:pPr>
      <w:bookmarkStart w:id="330" w:name="__RefHeading___Toc11834809_1280447820"/>
      <w:bookmarkStart w:id="331" w:name="_Toc120"/>
      <w:bookmarkEnd w:id="330"/>
      <w:r>
        <w:rPr>
          <w:rtl w:val="true"/>
        </w:rPr>
        <w:t>ب</w:t>
      </w:r>
      <w:r>
        <w:rPr>
          <w:rtl w:val="true"/>
        </w:rPr>
        <w:t xml:space="preserve">) </w:t>
      </w:r>
      <w:r>
        <w:rPr>
          <w:rtl w:val="true"/>
        </w:rPr>
        <w:t>تجسّم اعمال در برزخ و قيامت</w:t>
      </w:r>
      <w:bookmarkEnd w:id="331"/>
    </w:p>
    <w:p>
      <w:pPr>
        <w:pStyle w:val="BookText"/>
        <w:rPr/>
      </w:pPr>
      <w:r>
        <w:rPr>
          <w:rFonts w:ascii="IRNazanin" w:hAnsi="IRNazanin" w:eastAsia="IRNazanin"/>
          <w:color w:val="111111"/>
          <w:sz w:val="28"/>
          <w:sz w:val="28"/>
          <w:szCs w:val="28"/>
          <w:rtl w:val="true"/>
          <w:lang w:bidi="fa-IR"/>
        </w:rPr>
        <w:t>صورت هاى ملكوتى و تجسّم يافتۀ اعمال، از لحظۀ مرگ و ورود به قبر، همراه انسان خواهد بود و در قيامت نيز در كنار صاحبان خود حاضر مى شوند و در نهايت بهشت و نعمت هاى آن يا جهنّم و نقمت هاى آن را براى انسان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بودن اين قِسم از تجسّم هاى عمل، خود بر چند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انگيزۀ به دست آوردن همنشين نيكو در قبر و آسودگى در دوران برزخ تا قيامت؛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انگيزۀ حفظ و نجات از سختى هاو عذاب هاى قبر كه ساخته و پرداختۀ اعمال دنيوى انسان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انگيزۀ همنشينى با اولياء الهى و برتر از همه همنشينى با معصومين عليهم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انگيزۀ نجات از آشكارشدن اعمال ناشايست در صحراى محشر و جلوگيرى از آبروريزى و سياه چهره شدن در مقابل ديگران به ويژه نيكان و شايستگان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اين نوع از انگيزه ها مستقيماً اشاره فرموده و آن را در شمار محرّك هاى قدرتمند به حساب آورده است؛ زيرا انسان از آبروريزى، به شدّت هراسناك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تأكيد و تكرار وضعيّت مردم و اعمال آنها را در قيامت مذكّر شده تا با در نظرگرفتن آن، پيش از گرفتارشدن به چنين موقفى، به اصلاح حساب خويش بپردازند؛ به عنوان نمونه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و استفاده از نعمت هاى گوناگون الهى در بهشت كه هر كدام بر اثر عمل صالحى ايجاد شده، از ديگر انگيزه هاى انسان در انجام افعال نيك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شمارى از آنها را پيشتر متذكّر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كه بهشت، ثمرۀ اعمال نيك انسان است</w:t>
      </w:r>
      <w:r>
        <w:rPr>
          <w:rFonts w:eastAsia="IRNazanin" w:cs="IRNazanin"/>
          <w:color w:val="111111"/>
          <w:sz w:val="28"/>
          <w:szCs w:val="28"/>
          <w:rtl w:val="true"/>
          <w:lang w:bidi="fa-IR"/>
        </w:rPr>
        <w:t>:</w:t>
      </w:r>
      <w:bookmarkStart w:id="332" w:name="pg20345_221089"/>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آدمى با اعمال شايسته، مى تواند بهشت خود را به نحو شايسته زينت بخشد و اين امر، انگيزه اى قوى در وجودش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گرفتارى به جهنّم و عذاب هاى اخروى كه صورت تجسّم يافتۀ زشتى هاست نيز انگيزه اى قوى در ترك اعمال ناشايست يا انجام افعال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مى انديشد كه هر عذابى، پيشتر به وسيلۀ خود او فراهم شده و هر كدام از كارهاى ناپسند او، به صورت هاى زشتى در قيامت مجسّم خواهند شد، ناگزير در انجام افعال، دقّت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بحث تجسّم اعمال ناپسند به صورت عذاب را به صورت جدّى و با تأكيد مطرح ساخته است و ما در درس گفتارهاى پيشين، به تعدادى از آيات مرتبط با آن، استناد جستيم</w:t>
      </w:r>
      <w:r>
        <w:rPr>
          <w:rFonts w:eastAsia="IRNazanin" w:cs="IRNazanin"/>
          <w:color w:val="111111"/>
          <w:sz w:val="28"/>
          <w:szCs w:val="28"/>
          <w:rtl w:val="true"/>
          <w:lang w:bidi="fa-IR"/>
        </w:rPr>
        <w:t>.</w:t>
      </w:r>
    </w:p>
    <w:p>
      <w:pPr>
        <w:pStyle w:val="Heading6"/>
        <w:numPr>
          <w:ilvl w:val="5"/>
          <w:numId w:val="1"/>
        </w:numPr>
        <w:rPr/>
      </w:pPr>
      <w:bookmarkStart w:id="333" w:name="__RefHeading___Toc11834811_1280447820"/>
      <w:bookmarkStart w:id="334" w:name="_Toc121"/>
      <w:bookmarkEnd w:id="333"/>
      <w:r>
        <w:rPr>
          <w:rtl w:val="true"/>
        </w:rPr>
        <w:t>ج</w:t>
      </w:r>
      <w:r>
        <w:rPr>
          <w:rtl w:val="true"/>
        </w:rPr>
        <w:t xml:space="preserve">) </w:t>
      </w:r>
      <w:r>
        <w:rPr>
          <w:rtl w:val="true"/>
        </w:rPr>
        <w:t>تغيير هويت انسان</w:t>
      </w:r>
      <w:bookmarkEnd w:id="3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بيان كرديم كه يكى از معانى تجسّم عمل، تغيير هويتى است كه در وجود انسان بر اثر اعمال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وجود انسان، كم كم از اعمال خود رنگ مى پذيرد و اين تغيير رنگ، به مرور و با تثبيت، موجب تغيير هويت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اعمالى كه رنگ الهى دارد، اندك اندك انسان را نيز به رنگ الهى مزيّن مى كند و آدمى رو به سوى كمالات بى پايان گذاشته و انسانيّت حقيقى و فضائل </w:t>
      </w:r>
    </w:p>
    <w:p>
      <w:pPr>
        <w:pStyle w:val="BookText"/>
        <w:rPr/>
      </w:pPr>
      <w:r>
        <w:rPr>
          <w:rFonts w:ascii="IRNazanin" w:hAnsi="IRNazanin" w:eastAsia="IRNazanin"/>
          <w:color w:val="111111"/>
          <w:sz w:val="28"/>
          <w:sz w:val="28"/>
          <w:szCs w:val="28"/>
          <w:rtl w:val="true"/>
          <w:lang w:bidi="fa-IR"/>
        </w:rPr>
        <w:t>گوناگون، در وجودش متجلّى مى شود؛ به حدّى كه توسّط حضرت حق، اينگونه مورد خطاب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 در مقابل، اگر كارها و سخنان و انديشه هاى انسان، رنگى شيطانى و غير الهى داشته باشد، اندك اندك نفس انسان همان رنگِ سياه شيطانى و حيوانى را مى پذيرد و تا آنجا پيش مى رود كه هويتش نيز تغيير كرده و با خروج از انسانيّت، هويتى شيطانى و حيوان گونه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نوع از تجسّم عمل، عامل و انگيزۀ مهمّى در انجام افعال انسان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آبرومندى نزد اهل دل و نيكوكاران و نيز داشتن وجهۀ انسانى و حفظ آن نزد صاحبان بصيرت در دنيا و آخرت، مى تواند انگيزه اى قوى براى </w:t>
      </w:r>
      <w:bookmarkStart w:id="335" w:name="pg20345_221091"/>
    </w:p>
    <w:p>
      <w:pPr>
        <w:pStyle w:val="BookText"/>
        <w:rPr/>
      </w:pPr>
      <w:bookmarkEnd w:id="335"/>
      <w:r>
        <w:rPr>
          <w:rFonts w:ascii="IRNazanin" w:hAnsi="IRNazanin" w:eastAsia="IRNazanin"/>
          <w:color w:val="111111"/>
          <w:sz w:val="28"/>
          <w:sz w:val="28"/>
          <w:szCs w:val="28"/>
          <w:rtl w:val="true"/>
          <w:lang w:bidi="fa-IR"/>
        </w:rPr>
        <w:t>تشويق انسان به انجام كارهاى نيك و پرهيز از بدى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وقتى مى يابد كه در دنيا عدّه اى حقيقت وجودى او را مشاهده مى كنند و در قيامت كه چشم ها تيزبين مى شود همگان چنين امكانى را دارند، تلاش بيشترى در انجام واجبات يا ترك محرّمات به كار خواهد گرفت</w:t>
      </w:r>
      <w:r>
        <w:rPr>
          <w:rFonts w:eastAsia="IRNazanin" w:cs="IRNazanin"/>
          <w:color w:val="111111"/>
          <w:sz w:val="28"/>
          <w:szCs w:val="28"/>
          <w:rtl w:val="true"/>
          <w:lang w:bidi="fa-IR"/>
        </w:rPr>
        <w:t>.</w:t>
      </w:r>
    </w:p>
    <w:p>
      <w:pPr>
        <w:pStyle w:val="Heading6"/>
        <w:numPr>
          <w:ilvl w:val="5"/>
          <w:numId w:val="1"/>
        </w:numPr>
        <w:rPr/>
      </w:pPr>
      <w:bookmarkStart w:id="336" w:name="__RefHeading___Toc11834813_1280447820"/>
      <w:bookmarkStart w:id="337" w:name="_Toc122"/>
      <w:bookmarkEnd w:id="336"/>
      <w:r>
        <w:rPr>
          <w:rtl w:val="true"/>
        </w:rPr>
        <w:t>نوع چهارم</w:t>
      </w:r>
      <w:r>
        <w:rPr>
          <w:rtl w:val="true"/>
        </w:rPr>
        <w:t xml:space="preserve">: </w:t>
      </w:r>
      <w:r>
        <w:rPr>
          <w:rtl w:val="true"/>
        </w:rPr>
        <w:t>انگيزه بودن ذات اقدس الهى</w:t>
      </w:r>
      <w:bookmarkEnd w:id="337"/>
    </w:p>
    <w:p>
      <w:pPr>
        <w:pStyle w:val="BookText"/>
        <w:rPr/>
      </w:pPr>
      <w:r>
        <w:rPr>
          <w:rFonts w:ascii="IRNazanin" w:hAnsi="IRNazanin" w:eastAsia="IRNazanin"/>
          <w:color w:val="111111"/>
          <w:sz w:val="28"/>
          <w:sz w:val="28"/>
          <w:szCs w:val="28"/>
          <w:rtl w:val="true"/>
          <w:lang w:bidi="fa-IR"/>
        </w:rPr>
        <w:t>نوع ديگرى از انگيزه ها كه نسبت به انواع قبلى، از مراتب و شرافت والاترى برخوردار است، انگيزه بودن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را به صورت هاى گوناگونى مى توان ترسيم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تقرّب و نزديك شدن به خداوند متعال، مى تواند از جمله انگيزه هايى باشد كه به انجام فعل نيك يا پرهيز از فعل ناپسند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تقرّب، به دليل شدّت و ضعف قرب انسان، خود به سه نوعِ كلّىِ تقرّب عموم مردم، تقرّب خواص و تقرّب اخصّ الخواص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اطاعت، مى تواند در شمار انگيزه هاى اخلاقى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نيز مانند انگيزۀ تقرّب، خود به سه شكلِ اطاعت عوامّ مردم، اطاعت خواص و اطاعت اخصّ خواص، صورت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بنده از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خود را در محضر مولاى خود مى بيند، در مقام گفتار و كردار و حتّى انديشه و نظر، بسيار مراقب رفتارهاى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كوشد تا چيزى مخالف حيا از او سر نزند و بندۀ بى حيائى قلمداد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انگيزه نيز با توجّه به درجات بندگان و ميزان حياى ايشان، به مراتب گوناگونى تقسيم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شكر و سپاسگزارى از حضرت حق، از جمله انگيزه هاى والا در انجام اعمال است و خود چندين مرتبه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انگيزه ها از جايگاهى بس رفيع برخوردار است و در قرآن شريف، از بهشت نيز ارزشمندتر و برتر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اين انگيزه نيز خود براى اهل آن، داراى مراتبى از ضعف تا شدّت هست و هر كدام به گروهى از مردمان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به كسانى اختصاص دارد كه از جام محبّت حضرت حق نوشيده اند و روح و نفس خود را به آن صيقل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محبّت خود داراى مراتبى است، انگيزه بودن آن نيز مراتبى چند دارا خواهد بود كه به جهت پرهيز از تفصيل از ذكر و بسط آنها خوددارى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انگيزه، عين نيّت عامل است و برترينِ انگيزه ها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انگيزۀ كسى صرفاً خود حضرت حق باشد، انگيزه اى است كه فقط براى شمارى از اولياء خالص و خاصّ الهى حاصل مى شود و قرآن كريم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داراى مراتبى است كه خود، </w:t>
      </w:r>
    </w:p>
    <w:p>
      <w:pPr>
        <w:pStyle w:val="BookText"/>
        <w:rPr/>
      </w:pPr>
      <w:r>
        <w:rPr>
          <w:rFonts w:ascii="IRNazanin" w:hAnsi="IRNazanin" w:eastAsia="IRNazanin"/>
          <w:color w:val="111111"/>
          <w:sz w:val="28"/>
          <w:sz w:val="28"/>
          <w:szCs w:val="28"/>
          <w:rtl w:val="true"/>
          <w:lang w:bidi="fa-IR"/>
        </w:rPr>
        <w:t>حكايت گر مراتب و مقامات معنوى صاحبان اين انگيزه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نخست آن است كه صفات فعلى خداوند همچون رحمت، رأفت، هدايت، خلاقيّت و ديگر صفات فعلى، در نظر سالكِ واصل جلوه گر شده و او را به كسب كمالات يا انجام افعال تحريك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مرتبۀ دوّم كه پس از گذر از مرتبۀ پيشين حاصل مى شود، آن است كه صفات ذاتى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صفات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سالك قرار گيرد؛ صفاتى مانند علم، قدرت، مالكيّت، قدّوسيّت و جبروت در شمار صفات ذاتى هستند كه در آيات پايانى سورۀ مبارك حشر به تعدادى از آنها چنين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سوّم از اين انگيزه،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بارها تأكيد شده كه اولياى الهى تنها براى او به كارى اقدام يا از كارى پرهيز مى كنند و </w:t>
      </w:r>
    </w:p>
    <w:p>
      <w:pPr>
        <w:pStyle w:val="BookText"/>
        <w:rPr/>
      </w:pPr>
      <w:r>
        <w:rPr>
          <w:rFonts w:ascii="IRNazanin" w:hAnsi="IRNazanin" w:eastAsia="IRNazanin"/>
          <w:color w:val="111111"/>
          <w:sz w:val="28"/>
          <w:sz w:val="28"/>
          <w:szCs w:val="28"/>
          <w:rtl w:val="true"/>
          <w:lang w:bidi="fa-IR"/>
        </w:rPr>
        <w:t>سعادت دو دنيا در گرو اين حقيقت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روايت مشهور اميرالمؤمنين عليه السلام نيز به همين نوع از انگيزه ها اشاره دارد كه مى فرمايند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فِي جَنَّتِكَ 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ثبوت اين مقام براى اهل بيت عليهم السلام و نيز برخى از انبياى بزرگ الهى، واضح و ثابت است؛ منتهى توجّه به اين نكته نيز لازم است كه اهل بيت عليهم السلام داراى مقاماتى چند بوده اند و در سخنان آن حضرات و مناجات هاى گوناگون ايشان، انگيزه هاى مختلفى بيان شده است و ما در كتاب الاخلاق به ذكر برخى از اسرار اين مطلب، پرداخته ايم</w:t>
      </w:r>
      <w:r>
        <w:rPr>
          <w:rFonts w:eastAsia="IRNazanin" w:cs="IRNazanin"/>
          <w:color w:val="111111"/>
          <w:sz w:val="28"/>
          <w:szCs w:val="28"/>
          <w:rtl w:val="true"/>
          <w:lang w:bidi="fa-IR"/>
        </w:rPr>
        <w:t>.</w:t>
      </w:r>
      <w:r>
        <w:rPr>
          <w:rStyle w:val="FootnoteAnchor"/>
          <w:rtl w:val="true"/>
        </w:rPr>
        <w:footnoteReference w:id="213"/>
      </w:r>
      <w:bookmarkStart w:id="338" w:name="pg20345_221095"/>
    </w:p>
    <w:p>
      <w:pPr>
        <w:pStyle w:val="Heading5"/>
        <w:numPr>
          <w:ilvl w:val="4"/>
          <w:numId w:val="1"/>
        </w:numPr>
        <w:rPr/>
      </w:pPr>
      <w:bookmarkStart w:id="339" w:name="__RefHeading___Toc11834815_1280447820"/>
      <w:bookmarkStart w:id="340" w:name="_Toc123"/>
      <w:bookmarkEnd w:id="338"/>
      <w:bookmarkEnd w:id="339"/>
      <w:r>
        <w:rPr>
          <w:rtl w:val="true"/>
        </w:rPr>
        <w:t>جمع بندى بحث انگيزه ها</w:t>
      </w:r>
      <w:bookmarkEnd w:id="340"/>
    </w:p>
    <w:p>
      <w:pPr>
        <w:pStyle w:val="BookText"/>
        <w:rPr/>
      </w:pPr>
      <w:r>
        <w:rPr>
          <w:rFonts w:ascii="IRNazanin" w:hAnsi="IRNazanin" w:eastAsia="IRNazanin"/>
          <w:color w:val="111111"/>
          <w:sz w:val="28"/>
          <w:sz w:val="28"/>
          <w:szCs w:val="28"/>
          <w:rtl w:val="true"/>
          <w:lang w:bidi="fa-IR"/>
        </w:rPr>
        <w:t>از آنچه دربارۀ انواع انگيزه ها به صورت گذرا مطرح شد، اين چند نتيجه و جمع بندى مهم به دست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نيّت بسيارى از افراد در كارهاى خود، خداوند سبحان است، امّا انگيزه هاى آنان در مسير بندگى خدا، متفاوت است و ما اقسام مختلفى از آن را ذكر كرديم و اقسامى ديگر نيز مى توان به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ها، محرّك بسيارى از افراد در انجام افعال يا ترك محرّمات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افرادى كه نيّتى الهى دارند ولى انگيزه هايشان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گيرند كه عملشان نه تنها با انگيزه هاى گوناگون است، بلكه نيّت هاى آنان نيز مختلف است و عوامل گوناگونِ انسانى يا غيرانسانى، مادى يا معنوى و دنيوى يا اخروى، در نيّاتشان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نيّت هاى رياكارن خالص نيست و عمل اين افراد حتّى در صورت عبادت بودن، فقط ظاهرى عبادى دارد و از مغز و حقيقت،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عملشان حبط و نابود شده و در دنيا و آخرت در پيشگاه خداوند سبحان، ارزشى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اولياء كامل الهى و حتّى اهل بيت عليهم السلام از يك صورت واحد برخوردار نيست و در حالات مختلف، از انگيزه هاى چندى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شريف مى توان برداشت كرد كه معصومان عليهم السلام در يك عمل واحد، ميان چندين و چند انگيزۀ مختلف جمع كرده و اين امر، نشان از مراتب بى نظير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سورۀ مبارك هل اتى، در اين زمينه مى فرمايد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كٰانَ شَرُّهُ مُسْتَطِيراً، وَ يُطْعِمُونَ اَلطَّعٰامَ عَلىٰ حُبِّهِ مِسْكِيناً وَ يَتِيماً وَ أَسِيراً، إِنَّمٰا نُطْعِمُكُمْ لِوَجْهِ‌ </w:t>
      </w:r>
    </w:p>
    <w:p>
      <w:pPr>
        <w:pStyle w:val="BookText"/>
        <w:rPr/>
      </w:pPr>
      <w:r>
        <w:rPr>
          <w:rFonts w:ascii="Amiri" w:hAnsi="Amiri" w:eastAsia="Amiri" w:cs="Amiri"/>
          <w:color w:val="111111"/>
          <w:sz w:val="28"/>
          <w:sz w:val="28"/>
          <w:szCs w:val="28"/>
          <w:rtl w:val="true"/>
          <w:lang w:bidi="ar-SA"/>
        </w:rPr>
        <w:t>اَللّٰهِ لاٰ نُرِيدُ مِنْكُمْ جَزٰاءً وَ لاٰ شُكُوراً، إِنّٰا نَخٰافُ مِنْ رَبِّنٰا يَوْماً عَبُوساً قَمْطَرِيراً، فَوَقٰاهُمُ اَللّٰهُ شَرَّ ذٰلِكَ اَلْيَوْمِ وَ لَقّٰاهُمْ نَضْرَةً وَ سُرُوراً، 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بنابر اين مى توان نتيجه گرفت كه انسان مى تواند نيّت خود را الهى نمايد، امّا در عين حال، انگيزه هاى او متفاوت و حتّى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از نگاه فقهى و اخلاقى نيز روشن است و موجب رفع تكليف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پيشتر هم بيان كرديم، بهترين حالت انجام يك فعل، آن است كه نيّت و انگيزه، هر دو در آن يكسان باشد؛ يعنى انجام كارها، فقط و فقط با نيّت و انگيزۀ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انگيزۀ ديگرى در كنار آن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پذيرد و مسلّما اين امر، در نهايت صعوبت خواهد بود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رياضت هاى شرعىِ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نمودن منازل هفتگانۀ سيروسلوك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لطف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كسى حاصل نمى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20345_221098"/>
      <w:bookmarkStart w:id="342" w:name="pg20345_221098"/>
      <w:bookmarkEnd w:id="342"/>
    </w:p>
    <w:p>
      <w:pPr>
        <w:pStyle w:val="Heading2"/>
        <w:numPr>
          <w:ilvl w:val="1"/>
          <w:numId w:val="1"/>
        </w:numPr>
        <w:rPr/>
      </w:pPr>
      <w:bookmarkStart w:id="343" w:name="pg20345_221098"/>
      <w:bookmarkStart w:id="344" w:name="__RefHeading___Toc11834817_1280447820"/>
      <w:bookmarkStart w:id="345" w:name="_Toc124"/>
      <w:bookmarkEnd w:id="343"/>
      <w:bookmarkEnd w:id="344"/>
      <w:r>
        <w:rPr>
          <w:rtl w:val="true"/>
        </w:rPr>
        <w:t>بخش هشتم</w:t>
      </w:r>
      <w:r>
        <w:rPr>
          <w:rtl w:val="true"/>
        </w:rPr>
        <w:t xml:space="preserve">: </w:t>
      </w:r>
      <w:r>
        <w:rPr>
          <w:rtl w:val="true"/>
        </w:rPr>
        <w:t>سير انسان در برزخ و قيامت</w:t>
      </w:r>
      <w:bookmarkEnd w:id="345"/>
    </w:p>
    <w:p>
      <w:pPr>
        <w:pStyle w:val="Heading3"/>
        <w:numPr>
          <w:ilvl w:val="2"/>
          <w:numId w:val="1"/>
        </w:numPr>
        <w:rPr/>
      </w:pPr>
      <w:bookmarkStart w:id="346" w:name="__RefHeading___Toc11834819_1280447820"/>
      <w:bookmarkStart w:id="347" w:name="_Toc125"/>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برزخى انسان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جاودانۀ انسان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20345_221100"/>
      <w:bookmarkStart w:id="349" w:name="pg20345_221100"/>
      <w:bookmarkEnd w:id="349"/>
    </w:p>
    <w:p>
      <w:pPr>
        <w:pStyle w:val="Heading3"/>
        <w:numPr>
          <w:ilvl w:val="2"/>
          <w:numId w:val="1"/>
        </w:numPr>
        <w:rPr/>
      </w:pPr>
      <w:bookmarkStart w:id="350" w:name="pg20345_221100"/>
      <w:bookmarkStart w:id="351" w:name="__RefHeading___Toc11834821_1280447820"/>
      <w:bookmarkStart w:id="352" w:name="_Toc126"/>
      <w:bookmarkEnd w:id="350"/>
      <w:bookmarkEnd w:id="351"/>
      <w:r>
        <w:rPr>
          <w:rtl w:val="true"/>
        </w:rPr>
        <w:t>فصل اوّل حيات برزخى انسان</w:t>
      </w:r>
      <w:bookmarkEnd w:id="3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11834823_1280447820"/>
      <w:bookmarkStart w:id="354" w:name="_Toc127"/>
      <w:bookmarkEnd w:id="353"/>
      <w:r>
        <w:rPr>
          <w:rtl w:val="true"/>
        </w:rPr>
        <w:t>اشاره</w:t>
      </w:r>
      <w:bookmarkEnd w:id="3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20345_221102"/>
      <w:bookmarkStart w:id="356" w:name="pg20345_221102"/>
      <w:bookmarkEnd w:id="356"/>
    </w:p>
    <w:p>
      <w:pPr>
        <w:pStyle w:val="Heading4"/>
        <w:numPr>
          <w:ilvl w:val="3"/>
          <w:numId w:val="1"/>
        </w:numPr>
        <w:rPr/>
      </w:pPr>
      <w:bookmarkStart w:id="357" w:name="pg20345_221102"/>
      <w:bookmarkStart w:id="358" w:name="__RefHeading___Toc11834825_1280447820"/>
      <w:bookmarkStart w:id="359" w:name="_Toc128"/>
      <w:bookmarkEnd w:id="357"/>
      <w:bookmarkEnd w:id="358"/>
      <w:r>
        <w:rPr>
          <w:rtl w:val="true"/>
        </w:rPr>
        <w:t>درس گفتار نود و يكم</w:t>
      </w:r>
      <w:r>
        <w:rPr>
          <w:rtl w:val="true"/>
        </w:rPr>
        <w:t xml:space="preserve">: </w:t>
      </w:r>
      <w:r>
        <w:rPr>
          <w:rtl w:val="true"/>
        </w:rPr>
        <w:t>انسان در عالم برزخ</w:t>
      </w:r>
      <w:bookmarkEnd w:id="359"/>
    </w:p>
    <w:p>
      <w:pPr>
        <w:pStyle w:val="Heading5"/>
        <w:numPr>
          <w:ilvl w:val="4"/>
          <w:numId w:val="1"/>
        </w:numPr>
        <w:rPr/>
      </w:pPr>
      <w:bookmarkStart w:id="360" w:name="__RefHeading___Toc11834827_1280447820"/>
      <w:bookmarkStart w:id="361" w:name="_Toc129"/>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فصل ديگرى از سلسله مباحث معرفت نفس كه بحث ارزنده اى است، راجع به حيات اخروى انسان و جاودانگى روح و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حيات در دنيا، بازگشتى به سوى پروردگار عالم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2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ابتداى اين مسير، حالت احتضار و وقوع مرگ است و پس از آن، انسان سير خود را در برزخ و قيامت ادامه مى دهد و اين سير انسانى، هيچگاه، حتّى در بهشت، متوقّف نمى شود؛ از اين جهت، توجّه به مسئلۀ معاد، در مباحث معرفت نفس، حائز اهميّت است؛ امّا چون پيشتر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سرنوشت جاودانۀ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بخش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دربارۀ قيامت و معاد سخن گفته ايم، در اين قسمت به صورت مجمل و گذرا، در دو فصل پيشِ روى و طى سه گفتار، به رئوس موضوع سير انسان در معاد پرداخته مى شود</w:t>
      </w:r>
      <w:r>
        <w:rPr>
          <w:rFonts w:eastAsia="IRNazanin" w:cs="IRNazanin"/>
          <w:color w:val="111111"/>
          <w:sz w:val="28"/>
          <w:szCs w:val="28"/>
          <w:rtl w:val="true"/>
          <w:lang w:bidi="fa-IR"/>
        </w:rPr>
        <w:t xml:space="preserve">. </w:t>
      </w:r>
      <w:bookmarkStart w:id="362" w:name="pg20345_221103"/>
    </w:p>
    <w:p>
      <w:pPr>
        <w:pStyle w:val="Heading5"/>
        <w:numPr>
          <w:ilvl w:val="4"/>
          <w:numId w:val="1"/>
        </w:numPr>
        <w:rPr/>
      </w:pPr>
      <w:bookmarkStart w:id="363" w:name="__RefHeading___Toc11834829_1280447820"/>
      <w:bookmarkStart w:id="364" w:name="_Toc130"/>
      <w:bookmarkEnd w:id="362"/>
      <w:bookmarkEnd w:id="363"/>
      <w:r>
        <w:rPr>
          <w:rtl w:val="true"/>
        </w:rPr>
        <w:t>اهميّت بحث از معاد</w:t>
      </w:r>
      <w:bookmarkEnd w:id="364"/>
    </w:p>
    <w:p>
      <w:pPr>
        <w:pStyle w:val="BookText"/>
        <w:rPr/>
      </w:pPr>
      <w:r>
        <w:rPr>
          <w:rFonts w:ascii="IRNazanin" w:hAnsi="IRNazanin" w:eastAsia="IRNazanin"/>
          <w:color w:val="111111"/>
          <w:sz w:val="28"/>
          <w:sz w:val="28"/>
          <w:szCs w:val="28"/>
          <w:rtl w:val="true"/>
          <w:lang w:bidi="fa-IR"/>
        </w:rPr>
        <w:t>پيامبر اكرم صلى الله عليه وآله وسلم از ابتداى رسالت، براى پايه ريزى اسلام، در كنار توحيد، توجّه ويژه اى به بحث معاد داشتند و آيات نازل شده در مكّه، غالباً به موضوع معاد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شايد موضوعى به اندازۀ معاد مورد توجّه قرار نگرفته باشد؛ به گونه اى كه مى توان گفت حدود يك چهارم آيات قرآن، به مسئلۀ معاد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توجّه به مسئلۀ معاد، نشان از اهميّت اين موضوع در نگرش، زندگى و شخصيّت انسان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حكمت هاى اين تأكيدها، آن است كه اگر انسان به فكر معاد و آخرت خود باشد، اگر روح معادترسى در او تقويت شود، نه تنها گناه نمى كند، بلكه تا سرحدّ عصمت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توجّه به معاد و مرگ، نيرويى كنترل كننده در زندگى انسان به شمار مى رود و انسان اگر بخواهد سعادتمند شود، </w:t>
      </w:r>
      <w:bookmarkStart w:id="365" w:name="pg20345_221104"/>
    </w:p>
    <w:p>
      <w:pPr>
        <w:pStyle w:val="BookText"/>
        <w:rPr/>
      </w:pPr>
      <w:bookmarkEnd w:id="365"/>
      <w:r>
        <w:rPr>
          <w:rFonts w:ascii="IRNazanin" w:hAnsi="IRNazanin" w:eastAsia="IRNazanin"/>
          <w:color w:val="111111"/>
          <w:sz w:val="28"/>
          <w:sz w:val="28"/>
          <w:szCs w:val="28"/>
          <w:rtl w:val="true"/>
          <w:lang w:bidi="fa-IR"/>
        </w:rPr>
        <w:t>بايد در زندگى نيروى كنترل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واجبات اهميّت نمى دهد يا از محرّمات اجتناب نمى ورزد، به اين دليل است كه اعتقادات او، لقلقۀ زبانى بيش نيست و به مرگ و معاد، يقين ندارد؛ لذا انسان بايد در نهادينه سازى اين باورها تلاش و كوشش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تعبير قرآن كريم، وقتى ايمان و باور انسان نهادينه و يقينى مى شود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دستورات الهى همراه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ايمان رسوخى و رسيدن به مقام يقين، از راه عبادت و تقوا و ارتباط دائمى با خداوند،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جهت ديگر، سرنوشت انسان به معاد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مرگ، نيست و نابود نمى شود</w:t>
      </w:r>
      <w:r>
        <w:rPr>
          <w:rStyle w:val="FootnoteAnchor"/>
          <w:rtl w:val="true"/>
        </w:rPr>
        <w:footnoteReference w:id="218"/>
      </w:r>
      <w:r>
        <w:rPr>
          <w:rFonts w:ascii="IRNazanin" w:hAnsi="IRNazanin" w:eastAsia="IRNazanin"/>
          <w:color w:val="111111"/>
          <w:sz w:val="28"/>
          <w:sz w:val="28"/>
          <w:szCs w:val="28"/>
          <w:rtl w:val="true"/>
          <w:lang w:bidi="fa-IR"/>
        </w:rPr>
        <w:t>و سير او در برزخ و سپس قيامت نيز ادامه مى يابد؛ لذا توجّه به مسئلۀ معاد كه سرنوشت جاودانۀ انسان و منزلگاه ابدى اوست، در ميان مباحث معرفت نفس، بسيار مهم و حسّاس است</w:t>
      </w:r>
      <w:r>
        <w:rPr>
          <w:rFonts w:eastAsia="IRNazanin" w:cs="IRNazanin"/>
          <w:color w:val="111111"/>
          <w:sz w:val="28"/>
          <w:szCs w:val="28"/>
          <w:rtl w:val="true"/>
          <w:lang w:bidi="fa-IR"/>
        </w:rPr>
        <w:t>.</w:t>
      </w:r>
    </w:p>
    <w:p>
      <w:pPr>
        <w:pStyle w:val="Heading5"/>
        <w:numPr>
          <w:ilvl w:val="4"/>
          <w:numId w:val="1"/>
        </w:numPr>
        <w:rPr/>
      </w:pPr>
      <w:bookmarkStart w:id="366" w:name="__RefHeading___Toc11834831_1280447820"/>
      <w:bookmarkStart w:id="367" w:name="_Toc131"/>
      <w:bookmarkEnd w:id="366"/>
      <w:r>
        <w:rPr>
          <w:rtl w:val="true"/>
        </w:rPr>
        <w:t>اثبات عالم برزخ</w:t>
      </w:r>
      <w:bookmarkEnd w:id="3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عالم برزخ، امرى يقينى و مسلّم است، امّا خصوصيات و كيفيّت و جزئيّات آن، مانند قيامت، براى ما معلوم نيست و تنها دورنمايى از آن را در اختيار داريم كه در قرآن و روايات، به آن اشاره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وقتى حيات دنيوى انسان پايان مى يابد، با وقوع مرگ، آدمى وارد عالمى بين دنيا و آخرت،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حيات او در اين عالم، تا فرا رسيدن قيامت كبرى،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آيات فراوانى، وجود چنين عالمى را اثبات مى كند؛ مثلاً دربارۀ كسانى كه به هنگام مرگ متوجّه مى شوند دستشان از اين دنيا كوتاه شده و بايد بروند و توشه اى براى آخرت ندارند، مى فرمايد كه آنها از خداوند مى خواهند كه به دنيا بازگردند تا توشه اى براى آخرت فراهم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پاسخ به خواستۀ آنان، 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محال است؛ قرآن يك جمله در ادامه دارد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كَلِمَةٌ 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شخص دروغ مى گويد و اگر به دنيا برگردد، باز هم همين گونه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اين دنيا و آخرت عالمى به نام برزخ هست و تا روز قيامت، بايد در اين عالم برزخ باشند</w:t>
      </w:r>
      <w:r>
        <w:rPr>
          <w:rFonts w:eastAsia="Amiri" w:cs="Amiri" w:ascii="Amiri" w:hAnsi="Amiri"/>
          <w:color w:val="111111"/>
          <w:sz w:val="28"/>
          <w:szCs w:val="28"/>
          <w:rtl w:val="true"/>
          <w:lang w:bidi="ar-SA"/>
        </w:rPr>
        <w:t xml:space="preserve">. </w:t>
      </w:r>
      <w:bookmarkStart w:id="368" w:name="pg20345_221106"/>
    </w:p>
    <w:p>
      <w:pPr>
        <w:pStyle w:val="BookText"/>
        <w:rPr/>
      </w:pPr>
      <w:bookmarkEnd w:id="368"/>
      <w:r>
        <w:rPr>
          <w:rFonts w:ascii="IRNazanin" w:hAnsi="IRNazanin" w:eastAsia="IRNazanin"/>
          <w:color w:val="111111"/>
          <w:sz w:val="28"/>
          <w:sz w:val="28"/>
          <w:szCs w:val="28"/>
          <w:rtl w:val="true"/>
          <w:lang w:bidi="fa-IR"/>
        </w:rPr>
        <w:t>از بيان آيات ديگرى هم مى توان به وجود عالم برزخ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سخن برخى در قيامت را اين گونه نقل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ما را زنده كردى و دوبار ميراندى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بار پس از حيات دنيوى مرده و به عالم برزخ رفته اند و پس از عالم برزخ هم با صور اسرافيل همه مرده اند و دوباره براى حساب و كتاب قيامت زنده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پس از مرگ، يك حيات در برزخ دارد و يك حيات براى قيامت و زندگى جاودان در قيامت خواهد داشت و دو مرگ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مرگى كه مى ميرد و از دنيا به عالم برزخ مى رود و يكى هم وقتى كه با صور اسرافيل مى ميرد و به قيامت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دربارۀ اثبات برزخ وجود دارد كه به جهت رعايت اختصار، از ذكر و تبيين آنها پرهيز مى كنيم</w:t>
      </w:r>
      <w:r>
        <w:rPr>
          <w:rFonts w:eastAsia="IRNazanin" w:cs="IRNazanin"/>
          <w:color w:val="111111"/>
          <w:sz w:val="28"/>
          <w:szCs w:val="28"/>
          <w:rtl w:val="true"/>
          <w:lang w:bidi="fa-IR"/>
        </w:rPr>
        <w:t>.</w:t>
      </w:r>
    </w:p>
    <w:p>
      <w:pPr>
        <w:pStyle w:val="Heading5"/>
        <w:numPr>
          <w:ilvl w:val="4"/>
          <w:numId w:val="1"/>
        </w:numPr>
        <w:rPr/>
      </w:pPr>
      <w:bookmarkStart w:id="369" w:name="__RefHeading___Toc11834833_1280447820"/>
      <w:bookmarkStart w:id="370" w:name="_Toc132"/>
      <w:bookmarkEnd w:id="369"/>
      <w:r>
        <w:rPr>
          <w:rtl w:val="true"/>
        </w:rPr>
        <w:t>منزل احتضار</w:t>
      </w:r>
      <w:bookmarkEnd w:id="370"/>
    </w:p>
    <w:p>
      <w:pPr>
        <w:pStyle w:val="BookText"/>
        <w:rPr/>
      </w:pPr>
      <w:r>
        <w:rPr>
          <w:rFonts w:ascii="IRNazanin" w:hAnsi="IRNazanin" w:eastAsia="IRNazanin"/>
          <w:color w:val="111111"/>
          <w:sz w:val="28"/>
          <w:sz w:val="28"/>
          <w:szCs w:val="28"/>
          <w:rtl w:val="true"/>
          <w:lang w:bidi="fa-IR"/>
        </w:rPr>
        <w:t>حيات برزخى، داراى منازلى است كه در آيات و روايات به آنها اشاره شده است و ما به اجمال، به معرّفى اهمّ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منزل انسان از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منزل حيات دنيوى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مرگ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احتضار كه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از سخت ترين منازلى است كه انسان بايد طى كند و لذا توجّه به اين منزل، بسيار حائز اهميّت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راحتىِ دم مرگ، نيازمند سعى و تلاش انسان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به فكر اين موقعيّت باشد و تا وقتى فرصت دارد، خود را با اعمال صالح و شايسته، آماده كند و توشه اى براى زمانِ رفتن، فراهم سازد تا بتواند دين و اعتقادات حقّ خود را همراه با اعمال صالح و شايسته، با خود ببرد؛ زيرا تنها چيزى كه پس از مرگ با انسان همراهى مى كند، اعتقادات و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بايد دغدغۀ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احتضار و قبض روح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دغدغه مندى هم از اميرالمؤمنين عليه السلام است كه آن را به شيعيان خود، ياد داده اند؛ وقتى پيامبر اكرم صلى الله عليه وآله وسلم در خطبۀ ماه مبارك رمضان خود، خبر شهادت اميرالمؤمنين عليه السلام را به ايشان را دادند و نحوۀ شهادت آن حضرت به دست شقى ترين مردمان را تشريح كردند، يك مسئله براى آن حضرت مهم و جاى سؤال بود و آن، داشتن سلامتِ دين، در هنگام شهادت بود؛ لذا تنها مطلبى كه در رابطه با زمانِ شهادت خود از پيامبر پرسيدند، اين بود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اتّفاق برايم مى افتد، آيا دينم سالم است‌؟ پيامبر اكرم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سلامت دينى هستى</w:t>
      </w:r>
      <w:r>
        <w:rPr>
          <w:rFonts w:eastAsia="IRNazanin" w:cs="IRNazanin"/>
          <w:color w:val="111111"/>
          <w:sz w:val="28"/>
          <w:szCs w:val="28"/>
          <w:rtl w:val="true"/>
          <w:lang w:bidi="fa-IR"/>
        </w:rPr>
        <w:t>.</w:t>
      </w:r>
      <w:r>
        <w:rPr>
          <w:rStyle w:val="FootnoteAnchor"/>
          <w:rtl w:val="true"/>
        </w:rPr>
        <w:footnoteReference w:id="22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تمّار از أصحاب سرّ اميرالمؤمنين عليه السلام و پرورش يافتۀ مكتب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اميرالمؤمنين عليه السلام خبر شهادت ميثم را به عنوان بشارت، به او دادند، اوّلين مطلبى كه ميثم از حضرت سؤال كرد، دربارۀ سلامت دين خود در هنگام مرگ و </w:t>
      </w:r>
    </w:p>
    <w:p>
      <w:pPr>
        <w:pStyle w:val="BookText"/>
        <w:rPr/>
      </w:pPr>
      <w:r>
        <w:rPr>
          <w:rFonts w:ascii="IRNazanin" w:hAnsi="IRNazanin" w:eastAsia="IRNazanin"/>
          <w:color w:val="111111"/>
          <w:sz w:val="28"/>
          <w:sz w:val="28"/>
          <w:szCs w:val="28"/>
          <w:rtl w:val="true"/>
          <w:lang w:bidi="fa-IR"/>
        </w:rPr>
        <w:t>شهادت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براى بزرگان و خواص، امثال قاسم بن علاء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وكيل امام زمان عجل الله تعالى فرجه الشريف بود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نيز اين مسئله اهميّت ويژه اى داشته است؛ بنابراين، شيعيان هم كه خود را پيرو اهل بيت عليه السلام مى دانند، بايد در زندگى چنين باشند و از انديشه دربارۀ زمان احتضار و مرگ، غفلت نورزند و تا در قيد حيات هستند، در صدد كسب آمادگى براى اين لحظات دشوار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احتضار، براى نيكوكاران و متّقين، عالى و راحت است؛ زيرا سكرات و صدمات دم مرگ را ندارند؛ آنها از فرصت دنيا استفاده كرده اند و با تحكيم اعتقادات و انجام اعمال صالح و شايسته، خود را براى مرگ و ورود به عالم آخرت، آماده نموده اند؛ لذا فرارسيدن لحظۀ مرگ، ابتداىِ خوشحالى ايشان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اين گفتۀ اميرالمؤمنين عليه السلام است كه مى فرمايند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علاقۀ من به مرگ، </w:t>
      </w:r>
    </w:p>
    <w:p>
      <w:pPr>
        <w:pStyle w:val="BookText"/>
        <w:rPr/>
      </w:pPr>
      <w:r>
        <w:rPr>
          <w:rFonts w:ascii="IRNazanin" w:hAnsi="IRNazanin" w:eastAsia="IRNazanin"/>
          <w:color w:val="111111"/>
          <w:sz w:val="28"/>
          <w:sz w:val="28"/>
          <w:szCs w:val="28"/>
          <w:rtl w:val="true"/>
          <w:lang w:bidi="fa-IR"/>
        </w:rPr>
        <w:t>بيش از علاقۀ طفل به شيرِ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در صورتى است كه انسان آينده نگرى كرده و به راستى براى عالم برزخ و قيامت، توشه ذخيره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توصيف جان دادن نيكوكاران و متّقين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اى كه براى قبض روح متّقين آمده اند، با ملاطفت با آنها برخورد مى كنند و مؤمن مانند كسى كه گلى را بو كند، به اين راحتى جان مى دهد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افراد نيكوكار مى بينند كه در آستانۀ بهشت قرار دارند و راه ورود آنها به بهشت، تسليم جان به ملك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مشاهده مى كنند كه اميرالمؤمنين عليه السلام با خوشحالى و تبسّم آمده اند تا به عزرائيل امر كنند جان آنها را به راحتى بگيرد؛ تبسّمِ رضايتِ اميرالمؤمنين عليه السلام به دنيا و آنچه در دنياست،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شيعۀ عالى و خُلّص باشد، ساير حضرات معصومين عليهم السلام بر بالين او حاضر مى شوند و پس از قبض روح، او را همراه خود مى برند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همراهى با حضرات معصومين عليهم السلام و بودن زير پرچم ولايت، به راستى لذّت بخش و شادى آفرين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چنانچه انسانى، بدكار باشد، زمان احتضار براى او، جزء سخت ترين و ناگوارترين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و پس از آن كه چشم ها تيزبين مى شود، ملائكه با شدّت و سختى، جانِ بدكاران را قبض كرده و آنها جهنّم برزخى را در مقابل خود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روايات، جان كندنِ بدكاران، مانند اين است كه كسى به گزش مارها و عقرب ها يا سخت تر از آن دچار شده باشد يا با قيچى و ارّه، پوست او را ذرّه ذرّه كنند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اميرالمؤمنين عليه السلام هنگام احتضار 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نيكوكار يا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او حاضر مى شوند،</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يَرَنِي مِنْ مُؤْمِنٍ أَوْ مُنَافِقٍ قُبُلا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حارث 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بميرد، مؤمن باشد يا منافق، مرا با چشم خود مى بيند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تعبير استاد بزرگوار ما حضرت امام خمينى قدس سره، برخى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بدكار چون شرايط خود را ناگوار مى بيند و به شدّت به دنيا و ماديات دلبسته است، نمى خواهد جان را تسليم كند، لذا به جدال با فرشتۀ مرگ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مى بيند كه اميرالمؤمنين عليه السلام به ملك الموت دستور قبض روح او را مى دهند و اين جان كندن، براى او بسيار دشوار است، لذا با بغض اميرالمؤمنين عليه السلام و با بغض ملَك مقرّبِ الهى،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به كسى كه با بغض على عليه السلام از دنيا برود</w:t>
      </w:r>
      <w:r>
        <w:rPr>
          <w:rFonts w:eastAsia="IRNazanin" w:cs="IRNazanin"/>
          <w:color w:val="111111"/>
          <w:sz w:val="28"/>
          <w:szCs w:val="28"/>
          <w:rtl w:val="true"/>
          <w:lang w:bidi="fa-IR"/>
        </w:rPr>
        <w:t>.</w:t>
      </w:r>
      <w:bookmarkStart w:id="371" w:name="pg20345_221111"/>
    </w:p>
    <w:p>
      <w:pPr>
        <w:pStyle w:val="Heading5"/>
        <w:numPr>
          <w:ilvl w:val="4"/>
          <w:numId w:val="1"/>
        </w:numPr>
        <w:rPr/>
      </w:pPr>
      <w:bookmarkStart w:id="372" w:name="__RefHeading___Toc11834835_1280447820"/>
      <w:bookmarkStart w:id="373" w:name="_Toc133"/>
      <w:bookmarkEnd w:id="371"/>
      <w:bookmarkEnd w:id="372"/>
      <w:r>
        <w:rPr>
          <w:rtl w:val="true"/>
        </w:rPr>
        <w:t>عالَم قبر</w:t>
      </w:r>
      <w:bookmarkEnd w:id="373"/>
    </w:p>
    <w:p>
      <w:pPr>
        <w:pStyle w:val="Heading6"/>
        <w:numPr>
          <w:ilvl w:val="5"/>
          <w:numId w:val="1"/>
        </w:numPr>
        <w:rPr/>
      </w:pPr>
      <w:bookmarkStart w:id="374" w:name="__RefHeading___Toc11834837_1280447820"/>
      <w:bookmarkStart w:id="375" w:name="_Toc134"/>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در روايات ائمّۀ طاهرين عليهم السلام سفارش فروانى راجع به ياد قبر شده است و فرموده اند هر روز به فكر قبر باشيد؛ زيرا انسان در قبر و برزخ، با اعمال خود سروكار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منسوب به اميرالمؤمنين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اى كسى كه دنيا تو را مشغول كرده است، اى كسى كه آمال و آرزوها تو را با خود برده است، ناگهان مرگ مى آيد و قبر محلّ اعمال توست نه جايگاه آمال و آرزوهايى كه در دنيا داشته اى؛ لذا انسانِ در قبر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اين خانه كارى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آتش قبر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هست كه انصافاً تكان دهنده است و ياد آن براى اهل بصيرت، موجب تنبّه و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لِلْقَبْرِ كَلَاماً فِي كُلِّ يَوْمٍ يَقُولُ 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هر روز قبر صدا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تنهايى و تاريكى و وحشت ام و مى توانم باغى از باغ هاى بهشت يا گودالى از گودال هاى جهنّم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 مشابه ديگرى آمده است كه قبر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تنهايى هستم، مونسى بفرست؛ من خانۀ مار و مور و عقربم، پادزهرى با خود بياور؛ اى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تاريكى هستم، براى اين خانه از پيش چراغى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خانۀ بى اثاثيه هستم، اثاثيه اى بفرست؛ من خانۀ فقر و نيازم، با خود گنجى به همراه بياور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يُنادِي بِخَمس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الوَحدَة فَاحمِلُوا إِلَيّ أنِيسا، وَ أنَا بَيت الحَيّات فَاحمِلُوا إلَيّ تَريَاقا، وَ أنَا بَيتُ الظُلَم فَاحمِلُوا إِلَيّ سِراجا، وَ أنَا بَيت التُراب فَاحمِلُوا إليَّ فَرَاشا، وَ أنَا بَيتُ الفَقْر فَاحمِلُوا إليّ كَنْزا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قبر مرتّب اين هشدارها را به آدمى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 امثال آن، اين معنا را مى رساند كه انسان بايد هميشه و به صورت مداوم، به فكر عالم قبر و قيامت خود باشد و از حيات برزخى خود، غفلت نكند؛ زيرا ناگهان به مرحله اى مى رسد كه پس از آن، راه بازگشتى نخواهد داشت</w:t>
      </w:r>
      <w:r>
        <w:rPr>
          <w:rFonts w:eastAsia="IRNazanin" w:cs="IRNazanin"/>
          <w:color w:val="111111"/>
          <w:sz w:val="28"/>
          <w:szCs w:val="28"/>
          <w:rtl w:val="true"/>
          <w:lang w:bidi="fa-IR"/>
        </w:rPr>
        <w:t xml:space="preserve">. </w:t>
      </w:r>
      <w:bookmarkStart w:id="376" w:name="pg20345_221113"/>
    </w:p>
    <w:p>
      <w:pPr>
        <w:pStyle w:val="Heading6"/>
        <w:numPr>
          <w:ilvl w:val="5"/>
          <w:numId w:val="1"/>
        </w:numPr>
        <w:rPr/>
      </w:pPr>
      <w:bookmarkStart w:id="377" w:name="__RefHeading___Toc11834839_1280447820"/>
      <w:bookmarkStart w:id="378" w:name="_Toc135"/>
      <w:bookmarkEnd w:id="376"/>
      <w:bookmarkEnd w:id="377"/>
      <w:r>
        <w:rPr>
          <w:rtl w:val="true"/>
        </w:rPr>
        <w:t>شرايط انسان در برزخ</w:t>
      </w:r>
      <w:bookmarkEnd w:id="378"/>
    </w:p>
    <w:p>
      <w:pPr>
        <w:pStyle w:val="BookText"/>
        <w:rPr/>
      </w:pPr>
      <w:r>
        <w:rPr>
          <w:rFonts w:ascii="IRNazanin" w:hAnsi="IRNazanin" w:eastAsia="IRNazanin"/>
          <w:color w:val="111111"/>
          <w:sz w:val="28"/>
          <w:sz w:val="28"/>
          <w:szCs w:val="28"/>
          <w:rtl w:val="true"/>
          <w:lang w:bidi="fa-IR"/>
        </w:rPr>
        <w:t>شرايط انسان در قبر نيز مانند احتضار، به اعمال وى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خيلى آسان است و سؤال نكير و منكر از او، با احترام صورت مى گيرد و اين در صورتى است كه فرد، علاوه بر ايمان، نيكوكار و صاحب اعمال صالح بوده و به قول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اين بازپرسى، براى انسان هاى نيكوكار، همراه با لذّت هاست، زيرا نام اميرالمؤمنين عليه السلام و اهل بيت عليهم السلام را در اعتقادات خود ذكر مى كند و حضور ايشان را مى يابد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خانۀ قبر، انسان نيازمند مونس و همراه است و اعمال او، رفقا و همراهان او در قبر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نيكوكار باشد، اعمال صالح و اعتقادات بر حقّ او، با وى همراهى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وقتى بندۀ مؤمن از دنيا مى رود، شش چهرۀ بسيار زيبا با او در قبر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سمت راست، ديگرى در سمت چپ، چهره اى در برابر او و چهره اى پشت سر او و چهره اى نزد پاى او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چهره نيز بالاى سر او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سمت اگر ناگوارى بر مؤمن وارد شود، چهره اى كه در آن سمت قرار دارد، آن ناگوارى را باز مى دارد و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چهره ها يكى از ديگران خوش بوتر و درخشنده تر است و از بقيه سؤال مى كند كه شما كيستيد؟ چهره اى كه در سمت راست بندۀ مؤمن قرار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هستم؛ چهره اى كه درسمت چپ اوست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زكات هستم؛ چهره اى كه در برابر اوست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چهره اى كه پشت سر اوست،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و عمره هستم؛ چهره اى كه </w:t>
      </w:r>
    </w:p>
    <w:p>
      <w:pPr>
        <w:pStyle w:val="BookText"/>
        <w:rPr/>
      </w:pPr>
      <w:r>
        <w:rPr>
          <w:rFonts w:ascii="IRNazanin" w:hAnsi="IRNazanin" w:eastAsia="IRNazanin"/>
          <w:color w:val="111111"/>
          <w:sz w:val="28"/>
          <w:sz w:val="28"/>
          <w:szCs w:val="28"/>
          <w:rtl w:val="true"/>
          <w:lang w:bidi="fa-IR"/>
        </w:rPr>
        <w:t>پيش پاى او ايستاده،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نيكى و صلۀ رحم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مى گويد، خود تو كيستى كه چهره تو از همۀ ما نيكوتر و درخشان تر و بوى تو از همۀ ما پاك تر است‌؟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ولايت خاندان محمد صلى الله عليه وآله وسلم هستم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بعد از بازپرسى، انسان نيكوكار وارد باغى از باغ هاى بهشت برزخى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تكامل و سير انسان در حيات برزخى، توقّف ندارد و هميشه در حال استكمال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بهشتيان با خداوند موجب استكمال آنهاست و هميشه در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بهشتيان، فقط به خوردن و آشاميدن و استفاده از معنويات و ظواهر عالم برزخ نيست؛ بلكه بالاتر از اين، با خدا صحبت مى كنند و استكمال مى يابند و سعۀ وجودى پيدا مى كنند</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ايشان مدهوش در جمال حق مى شوند و در اين حالات، براى آنها لذّت ها و تكامل هاست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كسى نتواند به سؤال نكير و منكر پاسخ بدهد، يعنى در دنيا روى اعتقادات خود كار نكرده و آنها را در وجودش نهادينه ننموده باشد يا عمل صالحى را به همراه نبرده باشد، آن هنگام براى او به شدّت سخت و هول انگيز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در برابر سؤال نكير و منكر لال مى شود و از ابهّت دو ملك، به لرزه درمى آيد و اين از هر مصيبتى براى آدمى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آنكه مى بيند بى كس و تنهاست؛ در دنيا خانواده و عشيره و مال و موقعيّت داشته است، امّا اكنون در قبر ياورى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با خوبى ها و اعمال صالح و نيز اهل بيت عليهم السلام سروكار نداشته، پس آنان نيز اينك با او سروكارى ندارند؛ همراهان و مؤانسان وى در تاريكى قبر، فقط اعمال بد و گناهان او هستند كه با صورت هايى بسيار زشت و ترسناك، با وى همراهى مى كنند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وجود چنين همراهانى و حسرت و غم و غصّۀ نبودن يك فريادرس، براى او يك جهنّم مى شود و اين جهنّم تا روز قيامت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همانگونه كه براى بعضى بسيار لذّت بخش است؛ براى بسيارى هم خيلى سخت است و انسان بايد از اين دنيا به فكر آن باشد و بداند قبر، متناسب با اعمال او،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نيك باشند، باغى از باغ هاى بهشت و سرشار از نعمت ها مى شود و اگر اعمال بد باشند، چاهى از چاه هاى جهنّم و مملو از نقمت ها و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مى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قبرِ هركسى، با توجّه به نوع اعمال او، يا باغى از باغ هاى بهشت مى شود يا به گودالى از گودال هاى جهنّم مبدّل خواهد شد</w:t>
      </w:r>
      <w:r>
        <w:rPr>
          <w:rFonts w:eastAsia="IRNazanin" w:cs="IRNazanin"/>
          <w:color w:val="111111"/>
          <w:sz w:val="28"/>
          <w:szCs w:val="28"/>
          <w:rtl w:val="true"/>
          <w:lang w:bidi="fa-IR"/>
        </w:rPr>
        <w:t xml:space="preserve">. </w:t>
      </w:r>
      <w:bookmarkStart w:id="379" w:name="pg20345_221116"/>
    </w:p>
    <w:p>
      <w:pPr>
        <w:pStyle w:val="Heading6"/>
        <w:numPr>
          <w:ilvl w:val="5"/>
          <w:numId w:val="1"/>
        </w:numPr>
        <w:rPr/>
      </w:pPr>
      <w:bookmarkStart w:id="380" w:name="__RefHeading___Toc11834841_1280447820"/>
      <w:bookmarkStart w:id="381" w:name="_Toc136"/>
      <w:bookmarkEnd w:id="379"/>
      <w:bookmarkEnd w:id="380"/>
      <w:r>
        <w:rPr>
          <w:rtl w:val="true"/>
        </w:rPr>
        <w:t>چند نكته دربارۀ حيات برزخى</w:t>
      </w:r>
      <w:bookmarkEnd w:id="381"/>
    </w:p>
    <w:p>
      <w:pPr>
        <w:pStyle w:val="BookText"/>
        <w:rPr/>
      </w:pPr>
      <w:r>
        <w:rPr>
          <w:rFonts w:ascii="IRNazanin" w:hAnsi="IRNazanin" w:eastAsia="IRNazanin"/>
          <w:color w:val="111111"/>
          <w:sz w:val="28"/>
          <w:sz w:val="28"/>
          <w:szCs w:val="28"/>
          <w:rtl w:val="true"/>
          <w:lang w:bidi="fa-IR"/>
        </w:rPr>
        <w:t>توجّه به چند نكته دربارۀ عالم برزخ بسيار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قبر و برزخ، به درد انسان مى خورد،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انسان بايد علاوه بر شعار و اعتقاد، در عمل نيز متابعت خود از قرآن كريم و اهل بيت عليهم السلام را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برخى روايات، در 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Style w:val="FootnoteAnchor"/>
          <w:rtl w:val="true"/>
        </w:rPr>
        <w:footnoteReference w:id="238"/>
      </w:r>
      <w:r>
        <w:rPr>
          <w:rFonts w:ascii="Amiri" w:hAnsi="Amiri" w:eastAsia="Amiri" w:cs="Amiri"/>
          <w:color w:val="111111"/>
          <w:sz w:val="28"/>
          <w:sz w:val="28"/>
          <w:szCs w:val="28"/>
          <w:rtl w:val="true"/>
          <w:lang w:bidi="ar-SA"/>
        </w:rPr>
        <w:t>بلكه شفاعت، مربوط به رستاخيز و قيامت است و اين مسئله، شرايط برزخ را حسّاس تر و سخت تر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برزخ، تا زمان وقوع قيامت ادامه دارد؛ ولى طى اين زمان و نمود آن براى هر كدام از انسان، به صورت نسبى است؛ به عبارت ديگر براى برخى كه متنعّم در بهشت و لذّات هستند، كوتاه و زودگذر به نظر مى آيد و براى آنان كه در عذاب و نقمات هستند، بسيار طولانى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مسائلى كه موجب سخت شدن شرايط برزخ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ميان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مالى يا آبرويى،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عفّتى و لاابالى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ويژه اى برخوردارند و انسان بايد در دنيا، به فكر اصلاح و توبه از اين گناهان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اعمال شايسته، برخى از كارها براى نجات انسان از سختى هاى قبر و برزخ، كارآمدتر هستند و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زيارت اهل بيت عليه السلام به ويژه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w:t>
      </w:r>
      <w:r>
        <w:rPr>
          <w:rStyle w:val="FootnoteAnchor"/>
          <w:rtl w:val="true"/>
        </w:rPr>
        <w:footnoteReference w:id="239"/>
      </w:r>
      <w:bookmarkStart w:id="382" w:name="pg20345_221117"/>
    </w:p>
    <w:p>
      <w:pPr>
        <w:pStyle w:val="Heading5"/>
        <w:numPr>
          <w:ilvl w:val="4"/>
          <w:numId w:val="1"/>
        </w:numPr>
        <w:rPr/>
      </w:pPr>
      <w:bookmarkStart w:id="383" w:name="__RefHeading___Toc11834843_1280447820"/>
      <w:bookmarkStart w:id="384" w:name="_Toc137"/>
      <w:bookmarkEnd w:id="382"/>
      <w:bookmarkEnd w:id="383"/>
      <w:r>
        <w:rPr>
          <w:rtl w:val="true"/>
        </w:rPr>
        <w:t>بهشت يا جهنّم برزخى</w:t>
      </w:r>
      <w:bookmarkEnd w:id="384"/>
    </w:p>
    <w:p>
      <w:pPr>
        <w:pStyle w:val="BookText"/>
        <w:rPr/>
      </w:pPr>
      <w:r>
        <w:rPr>
          <w:rFonts w:ascii="IRNazanin" w:hAnsi="IRNazanin" w:eastAsia="IRNazanin"/>
          <w:color w:val="111111"/>
          <w:sz w:val="28"/>
          <w:sz w:val="28"/>
          <w:szCs w:val="28"/>
          <w:rtl w:val="true"/>
          <w:lang w:bidi="fa-IR"/>
        </w:rPr>
        <w:t>سوّمين منزل در برزخ، بهشت يا دوزخ است كه انسان متناسب با اعمال خود، در آنها جاى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بگويد بهشت و دوزخ هركسى در خانۀ قبر اوست، ظاهراً اشتباه نكرده است؛ چنان كه رواياتى بر اين امر تصريح دارند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به طور كلّى، انسان ها در عالم قبر و برزخ، به سه دسته تقسيم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خالص هستند كه در عقيده و شعار 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صداقت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جديّت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نشان مى دهند و قرآن كريم آنها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آنها در عالم برزخ، زير پرچم ولايت، در بهشت برزخى، در رفاه و آسايش كامل به سر مى برند و مراتب كمال را مى 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متجاوزين، ظالمين، گناهكاران و فاجران هستند كه گناهان ايشان دست وپا پيچشان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زندگى دنيوى،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اين افراد بسيار اسفناك و بد است و تا قيامت بايد در گودالى از گودال هاى جهنّم برزخى بمانند و بسوزند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ولايت را قبول داشته اند، ولى متابعت از اهل بيت عليهم السلام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بينابين هستند؛ يعنى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خاطر ايمان و شيعه گرى، به جهنّم برزخى </w:t>
      </w:r>
    </w:p>
    <w:p>
      <w:pPr>
        <w:pStyle w:val="BookText"/>
        <w:rPr/>
      </w:pPr>
      <w:r>
        <w:rPr>
          <w:rFonts w:ascii="IRNazanin" w:hAnsi="IRNazanin" w:eastAsia="IRNazanin"/>
          <w:color w:val="111111"/>
          <w:sz w:val="28"/>
          <w:sz w:val="28"/>
          <w:szCs w:val="28"/>
          <w:rtl w:val="true"/>
          <w:lang w:bidi="fa-IR"/>
        </w:rPr>
        <w:t>نمى روند، امّا به بهشت هم راه ندارند، زيرا عمل صالحى با خود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مى شوند؛ يعنى هيچ فريادرسى ندارند و تا روز قيامت، در بيابان بى آب و علف و گرمى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 استراحت و پيداكردن جايى يا كسى براى پناه بردن هستند، ولى سرگردانى و حيرت آنان تا قيامت پايانى ندارد و اين شرايط براى آنان بسيار دشوار و ناگوار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كه توجّه به آن لازم مى نمايد، آن است كه جاهل قاصر و به تعبير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مستضعفين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يعنى كسانى كه كشش فكرى ندارند مانند سفيه و ابله، يا كسانى كه راهى براى هدايت و حقيقت يابى نداشته اند يا غافل غير مقصّر بوده اند يا به جهل مركّب گرفتار شده اند، در برزخ در رفاه نسبى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بهشت نمى روند چون ايمان و عمل صالح نداشته اند و در شدّت عذاب يا سرگردانى در عالم برهوت نيز نيستند، زيرا آگاهانه براى خود جهنّمى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گروه ها، به اندازۀ خوبى هاى خود، در برزخ، از رفاه نسبى برخوردار خواهند 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20345_221120"/>
      <w:bookmarkStart w:id="386" w:name="pg20345_221120"/>
      <w:bookmarkEnd w:id="386"/>
    </w:p>
    <w:p>
      <w:pPr>
        <w:pStyle w:val="Heading3"/>
        <w:numPr>
          <w:ilvl w:val="2"/>
          <w:numId w:val="1"/>
        </w:numPr>
        <w:rPr/>
      </w:pPr>
      <w:bookmarkStart w:id="387" w:name="pg20345_221120"/>
      <w:bookmarkStart w:id="388" w:name="__RefHeading___Toc11834845_1280447820"/>
      <w:bookmarkStart w:id="389" w:name="_Toc138"/>
      <w:bookmarkEnd w:id="387"/>
      <w:bookmarkEnd w:id="388"/>
      <w:r>
        <w:rPr>
          <w:rtl w:val="true"/>
        </w:rPr>
        <w:t>فصل دوّم سرنوشت جاودانۀ انسان</w:t>
      </w:r>
      <w:bookmarkEnd w:id="3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11834847_1280447820"/>
      <w:bookmarkStart w:id="391" w:name="_Toc139"/>
      <w:bookmarkEnd w:id="390"/>
      <w:r>
        <w:rPr>
          <w:rtl w:val="true"/>
        </w:rPr>
        <w:t>اشاره</w:t>
      </w:r>
      <w:bookmarkEnd w:id="3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20345_221122"/>
      <w:bookmarkStart w:id="393" w:name="pg20345_221122"/>
      <w:bookmarkEnd w:id="393"/>
    </w:p>
    <w:p>
      <w:pPr>
        <w:pStyle w:val="Heading4"/>
        <w:numPr>
          <w:ilvl w:val="3"/>
          <w:numId w:val="1"/>
        </w:numPr>
        <w:rPr/>
      </w:pPr>
      <w:bookmarkStart w:id="394" w:name="pg20345_221122"/>
      <w:bookmarkStart w:id="395" w:name="__RefHeading___Toc11834849_1280447820"/>
      <w:bookmarkStart w:id="396" w:name="_Toc140"/>
      <w:bookmarkEnd w:id="394"/>
      <w:bookmarkEnd w:id="395"/>
      <w:r>
        <w:rPr>
          <w:rtl w:val="true"/>
        </w:rPr>
        <w:t>درس گفتار نود و دوّم</w:t>
      </w:r>
      <w:r>
        <w:rPr>
          <w:rtl w:val="true"/>
        </w:rPr>
        <w:t xml:space="preserve">: </w:t>
      </w:r>
      <w:r>
        <w:rPr>
          <w:rtl w:val="true"/>
        </w:rPr>
        <w:t>ورود انسان به محشر</w:t>
      </w:r>
      <w:bookmarkEnd w:id="396"/>
    </w:p>
    <w:p>
      <w:pPr>
        <w:pStyle w:val="Heading5"/>
        <w:numPr>
          <w:ilvl w:val="4"/>
          <w:numId w:val="1"/>
        </w:numPr>
        <w:rPr/>
      </w:pPr>
      <w:bookmarkStart w:id="397" w:name="__RefHeading___Toc11834851_1280447820"/>
      <w:bookmarkStart w:id="398" w:name="_Toc141"/>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در درس گفتار پيشين، دربارۀ اهميّت بحث از مرگ و ياد معاد، مطالبى بيان شد و گفتيم مسئلۀ معادباورى، از اصول اعتقادى است كه انبياء و از جمله پيامبر اكرم صلى الله عليه وآله وسلم از هنگام بعثت، بر آن تأكيد فراوانى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دربارۀ زندگى پس از مرگ و حيات برزخى، بيان شد كه اين دوره از سير انسان، از لحظۀ احتضار شروع مى شود و پس از ورود به عالم قبر و طى منازلى مانند سؤال و جواب در قبر، به بهشت يا دوزخ برزخى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بهشت يا دوزخ تا شروع قيامت، به صورت مثالى، ادامه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 آيات فراوانى از چگونگى شروع و برپايى قيامت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گفتار، به مختصرى از اين بحث و موضوعات مرتبط با آن، اشاره مى شود</w:t>
      </w:r>
      <w:r>
        <w:rPr>
          <w:rFonts w:eastAsia="IRNazanin" w:cs="IRNazanin"/>
          <w:color w:val="111111"/>
          <w:sz w:val="28"/>
          <w:szCs w:val="28"/>
          <w:rtl w:val="true"/>
          <w:lang w:bidi="fa-IR"/>
        </w:rPr>
        <w:t xml:space="preserve">. </w:t>
      </w:r>
      <w:bookmarkStart w:id="399" w:name="pg20345_221123"/>
    </w:p>
    <w:p>
      <w:pPr>
        <w:pStyle w:val="Heading5"/>
        <w:numPr>
          <w:ilvl w:val="4"/>
          <w:numId w:val="1"/>
        </w:numPr>
        <w:rPr/>
      </w:pPr>
      <w:bookmarkStart w:id="400" w:name="__RefHeading___Toc11834853_1280447820"/>
      <w:bookmarkStart w:id="401" w:name="_Toc142"/>
      <w:bookmarkEnd w:id="399"/>
      <w:bookmarkEnd w:id="400"/>
      <w:r>
        <w:rPr>
          <w:rtl w:val="true"/>
        </w:rPr>
        <w:t>معاد جسمانى و روحانى</w:t>
      </w:r>
      <w:bookmarkEnd w:id="401"/>
    </w:p>
    <w:p>
      <w:pPr>
        <w:pStyle w:val="BookText"/>
        <w:rPr/>
      </w:pPr>
      <w:r>
        <w:rPr>
          <w:rFonts w:ascii="IRNazanin" w:hAnsi="IRNazanin" w:eastAsia="IRNazanin"/>
          <w:color w:val="111111"/>
          <w:sz w:val="28"/>
          <w:sz w:val="28"/>
          <w:szCs w:val="28"/>
          <w:rtl w:val="true"/>
          <w:lang w:bidi="fa-IR"/>
        </w:rPr>
        <w:t xml:space="preserve">حيات انسان در عالم برزخ،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تعابير بزرگانى همچون علامۀ مجلسى رحمه الله، حالت انسان در برزخ، به حالت رؤيا و خواب، تشبيه شده است؛</w:t>
      </w:r>
      <w:r>
        <w:rPr>
          <w:rStyle w:val="FootnoteAnchor"/>
          <w:rtl w:val="true"/>
        </w:rPr>
        <w:footnoteReference w:id="244"/>
      </w:r>
      <w:r>
        <w:rPr>
          <w:rFonts w:ascii="Amiri" w:hAnsi="Amiri" w:eastAsia="Amiri" w:cs="Amiri"/>
          <w:color w:val="111111"/>
          <w:sz w:val="28"/>
          <w:sz w:val="28"/>
          <w:szCs w:val="28"/>
          <w:rtl w:val="true"/>
          <w:lang w:bidi="ar-SA"/>
        </w:rPr>
        <w:t>ولى در قيامت مسئله متفاوت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اينكه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متكلّمان و فلاسفه، سخن هاى فراوانى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معاد، معاد روحانى است؛ يعنى روح انسان است كه حساب و كتاب دارد و روح است كه به بهشت يا جهنّم مى رود و خلاصه هر سخنى از حالات انسان در قيامت بيان شده، به روح او مربوط مى شود؛ عدّه اى نيز گفته اند كه معاد، جسمانى است و جسم انسان نيز لذّات يا نقمات را مى چشد و </w:t>
      </w:r>
    </w:p>
    <w:p>
      <w:pPr>
        <w:pStyle w:val="BookText"/>
        <w:rPr/>
      </w:pPr>
      <w:r>
        <w:rPr>
          <w:rFonts w:ascii="Amiri" w:hAnsi="Amiri" w:eastAsia="Amiri" w:cs="Amiri"/>
          <w:color w:val="111111"/>
          <w:sz w:val="28"/>
          <w:sz w:val="28"/>
          <w:szCs w:val="28"/>
          <w:rtl w:val="true"/>
          <w:lang w:bidi="ar-SA"/>
        </w:rPr>
        <w:t>درك مى كند</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گروهى از فلاسفه مانند ابن سينا و خواجه نصيرالدين طوسى، چون نتوانسته اند با دلايل فلسفى، معاد جسمانى را اثبات كنند، آن را تعبّداً پذيرفته اند و بدان اقرار كرده اند</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برخى مانند ملاصدرا نيز با قوانين فلسفى خود،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اثبات كرده اند كه معاد، هم روحانى و هم جسمانى است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نگاه قرآن كريم و روايات اهل بيت عليهم السلام، معاد هم روحانى و هم جسمانى است؛ يعنى انسان با همين روح و با همين جسم وارد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دوباره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مى آفريند و اگر كسى او را ببيند، مى فهمد كه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دنيوى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نيست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قيامت، خداوند آن خلق را نابود كرده و اينك براى قيامت، مثل آن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سورۀ يس، اين حقيقت را چنين گوشزد كرده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 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تفصيل اين بحث را كه به شبهۀ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 در كتاب معاد سرنوشت جاودانه و ديگر آثار مرتبط، آورده ايم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خلاصه آنكه لذّات يا آلام در قيامت، هم روحانى و هم جسمانى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دخالتى در شخصيّت انسان و در نتيجه در استحقاق پاداش و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و لذّتى باشد، هم جسم بهره مى برد و هم روح متنعّم مى شود و چنانچه عذاب و آتشى باشد، هم جسم و هم روح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كريم دربارۀ عذاب جسمى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هنگامى كه همان عذاب را براى روح توصيف مى كند،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عذاب ها و نعمت هايى كه در قرآن كريم ذكر گرديده و خطاب هايى كه به جهنّميان يا بهشتيان شده است، همگى بر معاد جسمانى دلالت دارند و مقتضاى آن، وجود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آياتى مانند حكايت عزير پيامبر،</w:t>
      </w:r>
      <w:r>
        <w:rPr>
          <w:rStyle w:val="FootnoteAnchor"/>
          <w:rtl w:val="true"/>
        </w:rPr>
        <w:footnoteReference w:id="252"/>
      </w:r>
      <w:r>
        <w:rPr>
          <w:rFonts w:ascii="IRNazanin" w:hAnsi="IRNazanin" w:eastAsia="IRNazanin"/>
          <w:color w:val="111111"/>
          <w:sz w:val="28"/>
          <w:sz w:val="28"/>
          <w:szCs w:val="28"/>
          <w:rtl w:val="true"/>
          <w:lang w:bidi="fa-IR"/>
        </w:rPr>
        <w:t>داستان زنده كردن پرندگان توسَط حضرت ابراهيم عليه السلام،</w:t>
      </w:r>
      <w:r>
        <w:rPr>
          <w:rStyle w:val="FootnoteAnchor"/>
          <w:rtl w:val="true"/>
        </w:rPr>
        <w:footnoteReference w:id="253"/>
      </w:r>
      <w:r>
        <w:rPr>
          <w:rFonts w:ascii="Amiri" w:hAnsi="Amiri" w:eastAsia="Amiri" w:cs="Amiri"/>
          <w:color w:val="111111"/>
          <w:sz w:val="28"/>
          <w:sz w:val="28"/>
          <w:szCs w:val="28"/>
          <w:rtl w:val="true"/>
          <w:lang w:bidi="ar-SA"/>
        </w:rPr>
        <w:t>داستان ابىّ بن خلف در سورۀ يس</w:t>
      </w:r>
      <w:r>
        <w:rPr>
          <w:rStyle w:val="FootnoteAnchor"/>
          <w:rtl w:val="true"/>
        </w:rPr>
        <w:footnoteReference w:id="254"/>
      </w:r>
      <w:r>
        <w:rPr>
          <w:rFonts w:ascii="IRNazanin" w:hAnsi="IRNazanin" w:eastAsia="IRNazanin"/>
          <w:color w:val="111111"/>
          <w:sz w:val="28"/>
          <w:sz w:val="28"/>
          <w:szCs w:val="28"/>
          <w:rtl w:val="true"/>
          <w:lang w:bidi="fa-IR"/>
        </w:rPr>
        <w:t>و مانند اينها، همگى دلايل روشنى بر معاد جسمانى هستند</w:t>
      </w:r>
      <w:r>
        <w:rPr>
          <w:rFonts w:eastAsia="IRNazanin" w:cs="IRNazanin"/>
          <w:color w:val="111111"/>
          <w:sz w:val="28"/>
          <w:szCs w:val="28"/>
          <w:rtl w:val="true"/>
          <w:lang w:bidi="fa-IR"/>
        </w:rPr>
        <w:t xml:space="preserve">. </w:t>
      </w:r>
      <w:bookmarkStart w:id="402" w:name="pg20345_221126"/>
    </w:p>
    <w:p>
      <w:pPr>
        <w:pStyle w:val="Heading5"/>
        <w:numPr>
          <w:ilvl w:val="4"/>
          <w:numId w:val="1"/>
        </w:numPr>
        <w:rPr/>
      </w:pPr>
      <w:bookmarkStart w:id="403" w:name="__RefHeading___Toc11834855_1280447820"/>
      <w:bookmarkStart w:id="404" w:name="_Toc143"/>
      <w:bookmarkEnd w:id="402"/>
      <w:bookmarkEnd w:id="403"/>
      <w:r>
        <w:rPr>
          <w:rtl w:val="true"/>
        </w:rPr>
        <w:t>نفخ صور و وقوع ناگهانى معاد</w:t>
      </w:r>
      <w:bookmarkEnd w:id="404"/>
    </w:p>
    <w:p>
      <w:pPr>
        <w:pStyle w:val="BookText"/>
        <w:rPr/>
      </w:pPr>
      <w:r>
        <w:rPr>
          <w:rFonts w:ascii="IRNazanin" w:hAnsi="IRNazanin" w:eastAsia="IRNazanin"/>
          <w:color w:val="111111"/>
          <w:sz w:val="28"/>
          <w:sz w:val="28"/>
          <w:szCs w:val="28"/>
          <w:rtl w:val="true"/>
          <w:lang w:bidi="fa-IR"/>
        </w:rPr>
        <w:t>طبق آيات قرآن كريم، وقوع قيامت، به صورت ناگهانى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آيات بسيارى، از قيامت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به صورت يكدفعه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دميده شدن در شيپور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نفخ صور اوّل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برزخ آدميان پايان مى يابد و هم عالم مادّى، يعنى كرۀ زمين و منظومۀ شمسى، نابود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زمين در قبضۀ قدرت الهى است و آسمان درهم پيچيده مى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جَمِيعاً قَبْضَتُهُ يَوْمَ اَلْقِيٰامَةِ وَ اَلسَّمٰاوٰاتُ مَطْوِيّٰاتٌ بِيَمِينِهِ‌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سيّاره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نابود مى شوند و هيچ چيز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اينكه همۀ كرات و آسمان ها و كهكشان ها نابود مى شوند يا خير، در قرآن و روايات مطلب و دليل خاصّى نيامده است؛ ولى آنچه مسلّم است اينكه منظومۀ شمسى نابود مى شود و ظاهراً برپايى قيامت، مربوط به منظومۀ شمسى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مختلف صحبت كرده است، امّا وقتى همۀ آيات را جمع كنيم، اين برآيند حاصل مى شود كه خداوند به آسانى قواى خورشيد را از آن مى گيرد و خورشيد و ستارگان نابود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 وَ إِذَا اَلنُّجُومُ اِنْكَدَرَتْ‌</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قوۀ جاذبه و دافعه كه در قرآن با تعبير ستون هاى نامرئى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از آن ياد شده، از سياره هاى منظومۀ شمسى و از جمله از زمين، گرفته مى شود و در نتيجه منظومۀ شمسى، در فضا پرتاب شده و نابود مى گردد و هيچ چيز در آنها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در عين آنكه بيان مى كند در صور دميده مى شود و همه چيز نابود مى شود و مى 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فِي اَلسَّمٰاوٰاتِ وَ مَنْ فِي اَلْأَرْضِ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آيۀ ديگرى نيز همين معنا را بيان مى 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قرآن كريم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استثنايى قائل شده و بيان كرده كه عدّه اى با نفخ صور نمى ميرند 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استثناها، سخنان فراوانى گفته شده است؛ ولى از تفسير ائمّۀ طاهرين عليهم السلام فهميده مى شود كه اين افراد، چهارده معصوم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ديگرى، مى فرمايد هرچيزى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نابودشدنى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امام صادق عليه السلام در تفسير اين آيه مى فرمايند كه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وَجْهُ اللَّهِ الَّذِي لَا يَهْلِك</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چهارده معصوم عليهم السلام نيستى ندارند؛ زيرا پروردگار عالم در ازل با همۀ اسماء و صفاتش و حتّى اسماء و صفات مستأثره اش</w:t>
      </w:r>
      <w:r>
        <w:rPr>
          <w:rStyle w:val="FootnoteAnchor"/>
          <w:rtl w:val="true"/>
        </w:rPr>
        <w:footnoteReference w:id="263"/>
      </w:r>
      <w:r>
        <w:rPr>
          <w:rFonts w:ascii="IRNazanin" w:hAnsi="IRNazanin" w:eastAsia="IRNazanin"/>
          <w:color w:val="111111"/>
          <w:sz w:val="28"/>
          <w:sz w:val="28"/>
          <w:szCs w:val="28"/>
          <w:rtl w:val="true"/>
          <w:lang w:bidi="fa-IR"/>
        </w:rPr>
        <w:t>تجلّى كرد و از اين تجلّى، اهل بيت عليهم السلام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تجلّى ذاتى ديگرى هم در ازل كرده و از آن تجلّى ذاتى، قرآن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دوش به دوش يكديگر، الى الابد، عندالله هستند و نيستى و نابودى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داشته باشيم كه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خالق و ايشان مخلوق هستند؛ امّا اين مخلوقات، ابدى و ازلى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آنها، با دميده شدن در صور، همه چيز نابود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معناى حقيقى و اسرارآميز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قرآن كريم حدود ده مرتبه از آن نام برده شده</w:t>
      </w:r>
      <w:r>
        <w:rPr>
          <w:rStyle w:val="FootnoteAnchor"/>
          <w:rtl w:val="true"/>
        </w:rPr>
        <w:footnoteReference w:id="264"/>
      </w:r>
      <w:r>
        <w:rPr>
          <w:rFonts w:ascii="Amiri" w:hAnsi="Amiri" w:eastAsia="Amiri" w:cs="Amiri"/>
          <w:color w:val="111111"/>
          <w:sz w:val="28"/>
          <w:sz w:val="28"/>
          <w:szCs w:val="28"/>
          <w:rtl w:val="true"/>
          <w:lang w:bidi="ar-SA"/>
        </w:rPr>
        <w:t>و در رواياتِ فراوانى به كار رفته است،</w:t>
      </w:r>
      <w:r>
        <w:rPr>
          <w:rStyle w:val="FootnoteAnchor"/>
          <w:rtl w:val="true"/>
        </w:rPr>
        <w:footnoteReference w:id="265"/>
      </w:r>
      <w:r>
        <w:rPr>
          <w:rFonts w:ascii="IRNazanin" w:hAnsi="IRNazanin" w:eastAsia="IRNazanin"/>
          <w:color w:val="111111"/>
          <w:sz w:val="28"/>
          <w:sz w:val="28"/>
          <w:szCs w:val="28"/>
          <w:rtl w:val="true"/>
          <w:lang w:bidi="fa-IR"/>
        </w:rPr>
        <w:t xml:space="preserve">نمى دانيم؛ شايد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تكوينى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كه شيپور و صور براى اعلان خبر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باشد كه توسّط اسرافيل به خلايق گفته مى شود بميريد و همگان مى ميرند و در نفخ صور دوّم گفته مى شود زنده شويد و همگان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ممكن است مراد از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معانى ديگرى داشته باشد، امّا آنچه مسلّم است اينكه با دميده شدن در صور، همه چيز به جز اهل بيت عليهم السلام نابود مى شوند و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وقتى كه هيچ چيز و هيچ كس موجود و زنده نيست، پروردگار عالم خطاب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غير من چه كسى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خداوند جواب خويش را مى دهد كه هيچكس نيست و همۀ هستى، براى خداوند يگانۀ قهّار است</w:t>
      </w:r>
      <w:r>
        <w:rPr>
          <w:rFonts w:eastAsia="IRNazanin" w:cs="IRNazanin"/>
          <w:color w:val="111111"/>
          <w:sz w:val="28"/>
          <w:szCs w:val="28"/>
          <w:rtl w:val="true"/>
          <w:lang w:bidi="fa-IR"/>
        </w:rPr>
        <w:t xml:space="preserve">. </w:t>
      </w:r>
      <w:bookmarkStart w:id="405" w:name="pg20345_221130"/>
    </w:p>
    <w:p>
      <w:pPr>
        <w:pStyle w:val="Heading5"/>
        <w:numPr>
          <w:ilvl w:val="4"/>
          <w:numId w:val="1"/>
        </w:numPr>
        <w:rPr/>
      </w:pPr>
      <w:bookmarkStart w:id="406" w:name="__RefHeading___Toc11834857_1280447820"/>
      <w:bookmarkStart w:id="407" w:name="_Toc144"/>
      <w:bookmarkEnd w:id="405"/>
      <w:bookmarkEnd w:id="406"/>
      <w:r>
        <w:rPr>
          <w:rtl w:val="true"/>
        </w:rPr>
        <w:t>برپايى محشر</w:t>
      </w:r>
      <w:bookmarkEnd w:id="407"/>
    </w:p>
    <w:p>
      <w:pPr>
        <w:pStyle w:val="BookText"/>
        <w:rPr/>
      </w:pPr>
      <w:r>
        <w:rPr>
          <w:rFonts w:ascii="IRNazanin" w:hAnsi="IRNazanin" w:eastAsia="IRNazanin"/>
          <w:color w:val="111111"/>
          <w:sz w:val="28"/>
          <w:sz w:val="28"/>
          <w:szCs w:val="28"/>
          <w:rtl w:val="true"/>
          <w:lang w:bidi="fa-IR"/>
        </w:rPr>
        <w:t xml:space="preserve">پس از نفخ صور اوّل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موجودات نابود مى شوند، فاصله اى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فقط خداوند و وجه الله يعنى چهارده معصوم عليهم السلام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اين فاصله را نيز كسى نمى داند و شايد ميليون ها سال طول بكشد و پس از آن، زمانى كه ارادۀ حكيمانۀ پروردگار عالم تعلّق مى گيرد، قيامت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ارادۀ الهى، زمين مسطّحى ايجاد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شايد معناى اينكه مى فرمايد زمين به غير اين زمين تبديل مى شود، اين باشد كه زمين مسطّح شده و كوه و دشت و مانند اينها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مسطّحى است كه انسان ها بتوانند در آنجا تجمّع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كار خداوند براى برپايى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نفخ صور دوّم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 مى شود؛ يعنى در شيپور حيات و زنده شدن مى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نفخ صور نيز شايد همان باشد كه در سورۀ يس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اسم اين اراده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وجودى يعنى ارادۀ حق بر اين قرار مى گيرد كه همۀ مردم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 مى شود كه با اين اراده، حتّى وحوش هم زنده مى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دربارۀ دلايل زنده شدن وحوش، سخنان فراوان و نظرات گوناگونى مطرح شده است؛ امّا آنچه فعلاً محلّ بحث ماست اينكه همۀ انسان ها زنده مى شوند و پروردگار عالم همۀ انسان ها را با ارادۀ ازلى در آن زمينى كه ساخته است، جمع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فَجَمَعْنٰاهُمْ جَمْعاً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 اين اجتماع همگانى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مدّت و خصوصيات تجمّع انسان ها در محشر، مانند ديگر مسائل مرتبط با قيامت، جزئيّات دقيقى بيان نشده و ما فقط دورنمايى از آن را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كريم فهميده مى شود كه روز محشر، پنجاه هزار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در آيۀ ديگرى،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براى توجيه اين اختلاف ظاهرى و تفاوت در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پنجاه موقف دارد و هر موقف، هزار سال خواهد بود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اين مسئله، سختى قيامت و حشر و حساب وكتاب را نشان مى دهد و لحظه اى از آن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اين در بحث برزخ نيز متذكّر شديم كه طى اين زمان ها، به صورت نسبى است؛ يعنى براى آنان كه در عذاب و نقمت و سختى هستند، يك لحظۀ آن نيز بسيار طولانى است، ولى براى متنعّمين در بهشت و لذّات و كسانى كه تحت لواى حمد و پرچم ولايت قرار دارند، كوتاه و زودگذر به نظر مى آيد؛ چنان كه وقتى از پيامبر اكرم صلى الله عليه وآله وسلم دربارۀ طولانى بودن روز محشر سؤال شد، حضرت فرمودند كه براى مؤمن، از خواندن يك نماز در دنيا هم كوتاه تر مى شود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20345_221134"/>
      <w:bookmarkStart w:id="409" w:name="pg20345_221134"/>
      <w:bookmarkEnd w:id="409"/>
    </w:p>
    <w:p>
      <w:pPr>
        <w:pStyle w:val="Heading4"/>
        <w:numPr>
          <w:ilvl w:val="3"/>
          <w:numId w:val="1"/>
        </w:numPr>
        <w:rPr/>
      </w:pPr>
      <w:bookmarkStart w:id="410" w:name="pg20345_221134"/>
      <w:bookmarkStart w:id="411" w:name="__RefHeading___Toc11834859_1280447820"/>
      <w:bookmarkStart w:id="412" w:name="_Toc145"/>
      <w:bookmarkEnd w:id="410"/>
      <w:bookmarkEnd w:id="411"/>
      <w:r>
        <w:rPr>
          <w:rtl w:val="true"/>
        </w:rPr>
        <w:t>درس گفتار نود و سوّم</w:t>
      </w:r>
      <w:r>
        <w:rPr>
          <w:rtl w:val="true"/>
        </w:rPr>
        <w:t xml:space="preserve">: </w:t>
      </w:r>
      <w:r>
        <w:rPr>
          <w:rtl w:val="true"/>
        </w:rPr>
        <w:t>انسان در سير معاد</w:t>
      </w:r>
      <w:bookmarkEnd w:id="412"/>
    </w:p>
    <w:p>
      <w:pPr>
        <w:pStyle w:val="Heading5"/>
        <w:numPr>
          <w:ilvl w:val="4"/>
          <w:numId w:val="1"/>
        </w:numPr>
        <w:rPr/>
      </w:pPr>
      <w:bookmarkStart w:id="413" w:name="__RefHeading___Toc11834861_1280447820"/>
      <w:bookmarkStart w:id="414" w:name="_Toc146"/>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درس گفتار گذشته، به بحث از وقوع قيامت و برپايى محشر و محلّ تجمّع انسان ها اختصاص داشت و بيان شد كه بر اساس آيات قرآن شريف، دو نفخ صور وجود دارد كه با نفخ صور اوّل همۀ موجودات به جز اهل بيت عليهم السلام مى ميرند و پس از مدّتى كه مقدار آن را جز خداوند سبحان نمى داند، با نفخ صور دوّم، هستى حيات مجدّد و ديگرگونى مى يابد و پس از آن، انسان ها در سرزمين محشر، جمع مى 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تجمّع انسان ها، نوبت به حسابرسى اعمال و طى منازلى براى ورود به بهشت يا جهنّم ابدى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گفتار، به صورت مختصر، به شرح اهمّ اين منازل با تكيه بر آيات قرآن كريم و روايات اهل بيت عليهم السلام، مى پردازيم</w:t>
      </w:r>
      <w:r>
        <w:rPr>
          <w:rFonts w:eastAsia="IRNazanin" w:cs="IRNazanin"/>
          <w:color w:val="111111"/>
          <w:sz w:val="28"/>
          <w:szCs w:val="28"/>
          <w:rtl w:val="true"/>
          <w:lang w:bidi="fa-IR"/>
        </w:rPr>
        <w:t xml:space="preserve">. </w:t>
      </w:r>
      <w:bookmarkStart w:id="415" w:name="pg20345_221135"/>
    </w:p>
    <w:p>
      <w:pPr>
        <w:pStyle w:val="Heading5"/>
        <w:numPr>
          <w:ilvl w:val="4"/>
          <w:numId w:val="1"/>
        </w:numPr>
        <w:rPr/>
      </w:pPr>
      <w:bookmarkStart w:id="416" w:name="__RefHeading___Toc11834863_1280447820"/>
      <w:bookmarkStart w:id="417" w:name="_Toc147"/>
      <w:bookmarkEnd w:id="415"/>
      <w:bookmarkEnd w:id="416"/>
      <w:r>
        <w:rPr>
          <w:rtl w:val="true"/>
        </w:rPr>
        <w:t>حسابرسى اعمال</w:t>
      </w:r>
      <w:bookmarkEnd w:id="417"/>
    </w:p>
    <w:p>
      <w:pPr>
        <w:pStyle w:val="BookText"/>
        <w:rPr/>
      </w:pPr>
      <w:r>
        <w:rPr>
          <w:rFonts w:ascii="IRNazanin" w:hAnsi="IRNazanin" w:eastAsia="IRNazanin"/>
          <w:color w:val="111111"/>
          <w:sz w:val="28"/>
          <w:sz w:val="28"/>
          <w:szCs w:val="28"/>
          <w:rtl w:val="true"/>
          <w:lang w:bidi="fa-IR"/>
        </w:rPr>
        <w:t>پس از آنكه همۀ انسان ها در صحراى محشر تجمّع كردند، هنگامۀ حسابرسى و محاسبۀ اعمال ايشان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محاسبۀ اعمال، مردم در قيامت به سه دسته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به تعبير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هستند؛ آنها تحت لواى حمد و لب حوض كوثر، قرار مى گيرند و حساب وكتاب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كسانى هستند كه در دنيا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شعار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كامل و با صداقتِ نظرى و جديّت عملىِ هرچه تمام تر، پيرو قرآن كريم و اهل بيت عليهم السلام بوده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آنان از سختى هاى قيامت در امانند و در حالى كه نسيم بهشت به سوى آنها مى وزد، نظاره گر صحنۀ محشر و تجمّع انسان ها خواهند بود</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 xml:space="preserve">شايد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قرآن كريم از آنها ياد شده،</w:t>
      </w:r>
      <w:r>
        <w:rPr>
          <w:rStyle w:val="FootnoteAnchor"/>
          <w:rtl w:val="true"/>
        </w:rPr>
        <w:footnoteReference w:id="278"/>
      </w:r>
      <w:r>
        <w:rPr>
          <w:rFonts w:ascii="IRNazanin" w:hAnsi="IRNazanin" w:eastAsia="IRNazanin"/>
          <w:color w:val="111111"/>
          <w:sz w:val="28"/>
          <w:sz w:val="28"/>
          <w:szCs w:val="28"/>
          <w:rtl w:val="true"/>
          <w:lang w:bidi="fa-IR"/>
        </w:rPr>
        <w:t>همين گروه باشند كه در جايگاهى فرح بخش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اَلْبَرِيَّةِ‌</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وضعيّت تأسّف بار و سختى را دارند؛ جهنّم را در مقابل خود مى بينند و تا وقتى حسابرسى ساير خلق تمام شود، زير دود و هرم و گرماى جهنّم خواهند بود و سپس به جهنّم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تاريكى و ظلمت به سر مى برند و بدبختى و نكبت گناهان، دست وپاپيچ آنهاست و راهِ گريزى برايشان نخواهد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ساير افراد هستند كه غالب انسان ها را تشكيل مى دهند و بايد حساب و كتاب دقيقى،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توقّف گاه هاى مختلف قرار مى گيرند و در هر موقف، بايد دربارۀ موضوعى خاص، در برابر اعمال خود،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توقّف انسان ها در هر موقف، متناسب با نوع اعمال، متفاوت خواهد بود</w:t>
      </w:r>
      <w:r>
        <w:rPr>
          <w:rFonts w:eastAsia="IRNazanin" w:cs="IRNazanin"/>
          <w:color w:val="111111"/>
          <w:sz w:val="28"/>
          <w:szCs w:val="28"/>
          <w:rtl w:val="true"/>
          <w:lang w:bidi="fa-IR"/>
        </w:rPr>
        <w:t xml:space="preserve">. </w:t>
      </w:r>
      <w:bookmarkStart w:id="418" w:name="pg20345_221137"/>
    </w:p>
    <w:p>
      <w:pPr>
        <w:pStyle w:val="Heading5"/>
        <w:numPr>
          <w:ilvl w:val="4"/>
          <w:numId w:val="1"/>
        </w:numPr>
        <w:rPr/>
      </w:pPr>
      <w:bookmarkStart w:id="419" w:name="__RefHeading___Toc11834865_1280447820"/>
      <w:bookmarkStart w:id="420" w:name="_Toc148"/>
      <w:bookmarkEnd w:id="418"/>
      <w:bookmarkEnd w:id="419"/>
      <w:r>
        <w:rPr>
          <w:rtl w:val="true"/>
        </w:rPr>
        <w:t>مواقف قيامت</w:t>
      </w:r>
      <w:bookmarkEnd w:id="420"/>
    </w:p>
    <w:p>
      <w:pPr>
        <w:pStyle w:val="Heading6"/>
        <w:numPr>
          <w:ilvl w:val="5"/>
          <w:numId w:val="1"/>
        </w:numPr>
        <w:rPr/>
      </w:pPr>
      <w:bookmarkStart w:id="421" w:name="__RefHeading___Toc11834867_1280447820"/>
      <w:bookmarkStart w:id="422" w:name="_Toc149"/>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يكى از سختى هاى قيامت، نگه داشتن انسان در مواقفى است كه در آنها، مورد بازجوئى و سؤال دقيق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بر اساس برخى روايات، قيامت پنجاه موقف و ايستگاه دارد و هر موقفى نيز هزار سال به طول مى 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لِلْقِيَامَةِ خَمْسِينَ مَوْقِفاً كُلُّ مَوْقِفٍ مِقْدَارُهُ أَلْفُ سَنَةٍ‌</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گذر از هر يك از اين ايستگاه ها يا ماندن در آن، به نوع اعمال دنيوى انسان و اعتقادات او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حائز اهميّت دربارۀ سؤال و جواب اين ايستگاه ها و مواقف نيز آن است كه پاسخ هاى انسان، صرفاً زبانى نخواهد بود و از اعضا و جوارح و قلب انسان، بازجويى مى شود و آنها به حقيقتِ آنچه انجام داده اند، گواهى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مسائلى كه در مواقف مختلف مورد بازجوئى واقع مى شود، سؤال از عمر و جوانى، سؤال از چگونگى كسب مال در دنيا، سؤال از انجام واجبات مانند نماز، سؤال از محبّت و ولايت اهل بيت عليهم السلام، سؤال از حقوق مردمان و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423" w:name="pg20345_221138"/>
    </w:p>
    <w:p>
      <w:pPr>
        <w:pStyle w:val="Heading6"/>
        <w:numPr>
          <w:ilvl w:val="5"/>
          <w:numId w:val="1"/>
        </w:numPr>
        <w:rPr/>
      </w:pPr>
      <w:bookmarkStart w:id="424" w:name="__RefHeading___Toc11834869_1280447820"/>
      <w:bookmarkStart w:id="425" w:name="_Toc150"/>
      <w:bookmarkEnd w:id="423"/>
      <w:bookmarkEnd w:id="424"/>
      <w:r>
        <w:rPr>
          <w:rtl w:val="true"/>
        </w:rPr>
        <w:t>سه نمونه از مواقف</w:t>
      </w:r>
      <w:bookmarkEnd w:id="425"/>
    </w:p>
    <w:p>
      <w:pPr>
        <w:pStyle w:val="BookText"/>
        <w:rPr/>
      </w:pPr>
      <w:r>
        <w:rPr>
          <w:rFonts w:ascii="Amiri" w:hAnsi="Amiri" w:eastAsia="Amiri" w:cs="Amiri"/>
          <w:color w:val="111111"/>
          <w:sz w:val="28"/>
          <w:sz w:val="28"/>
          <w:szCs w:val="28"/>
          <w:rtl w:val="true"/>
          <w:lang w:bidi="ar-SA"/>
        </w:rPr>
        <w:t>در ادامه و به عنوان نمونه، به سه موقف از دشوارترين مواقف كه در روايات از آنها نام برده شده است، اشاره خواهيم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اهل بيت عليهم السلام، اوّلين موقفى كه انسان در آن مورد محاسبه و سؤال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الْعَبْدُ الصَّلَاةُ فَإِنْ قُبِلَتْ قُبِلَ مَا سِوَاهَا وَ إِنْ رُدَّتْ رُدَّ مَا سِوَاهَا</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اگر كسى بتواند نماز مقبول به درگاه الهى ارائه كند، ساير اعمال عبادى او نيز پذيرفته مى شود و گذر او از مواقف بعدى آسان 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موقف از محبّت اهل بيت عليهم السلام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حبّ اهل بيت عليهم السلام، كسى نمى تواند از اين موقف بگذرد و به بهشت دست يابد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 عَنْ عُمُرِهِ فِيمَا أَفْنَاهُ وَ عَنْ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مواقف بسيار سخت و دشوار در قيامت است؛ زيرا ممكن است خداوند متعال از سر رأفت و رحمت، از حقوق خود بگذرد، ولى از حقّ مردم نمى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اميرالمؤمنين عليه السلام آمده است كه خداوند سبحان قسم خورده كه از ظلم هيچ ظالمى در قيامت نخواهد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در اهميّت و حسّاسيّت اين موقف، همين بس كه بر خلاف ديگر مواقف كه غالباً ملائكه به حسابرسى مى پرداختند، در اين موقف، خود خداوند سبحان، به حسابرسى از انسان ها مى پردازد؛ چنان كه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در روايتى، امام صادق عليه السلام در بيان معناى اين آيۀ شريف مى فرمايند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موقف و پلى بر صراط است كه بنده با داشتن حقوق ديگران بر گردن خود، از آن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تا وقتى در دنيا زندگى مى كند، بايد مراقب حقّ‌النّاس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مالى يا آبرويى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به هر علّتى، دچار حقّ‌النّاس شد، پيش از فرارسيد مرگ و از دست رفتن فرصت حيات، آن را جبران كرده و از كار خود، توبه نمايد</w:t>
      </w:r>
      <w:r>
        <w:rPr>
          <w:rFonts w:eastAsia="IRNazanin" w:cs="IRNazanin"/>
          <w:color w:val="111111"/>
          <w:sz w:val="28"/>
          <w:szCs w:val="28"/>
          <w:rtl w:val="true"/>
          <w:lang w:bidi="fa-IR"/>
        </w:rPr>
        <w:t>.</w:t>
      </w:r>
      <w:r>
        <w:rPr>
          <w:rStyle w:val="FootnoteAnchor"/>
          <w:rtl w:val="true"/>
        </w:rPr>
        <w:footnoteReference w:id="288"/>
      </w:r>
      <w:bookmarkStart w:id="426" w:name="pg20345_221140"/>
    </w:p>
    <w:p>
      <w:pPr>
        <w:pStyle w:val="Heading5"/>
        <w:numPr>
          <w:ilvl w:val="4"/>
          <w:numId w:val="1"/>
        </w:numPr>
        <w:rPr/>
      </w:pPr>
      <w:bookmarkStart w:id="427" w:name="__RefHeading___Toc11834871_1280447820"/>
      <w:bookmarkStart w:id="428" w:name="_Toc151"/>
      <w:bookmarkEnd w:id="426"/>
      <w:bookmarkEnd w:id="427"/>
      <w:r>
        <w:rPr>
          <w:rtl w:val="true"/>
        </w:rPr>
        <w:t>ميزان اعمال در قيامت</w:t>
      </w:r>
      <w:bookmarkEnd w:id="428"/>
    </w:p>
    <w:p>
      <w:pPr>
        <w:pStyle w:val="BookText"/>
        <w:rPr/>
      </w:pPr>
      <w:r>
        <w:rPr>
          <w:rFonts w:ascii="IRNazanin" w:hAnsi="IRNazanin" w:eastAsia="IRNazanin"/>
          <w:color w:val="111111"/>
          <w:sz w:val="28"/>
          <w:sz w:val="28"/>
          <w:szCs w:val="28"/>
          <w:rtl w:val="true"/>
          <w:lang w:bidi="fa-IR"/>
        </w:rPr>
        <w:t>اصل وجود ميزان و ترازوى سنجش اعمال در قيامت، امرى يقينى است، چنان كه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ولى از اينكه حقيقت ميزان چيست و چگونه عمل مى شود، دورنمايى بيشتر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كريم مى يابيم كه فقط يك ميزان در قيامت نيست و براى اعمال مختلف انسان، ميزان هاى گوناگونى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معنا و حقيقتِ ميزان سنجش اعمال، اقوال مختلفى بيان شده است</w:t>
      </w:r>
      <w:r>
        <w:rPr>
          <w:rStyle w:val="FootnoteAnchor"/>
          <w:rtl w:val="true"/>
        </w:rPr>
        <w:footnoteReference w:id="290"/>
      </w:r>
      <w:r>
        <w:rPr>
          <w:rFonts w:ascii="IRNazanin" w:hAnsi="IRNazanin" w:eastAsia="IRNazanin"/>
          <w:color w:val="111111"/>
          <w:sz w:val="28"/>
          <w:sz w:val="28"/>
          <w:szCs w:val="28"/>
          <w:rtl w:val="true"/>
          <w:lang w:bidi="fa-IR"/>
        </w:rPr>
        <w:t>و ما به اختصار چند قول را نقل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 كه مشهور است، اينكه خداوند متعال ميزانى متناسب با قيامت خلق مى كند و بدان وسيله، اعمال بندگان را مى سنجند؛ زيرا پروردگار عالم بر خلق هرچيزى،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خير و نيكو باشد، ميزان سنگين شده و افراد اهل بهشت مى شوند، ولى اگر اعمال زشت و ناپسند باشد، ميزان اعمال سبك شده و جايگاه چنين فردى، جهنّم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 فَهُوَ فِي عِيشَةٍ رٰاضِيَةٍ‌، وَ أَمّٰا مَنْ خَفَّتْ مَوٰازِينُهُ‌، فَأُمُّهُ هٰاوِيَةٌ‌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 دربارۀ معناى ميزان اعمال، نامۀ اعمال هر فردى است كه به دست راست يا چپ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مراد از ترازو و ميزان، دست راست و چپ آدمى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نامۀ عمل اگر به دست راست انسان باشد، رستگار و اهل بهشت مى شود و اگر به دست چپش باشد، بدبخت و اهل جهنّم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سوّم كه بهتر از دو معناى پيشين است و با ذوق شيعى و آيات و روايات نيز هم خوانى دارد، آن است كه ميزان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زيارات اميرالمؤمنين عليه السلام مى خوانيم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مِيزَانِ الْأَعْمَال</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سلام بر تو اى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ميزانِ اعمال هستى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صادق عليه السلام نيز در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الْمَوازِينَ الْقِسْطَ</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بنابراين ميزان عمل، رسول خدا صلى الله عليه وآله وسلم و اهل بيت عليهم السلام هستند و اعمال را با ولايت مى سنجند؛ هركه عملش با ولايت تناسبى داشته باشد، بهشتى است و در غير اين صورت جهنّمى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گرچه عالى است، امّا وظيفه را سنگين مى كند و رسيدن به آن قدرى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بتواند اعمال خود را به گونه اى انجام دهد كه با عمل رسول خدا صلى الله عليه وآله وسلم و اهل بيت عليهم السلام تناسبى داشته باشد، نيازمند سعى و تلاش و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مانند ايشان نمى توان عمل نمود و اين را نيز از شيعيان نخواسته و نمى خواهند، امّا اميرالمؤمنين عليه السلام از شيعيان مى خواهند كه به هر اندازه مى توانند تقوا و ورع و عفّت و درستى پيشه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به عبارت ديگر شيعيان بايد اعمال خود را متناسب با اعمال آن ذوات نورانى انجام دهند تا در قيامت، در مسير اهل بيت عليهم السلام باشند و آنان پيروان خود را به بهشت رهنمون گردند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چهارم كه قول مشكلى است، اينست كه مراد از ميزان، تجسّم اعمال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ما پيشتر دربارۀ تجسّم عمل و انواع آن سخن گفتيم و در اينجا فقط اين نكته را اشاره مى كنيم كه صورت ملكوتى اعمال و تجسّم آنها، نشان مى دهد چه كسى بهشتى و چه جهنّمى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هويت افراد، نشانگر بهشتى يا جهنّمى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صورت حيوانى تغيير هويت داده، نمى تواند بهشتى باشد، زيرا بهشت جايگاه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تعبير قرآن كريم، ميزان در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باشد، وزين تر خواهد بود و هرچه از حق خالى باشد، سبك و بى ارزش است</w:t>
      </w:r>
      <w:r>
        <w:rPr>
          <w:rFonts w:eastAsia="IRNazanin" w:cs="IRNazanin"/>
          <w:color w:val="111111"/>
          <w:sz w:val="28"/>
          <w:szCs w:val="28"/>
          <w:rtl w:val="true"/>
          <w:lang w:bidi="fa-IR"/>
        </w:rPr>
        <w:t xml:space="preserve">. </w:t>
      </w:r>
      <w:bookmarkStart w:id="429" w:name="pg20345_221144"/>
    </w:p>
    <w:p>
      <w:pPr>
        <w:pStyle w:val="Heading5"/>
        <w:numPr>
          <w:ilvl w:val="4"/>
          <w:numId w:val="1"/>
        </w:numPr>
        <w:rPr/>
      </w:pPr>
      <w:bookmarkStart w:id="430" w:name="__RefHeading___Toc11834873_1280447820"/>
      <w:bookmarkStart w:id="431" w:name="_Toc152"/>
      <w:bookmarkEnd w:id="429"/>
      <w:bookmarkEnd w:id="430"/>
      <w:r>
        <w:rPr>
          <w:rtl w:val="true"/>
        </w:rPr>
        <w:t>مسئلۀ شفاعت در قيامت</w:t>
      </w:r>
      <w:bookmarkEnd w:id="431"/>
    </w:p>
    <w:p>
      <w:pPr>
        <w:pStyle w:val="Heading6"/>
        <w:numPr>
          <w:ilvl w:val="5"/>
          <w:numId w:val="1"/>
        </w:numPr>
        <w:rPr/>
      </w:pPr>
      <w:bookmarkStart w:id="432" w:name="__RefHeading___Toc11834875_1280447820"/>
      <w:bookmarkStart w:id="433" w:name="_Toc153"/>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از نظرگاه قرآن كريم،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مسلّم و يقينى است و در قيامت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 در عين حال بيان شده كه اين شفاعت،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لذا قرآن كريم به نقد سخن مشركان مى پردازد كه معتقد بودند بت ها، نزد خداوند شفيع ايشان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آيۀ ديگرى، قرآن مى فرمايد كه اذن پروردگار، مختصّ به افرادى است كه خداوند از آنها راضى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در روز قيامت نمى تواند شفاعت كند، الاّ اينكه مرضىّ خدا باشد و پيغمبر اكرم صلى الله عليه وآله وسلم و اهل بيت عليهم السلام حتماً مرضىّ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علاوه بر ايشان، برخى ديگر از افراد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توانند شفاعت كنند كه فعلاً مورد بحث ما نيست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قرآن كريم مى فرمايد كه خداوند سبحان به پيامبراكرم صلى الله عليه وآله وسلم وعده فرموده كه به اندازه اى به ايشان اجازۀ شفاعت داده مى شود تا راضى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استاد بزرگوار ما علامه طباطبائى رحمه الله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نمى كنم پيغمبر اكرم صلى الله عليه وآله وسلم راضى شوند به بهشت بروند و كسى از امّتشان در جهنّم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وقتى همۀ امّتشان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امكان و لياقت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روانۀ بهشت نكنند، راضى نمى شوند و معناى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مقام، تذكّر دو نكته دربارۀ شفاعت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بايد توجّه داشته باشند با آنكه شفاعت امرى قطعى است، امّا بعضى از شيعيان ممكن است لياقت شفاعت را پيدا نكنند؛ چنان كه قرآن كريم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نمازها و مستخّفين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توجّهان به امور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كنندگان با هرزگان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 وَ كُنّٰا نُكَذِّبُ بِيَوْمِ اَلدِّينِ‌، حَتّٰى أَتٰانَا اَلْيَقِينُ‌، فَمٰا تَنْفَعُهُمْ شَفٰاعَةُ اَلشّٰافِعِينَ‌</w:t>
      </w:r>
      <w:r>
        <w:rPr>
          <w:rFonts w:eastAsia="Amiri" w:cs="Amiri" w:ascii="Amiri" w:hAnsi="Amiri"/>
          <w:color w:val="111111"/>
          <w:sz w:val="28"/>
          <w:szCs w:val="28"/>
          <w:rtl w:val="true"/>
          <w:lang w:bidi="ar-SA"/>
        </w:rPr>
        <w:t>)</w:t>
      </w:r>
      <w:r>
        <w:rPr>
          <w:rStyle w:val="FootnoteAnchor"/>
          <w:rtl w:val="true"/>
        </w:rPr>
        <w:footnoteReference w:id="306"/>
      </w:r>
      <w:bookmarkStart w:id="434" w:name="pg20345_221146"/>
    </w:p>
    <w:p>
      <w:pPr>
        <w:pStyle w:val="BookText"/>
        <w:rPr/>
      </w:pPr>
      <w:bookmarkEnd w:id="434"/>
      <w:r>
        <w:rPr>
          <w:rFonts w:ascii="Amiri" w:hAnsi="Amiri" w:eastAsia="Amiri" w:cs="Amiri"/>
          <w:color w:val="111111"/>
          <w:sz w:val="28"/>
          <w:sz w:val="28"/>
          <w:szCs w:val="28"/>
          <w:rtl w:val="true"/>
          <w:lang w:bidi="ar-SA"/>
        </w:rPr>
        <w:t>بنابر اين كسب لياقت براى شفاعت، مربوط به اعمال دنيوى انسان است و از همين دنيا بايد براى آن زمينه 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بسيار گسترده است و اگر شيعه اى گناه كار باشد، با توبه و استغفار به درگاه الهى و حتّى الامكان جبران مسائل مرتبط با حقّ‌النّاس، مى تواند شرايط و لياقت شفاعت را پيدا كند، ولى اگر ناپاكى كسى مانع شفاعت از وى گردد، با سخت گيرى بر او، گناهان او را نابود مى كنند تا بتواند مورد شفاعت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سخت گيرى در امور دنيوى موانع رفع نشود، دم مرگ به او سخت مى گيرند، اگر پاك نشد، در قبر دچار سختى مى شود، اگر باز هم پاك نشد، در برزخ به او سخت گيرى مى كنند تا آنكه بالاخره پاك شود و بتواند به واسطۀ شفاعت اهل بيت عليهم السلام، به بهشت برود</w:t>
      </w:r>
      <w:r>
        <w:rPr>
          <w:rFonts w:eastAsia="IRNazanin" w:cs="IRNazanin"/>
          <w:color w:val="111111"/>
          <w:sz w:val="28"/>
          <w:szCs w:val="28"/>
          <w:rtl w:val="true"/>
          <w:lang w:bidi="fa-IR"/>
        </w:rPr>
        <w:t>.</w:t>
      </w:r>
    </w:p>
    <w:p>
      <w:pPr>
        <w:pStyle w:val="Heading6"/>
        <w:numPr>
          <w:ilvl w:val="5"/>
          <w:numId w:val="1"/>
        </w:numPr>
        <w:rPr/>
      </w:pPr>
      <w:bookmarkStart w:id="435" w:name="__RefHeading___Toc11834877_1280447820"/>
      <w:bookmarkStart w:id="436" w:name="_Toc154"/>
      <w:bookmarkEnd w:id="435"/>
      <w:r>
        <w:rPr>
          <w:rtl w:val="true"/>
        </w:rPr>
        <w:t>معانى مختلف شفاعت</w:t>
      </w:r>
      <w:bookmarkEnd w:id="436"/>
    </w:p>
    <w:p>
      <w:pPr>
        <w:pStyle w:val="BookText"/>
        <w:rPr/>
      </w:pPr>
      <w:r>
        <w:rPr>
          <w:rFonts w:ascii="Amiri" w:hAnsi="Amiri" w:eastAsia="Amiri" w:cs="Amiri"/>
          <w:color w:val="111111"/>
          <w:sz w:val="28"/>
          <w:sz w:val="28"/>
          <w:szCs w:val="28"/>
          <w:rtl w:val="true"/>
          <w:lang w:bidi="ar-SA"/>
        </w:rPr>
        <w:t>براى شفاعت معانى مختلفى بيان شده است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يعنى دعا؛ شفيع به درگاه خداوند براى ديگرى دعا مى كند و خداوند نيز دعاى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استاد بزگوار ما حضرت امام خمينى قدس سره در كتاب كشف الاسرار و متناسب با فضاى آن كتاب،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هم فرموده اند در روز قيامت، پيغمبر اكرم صلى الله عليه وآله وسلم سر را روى زمين مى گذارند و از خداوند طلب رحمت و شفاعت مى كنند؛ پس دعاى پيغمبر اكرم صلى الله عليه وآله وسلم مستجاب شده و خطاب مى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وَ اشْفَعْ تُشَفَّعْ‌</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ديگر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قيامت نيز معصومين عليهم السلام واسطۀ فيض عالمند و به طور طولى و به واسطۀ آن فيّاضيّت، شفاعت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رسيدن به هر درجه و مرتبه اى از رحمت و مغفرت خداوند سبحان، نيازمند شفاعت و وساطت معصومين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سوّم شفاعت، آن است كه پروندۀ اعمال همه دست چهارده معصوم عليهم السلام است و آنها مى توانند موانع رفتن به بهشت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اهل بيت عليهم السلام در روز قيامت، شهداى اعمالند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يكى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 بزرگوار ما علامۀ طباطبائى نيز در تفسير خود بر آن تأكيد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9"/>
      </w:r>
      <w:r>
        <w:rPr>
          <w:rFonts w:ascii="IRNazanin" w:hAnsi="IRNazanin" w:eastAsia="IRNazanin"/>
          <w:color w:val="111111"/>
          <w:sz w:val="28"/>
          <w:sz w:val="28"/>
          <w:szCs w:val="28"/>
          <w:rtl w:val="true"/>
          <w:lang w:bidi="fa-IR"/>
        </w:rPr>
        <w:t>حضرات معصومين عليهم السلام در قيامت شاهد اعمال هستند و پرونده هاى افراد به دست ايشان است، اگر بشود، در پرونده ها، دخل و تصرف دارند تا افراد لياقت رفتن به بهشت را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چهارم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خاطر تقرّبى كه معصومين عليهم السلام به خداوند سبحان دارند، به آنها اختيار تام براى شفاعت داده است؛ چنان كه در روايات فرموده اند حضرت على عليه السلام، قسيم بهشت و دوزخ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كليد بهشت و جهنّم به دست اميرالمؤمنين عليه السلام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37" w:name="pg20345_221148"/>
    </w:p>
    <w:p>
      <w:pPr>
        <w:pStyle w:val="Heading5"/>
        <w:numPr>
          <w:ilvl w:val="4"/>
          <w:numId w:val="1"/>
        </w:numPr>
        <w:rPr/>
      </w:pPr>
      <w:bookmarkStart w:id="438" w:name="__RefHeading___Toc11834879_1280447820"/>
      <w:bookmarkStart w:id="439" w:name="_Toc155"/>
      <w:bookmarkEnd w:id="437"/>
      <w:bookmarkEnd w:id="438"/>
      <w:r>
        <w:rPr>
          <w:rtl w:val="true"/>
        </w:rPr>
        <w:t>شاهدان در قيامت</w:t>
      </w:r>
      <w:bookmarkEnd w:id="439"/>
    </w:p>
    <w:p>
      <w:pPr>
        <w:pStyle w:val="Heading6"/>
        <w:numPr>
          <w:ilvl w:val="5"/>
          <w:numId w:val="1"/>
        </w:numPr>
        <w:rPr/>
      </w:pPr>
      <w:bookmarkStart w:id="440" w:name="__RefHeading___Toc11834881_1280447820"/>
      <w:bookmarkStart w:id="441" w:name="_Toc156"/>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بحث از شهود در قيامت، از جمله مسائلى است كه موجب كنترل انسان در زندگى دنيوى مى شود و حتّى احتمال آن نيز براى پيشگيرى از گناه كارآمد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و روايات اهل بيت عليهم السلام، چندين دسته از شاهدان اعمال انسان در قيامت، شمرده شده اند و ما در ادامه به صورت مختصر، به برخى از مهم ترين آنها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شاهد براى اعمال انسان،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خداوند متعال فقط شاهد اعمال نيست، بلكه در روز قيامت به عمل انسان شهادت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شاهد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سوّمين گروه از شاهدان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چنان 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فهميده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گروه از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خود، به چند گروه تقسيم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اى كه اعمال انسان را ثبت مى كنند و در قرآن كريم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 و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Style w:val="FootnoteAnchor"/>
        </w:rPr>
        <w:footnoteReference w:id="31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ملائكۀ مقرّب الهى؛</w:t>
      </w:r>
      <w:r>
        <w:rPr>
          <w:rStyle w:val="FootnoteAnchor"/>
        </w:rPr>
        <w:footnoteReference w:id="31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ملائكۀ محافظ انسان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پنجمين گروه از شاهدين،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است كه له يا عليه او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زبان گنگ مى شود و هركدام از اعضاى بدن، به آنچه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 يا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اعضا به سخن درمى آيند، اگر اعمال ناپسند باشد، آدمى از شهادت آنها وحشت زده مى شود و با كلامى اعتراضى مى پرسد كه چرا عليه من شهادت داديد؟ </w:t>
      </w:r>
    </w:p>
    <w:p>
      <w:pPr>
        <w:pStyle w:val="BookText"/>
        <w:rPr/>
      </w:pPr>
      <w:r>
        <w:rPr>
          <w:rFonts w:ascii="IRNazanin" w:hAnsi="IRNazanin" w:eastAsia="IRNazanin"/>
          <w:color w:val="111111"/>
          <w:sz w:val="28"/>
          <w:sz w:val="28"/>
          <w:szCs w:val="28"/>
          <w:rtl w:val="true"/>
          <w:lang w:bidi="fa-IR"/>
        </w:rPr>
        <w:t>آنها نيز جواب مى دهند كه پروردگار متعال ما را به سخن آورده و دستور داده كه بگوييم و ما هم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 وَ قٰالُوا 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ششمين و هفتمين شاهدان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انجام هر عمل و زمانى كه عمل در آن واقع شده است، هركدام جداگانه شهادت مى دهند؛ چنان كه قرآن شريف دربارۀ زمين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 بِأَنَّ رَبَّكَ أَوْحىٰ لَهٰا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قيامت،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منطق و فهم و شعور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318"/>
      </w:r>
      <w:bookmarkStart w:id="442" w:name="pg20345_221151"/>
    </w:p>
    <w:p>
      <w:pPr>
        <w:pStyle w:val="BookText"/>
        <w:rPr/>
      </w:pPr>
      <w:bookmarkEnd w:id="442"/>
      <w:r>
        <w:rPr>
          <w:rFonts w:ascii="IRNazanin" w:hAnsi="IRNazanin" w:eastAsia="IRNazanin"/>
          <w:color w:val="111111"/>
          <w:sz w:val="28"/>
          <w:sz w:val="28"/>
          <w:szCs w:val="28"/>
          <w:rtl w:val="true"/>
          <w:lang w:bidi="fa-IR"/>
        </w:rPr>
        <w:t xml:space="preserve">شهود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رفيق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وجود دارند كه به جهت رعايت اختصار، از تبيين آنها مى گذريم</w:t>
      </w:r>
      <w:r>
        <w:rPr>
          <w:rFonts w:eastAsia="IRNazanin" w:cs="IRNazanin"/>
          <w:color w:val="111111"/>
          <w:sz w:val="28"/>
          <w:szCs w:val="28"/>
          <w:rtl w:val="true"/>
          <w:lang w:bidi="fa-IR"/>
        </w:rPr>
        <w:t>.</w:t>
      </w:r>
    </w:p>
    <w:p>
      <w:pPr>
        <w:pStyle w:val="Heading6"/>
        <w:numPr>
          <w:ilvl w:val="5"/>
          <w:numId w:val="1"/>
        </w:numPr>
        <w:rPr/>
      </w:pPr>
      <w:bookmarkStart w:id="443" w:name="__RefHeading___Toc11834883_1280447820"/>
      <w:bookmarkStart w:id="444" w:name="_Toc157"/>
      <w:bookmarkEnd w:id="443"/>
      <w:r>
        <w:rPr>
          <w:rtl w:val="true"/>
        </w:rPr>
        <w:t>عناد انسان و انكار شهادت شهود</w:t>
      </w:r>
      <w:bookmarkEnd w:id="444"/>
    </w:p>
    <w:p>
      <w:pPr>
        <w:pStyle w:val="BookText"/>
        <w:rPr/>
      </w:pPr>
      <w:r>
        <w:rPr>
          <w:rFonts w:ascii="IRNazanin" w:hAnsi="IRNazanin" w:eastAsia="IRNazanin"/>
          <w:color w:val="111111"/>
          <w:sz w:val="28"/>
          <w:sz w:val="28"/>
          <w:szCs w:val="28"/>
          <w:rtl w:val="true"/>
          <w:lang w:bidi="fa-IR"/>
        </w:rPr>
        <w:t>برخى از افراد در روز قيامت، عليرغم شهادت شهود، با لجاجت و عناد، منكر اين شهادات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در مقابل شهادت خداوند سبحان، منكر آن مى شوند و به خدا سوگند ياد مى كنند كه اين شهادت، دروغ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بدبختى برخى از انسان ها به مرحله اى رسيده كه شهادت خداوند و شهادت ائمّۀ طاهرين عليهم السلام را منكر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اين افراد كم هستند، ولى اين تلنگر را به انسان مى زند كه مراقب باشد دچار عناد و لجاج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عناد و لجاجت، انسان را به آنجا مى رساند كه براى اثبات حرف خود، به هر طريق و وسيله اى متوسّل مى شود و از هيچ دروغ و تهمت و شايعه اى نسبت به هيچ كسى ابايى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 حالت، خطرناك است و از دنيا كه شروع مى شود تا قيامت و زمان حساب وكتاب و رفتن به جهنّم نيز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انعطاف پذيرى لازمۀ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انعطاف پذيرى و تواضع است كه انسان مى تواند حق را بيابد و از افكار و عقايد كور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گاهى از نصرانى ها در مقابل يهودى ها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يهودى ها لجاجت و عناد فراوانى دارند، امّا بعضى از نصرانى ها، اينطور نيستند و انعطاف پذيرند؛ آنها پذيراى كلام حق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وقتى قرآن بر ايشان خوانده مى شود، گريۀ شوق مى كنند و ايمان مى آورند و مى گويند حق را ديديم و آن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شريف دربارۀ افراد لجوج مى فرمايد كه آنها نه تنها ديگران را قربانى لجاجت خود مى كنند، بلكه حاضرند خود نيز نابود شوند، ولى حق را نبينند و در مقابل آن تسليم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ماجراى غديرخم، پس از آنكه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bookmarkStart w:id="445" w:name="pg20345_221153"/>
    </w:p>
    <w:p>
      <w:pPr>
        <w:pStyle w:val="BookText"/>
        <w:rPr/>
      </w:pPr>
      <w:bookmarkEnd w:id="445"/>
      <w:r>
        <w:rPr>
          <w:rFonts w:ascii="Amiri" w:hAnsi="Amiri" w:eastAsia="Amiri" w:cs="Amiri"/>
          <w:color w:val="111111"/>
          <w:sz w:val="28"/>
          <w:sz w:val="28"/>
          <w:szCs w:val="28"/>
          <w:rtl w:val="true"/>
          <w:lang w:bidi="ar-SA"/>
        </w:rPr>
        <w:t>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Style w:val="FootnoteAnchor"/>
          <w:rtl w:val="true"/>
        </w:rPr>
        <w:footnoteReference w:id="322"/>
      </w:r>
      <w:r>
        <w:rPr>
          <w:rFonts w:ascii="IRNazanin" w:hAnsi="IRNazanin" w:eastAsia="IRNazanin"/>
          <w:color w:val="111111"/>
          <w:sz w:val="28"/>
          <w:sz w:val="28"/>
          <w:szCs w:val="28"/>
          <w:rtl w:val="true"/>
          <w:lang w:bidi="fa-IR"/>
        </w:rPr>
        <w:t>گروهى مى خواستند به دست يك عرب ناشناس و بيابان گردى، توطئه اى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نزد پيامبر فرستادند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ولايت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شما بود يا از جانب خداوند؟ اگر از جانب شما بوده قبول ندارم و اگر خدا هم بوده، من نمى توانم ببينم و از خدا بخواه سنگى بيايد و مرا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پس از آنكه اصرار و عناد و لجاجت آن شخص را مشاهده كردند، فرمودند تا وقتى در ميان ما هستى، عذاب نمى شوى، تو برو و از ما دور شو، آنگاه عذابى از آسمان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سنگ الهى او را نابود كرد و آيات اوّل سورۀ معارج دربارۀ اين واقعه نازل شد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446" w:name="__RefHeading___Toc11834885_1280447820"/>
      <w:bookmarkStart w:id="447" w:name="_Toc158"/>
      <w:bookmarkEnd w:id="446"/>
      <w:r>
        <w:rPr>
          <w:rtl w:val="true"/>
        </w:rPr>
        <w:t>منزلگاه هاى ابديّت</w:t>
      </w:r>
      <w:bookmarkEnd w:id="447"/>
    </w:p>
    <w:p>
      <w:pPr>
        <w:pStyle w:val="BookText"/>
        <w:rPr/>
      </w:pPr>
      <w:r>
        <w:rPr>
          <w:rFonts w:ascii="IRNazanin" w:hAnsi="IRNazanin" w:eastAsia="IRNazanin"/>
          <w:color w:val="111111"/>
          <w:sz w:val="28"/>
          <w:sz w:val="28"/>
          <w:szCs w:val="28"/>
          <w:rtl w:val="true"/>
          <w:lang w:bidi="fa-IR"/>
        </w:rPr>
        <w:t>در قيامت همزمان با برپايى محشر، بهشت و جهنّم نيز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 وَ بُرِّزَتِ اَلْجَحِيمُ لِلْغٰاوِينَ‌</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 مى فرمايد بهشت را مى آورند و جهنّم را مى آورند؛ امّا معلوم نيست كه از كجا مى آورند؛ به هرحال بهشت و جهنّم حاضر مى شوند و هركدام از انسان ها پس از حسابرسى اعمال و گذر از صراط، به جايگاهى كه بايد، مى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 به دو گروه اصلى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جهنّم داخل شده و گروهى به بهشت هدايت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مظهر رحمت نامتناهى الهى است و جايگاهى براى استكمال هرچه بيشتر و بى نهايت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بهشت و نعمت هاى بهشتى را وصف ناپذير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دوزخ نيز مظهر غضب خداوند است و بدين جهت، عذاب هاى آن نيز شديد و دردناك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عَذٰابِي لَشَدِيدٌ</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قرآن كريم، جهنّم جايگاه افراد لجوج و عنود و مستكبر و از اين دست افراد است و كسى جز آنان، در آنجا مخلّد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برخى از بزرگان، جهنّم از الطاف خفيّۀ خداست كه كدورت ها و زنگارها را از وجود آدمى پاك مى كند و پس از آن، بعضى از افراد كه به هويت انسانى خود بازگشته اند، با شفاعت پيامبر اكرم صلى الله عليه وآله وسلم از جهنّم نجات مى يابند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20345_221156"/>
      <w:bookmarkStart w:id="449" w:name="pg20345_221156"/>
      <w:bookmarkEnd w:id="449"/>
    </w:p>
    <w:p>
      <w:pPr>
        <w:pStyle w:val="Heading2"/>
        <w:numPr>
          <w:ilvl w:val="1"/>
          <w:numId w:val="1"/>
        </w:numPr>
        <w:rPr/>
      </w:pPr>
      <w:bookmarkStart w:id="450" w:name="pg20345_221156"/>
      <w:bookmarkStart w:id="451" w:name="__RefHeading___Toc11834887_1280447820"/>
      <w:bookmarkStart w:id="452" w:name="_Toc159"/>
      <w:bookmarkEnd w:id="450"/>
      <w:bookmarkEnd w:id="451"/>
      <w:r>
        <w:rPr>
          <w:rtl w:val="true"/>
        </w:rPr>
        <w:t>فهرست ها</w:t>
      </w:r>
      <w:bookmarkEnd w:id="452"/>
    </w:p>
    <w:p>
      <w:pPr>
        <w:pStyle w:val="Heading3"/>
        <w:numPr>
          <w:ilvl w:val="2"/>
          <w:numId w:val="1"/>
        </w:numPr>
        <w:rPr/>
      </w:pPr>
      <w:bookmarkStart w:id="453" w:name="__RefHeading___Toc11834889_1280447820"/>
      <w:bookmarkStart w:id="454" w:name="_Toc160"/>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فهرست آيات قرآن كريم</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كتاب 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20345_221158"/>
      <w:bookmarkStart w:id="456" w:name="pg20345_221158"/>
      <w:bookmarkEnd w:id="456"/>
    </w:p>
    <w:p>
      <w:pPr>
        <w:pStyle w:val="Heading3"/>
        <w:numPr>
          <w:ilvl w:val="2"/>
          <w:numId w:val="1"/>
        </w:numPr>
        <w:rPr/>
      </w:pPr>
      <w:bookmarkStart w:id="457" w:name="pg20345_221158"/>
      <w:bookmarkStart w:id="458" w:name="__RefHeading___Toc11834891_1280447820"/>
      <w:bookmarkStart w:id="459" w:name="_Toc161"/>
      <w:bookmarkEnd w:id="457"/>
      <w:bookmarkEnd w:id="458"/>
      <w:r>
        <w:rPr>
          <w:rtl w:val="true"/>
        </w:rPr>
        <w:t>فهرست آيات قرآن كريم</w:t>
      </w:r>
      <w:bookmarkEnd w:id="459"/>
    </w:p>
    <w:p>
      <w:pPr>
        <w:pStyle w:val="BookText"/>
        <w:rPr/>
      </w:pPr>
      <w:r>
        <w:rPr>
          <w:rFonts w:ascii="Amiri" w:hAnsi="Amiri" w:eastAsia="Amiri" w:cs="Amiri"/>
          <w:color w:val="111111"/>
          <w:sz w:val="28"/>
          <w:sz w:val="28"/>
          <w:szCs w:val="28"/>
          <w:rtl w:val="true"/>
          <w:lang w:bidi="ar-SA"/>
        </w:rPr>
        <w:t>آيه صفحه</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شَىءٍ 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الَّتى وَقُودُهَا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رَبَّنا آتِنا فِى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هِى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إِنِّى مَعَكُمْ لَئِنْ أَقَمْتُمُ‌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هُدَى اللَّهِ يَهْدى بِهِ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يَوْمَئِذٍ الْحَقُّ فَمَنْ ثَقُلَتْ‌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فى قَرْيَةٍ مِنْ نَبِى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لِقاءِ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مِنْ قَبْلِكُمْ كانُوا أَشَدَّ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يونس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هؤُلاءِ شُفَعاؤُنا عِنْدَ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كَسَبُوا السَّيِّئاتِ جَزاءُ‌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فَفِى النَّارِ لَهُمْ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طَرَفَى النَّهارِ وَ زُلَفاً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الحجر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فى كُلِّ أُمَّةٍ شَهيداً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 الَّذينَ صَبَرُوا أَجْرَهُمْ‌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بَيْنى وَ بَيْنِكَ‌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فِى الصُّورِ فَجَمَعْناهُمْ جَمْعاً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مريم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ذِكْرى فَإِنَّ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حَشَرْتَنى أَعْمى وَ قَدْ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الانبياء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إِلَى اللَّهِ جَميعاً أَيُّهَا الْمُؤْمِنُونَ‌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فى بَحْرٍ لُجِّى يَغْشاهُ‌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الشعراء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 وَ بُرِّزَتِ‌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يُنْفَخُ فِى الصُّورِ فَفَزِعَ مَنْ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آمَنَ وَ عَمِلَ صالِحاً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يَغْشاهُمُ الْعَذابُ مِنْ فَوْقِهِمْ‌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أُخْفِى لَهُمْ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يس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الَّذى خَلَقَ السَّماواتِ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 الَّذينَ أَسْرَفُوا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جَميعاً قَبْضَتُهُ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فِى الصُّورِ فَصَعِقَ مَنْ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 شَديدِ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 وَ يُحِقُّ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يَقْبَلُ التَّوْبَةَ عَنْ عِبادِهِ‌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لِلْمُتَّقينَ غَيْرَ بَعيدٍ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الواقعه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الْمَشْئَمَةِ ما أَصْحابُ‌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المجادله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 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التغابن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يُكَفِّرْ عَنْهُ سَيِّئاتِهِ‌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الحاقة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أُوتِى كِتابَهُ بِيَمينِهِ فَيَقُولُ‌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بِشِمالِهِ فَيَقُولُ‌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 فى 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نوح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المدثّر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جَنَّاتٍ يَتَساءَلُونَ‌، عَنِ الْمُجْرِمينَ‌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التكوير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 وَ إِذَا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المطففين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الانشقاق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الضحى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الزلزله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 بِأَنَّ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القارعه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 فَهُوَ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الهمزه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الَّتى تَطَّلِعُ عَلَى الْأَفْئِدَةِ‌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الماعون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460" w:name="pg20345_221170"/>
    </w:p>
    <w:p>
      <w:pPr>
        <w:pStyle w:val="Heading3"/>
        <w:numPr>
          <w:ilvl w:val="2"/>
          <w:numId w:val="1"/>
        </w:numPr>
        <w:rPr/>
      </w:pPr>
      <w:bookmarkStart w:id="461" w:name="__RefHeading___Toc11834893_1280447820"/>
      <w:bookmarkStart w:id="462" w:name="_Toc162"/>
      <w:bookmarkEnd w:id="460"/>
      <w:bookmarkEnd w:id="461"/>
      <w:r>
        <w:rPr>
          <w:rtl w:val="true"/>
        </w:rPr>
        <w:t>فهرست روايات</w:t>
      </w:r>
      <w:bookmarkEnd w:id="462"/>
    </w:p>
    <w:p>
      <w:pPr>
        <w:pStyle w:val="BookText"/>
        <w:rPr/>
      </w:pPr>
      <w:r>
        <w:rPr>
          <w:rFonts w:ascii="Amiri" w:hAnsi="Amiri" w:eastAsia="Amiri" w:cs="Amiri"/>
          <w:color w:val="111111"/>
          <w:sz w:val="28"/>
          <w:sz w:val="28"/>
          <w:szCs w:val="28"/>
          <w:rtl w:val="true"/>
          <w:lang w:bidi="ar-SA"/>
        </w:rPr>
        <w:t>حديث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الرَّجُلُ خَرَجَ فِى قَلْبِهِ نُكْتَةٌ سَوْدَاءُ فَإِنْ تَابَ انْمَحَتْ‌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الْعَبْدُ كَانَ نُقْطَةً سَوْدَاءَ عَلَى قَلْبِهِ فَإِنْ هُوَ 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الْعَبْدُ الْمُؤْمِنُ دَخَلَ مَعَهُ فِى قَبْرِهِ سِتَّةُ صُوَرٍ فِيهِنَّ صُورَةٌ‌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وَ اشْفَعْ تُشَفَّعْ‌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أَعِينُونِى بِوَرَعٍ وَ اجْتِهَادٍ وَ عِفَّةٍ وَ سَدَادٍ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اغْلِبُوا الْجَزَعَ بِالصَّبْرِ فَإِنَّ الْجَزَعَ يُحْبِطُ الْأَجْرَ وَ يُعْظِمُ الْفَجِيعَة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تَسْتَنْزِلُ الرَّحْمَة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تُطَهِّرُ الْقُلُوبَ وَ تَغْسِلُ الذُّنُوب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لِكُلِّ تَائِبٍ وَ الرَّحمَةُ لِكُلِّ وَاقِفٍ‌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مَاحِقُ الْحَسَنَاتِ‌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السَّيِّئُ يُفْسِدُ الْعَمَلَ كَمَا يُفْسِدُ الْخَلُّ الْعَسَلَ‌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يُنادِى بِخَمس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الوَحدَة فَاحمِلُوا إِلَى أنِيسا،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لِى الذُّنُوبَ الَّتِى تُنْزِلُ النِّقَمَ اللَّهُمَّ اغْفِرْ لِى الذُّنُوبَ‌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إِنِّى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تَسْلَمُ بِهَا كُلُّ جَارِحَةٍ عَلَى حِيَالِهَا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تَكِلْنِى إِلَى نَفْسِى طَرْفَةَ عَيْنٍ أَبَداً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كَثُرَتْ ذُنُوبُهُ وَ لَمْ يَكُنْ عِنْدَهُ مِنَ الْعَمَلِ مَا يُكَفِّرُهَا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ليَحْفَظُ وُلْدَ الْمُؤْمِنِ إِلَى أَلْفِ سَنَةٍ وَ إِنَّ الْغُلَامَيْنِ كَانَ بَيْنَهُمَا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لَيُصْلِحُ بِصَلَاحِ الرَّجُلِ الْمُؤْمِنِ وُلْدَهُ وَ وُلْدَ وُلْدِهِ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الْمُتَكَبِّرِينَ يُجْعَلُونَ فِى صُورَةِ الذَّرِّ يَتَوَطَّأُ بِهِمُ النَّاسُ حَتَّى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لِلْقَبْرِ كَلَاماً فِى كُلِّ يَوْمٍ يَقُولُ أَنَا بَيْتُ الْغُرْبَةِ أَنَا بَيْتُ الْوَحْشَةِ‌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شَرِيكٍ وَ مَنْ أَشْرَكَ مَعِى شَرِيكاً فِى عَمَلِهِ فَهُوَ لِشَرِيكِى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خُلِقْتُمْ لِلْبَقَاءِ لَا لِلْفَنَاءِ‌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الْعَبْدُ الصَّلَاةُ فَإِنْ قُبِلَتْ قُبِلَ مَا سِوَاهَا وَ إِنْ‌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بِالتَّوْبَةِ تُكَفَّرُ الذُّنُوب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بِالتَّوْبَةِ تُمَحَّصُ السَّيِّئَات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الْعِيَالِ كَفَّارَةٌ لِلْكَبَائِر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أَعَدَّ لِنَفسه وَ اسْتَعَدّ لِرَمسه وَ عَلِمَ مِنْ أَيْنَ وَ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الْعُجْبِ الَّذِى يُفْسِدُ الْعَمَلَ فَقَالَ الْعُجْبُ دَرَجَاتٌ‌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مِيزَانِ الْأَعْمَال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لِلْقِيَامَةِ خَمْسِينَ مَوْقِفاً كُلُّ مَوْقِفٍ مِقْدَارُهُ أَلْفُ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فَهَبْنِى يَا إِلَهِى وَ سَيِّدِى وَ مَوْلَاى وَ رَبِّى صَبَرْتُ عَلَى عَذَابِكَ‌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وَ عِزَّتِى وَ جَلَالِى لَا أُخْرِجُ عَبْداً مِنَ الدُّنْيَا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 ثَلَاثَةٌ يَشْفَعُونَ إِلَى اللَّهِ عَزَّ وَ جَلَّ فَيُشَفَّعُونَ‌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وَ ذَلِكَ فِى سَلَامَةٍ مِنْ دِينِى فَقَالَ فِى سَلَامَةٍ‌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 صِفْ لَنَا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رِيحٍ‌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ما أطول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فِى الْأَرْضِ أَمَانَانِ مِنْ عَذَابِ اللَّهِ وَ قَدْ رُفِعَ أَحَدُهُمَا فَدُونَكُمُ‌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مَوْلَانَا أَمِيرُ الْمُؤْمِنِينَ عَلِى بْنُ أَبِى طَالِبٍ عَلَيْهِ السَّلَامُ يَخْرُجُ‌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أَحْدَثَ الْعِبَادُ مِنَ الذُّنُوبِ مَا لَمْ يَكُونُوا يَعْمَلُونَ أَحْدَثَ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 عَنْ عُمُرِهِ‌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شَىءٌ أَحَبَّ إِلَى اللَّهِ مِنْ مُؤْمِنٍ تَائِبٍ أَوْ مُؤْمِنَةٍ تَائِبَةٍ‌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فِى كُلِ يَوْمٍ فَإِنْ عَمِلَ حَسَناً اسْتَزَادَ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فِى جَنَّتِكَ لَكِنْ وَجَدْتُكَ‌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أَحَدٌ عَمَلًا إِلَّا رَدَّاهُ اللَّهُ إِنْ خَيْراً فَخَيْرٌ وَ إِنْ شَرّاً فَشَرٌّ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يَدْعُو اللَّهَ بِدُعَاءٍ إِلَّا يَسْتَجِيبُ لَهُ فَإِمَّا أَنْ يُعَجِّلَ‌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صَلَاتَهُ حَتَّى تَفُوتَهُ مِنْ غَيْرِ عُذْرٍ فَقَدْ حَبِطَ عَمَلُه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بْنَ عَلِى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أَشِراً وَ لَا بَطِراً وَ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الْمَوازِينَ الْقِسْطَ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وَجْهُ اللَّهِ الَّذِى لَا يَهْلِك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الْغِيبَةُ تَأْكُلُ الْحَسَنَاتِ كَمَا تَأْكُلُ النَّارُ الْحَطَب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أَبِى طَالِبٍ آنَسُ بِالْمَوْتِ مِنَ الطِّفْلِ بِثَدْى أُمِّه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إِذَا حُمَّ حُمَّةً وَاحِدَةً تَنَاثَرَتْ عَنْهُ الذُّنُوبُ كَوَرَقِ الشَّجَر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قِيَامَ اللَّيْلِ قُرْبَةٌ إِلَى اللَّهِ وَ تَكْفِيرُ السَّيِّئَات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أَيْقَنْتُ أَنَّكَ أَرْحَمُ الرَّاحِمِينَ فِى مَوْضِعِ الْعَفْوِ وَ الرَّحْمَةِ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عِزَّتِى وَ جَلَالِى لَا يَجُوزُنِى ظُلْمُ ظَالِمٍ‌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لَقِى اللَّهَ عَزَّ وَ جَلَّ بِغَيْرِ وَلَايَتِكَ فَقَدْ حَبِطَ عَمَلُهُ‌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عَلَيْكَ بِقِرَاءَةِ الْقُرْآنِ فَإِنَّ قِرَاءَتَهُ كَفَّارَةُ الذُّنُوب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 عَلَى يَمِينِ الْعَرْشِ لَمَنَابِرَ مِنْ نُورٍ وَ مَوَائِدَ مِنْ نُورٍ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463" w:name="pg20345_221174"/>
    </w:p>
    <w:p>
      <w:pPr>
        <w:pStyle w:val="Heading3"/>
        <w:numPr>
          <w:ilvl w:val="2"/>
          <w:numId w:val="1"/>
        </w:numPr>
        <w:rPr/>
      </w:pPr>
      <w:bookmarkStart w:id="464" w:name="__RefHeading___Toc11834895_1280447820"/>
      <w:bookmarkStart w:id="465" w:name="_Toc163"/>
      <w:bookmarkEnd w:id="463"/>
      <w:bookmarkEnd w:id="464"/>
      <w:r>
        <w:rPr>
          <w:rtl w:val="true"/>
        </w:rPr>
        <w:t>فهرست اشعار</w:t>
      </w:r>
      <w:bookmarkEnd w:id="465"/>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ascii="IRNazanin" w:hAnsi="IRNazanin" w:eastAsia="IRNazanin"/>
          <w:color w:val="111111"/>
          <w:sz w:val="28"/>
          <w:sz w:val="28"/>
          <w:szCs w:val="28"/>
          <w:rtl w:val="true"/>
          <w:lang w:bidi="fa-IR"/>
        </w:rPr>
        <w:t xml:space="preserve">ز آنكه مى بافى همه ساله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آنكه مى كارى همه ساله بنوش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يَا حَارِ هَمْدَانَ مَنْ يَمُتْ يَرَنِى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يَأْتِى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الْقَبْرُ صُنْدُوقُ الْعَمَل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20345_221176"/>
      <w:bookmarkStart w:id="467" w:name="pg20345_221176"/>
      <w:bookmarkEnd w:id="467"/>
    </w:p>
    <w:p>
      <w:pPr>
        <w:pStyle w:val="Heading3"/>
        <w:numPr>
          <w:ilvl w:val="2"/>
          <w:numId w:val="1"/>
        </w:numPr>
        <w:rPr/>
      </w:pPr>
      <w:bookmarkStart w:id="468" w:name="pg20345_221176"/>
      <w:bookmarkStart w:id="469" w:name="__RefHeading___Toc11834897_1280447820"/>
      <w:bookmarkStart w:id="470" w:name="_Toc164"/>
      <w:bookmarkEnd w:id="468"/>
      <w:bookmarkEnd w:id="469"/>
      <w:r>
        <w:rPr>
          <w:rtl w:val="true"/>
        </w:rPr>
        <w:t>فهرست اعلام</w:t>
      </w:r>
      <w:bookmarkEnd w:id="470"/>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چهارده معصوم عليهم السلام</w:t>
      </w:r>
    </w:p>
    <w:p>
      <w:pPr>
        <w:pStyle w:val="BookText"/>
        <w:rPr/>
      </w:pPr>
      <w:r>
        <w:rPr>
          <w:rFonts w:ascii="IRNazanin" w:hAnsi="IRNazanin" w:eastAsia="IRNazanin"/>
          <w:color w:val="111111"/>
          <w:sz w:val="28"/>
          <w:sz w:val="28"/>
          <w:szCs w:val="28"/>
          <w:rtl w:val="true"/>
          <w:lang w:bidi="fa-IR"/>
        </w:rPr>
        <w:t>پيغمبر اكرم صلى الله عليه وآله وسلم، پيامبر اكرم، پيامبر گرامى، رسول الله و</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امام على عليه السلام، اميرالمؤمنين عليه السلام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امام حسين عليه السلام، اباعبدالله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زمان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حضرت ابراهيم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ابىّ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امّسلمه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اهل بيت عليهم السلام، ائمّه، چهارده معصوم، عترت و</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بلعم باعورا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جن، جنّيان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حارث 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حضرت خضر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قدس سره، حضرت امام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سيّد شفتى رحمه الله، مرحوم 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شيخ الرئيس رحمه الله، 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شهيد اوّل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شيطان، 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جواهر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صدرالمتألّهين رحمه الله، 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علامه طباطبائى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شيخ كلينى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مرحوم مجلسى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حضرت 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حضرت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نصرانى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هود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حضرت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حضرت يونس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471" w:name="pg20345_221180"/>
    </w:p>
    <w:p>
      <w:pPr>
        <w:pStyle w:val="Heading3"/>
        <w:numPr>
          <w:ilvl w:val="2"/>
          <w:numId w:val="1"/>
        </w:numPr>
        <w:rPr/>
      </w:pPr>
      <w:bookmarkStart w:id="472" w:name="__RefHeading___Toc11834899_1280447820"/>
      <w:bookmarkStart w:id="473" w:name="_Toc165"/>
      <w:bookmarkEnd w:id="471"/>
      <w:bookmarkEnd w:id="472"/>
      <w:r>
        <w:rPr>
          <w:rtl w:val="true"/>
        </w:rPr>
        <w:t>فهرست كتاب ها</w:t>
      </w:r>
      <w:bookmarkEnd w:id="473"/>
    </w:p>
    <w:p>
      <w:pPr>
        <w:pStyle w:val="BookText"/>
        <w:rPr/>
      </w:pPr>
      <w:r>
        <w:rPr>
          <w:rFonts w:ascii="Amiri" w:hAnsi="Amiri" w:eastAsia="Amiri" w:cs="Amiri"/>
          <w:color w:val="111111"/>
          <w:sz w:val="28"/>
          <w:sz w:val="28"/>
          <w:szCs w:val="28"/>
          <w:rtl w:val="true"/>
          <w:lang w:bidi="ar-SA"/>
        </w:rPr>
        <w:t xml:space="preserve">عنوان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صدرالمتألّهين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دراسات فى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العظمى مظاهرى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صحيفۀ سجاديه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طباطبايى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20345_221182"/>
      <w:bookmarkStart w:id="475" w:name="pg20345_221182"/>
      <w:bookmarkEnd w:id="475"/>
    </w:p>
    <w:p>
      <w:pPr>
        <w:pStyle w:val="Heading3"/>
        <w:numPr>
          <w:ilvl w:val="2"/>
          <w:numId w:val="1"/>
        </w:numPr>
        <w:rPr/>
      </w:pPr>
      <w:bookmarkStart w:id="476" w:name="pg20345_221182"/>
      <w:bookmarkStart w:id="477" w:name="__RefHeading___Toc11834901_1280447820"/>
      <w:bookmarkStart w:id="478" w:name="_Toc166"/>
      <w:bookmarkEnd w:id="476"/>
      <w:bookmarkEnd w:id="477"/>
      <w:r>
        <w:rPr>
          <w:rtl w:val="true"/>
        </w:rPr>
        <w:t>منابع و مصادر</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المتعالية فى الاسفار العقلية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مشهور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الاضحويّه فى المعاد، ابو على حسين بن عبد الله بن سينا، معروف به شيخ الرئيس،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عاصى، تهران، شمس تبريزى،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آفاق نيايش؛ شرح دعاى كميل، آيت الله العظمى حسين مظاهرى، قم، اتقان،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ابو جعفر محمد بن ابى القاسم طبرى معروف به عماد الدين طبرى، نجف، كتابخانه حيدريه،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المعانى، عبدالقادر ملاحويش آل غازى، دمشق، مطبعة الترقى،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سيد شرف الدين على حسينى استرآبادى، قم، دفتر انتشارات اسلامى جامعه مدرسين حوزه علميه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ابى جعفر محمد بن حسن معروف يه شيخ طوسى،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 درر الكلم، عبد الواحد بن محمد تميمى آمدى، قم، دفتر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الامام العسكرى عليه السلام، منسوب به امام حسن عسكرى عليه السلام، قم، انتشارات مدرسه امام 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نصربن محمد بن احمد، سمرقندى،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الصافى، محمد بن مرتضى بن شاه محمود معروف به ملا محسن فيض كاشانى،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بن محمد بن عياشى،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جوامع الجامع، فضل بن حسن الطبرسى، تهران، انتشارات دانشگاه تهران و مديريت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المحصل، الخواجة نصير الدين الطوسى، بيروت، انتشارات دار الاضواء،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 فراس،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حسين بن بابويه قمى معروف به شيخ صدوق، قم، انتشارات 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فى تفسير القرآن، ابو جعفر محمد بن جرير طبرى، بيروت، دار المعرفه،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 الدين السيوطى، بيروت، دار الفكر للطباعة و النشر و التوزيع،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الكلام فى شرح شرائع الإسلام، محمد حسن بن باقر نجفى، معروف به صاحب الجواهر، بيروت، دار إحياء التراث العربى،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الاخلاق و شئون الحكمة العمليّة، آيت الله العظمى حسين مظاهرى، مؤسّسة الزّهراء الثّقافيّة الدّراسيّة، اصفهان،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الامام على عليه السلام، منسوب به اميرالمؤمنين على عليه السلام،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توضيح المسائل، آيت الله العظمى حسين مظاهرى، اصفهان، مؤسسه فرهنگى مطالعاتى الزّهراء عليها السلام، چاپ نوزدهم،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الشجرة الالهية فى علوم الحقايق الربانية، شمس الدين الشهرزورى،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نجفقلى حبيبى، تهران، موسسه حكمت و فلسفه ايران،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فى فضائل أمير المؤمنين على بن أبى طالب عليهما السلام، أبو الفضل شاذان بن جبرئيل قمى، قم، مكتبة الأمين،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توبه، آيت الله العظمى حسين مظاهرى، اصفهان، مؤسّسه فرهنگى مطالعاتى الزهراء عليها السلام،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يقظه، آيت الله العظمى حسين مظاهرى، اصفهان، مؤسّسه فرهنگى مطالعاتى الزّهراء عليها السلام، چاپ پنجم،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معروف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مؤسسه مطالعات و تحقيقات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حسين بن عبد الله بن سينا، معروف به شيخ الرئيس، قم، انتشارات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الربوبية فى المناهج السلوكية، محمد بن ابراهيم شيرازى معروف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آشتيانى، مشهد، المركز الجامعى للنشر،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سجاديه، امام على بن الحسين عليه السلام، قم، الهادى،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جمال الدين ابوالعباس احمد بن محمّد بن فهد اسدى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ابو 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عباد الله الطهرانى، الشيخ على أحمد ناصح، قم، مؤسسة المعارف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سيد رضى الدين على بن موسى بن جعفر بن طاووس، قم،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ابو العباس عبد الله بن جعفر بن حسين بن مالك بن جامع حِميَرى قمى، تهران،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غوامض التنزيل و عيون الأقاويل فى وجوه التأويل، محمود بن عمر بن محمّدبن عمر الخوارزمى الزمخشرى،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بيروت، دار الكتاب العربى،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المزار، محمّد بن محمّد بن نعمان معروف به شيخ مفيد، قم، كنگره جهانى هزاره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سعدى، مشرف الدين مصلح بن عبدالله شيرازى،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المبدأ و المعاد، محمد بن ابراهيم شيرازى مشهور به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آشتيانى، تهران، انجمن حكمت و فلسفه ايران،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محمد بلخى،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فخر الدين طريحى، تهران، كتابفروشى مرتضوى،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فضل بن حسن طبرسى،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محمد بن جعفر معروف به ابن مشهدى، قم، دفتر انتشارات اسلامى وابسته به جامعه مدرسين حوزه علميه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فى غرر الأخبار، ابوالفضل، على بن حسن بن فضل بن حسن طبرسى، نجف اشرف، انتشارات كتابخانه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مؤسّسه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در قرآن، آيت الله العظمى حسين مظاهرى، قم، انتشارات شفق، چاپ نهم،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سرنوشت جاودانه انسان، آيت الله العظمى حسين مظاهرى، اصفهان، مؤسسه فرهنگى مطالعاتى الزّهرا عليها السلام،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آيت الله العظمى حسين مظاهرى، اصفهان، مؤسّسه فرهنگى مطالعاتى الزّهراء،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الغدير فى الكتاب و السنة و الأدب، عبد الحسين أحمد الأمينى النجفى،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مؤسسة دائرة معارف الفقه الإسلامى، الطبعة الرابعة،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 محمد حسين طباطبايى، قم،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يحيى بن سعيد حلى، قم، انتشارات رضى،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نجواى مؤمنان، آيت الله العظمى حسين مظاهرى، اصفهان، مؤسّسه فرهنگى مطالعاتى الزهراء عليها السلام،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محمد محسن بن شاه مرتضى معروف به فيض كاشانى، اصفهان، كتابخانه امام اميرالمؤمنين على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كس كارى نكند جز آنكه خدا عوضِ كارش را به او برگرداند، اگر خوب باشد خوب، و اگر بد باشد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پاداش احسان جز احسان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مرتكب بدى ها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 مانند آن است و خوارى آنان را فرو مى گيرد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است براى آنچه مى كردند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يا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باب اوّل، حكايت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 هر صبحگاه به امور مسلمين همّت نگمارد و در انديشۀ كارهاى آنان نباشد، مسلمان نيست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بهتر از آنچه عمل مى كردند، پاداش خواهيم داد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آنجا آنچه دل ها آن را بخواهند و ديدگان را خوش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در آنجا جاودانيد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مهربان ترين مهربانانى در جاى گذشت و مهربانى، و سخت ترين كيفردهندگانى در جاى شكنجه و عذاب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روز كه عذاب از بالاى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و از زير پاهايشان آنها را فروگيرد،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مى كرديد بچشيد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يا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مصيبتى به شما برسد به سبب دستاورد خود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درمى گذرد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سبب آنچه دست هاى مردم فراهم آورده، فساد در خشكى و دريا نمودار شده است،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آنچه را كه كرده اند به آنان بچشاند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فتنه اى كه تنها به ستمكاران شما نمى رسد بترسيد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بخواهيم شهرى را هلاك كنيم، خوشگذرانانش را وا مى داريم تا در آن به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بپردازند، و در نتيجه عذاب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گردد، پس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و زبر كنيم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مردم شهرها ايمان آورده و به تقوا گراييده بودند، قطعاً بركاتى از آسمان و زمين برايشان مى گشوديم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اى قوم من، از پروردگارتان آمرزش بخواهيد، سپس به درگاه او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 شما بارش فراوان فرستد و نيرويى بر نيروى شما بيفزايد، و تبهكارانه روى بر مگردانيد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آيات ما را تكذيب كردند، به تدريج، از جايى كه نمى دانند گريبانشان را خواهيم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آنان مهلت مى دهم، كه تدبير من استوار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انسان، هنگامى كه پروردگارش وى را مى آزمايد، و عزيزش مى دارد و نعمت فراوان به او مى دهد،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مرا گرامى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چون وى را مى آزمايد و روزى اش را بر او تنگ مى گرداند،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 مرا خوار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نه، هرگز چنين نيست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هيچ شهرى، پيامبرى نفرستاديم مگر آنكه مردمش را به سختى و رنج دچار كرديم تا مگر به زارى درآيند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به جاى بدى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داديم تا انبوه شدند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مسلماً به حكم طبيعت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راحت مى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حالى كه بى خبر بودند بناگاه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بخش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بخش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نيكوكارى و پرهيزگارى با يكديگر همكارى كنيد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بيامرز برايم آن گناهانى را كه موجب نزول نفمت ها و سختى هاست؛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بيامرز برايم آن گناهانى كه نعمت ها را تغيير مى دهد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نيايش؛ شرح دعاى كميل،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كافر شده اند پيوسته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كرده اند مصيبت كوبنده اى به آنان مى رسد يا نزديك خانه هايشان فرود مى آيد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كه اگر فرزندان ناتوانى از خود بر جاى بگذارند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بيم دارند،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ستم بر يتيمان مردم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از خدا پروا دارند و سخنى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گويند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متعال به خاطر خوبى مرد مؤمن فرزند او و نوه هايش را و نيز اهل خانه و همسايگان خانه اش را صالح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پيوسته در كنف حفظ خداوندى هستند چون خداوند آن مؤمن را گرامى مى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ديگر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جدايى ميان من و توست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ديوار، از آنِ دو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 در آن شهر بود، و زيرِ آن، گنجى متعلق به آن دو بود، و پدرشان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نيكوكار بود، پس پروردگار تو خواست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 رشد برسند و گنجينه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رحمتى از جانب پروردگارت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 خودسرانه انجام ندادم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خداوند، فرزندان مؤمن را تا هزار سال حفظ مى كند، و فاصلۀ زمانى ميان اين دو نوجوان و پدرشان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قرآن از او به نيكوكار ياد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هفتصدسال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را انجام داده اند حاضر يابند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اى دور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مى ترساند،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كسى كه كارنامه اش به دست راستش داده شود،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و كتابم را بخوانيد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ياران چپ؛ كدامند ياران چپ</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كسى كه كارنامه اش به دست چپش داده شود،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كاش كتابم را دريافت نكرده بودم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روز،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 برآيند تا كارهايشان به آنان نشان داده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كه هموزن ذرّه اى نيكى كند، آن را خواهد ديد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كه هموزن ذرّه اى بدى كند، آن را خواهد ديد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بيان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آنچه مى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مى دهد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باغى است از باغ هاى بهشت يا گودالى است از گودال هاى آتش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كار و كردار پيشين شماست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منحرفان، هيزم جهنّم خواهند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آتشى كه سوختش مردمان و سنگ ها هستند، بپرهيزيد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خودتان و كسانتان را از آتشى كه سوخت آن، مردم و سنگ هاست حفظ كنيد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كه مؤمنان رستگار شدند، همانان كه در نمازشان فروتنند،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بر نمازهايشان مواظبت مى نمايند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هايى است كه در دريايى ژرف است كه موجى آن را مى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آن موجى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آن ابرى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هايى است كه بعضى بر روى بعضى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بيرون آورد، به زحمت آن را مى 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هر 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اندازۀ چشم برهم زدنى مرا به خودم واگذار نكن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چقدر داد و فرياد زياد است، ولى چقدر حاجى كم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پرده 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جلوى چشمانت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برداشتيم و ديده ات امروز تيز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الْمُتَكَبِّرِينَ يُجْعَلُونَ فِي صُورَةِ الذَّرِّ يَتَوَطَّأُ بِهِمُ النَّاسُ حَتَّى يَفْرُغَ اللَّهُ مِنَ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متكبّران به صورت و شكل مورچه مبعوث و محشور مى شوند و مردم تا هنگام فراغت از حساب، آنان را لگدمال مى كنند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و شئون الحكمة العمليّه،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حقيقت، بسيارى از جنّيان و آدميان را براى دوزخ آفريده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رحمت كند كسى را كه اسباب سعادت خويش را آماده كرده و براى مرگ و رفتنش مهيّا شده و بداند از كجا آمده، و الآن در كجاست، و به كجا خواهد 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از اهداف خلقت انسان،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دراسات فى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يقظه،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اندازۀ يك چشم بر هم زدن، مرا به خودم واگذار نكن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فَكَشَفْنٰا عَنْكَ غِطٰاءَكَ فَبَصَرُكَ اَلْيَوْمَ حَدِيدٌ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پرده 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جلوى چشمانت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برداشتيم و ديده ات امروز تيز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كسانى كه بدبخت شدند در آتش اند، در آنجا ناله و دم و بازدمى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بانگ 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الحمار، و الشَّهِيق آخر صوته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اين رو داستانش چون داستان سگ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آن حمله ور شوى زبان از كام برآورد، و اگر آن را رها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از كام برآوَرَد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بر آنان بار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مكلّف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 را به كار نبستند، همچون مَثَلِ خرى است كه كتاب هايى را بر پشت مى كشد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 مردان و زنان منافق به كسانى كه ايمان آورده اند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مهلت دهيد تا از نورتان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بازپس برگرديد و نورى درخواست كنيد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نگارگرى الهى؛ و كيست خوش نگارتر از خدا؟ و ما او را پرستندگانيم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موقعى كه انسان مرتكب گناه مى شود، نقطۀ سياهى در دل او پديد مى آيد، اگر از گناه خود توبه كند، آن سياهى از بين مى رود و اگر گناهى بر گناه قبلى بيفزايد، سياهى بر سياهى مى افزايد تا آنجا كه قلب او سياه مى گردد و ديگر هرگز روى رستگارى نمى بيند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شيطان ها به دوستان خود وسوسه مى كنند تا با شما ستيزه نمايند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منحرفان، هيزم جهنّم خواهند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آنجاست كه هر كسى آنچه را از پيش فرستاده است، مى آزمايد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هر روز خويش را محاسبه نكند، از 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كار خوبى كرده، از خداوند بخواهد كه بر آن بيفزايد و اگر كار بدى كرده، از خداى متعال آمرزش طلبد و توبه كند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آنگاه كه پروردگارتان اعلام كرد كه اگر واقعاً سپاسگزارى كنيد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حساب نفس خود برسيد، قبل از اينكه به حساب شما رسيدگى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مورد محاسبه قرار گيريد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و شئون الحكمة العمليّه،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تاريكى ها به سوى روشنايى به در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كفر ورزيده اند، سرورانشان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عصيانگران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طاغوتند، كه آنان را از روشنايى به سوى تاريكى ها به در مى برند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باطل را محو و حقيقت را با كلمات خويش پا برجا مى كند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آنچه را بخواهد محو يا اثبات مى كند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اى قوم من، از پروردگارتان آمرزش بخواهيد، سپس به درگاه او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 شما بارش فراوان فرستد و نيرويى بر نيروى شما بيفزايد، و تبهكارانه روى بر مگردانيد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ايمان آورده، و كارهاى شايسته كرده اند، قطعاً گناهانشان را از آنان مى زداييم، و بهتر از آنچه مى كردند پاداششان مى دهيم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هر گونه كارى كه كرده اند مى پردازيم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گَردى پراكنده مى سازيم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گناهان بزرگى كه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شده ايد دورى گزينيد، بدى هاى شما را از شما مى زداييم، و شما را در جايگاهى ارجمند درمى آوريم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 كسانى هستند كه در آخرت جز آتش برايشان نخواهد بود، و آنچه در آنجا كرده اند به هدر رفته، و آنچه انجام مى داده اند باطل گرديده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در ايمان خود شكّ كند، قطعاً عملش تباه شده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را كه لقمان به پسر خويش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وى او را اندرز مى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 به خدا شرك مياور كه به راستى شرك ستمى بزرگ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خدا، اين را كه به او شرك ورزيده شود نمى بخشايد و غير از آن را براى هر كه بخواهد مى بخشايد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شرك ورزى حتماً كردارت تباه و مسلّماً از زيانكاران خواهى 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هدايت خداست كه هر كس از بندگانش را بخواهد بدان هدايت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آنان شرك ورزيده بودند، قطعاً آن چه انجام مى دادند از دستشان مى رفت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از شما كه از دين خود برگردند و در حال كفر بميرند، آنان كردارهايشان در دنيا و آخرت تباه مى شود، و ايشان اهل آتشند و در آن ماندگار خواهند بود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صدقه هاى خود را با منّت و آزار، باطل مكنيد، مانند كسى كه مالش را براى خودنمايى به مردم، انفاق مى كند و به خدا و روز بازپسين ايمان ندارد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زندگى دنيا و زيور آن را بخواهند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كارهايشان را در آنجا به طور كامل به آنان مى دهيم، و به آنان در آنجا كم داده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كسانى هستند كه در آخرت جز آتش برايشان نخواهد بود، و آنچه در آنجا كرده اند به هدر رفته، و آنچه انجام مى داده اند باطل گرديده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خدا را اطاعت كنيد و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نماييد، و كرده هاى خود را تباه مكنيد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صدايتان را بلندتر از صداى پيامبر مكنيد، و همچنان كه بعضى از شما با بعضى ديگر بلند سخن مى گوييد با او به صداى بلند سخن مگوييد، مبادا بى آنكه بدانيد كرده هايتان تباه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 شما 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كسانى است كه پيش از شما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شما نيرومندتر و داراى اموال و فرزندان بيشتر بودند، پس، از نصيب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شدند،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نصيب خود برخوردار شديد؛ همان گونه كه آنان كه پيش از شما بودند از نصيب خويش برخوردار شدند،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رفتيد؛ همان گونه كه آنان فرو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اعمالشان در دنيا و آخرت به هَدَر رفت و آنان همان زيانكارانند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به آيات خدا كفر مى ورزند، و پيامبران را بناحق مى كشند، و دادگستران را به قتل مى رسانند، آنان را از عذابى دردناك خبر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كسانى اند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 اعمالشان به هدر رفته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آيات ما و ديدار آخرت را دروغ پنداشتند، اعمالشان تباه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شما را از زيانكارترين مردم آگاه گردانم‌؟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اند كه كوشش شان در زندگى دنيا به هدر رفته و خود مى پندارند كه كار خوب انجام مى دهند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كسانى اند كه آيات پروردگارشان و لقاى او را انكار كردند، در نتيجه اعمالشان تباه گرديد، و روز قيامت براى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ارزشى نخواهيم نهاد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الْخُلُقُ السَّيِّئُ يُفْسِدُ الْعَمَلَ كَمَا يُفْسِدُ الْخَلُّ 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فاسد، عمل را نابود مى كند، چنان كه سركه، عسل را از بين مى برد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الْغِيبَةُ تَأْكُلُ الْحَسَنَاتِ كَمَا تَأْكُلُ النَّارُ الْحَطَب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حسنات را مى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چنان كه آتش چوب را مى خورد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لَقِيَ اللَّهَ عَزَّ وَ جَلَّ بِغَيْرِ وَلَايَتِكَ فَقَدْ 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خداوند عزّوجل را بدون ولايت تو ملاقات كند، عملش حبط و نابود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الْحَسَدُ مَاحِقُ الْحَسَنَاتِ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 نيكى ها را نابود مى كند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تَرَكَ صَلَاتَهُ حَتَّى تَفُوتَهُ مِنْ غَيْرِ عُذْرٍ فَقَدْ 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بدون عذر نمازش را ترك كند تا آنكه وقت آن بگذرد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عملش نابود مى گردد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الْعُجْبِ الَّذِي يُفْسِدُ الْعَمَلَ فَقَالَ الْعُجْبُ دَرَجَاتٌ مِنْهَا أَنْ يُزَيَّنَ لِلْعَبْدِ سُوءُ عَمَلِهِ فَيَرَاهُ حَسَناً فَيُعْجِبَهُ وَ يَحْسَبَ أَنَّهُ يُحْسِنُ صُنْعاً وَ مِنْهَا أَنْ يُؤْمِنَ الْعَبْدُ بِرَبِّهِ فَيَمُنَّ عَلَى اللَّهِ عَزَّ وَ جَلَّ وَ لِلَّهِ عَلَيْهِ فِيهِ الْمَنُّ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خودبينى و عُجبى كه عمل را فاسد مى كند، پرسيدم؛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خودبينى چند درجه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 درجات اينست كه كردار زشت بنده، به نظرش جلوه كند و آن را خوب پندارد و از آن خوشش آيد و گمان كند كار خوبى مى كند، و بعضى از درجاتش اينست كه بنده به پروردگارش ايمان آورد و بر خداى عزّوجل منّت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خداوند بر او منّت دارد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اغْلِبُوا الْجَزَعَ بِالصَّبْرِ فَإِنَّ الْجَزَعَ يُحْبِطُ الْأَجْرَ وَ يُعْظِمُ الْفَجِيعَة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صبر و شكيبائى، بر جزع و زارى، غلبه كنيد؛ زيرا جزع كردن، اجر و جزا را باطل مى كند و مصيبت را بزرگ مى گرداند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به خدا ايمان آورده، و كار شايسته اى كرده باشد، بدى هايش را از او بسترد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گناهان بزرگى كه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شده ايد دورى گزينيد، بدى هاى شما را از شما مى زداييم، و شما را در جايگاهى ارجمند درمى آوريم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نجواى مؤمنان،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دو طرف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و آخر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نخستين ساعات شب نماز را برپا دار، زيرا خوبى ها بدى ها را از ميان مى برد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نماز برپا داريد و زكات بدهيد و به فرستادگانم ايمان بياوريد و ياريشان كنيد و وام نيكويى به خدا بدهيد، قطعاً گناهانتان را از شما مى زدايم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اگر از خدا پروا داريد، براى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 و گناهانتان را از شما مى زدايد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از خدا پروا كند، بدى هايش را از او بزدايد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خرج 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صدقه ها را آشكار كنيد، اين، كارِ خوبى است، و اگر آن را پنهان داريد و به مستمندان بدهيد، اين براى شما بهتر است؛ و بخشى از گناهانتان را مى زدايد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كسانى كه هجرت كرده و از خانه هاى خود رانده شده و در راه من آزار ديده و جنگيده و كشته شده اند، بدى هايشان را از آنان مى زدايم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به درگاه خدا توبه اى راستين كنيد، اميد است كه پروردگارتان بدى هايتان را از شما بزدايد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كَفَّارَاتِ الذُّنُوبِ الْعِظَامِ إِغَاثَةُ الْمَلْهُوفِ وَ التَّنْفِيسُ عَنِ الْمَكْرُوب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قِيَامَ اللَّيْلِ قُرْبَةٌ إِلَى اللَّهِ وَ تَكْفِيرُ السَّيِّئَات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 عَلَيْكَ بِقِرَاءَةِ الْقُرْآنِ فَإِنَّ قِرَاءَتَهُ كَفَّارَةُ الذُّنُوب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مُسْلِمٍ يَدْعُو اللَّهَ بِدُعَاءٍ إِلَّا يَسْتَجِيبُ لَهُ فَإِمَّا أَنْ يُعَجِّلَ فِي الدُّنْيَا وَ إِمَّا أَنْ يَدَّخِرَ فِي الْآخِرَةِ وَ إِمَّا أَنْ يُكَفِّرَ عَنْ ذُنُوبِه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زَارَ الْحُسَيْنَ بْنَ عَلِيٍّ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أَشِراً وَ لَا بَطِراً وَ لَا رِيَاءً وَ لَا سُمْعَةً مُحِّصَتْ ذُنُوبُهُ كَمَا يُمَحَّصُ الثَّوْبُ فِي الْمَاءِ فَلَا يَبْقَى عَلَيْهِ 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 جَلَّ وَ عِزَّتِي وَ جَلَالِي لَا أُخْرِجُ عَبْداً مِنَ الدُّنْيَا وَ أَنَا أُرِيدُ أَنْ أَرْحَمَهُ حَتَّى أَسْتَوْفِيَ مِنْهُ كُلَّ خَطِيئَةٍ عَمِلَهَا إِمَّا بِسُقْمٍ فِي جَسَدِهِ وَ إِمَّا بِضِيقٍ فِي رِزْقِهِ وَ إِمَّا بِخَوْفٍ فِي دُنْيَاهُ فَإِنْ بَقِيَتْ عَلَيْهِ بَقِيَّةٌ شَدَّدْتُ عَلَيْهِ عِنْدَ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إِذَا كَثُرَتْ ذُنُوبُهُ وَ لَمْ يَكُنْ عِنْدَهُ مِنَ الْعَمَلِ مَا يُكَفِّرُهَا ابْتَلَاهُ بِالْحُزْنِ لِيُكَفِّرَهَا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الْمُؤْمِنَ إِذَا حُمَّ حُمَّةً وَاحِدَةً تَنَاثَرَتْ عَنْهُ الذُّنُوبُ كَوَرَقِ الشَّجَر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لِفُضَيْلٍ‌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تَجْلِسُونَ وَ تُحَدِّثُونَ؟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تِلْكَ الْمَجَالِسَ أُحِبُّهَا، فَأَحْيُوا أَمْرَنَا يَا فُضَيْلُ‌، فَرَحِمَ اللَّهُ مَنْ أَحْيَا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فُضَيْلُ‌، مَنْ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ذُكِرْنَا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عَيْنِهِ مِثْلُ جَنَاحِ الذُّبَابِ‌، غَفَرَ اللَّهُ لَهُ ذُنُوبَهُ وَ لَوْ كَانَتْ أَكْثَرَ مِنْ زَبَدِ الْبَحْرِ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خِدْمَةُ الْعِيَالِ كَفَّارَةٌ لِلْكَبَائِرِ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بسختى در تلاشى، و او را ملاقات خواهى كرد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به درگاه خدا توبه اى راستين كنيد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بندگان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خويشتن زياده روى روا داشته 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 آمرزد، كه او خود آمرزندۀ مهربان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كسى كه توبه را از بندگان خود مى پذيرد و از گناهان درمى گذرد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بخش و توبه پذير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كيفر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نعمت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جز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به سوى اوست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پروردگار خود آمرزش بخواهيد، سپس به درگاه او توبه كنيد كه پروردگار من مهربان و دوستدار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كسانى كه توبه كنند و ايمان آورند و عمل شايسته نمايند، پس آنهايند كه خداوند گناهانشان را تبديل به نيكى ها مى كند و همواره خداوند بسيار آمرزنده و مهربان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رحمت خدا نوميد مباشيد، زيرا جز گروه كافران كسى از رحمت خدا نوميد نمى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كسانى كه به آيات ما ايمان دارند، نزد تو آيند،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شما، پروردگارتان رحمت را بر خود مقرّر كرده كه هر كس از شما به نادانى كار بدى كند و آنگاه به توبه و صلاح آيد، پس وى آمرزنده مهربان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بنده گناه كند نقطه سياهى بر قلب او پيدا مى شود، پس اگر توبه كرد و از گناه باز ايستاد و از خدا طلب آمرزش نمايد، قلب او از آن نقطه سياه صفا پيدا مى كند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دل ها را پاك مى كند و گناهان را مى شويد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توبه كاران و پاكيزگان را دوست مى 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چيز نزد خداوند، دوست داشتنى تر از مرد يا زن مؤمنِ توبه كننده نيست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 و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خدا توبه كنيد، اميد كه رستگار شويد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مردى گناهى كند، در دلش نقطۀ سياهى پديد مى آيد، پس اگر توبه كند، محو مى شود، و اگر بر گناه بيفزايد، آن سياهى افزايش مى يابد تا حدّى كه بر دلش غالب شود، سپس هرگز رستگار نمى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مصيبتى به شما برسد به سبب دستاورد خود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درمى گذرد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اى قوم من، از پروردگارتان آمرزش بخواهيد، سپس به درگاه او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 شما بارش فراوان فرستد و نيرويى بر نيروى شما بيفزايد، و تبهكارانه روى بر مگردانيد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پروردگارتان آمرزش بخواهيد كه او همواره آمرزنده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از آسمان بارانِ پى در پى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به اموال و پسران، يارى كند، و برايتان باغ ها قرار دهد و نهرها براى شما پديد آورد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اينكه از پروردگارتان آمرزش بخواهيد، سپس به درگاه او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با بهره مندى نيكويى تا زمانى معيّن بهره مند سازد، و به هر شايسته نعمتى از كَرَم خود عطا كند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بندگان گناهان تازه اى را كه سابقه نداشته انجام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ايجاد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براى آنها بلاهايى را كه سابقه نداشته ايجاد مى كند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و همانا من به درگاهت توبه مى كنم؛ توبه اى كه با آن، هر عضوى به سهم خود، از كيفرهايت سالم ماند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 در ميان آنان هستى، خدا بر آن نيست كه ايشان را عذاب كند، و تا آنان طلب آمرزش مى كنند، خدا عذاب كنندۀ ايشان نخواهد بود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امان از عذاب خدا در زمين بود، يكى از آنها برداشته شد، پس ديگرى را كه باقى مانده بگيريد و به آن چنگ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امانى كه برداشته شد رسول خدا صلى الله عليه وآله وسلم است و امّا امانى كه هنوز باقى است، استغفار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رحمت را فرود مى آورد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كسى كه توبه را از بندگان خود مى پذيرد و از گناهان درمى گذرد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توبه، بدى ها زدوده مى شوند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واسطۀ توبه، گناهان پوشانده مى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بندگان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خويشتن زياده روى روا داشته 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نوميد مشويد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 آمرزد، كه او خود آمرزندۀ مهربان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كسانى كه به آيات ما ايمان دارند، نزد تو آيند،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شما، پروردگارتان رحمت را بر خود مقرّر كرده كه هر كس از شما به نادانى كار بدى كند و آنگاه به توبه و صلاح آيد، پس وى آمرزنده مهربان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اند كه با خدا معبودى ديگر نمى خوانند و كسى را كه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كرده است جز به حق نمى كُشند، و زنا نمى كنند، و هر كس اينها را انجام دهد سزايش را دريافت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در روز قيامت عذاب دو چندان مى شود و پيوسته در آن خوار مى ماند؛ 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 و خدا همواره آمرزنده مهربان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او در روز قيامت عذاب دو چندان مى شود و پيوسته در آن خوار مى ماند؛ 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 و خدا همواره آمرزنده مهربان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آنان كه توبه كرده و ايمان آورده و كار شايسته انجام دادند، كه آنان به بهشت درمى آيند و ستمى بر ايشان نخواهد رفت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گناهان بزرگى كه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شده ايد دورى گزينيد، بدى هاى شما را از شما مى زداييم، و شما را در جايگاهى ارجمند درمى آوريم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كه چون كار زشتى كنند، يا بر خود ستم روا دارند، خدا را به ياد مى آورند و براى گناهانشان آمرزش مى خواهند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كسى جز خدا گناهان را مى آمرزد؟ و بر آنچه مرتكب شده اند، با آنكه 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گناه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پافشارى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پاداششان آمرزشى از جانب پروردگارشان، و بوستان هايى است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جويبارها 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 در آن بمانند، و پاداش اهل عمل چه نيكوست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بهشت را براى پرهيزگاران نزديك گردانند، بى آنكه دور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آنان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همان است كه وعده يافته 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هر توبه كار نگهبانِ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در نهان از خداى بخشنده بترسد و با دلى توبه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متعلّق به توبه كاران است و رحمت متعلّق به بازايستادگان از گناه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كسى كه توبه كند و ايمان آورَد و به كار شايسته پردازد، اميد كه از رستگاران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مراتب توبه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و شئون الحكمة العمليّه،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سيروسلوك؛ توبه،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فرمان نيافته بودند جز اينكه خدا را بپرستند، و در حالى كه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او خالص گردانند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بهترين شريك هستم، اگر كسى در كارهايش غير از مرا شريك قرار دهد، آن عمل را نپذيرفته و به شريكم واگذار مى كنم، چون من، تنها چيزهايى را كه پاك و خالص براى خودم باشد، مى پذيريم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الامام الحسن العسكري عليه السلام،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عبادت پاك و خالص خود را به بالا بفرستد، خداوند، بهترين مصالحش را بر او نازل مى گرداند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يا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برخى از آنان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دنيا به ما نيكى و در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نيكى عطا كن، و ما را از عذاب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كوشندگان بكوشند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خدا و پيامبر اطاعت كنند، در زمرۀ كسانى خواهند بود كه خدا ايشان را گرامى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پيامبران و راستان و شهيدان و شايستگانند و آنان چه نيكو همدمانند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كسانى كه ايمان آورده اند، خدا همسر فرعون را مَثَل آورده، آنگاه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پيش خود در بهشت خانه اى برايم بساز، و مرا از فرعون و كردارش نجات ده، و مرا از دست مردم ستمگر بِرَهان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زهى پندار، كه آنان در آن روز، از پروردگارشان سخت محجوبند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فرض كه اى 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اى سيّد و مولاى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عذابت صبر كنم، ولى چگونه فراق تو را تحمّل نمايم‌؟ گيرم كه بر حرارت آتش تو صبر كنم، ولى چگونه بر محروم ماندن از نظر به كرامتت صبر نمايم‌؟ يا چگونه در آتش بمانم‌؟ در حالى كه به عفو تو اميدوارم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اى دور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مى ترساند،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گونه نيكى كه براى خويش از پيش فرستيد، آن را نزد خدا باز خواهيد يافت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حقيقت، بسيارى از جنّيان و آدميان را براى دوزخ آفريده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مردان و زنان با ايمان باغ هايى وعده داده است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جاودانه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سراهايى پاكيزه در بهشت هاى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وعده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خشنودى خدا بزرگ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همان كاميابى بزرگ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خدايى كه غير از او معبودى نيست، داننده غيب و آشكار است، اوست رحمتگر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خدايى كه جز او معبودى نيست؛ همان فرمانرواى پاك سلامت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 حقّه خود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عزيز، 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 است خدا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مى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خداى خالق نوساز صورتگر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نام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آسمان ها و زمين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او مى گويند و او عزيز حكيم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هر كس كه خود را با تمام وجود، به خدا تسليم كند و نيكوكار باشد، پس مزد وى پيش پروردگار اوست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مى خورانيم و پاداش و سپاسى از شما نمى خواهيم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از جهت ترس از آتش يا طمع بهشت عبادت نمى كنم، بلكه چون فقط تو را سزاوار پرستش و عبادت يافتم، پس عبادت مى كنم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و شئون الحكمة العمليّه،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بندگانى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نذر خود وفا مى كردند، و از روزى كه گزندِ آن فراگيرنده است مى ترسيدند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بينوا و يتيم و اسير را خوراك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مى خورانيم و پاداش و سپاسى از شما نمى خواهيم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پروردگارمان از روز عبوسى سخت، هراسناكيم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آسيب آن روز نگاه داشت و شادابى و شادمانى به آنان ارزانى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صبر كردند، بهشت و حرير پاداششان داد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فضل خدا و رحمتش بر شما نبود، هرگز هيچ كس از شما پاك نمى شد،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هر كس را بخواهد پاك مى گرداند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 هستيم و به سوى او باز مى گرديم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يقين تو فرا رسد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خُلِقْتُمْ لِلْبَقَاءِ لَا لِلْفَنَاءِ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شما براى بقاء خلق شده ايد، نه براى فنا و نابودى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آنگاه كه مرگ يكى از ايشان فرا رسد،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بازگردانيد، شايد من در آنچه وانهاده ام كار نيكى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چنين است، اين سخنى است كه او گوينده آن است و پشاپيش آنان برزخى است تا روزى كه برانگيخته خواهند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دو بار ما را به مرگ رسانيدى و دو بار ما را زنده گردانيدى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يَا رَسُولَ اللَّهِ وَ ذَلِكَ فِي سَلَامَةٍ مِنْ دِينِي فَقَالَ فِي سَلَامَةٍ مِنْ 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آن هنگام دينم سالم است‌؟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در حالى كه دين تو سالم است اين اتّفاق مى افتد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فى فضائل اميرالمؤمنين،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مَوْلَانَا أَمِيرُ الْمُؤْمِنِينَ عَلِيُّ بْنُ أَبِي طَالِبٍ عَلَيْهِ السَّلَامُ يَخْرُجُ مِنَ الْجَامِعِ بِالْكُوفَةِ‌، فَيَجْلِسُ عِنْدَ مِيثَمٍ التَّمَّارِ رَحِمَهُ اللَّهُ‌، فَيُحَادِثُهُ‌، فَقَالَ لَهُ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أُبَشِّرُكَ يَا مِيثَمُ؟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يَا مَوْلَايَ؟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 تَمُوتُ مَصْلُوباً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وَ أَنَا عَلَى فِطْرَةِ الْإِسْلَامِ؟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وقتى از مسجد كوفه خارج مى شدند، نزد ميثم تمّار رحمه الله مى نشستند و با هم گفتگو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حضرت به ميثم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تو بشارتى بدهم‌؟ ميثم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بشارتى‌؟ امام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دار مى كِشند و اينگونه شهيد مى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آن هنگام، دينم سالم است و من بر دين اسلام هستم‌؟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اى ميثم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عشق پسر ابو طالب به مرگ، از علاقۀ كودك شيرخوار به پستان مادر بيشتر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فرشتگان جانشان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پاكند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ستانند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شما باد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لِلصَّادِقِ عليه السلام صِفْ لَنَا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 كَأَطْيَبِ رِيحٍ يَشَمُّهُ فَيَنْعُسُ لِطِيبِهِ وَ يَنْقَطِعُ التَّعَبُ وَ الْأَلَمُ كُلُّهُ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عليه السلام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برايمان توصيف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مرگ براى مؤمن، همانند آن است كه خوشبوترين بوها را استشمام كند؛ و از بوى خوش آن، خواب آلوده و سرمست گردد و هرگونه رنج و دردى از او برطرف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اميرالمؤمنين عليه 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كسى كه غرق دنيا شده اى، آرزوى طولانى تو را مغرور ساخته است؛ ناگهان مرگ فرا مى رسد و قبر بايگانى اعمال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المفيد،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تنبيه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پنج ندا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خانۀ تنهاييم، انيسى با خود آوريد؛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مركز مارهايم، ترياق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بياوريد؛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منزلى تاريكم، چراغى تهيه كنيد؛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خانۀ خاكيم، فرشى همراه آوريد؛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سراى فقرم، گنجى بفرستيد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آنانند كه بهترين آفريدگانند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الْعَبْدُ الْمُؤْمِنُ دَخَلَ مَعَهُ فِي قَبْرِهِ سِتَّةُ صُوَرٍ فِيهِنَّ صُورَةٌ هِيَ أَحْسَنُهُنَّ وَجْهاً وَ أَبْهَاهُنَّ هَيْئَةً وَ أَطْيَبُهُنَّ رِيحاً وَ أَنْظَفُهُنَّ صُورَةً قَالَ فَيَقِفُ صُورَةٌ عَنْ يَمِينِهِ وَ أُخْرَى عَنْ يَسَارِهِ وَ أُخْرَى بَيْنَ يَدَيْهِ وَ أُخْرَى خَلْفَهُ وَ أُخْرَى عِنْدَ رِجْلَيْهِ وَ يَقِفُ الَّتِي هِيَ أَحْسَنُهُنَّ فَوْقَ رَأْسِهِ فَإِنْ أُتِيَ عَنْ يَمِينِهِ مَنَعَتْهُ الَّتِي عَنْ يَمِينِهِ ثُمَّ كَذَلِكَ إِلَى أَنْ يُؤْتَى مِنَ الْجِهَاتِ السِّتِّ قَالَ فَتَقُولُ أَحْسَنُهُنَّ صُورَةً مَنْ أَنْتُمْ جَزَاكُمُ اللَّهُ عَنِّي خَيْراً فَتَقُولُ الَّتِي عَنْ يَمِينِ الْعَبْدِ أَنَا الصَّلَاةُ وَ تَقُولُ الَّتِي عَنْ يَسَارِهِ أَنَا الزَّكَاةُ وَ تَقُولُ الَّتِي بَيْنَ يَدَيْهِ أَنَا الصِّيَامُ وَ تَقُولُ الَّتِي خَلْفَهُ أَنَا الْحَجُّ وَ الْعُمْرَةُ وَ تَقُولُ الَّتِي عِنْدَ رِجْلَيْهِ أَنَا بِرُّ مَنْ وَصَلْتَ مِنْ إِخْوَانِكَ ثُمَّ يَقُلْنَ مَنْ أَنْتَ فَأَنْتَ أَحْسَنُنَا وَجْهاً وَ أَطْيَبُنَا رِيحاً وَ أَبْهَانَا هَيْئَةً فَتَقُولُ أَنَا الْوَلَايَةُ لآِلِ مُحَمَّدٍ 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باغى از باغ هاى بهشت يا گودالى از گودال هاى جهنّم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سرنوشت جاودانه انسان،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مبارك بيّنه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حقيقت كسانى كه گرويده و كارهاى شايسته كرده اند، آنانند كه بهترين آفريدگانند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سرنوشت جاودانه انسان،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الاضحويّه فى المعاد،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رسائل الشجرة الالهية،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الشواهد الربوبيه،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آسمان ها و زمين را آفريده توانا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آنها را بيافريند؟ آرى، اوست آفريننده 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چيزى اراده فرمايد، كارش اين بس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مى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سرنوشت جاودانه انسان،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معاد در قرآن،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چه پوستشان بريان گردد، پوست هاىِ ديگرى بر جايش نهيم تا عذاب را بچشند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آتشِ افروخته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دل ها مى رسد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تو دربارۀ قيامت مى 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آن چه وقت است‌؟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تنها نزد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موقع خود آشكار نمى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آسمان ها و زمين گران است، جز ناگهان به شما نمى رسد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صور دميده مى شود، پس هر كه در آسمان ها و هر كه در زمين است بيهوش درمى افتد، مگر كسى كه خدا بخواهد؛ سپس بار ديگر در آن دميده مى شود و بناگاه آنان بر پاى ايستاده مى نگرند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حال آنكه روز قيامت زمين يكسره در قبضۀ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و آسمان ها درپيچيده به دست اوست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كه خورشيد به هم درپيچد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آنگه كه ستارگان همى تيره شوند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ستون هايى كه آنها را ببينيد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روزى كه در صور دميده شود، پس هر كه در آسمان ها و هر كه در زمين است به هراس اُفتد، مگر آن كس كه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جملگى با زبونى رو به سوى او آورند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ذات او همه چيز نابودشونده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مائيم وجه خدا كه هلاك نمى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ويژه و اختصاصى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و صفات مستأثرۀ الهى، أسماء و صفاتى هستند كه علم به آنها، منحصر به خداوند متعال است و متعلّق علم احدى واقع نمى شود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الحاقه،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فرمانروايى از آنِ كيست‌؟ از آنِ خداوند يكتاى قهّار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زمين به غير اين زمين، و آسمان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غير اين آسمان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مبدّل گردد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به چيزى اراده فرمايد، كارش اين بس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مى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آنگه كه وحوش را همى گرد آرند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 دميده شود، همۀ آن ها را گرد خواهيم آورد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و روح، در روزى كه مقدارش پنجاه هزار سال است به سوى او بالا مى روند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زمين، اداره مى كند؛ 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 و گزارش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روزى كه مقدارش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كه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برمى شماريد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است، به سوى او بالا مى رود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لِلْقِيَامَةِ خَمْسِينَ مَوْقِفاً كُلُّ مَوْقِفٍ مِقْدَارُهُ أَلْفُ سَنَةٍ ثُمَّ تَلَا فِي يَوْمٍ كانَ مِقْدارُهُ أَلْفَ سَنَةٍ مِمَّا تَعُدُّون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قيامت پنجاه موقف و بازداشتگاه است كه درنگ در هر كدام هزار سال به طول مى انجامد، و سپس اين آيه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روزى كه مقدارش، آن چنان كه شما مى شماريد، هزار سال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يا رسول الله ما أطول هذا اليوم‌؟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 محمد بيده إنه ليخف على المؤمن حتى يكون أخف عليه من صلاة مكتوبة يصليها في الدنيا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آنانند كه بهترين آفريدگانند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نيكى به ميان آورد، پاداشى بهتر از آن خواهد داشت، و آنان از هراس آن روز ايمنند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إِنَّ عَلَى يَمِينِ الْعَرْشِ لَمَنَابِرَ مِنْ نُورٍ وَ مَوَائِدَ مِنْ نُورٍ فَإِذَا كَانَ يَوْمُ الْقِيَامَةِ جِئْتَ وَ شِيعَتُكَ يَجْلِسُونَ عَلَى تِلْكَ الْمَنَابِرِ يَأْكُلُونَ وَ يَشْرَبُونَ وَ النَّاسُ فِي الْمَوْقِفِ يُحَاسَبُون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سمت راست عرش، منابرى از نور و خوان هايى گسترده از نور قرار دارد؛ وقتى قيامت فرا رسيد، تو و شيعيانت بر اين منابر مى نشينيد و مى خوريد و مى آشاميد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رفاه هستيد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حالى كه مردمان در مواقف، مورد سؤال و بازجويى قرار دارند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اينانند كه بدترين آفريدگانند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را نگهداريد كه بايد بازپرسى شوند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قيامت پنجاه موقف و بازداشتگاه است كه درنگ در هر كدام، هزارسال طول مى كشد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گوش و چشم و قلب، همه مورد پرسش واقع خواهند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چيزى كه از بنده سؤال مى شود، نماز است؛ اگر پذيرفته شود اعمال ديگر نيز پذيرفته خواهد شد و چنان كه پذيرفته نشود، ديگر اعمال هم قبول نخواهد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بنده اى روز قيامت قدم از قدم برنمى دارد، مگر اينكه از چهار چيز از او سؤال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خود را چگونه گذرانده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جوانى خويش را در چه راهى صرف كرده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دارايى خود را چگونه و از چه راهى به دست آورده و در چه راهى خرج كرده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و محبّت اهل بيت عليهم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عزّت و جلالم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 مردم و ظلمِ ظالم، نخواهم گذشت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پروردگار تو سخت در كمين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كمينگاه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پلى است بر صراط كه بندۀ بدهكار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نگذرد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سيرسلوك؛ توبه،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ترازوهاى داد را در روز رستاخيز مى نهيم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خدا بر همه چيز تواناست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هر كه سنجيده هايش سنگين برآيد، پس وى در زندگى خوشى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هر كه سنجيده هايش سَبُك برآيد، پس جايش، هاويه باشد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كسى كه كارنامه اش به دست راستش داده شود،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و كتابم را بخوانيد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كسى كه كارنامه اش به دست چپش داده شود،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كتابم را دريافت نكرده بودم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ميزان اعمال بندگان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ميزان هاى قسط و عدل هستيم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با ورع و كوشش در عبادت، و پاكدامنى و درستى، يارى كنيد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را كه هر گروهى را با پيشوايشان فرا مى خوانيم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كسى آنچه كار نيك به جاى آورده و آنچه بدى مرتكب شده، حاضر شده مى يابد؛ و آرزو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ميان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اى دور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مى ترساند،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عين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حق است پس كسانى كه اعمال وزن شدۀ آنان سنگين و با ارزش باشد، رستگارند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آن كس كه جز به اذن او در پيشگاهش شفاعت كند؟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نزد خدا شفاعتگران ما هستند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جز براى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دهد، شفاعت نمى كنند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 ثَلَاثَةٌ يَشْفَعُونَ إِلَى اللَّهِ عَزَّ وَ جَلَّ فَيُشَفَّعُونَ الْأَنْبِيَاءُ ثُمَّ الْعُلَمَاءُ ثُمَّ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زودى پروردگارت تو را عطا خواهد داد، تا خرسند گردى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ميان باغ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يكديگر مى پرسند، دربارۀ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چيز شما را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نمازگزاران نبوديم، و بينوايان را غذا نمى داديم، با هرزه درايان هرزه درايى مى كرديم، و روز جزا را دروغ مى شمرديم، تا مرگ ما در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شفاعت شفاعتگران آنها را سود نبخشد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 را بلند كن و شفاعت كن تا شفاعت تو پذيرفته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گونه شما را امّتى ميانه قرار داديم، تا بر مردم گواه باشيد؛ و پيامبر بر شما گواه باشد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 و به زودى به سوى داناى نهان و آشكار بازگردانيده مى شويد؛ پس شما را به آنچه انجام مى داديد آگاه خواهد كرد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را كه در هر امتى گواهى از خودشان بر آنان برمى انگيزيم، و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اينان گواه مى آوريم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يَلْفِظُ مِنْ قَوْلٍ إِلاّٰ لَدَيْهِ رَقِيبٌ عَتِيدٌ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سخنى را به لفظ درنمى آورد مگر اينكه مراقبى آماده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ضبط مى كند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مَرْقُومٌ‌، يَشْهَدُهُ اَلْمُقَرَّبُونَ‌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نامه اى است رقم خورده و سرنوشتى است قطعى، كه مقرّبان شاهد آنند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مُعَقِّبٰاتٌ مِنْ بَيْنِ يَدَيْهِ وَ مِنْ خَلْفِهِ يَحْفَظُونَهُ مِنْ أَمْرِ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براى او فرشتگانى است كه پى در پى او را به فرمان خدا از پيش رو و از پشت سرش پاسدارى مى كنند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بر دهان هاى آنان مُهر مى نهيم، و دست هايشان با ما سخن مى گويند، و پاهايشان بدانچه فراهم مى ساختند گواهى مى دهند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چون بدان رسند، گوششان و ديدگانشان و پوستشان به آنچه مى كرده اند، بر ضدّشان گواهى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پوست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 ضدّ ما شهادت داديد؟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خدايى كه هر چيزى را به زبان درآورده ما را گويا گردانيده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روز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خبرهاى خود را باز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پروردگارت بدان وحى كرده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زندگى دنيا جز سرگرمى و بازيچه نيست، و زندگى حقيقى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آخرت است؛ اى كاش مى دانستند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خدا همه آنان را برمى انگيزد، همان گونه كه براى شما سوگند ياد مى كردند براى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ياد مى كنند و چنان پندارند كه حقّ به جانب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آنان همان دروغگويانند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آنچه را به سوى اين پيامبر نازل شده، بشنوند، مى بينى بر اثر آن حقيقتى كه شناخته اند، اشك از چشم هايشان سرازير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ايمان آورده ايم؛ پس ما را در زمره گواهان بنويس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 از جانب توست، پس بر ما از آسمان سنگ هايى بباران يا عذابى دردناك بر سر ما بياور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براى پرهيزگاران نزديك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جهنّم براى گمراهان نمودار مى 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كس نمى داند چه چيز از آنچه روشنى بخش ديدگان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 براى آنان پنهان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عذاب من سخت 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41247</Words>
  <Characters>156578</Characters>
  <CharactersWithSpaces>195832</CharactersWithSpaces>
  <Paragraphs>1901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2026-08-25T16:23:46Z</dcterms:created>
  <dc:creator>ghaemiyeh.com</dc:creator>
  <dc:description/>
  <dc:language>en-US</dc:language>
  <cp:lastModifiedBy/>
  <dcterms:modified xsi:type="dcterms:W3CDTF">2026-08-25T19:53:54Z</dcterms:modified>
  <cp:revision>1</cp:revision>
  <dc:subject/>
  <dc:title>معرفت نفس جلد 6</dc:title>
</cp:coreProperties>
</file>

<file path=docProps/custom.xml><?xml version="1.0" encoding="utf-8"?>
<Properties xmlns="http://schemas.openxmlformats.org/officeDocument/2006/custom-properties" xmlns:vt="http://schemas.openxmlformats.org/officeDocument/2006/docPropsVTypes"/>
</file>