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300.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9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معرفت نفس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825612_128044782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1825614_128044782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1825616_1280447820">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11825618_1280447820">
            <w:r>
              <w:rPr>
                <w:webHidden/>
                <w:rStyle w:val="IndexLink"/>
                <w:rtl w:val="true"/>
              </w:rPr>
              <w:t>كلام آغازين</w:t>
            </w:r>
            <w:r>
              <w:rPr>
                <w:rStyle w:val="IndexLink"/>
                <w:rtl w:val="true"/>
              </w:rPr>
              <w:tab/>
            </w:r>
            <w:r>
              <w:rPr>
                <w:rStyle w:val="IndexLink"/>
              </w:rPr>
              <w:t>17</w:t>
            </w:r>
          </w:hyperlink>
        </w:p>
        <w:p>
          <w:pPr>
            <w:pStyle w:val="Contents2"/>
            <w:tabs>
              <w:tab w:val="clear" w:pos="8743"/>
              <w:tab w:val="right" w:pos="9026" w:leader="dot"/>
            </w:tabs>
            <w:rPr/>
          </w:pPr>
          <w:hyperlink w:anchor="__RefHeading___Toc11825620_1280447820">
            <w:r>
              <w:rPr>
                <w:webHidden/>
                <w:rStyle w:val="IndexLink"/>
                <w:rtl w:val="true"/>
              </w:rPr>
              <w:t>بخش ششم</w:t>
            </w:r>
            <w:r>
              <w:rPr>
                <w:rStyle w:val="IndexLink"/>
                <w:rtl w:val="true"/>
              </w:rPr>
              <w:t xml:space="preserve">: </w:t>
            </w:r>
            <w:r>
              <w:rPr>
                <w:rStyle w:val="IndexLink"/>
                <w:rtl w:val="true"/>
              </w:rPr>
              <w:t>شخصيّت شناسى انسان</w:t>
            </w:r>
            <w:r>
              <w:rPr>
                <w:rStyle w:val="IndexLink"/>
                <w:rtl w:val="true"/>
              </w:rPr>
              <w:tab/>
            </w:r>
            <w:r>
              <w:rPr>
                <w:rStyle w:val="IndexLink"/>
              </w:rPr>
              <w:t>21</w:t>
            </w:r>
          </w:hyperlink>
        </w:p>
        <w:p>
          <w:pPr>
            <w:pStyle w:val="Contents3"/>
            <w:tabs>
              <w:tab w:val="clear" w:pos="8459"/>
              <w:tab w:val="right" w:pos="9026" w:leader="dot"/>
            </w:tabs>
            <w:rPr/>
          </w:pPr>
          <w:hyperlink w:anchor="__RefHeading___Toc11825622_1280447820">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11825624_1280447820">
            <w:r>
              <w:rPr>
                <w:webHidden/>
                <w:rStyle w:val="IndexLink"/>
                <w:rtl w:val="true"/>
              </w:rPr>
              <w:t>فصل اوّل شخصيّت انسان در نظام خلقت</w:t>
            </w:r>
            <w:r>
              <w:rPr>
                <w:rStyle w:val="IndexLink"/>
                <w:rtl w:val="true"/>
              </w:rPr>
              <w:tab/>
            </w:r>
            <w:r>
              <w:rPr>
                <w:rStyle w:val="IndexLink"/>
              </w:rPr>
              <w:t>23</w:t>
            </w:r>
          </w:hyperlink>
        </w:p>
        <w:p>
          <w:pPr>
            <w:pStyle w:val="Contents4"/>
            <w:tabs>
              <w:tab w:val="clear" w:pos="8176"/>
              <w:tab w:val="right" w:pos="9026" w:leader="dot"/>
            </w:tabs>
            <w:rPr/>
          </w:pPr>
          <w:hyperlink w:anchor="__RefHeading___Toc11825626_1280447820">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11825628_1280447820">
            <w:r>
              <w:rPr>
                <w:webHidden/>
                <w:rStyle w:val="IndexLink"/>
                <w:rtl w:val="true"/>
              </w:rPr>
              <w:t>درس گفتار شصت و چهارم</w:t>
            </w:r>
            <w:r>
              <w:rPr>
                <w:rStyle w:val="IndexLink"/>
                <w:rtl w:val="true"/>
              </w:rPr>
              <w:t xml:space="preserve">: </w:t>
            </w:r>
            <w:r>
              <w:rPr>
                <w:rStyle w:val="IndexLink"/>
                <w:rtl w:val="true"/>
              </w:rPr>
              <w:t>شخصيّت انسان وابسته به روح</w:t>
            </w:r>
            <w:r>
              <w:rPr>
                <w:rStyle w:val="IndexLink"/>
                <w:rtl w:val="true"/>
              </w:rPr>
              <w:tab/>
            </w:r>
            <w:r>
              <w:rPr>
                <w:rStyle w:val="IndexLink"/>
              </w:rPr>
              <w:t>25</w:t>
            </w:r>
          </w:hyperlink>
        </w:p>
        <w:p>
          <w:pPr>
            <w:pStyle w:val="Contents5"/>
            <w:tabs>
              <w:tab w:val="clear" w:pos="7892"/>
              <w:tab w:val="right" w:pos="9026" w:leader="dot"/>
            </w:tabs>
            <w:rPr/>
          </w:pPr>
          <w:hyperlink w:anchor="__RefHeading___Toc11825630_1280447820">
            <w:r>
              <w:rPr>
                <w:webHidden/>
                <w:rStyle w:val="IndexLink"/>
                <w:rtl w:val="true"/>
              </w:rPr>
              <w:t>اشاره</w:t>
            </w:r>
            <w:r>
              <w:rPr>
                <w:rStyle w:val="IndexLink"/>
                <w:rtl w:val="true"/>
              </w:rPr>
              <w:tab/>
            </w:r>
            <w:r>
              <w:rPr>
                <w:rStyle w:val="IndexLink"/>
              </w:rPr>
              <w:t>25</w:t>
            </w:r>
          </w:hyperlink>
        </w:p>
        <w:p>
          <w:pPr>
            <w:pStyle w:val="Contents5"/>
            <w:tabs>
              <w:tab w:val="clear" w:pos="7892"/>
              <w:tab w:val="right" w:pos="9026" w:leader="dot"/>
            </w:tabs>
            <w:rPr/>
          </w:pPr>
          <w:hyperlink w:anchor="__RefHeading___Toc11825632_1280447820">
            <w:r>
              <w:rPr>
                <w:webHidden/>
                <w:rStyle w:val="IndexLink"/>
                <w:rtl w:val="true"/>
              </w:rPr>
              <w:t>افتخار انسان در خلقت</w:t>
            </w:r>
            <w:r>
              <w:rPr>
                <w:rStyle w:val="IndexLink"/>
                <w:rtl w:val="true"/>
              </w:rPr>
              <w:tab/>
            </w:r>
            <w:r>
              <w:rPr>
                <w:rStyle w:val="IndexLink"/>
              </w:rPr>
              <w:t>26</w:t>
            </w:r>
          </w:hyperlink>
        </w:p>
        <w:p>
          <w:pPr>
            <w:pStyle w:val="Contents5"/>
            <w:tabs>
              <w:tab w:val="clear" w:pos="7892"/>
              <w:tab w:val="right" w:pos="9026" w:leader="dot"/>
            </w:tabs>
            <w:rPr/>
          </w:pPr>
          <w:hyperlink w:anchor="__RefHeading___Toc11825634_1280447820">
            <w:r>
              <w:rPr>
                <w:webHidden/>
                <w:rStyle w:val="IndexLink"/>
                <w:rtl w:val="true"/>
              </w:rPr>
              <w:t>عجز از شناختِ حقيقتِ روح</w:t>
            </w:r>
            <w:r>
              <w:rPr>
                <w:rStyle w:val="IndexLink"/>
                <w:rtl w:val="true"/>
              </w:rPr>
              <w:tab/>
            </w:r>
            <w:r>
              <w:rPr>
                <w:rStyle w:val="IndexLink"/>
              </w:rPr>
              <w:t>28</w:t>
            </w:r>
          </w:hyperlink>
        </w:p>
        <w:p>
          <w:pPr>
            <w:pStyle w:val="Contents5"/>
            <w:tabs>
              <w:tab w:val="clear" w:pos="7892"/>
              <w:tab w:val="right" w:pos="9026" w:leader="dot"/>
            </w:tabs>
            <w:rPr/>
          </w:pPr>
          <w:hyperlink w:anchor="__RefHeading___Toc11825636_1280447820">
            <w:r>
              <w:rPr>
                <w:webHidden/>
                <w:rStyle w:val="IndexLink"/>
                <w:rtl w:val="true"/>
              </w:rPr>
              <w:t>مسير استكمال روح</w:t>
            </w:r>
            <w:r>
              <w:rPr>
                <w:rStyle w:val="IndexLink"/>
                <w:rtl w:val="true"/>
              </w:rPr>
              <w:tab/>
            </w:r>
            <w:r>
              <w:rPr>
                <w:rStyle w:val="IndexLink"/>
              </w:rPr>
              <w:t>30</w:t>
            </w:r>
          </w:hyperlink>
        </w:p>
        <w:p>
          <w:pPr>
            <w:pStyle w:val="Contents4"/>
            <w:tabs>
              <w:tab w:val="clear" w:pos="8176"/>
              <w:tab w:val="right" w:pos="9026" w:leader="dot"/>
            </w:tabs>
            <w:rPr/>
          </w:pPr>
          <w:hyperlink w:anchor="__RefHeading___Toc11825638_1280447820">
            <w:r>
              <w:rPr>
                <w:webHidden/>
                <w:rStyle w:val="IndexLink"/>
                <w:rtl w:val="true"/>
              </w:rPr>
              <w:t>درس گفتار شصت و پنجم</w:t>
            </w:r>
            <w:r>
              <w:rPr>
                <w:rStyle w:val="IndexLink"/>
                <w:rtl w:val="true"/>
              </w:rPr>
              <w:t xml:space="preserve">: </w:t>
            </w:r>
            <w:r>
              <w:rPr>
                <w:rStyle w:val="IndexLink"/>
                <w:rtl w:val="true"/>
              </w:rPr>
              <w:t>زمينه سازى هاى الهى براى استكمال روح</w:t>
            </w:r>
            <w:r>
              <w:rPr>
                <w:rStyle w:val="IndexLink"/>
                <w:rtl w:val="true"/>
              </w:rPr>
              <w:tab/>
            </w:r>
            <w:r>
              <w:rPr>
                <w:rStyle w:val="IndexLink"/>
              </w:rPr>
              <w:t>37</w:t>
            </w:r>
          </w:hyperlink>
        </w:p>
        <w:p>
          <w:pPr>
            <w:pStyle w:val="Contents5"/>
            <w:tabs>
              <w:tab w:val="clear" w:pos="7892"/>
              <w:tab w:val="right" w:pos="9026" w:leader="dot"/>
            </w:tabs>
            <w:rPr/>
          </w:pPr>
          <w:hyperlink w:anchor="__RefHeading___Toc11825640_1280447820">
            <w:r>
              <w:rPr>
                <w:webHidden/>
                <w:rStyle w:val="IndexLink"/>
                <w:rtl w:val="true"/>
              </w:rPr>
              <w:t>اشاره</w:t>
            </w:r>
            <w:r>
              <w:rPr>
                <w:rStyle w:val="IndexLink"/>
                <w:rtl w:val="true"/>
              </w:rPr>
              <w:tab/>
            </w:r>
            <w:r>
              <w:rPr>
                <w:rStyle w:val="IndexLink"/>
              </w:rPr>
              <w:t>37</w:t>
            </w:r>
          </w:hyperlink>
        </w:p>
        <w:p>
          <w:pPr>
            <w:pStyle w:val="Contents5"/>
            <w:tabs>
              <w:tab w:val="clear" w:pos="7892"/>
              <w:tab w:val="right" w:pos="9026" w:leader="dot"/>
            </w:tabs>
            <w:rPr/>
          </w:pPr>
          <w:hyperlink w:anchor="__RefHeading___Toc11825642_1280447820">
            <w:r>
              <w:rPr>
                <w:webHidden/>
                <w:rStyle w:val="IndexLink"/>
                <w:rtl w:val="true"/>
              </w:rPr>
              <w:t>زمينه سازى براى تكامل انسان</w:t>
            </w:r>
            <w:r>
              <w:rPr>
                <w:rStyle w:val="IndexLink"/>
                <w:rtl w:val="true"/>
              </w:rPr>
              <w:tab/>
            </w:r>
            <w:r>
              <w:rPr>
                <w:rStyle w:val="IndexLink"/>
              </w:rPr>
              <w:t>38</w:t>
            </w:r>
          </w:hyperlink>
        </w:p>
        <w:p>
          <w:pPr>
            <w:pStyle w:val="Contents5"/>
            <w:tabs>
              <w:tab w:val="clear" w:pos="7892"/>
              <w:tab w:val="right" w:pos="9026" w:leader="dot"/>
            </w:tabs>
            <w:rPr/>
          </w:pPr>
          <w:hyperlink w:anchor="__RefHeading___Toc11825644_1280447820">
            <w:r>
              <w:rPr>
                <w:webHidden/>
                <w:rStyle w:val="IndexLink"/>
                <w:rtl w:val="true"/>
              </w:rPr>
              <w:t>قرآن شريف، وسيلۀ كمال انسان</w:t>
            </w:r>
            <w:r>
              <w:rPr>
                <w:rStyle w:val="IndexLink"/>
                <w:rtl w:val="true"/>
              </w:rPr>
              <w:tab/>
            </w:r>
            <w:r>
              <w:rPr>
                <w:rStyle w:val="IndexLink"/>
              </w:rPr>
              <w:t>40</w:t>
            </w:r>
          </w:hyperlink>
        </w:p>
        <w:p>
          <w:pPr>
            <w:pStyle w:val="Contents5"/>
            <w:tabs>
              <w:tab w:val="clear" w:pos="7892"/>
              <w:tab w:val="right" w:pos="9026" w:leader="dot"/>
            </w:tabs>
            <w:rPr/>
          </w:pPr>
          <w:hyperlink w:anchor="__RefHeading___Toc11825646_1280447820">
            <w:r>
              <w:rPr>
                <w:webHidden/>
                <w:rStyle w:val="IndexLink"/>
                <w:rtl w:val="true"/>
              </w:rPr>
              <w:t>استمداد از نماز در مسير تكامل</w:t>
            </w:r>
            <w:r>
              <w:rPr>
                <w:rStyle w:val="IndexLink"/>
                <w:rtl w:val="true"/>
              </w:rPr>
              <w:tab/>
            </w:r>
            <w:r>
              <w:rPr>
                <w:rStyle w:val="IndexLink"/>
              </w:rPr>
              <w:t>42</w:t>
            </w:r>
          </w:hyperlink>
        </w:p>
        <w:p>
          <w:pPr>
            <w:pStyle w:val="Contents5"/>
            <w:tabs>
              <w:tab w:val="clear" w:pos="7892"/>
              <w:tab w:val="right" w:pos="9026" w:leader="dot"/>
            </w:tabs>
            <w:rPr/>
          </w:pPr>
          <w:hyperlink w:anchor="__RefHeading___Toc11825648_1280447820">
            <w:r>
              <w:rPr>
                <w:webHidden/>
                <w:rStyle w:val="IndexLink"/>
                <w:rtl w:val="true"/>
              </w:rPr>
              <w:t>لزوم توجّه به نظارت ملّى در مسير تكامل</w:t>
            </w:r>
            <w:r>
              <w:rPr>
                <w:rStyle w:val="IndexLink"/>
                <w:rtl w:val="true"/>
              </w:rPr>
              <w:tab/>
            </w:r>
            <w:r>
              <w:rPr>
                <w:rStyle w:val="IndexLink"/>
              </w:rPr>
              <w:t>45</w:t>
            </w:r>
          </w:hyperlink>
        </w:p>
        <w:p>
          <w:pPr>
            <w:pStyle w:val="Contents5"/>
            <w:tabs>
              <w:tab w:val="clear" w:pos="7892"/>
              <w:tab w:val="right" w:pos="9026" w:leader="dot"/>
            </w:tabs>
            <w:rPr/>
          </w:pPr>
          <w:hyperlink w:anchor="__RefHeading___Toc11825650_1280447820">
            <w:r>
              <w:rPr>
                <w:webHidden/>
                <w:rStyle w:val="IndexLink"/>
                <w:rtl w:val="true"/>
              </w:rPr>
              <w:t>سرگردانى در مسير انحرافى</w:t>
            </w:r>
            <w:r>
              <w:rPr>
                <w:rStyle w:val="IndexLink"/>
                <w:rtl w:val="true"/>
              </w:rPr>
              <w:tab/>
            </w:r>
            <w:r>
              <w:rPr>
                <w:rStyle w:val="IndexLink"/>
              </w:rPr>
              <w:t>46</w:t>
            </w:r>
          </w:hyperlink>
        </w:p>
        <w:p>
          <w:pPr>
            <w:pStyle w:val="Contents4"/>
            <w:tabs>
              <w:tab w:val="clear" w:pos="8176"/>
              <w:tab w:val="right" w:pos="9026" w:leader="dot"/>
            </w:tabs>
            <w:rPr/>
          </w:pPr>
          <w:hyperlink w:anchor="__RefHeading___Toc11825652_1280447820">
            <w:r>
              <w:rPr>
                <w:webHidden/>
                <w:rStyle w:val="IndexLink"/>
                <w:rtl w:val="true"/>
              </w:rPr>
              <w:t>درس گفتار شصت و ششم</w:t>
            </w:r>
            <w:r>
              <w:rPr>
                <w:rStyle w:val="IndexLink"/>
                <w:rtl w:val="true"/>
              </w:rPr>
              <w:t xml:space="preserve">: </w:t>
            </w:r>
            <w:r>
              <w:rPr>
                <w:rStyle w:val="IndexLink"/>
                <w:rtl w:val="true"/>
              </w:rPr>
              <w:t xml:space="preserve">لذّت هاى انسان در مسير استكمال </w:t>
            </w:r>
            <w:r>
              <w:rPr>
                <w:rStyle w:val="IndexLink"/>
                <w:rtl w:val="true"/>
              </w:rPr>
              <w:t>(</w:t>
            </w:r>
            <w:r>
              <w:rPr>
                <w:rStyle w:val="IndexLink"/>
              </w:rPr>
              <w:t>1</w:t>
            </w:r>
            <w:r>
              <w:rPr>
                <w:rStyle w:val="IndexLink"/>
                <w:rtl w:val="true"/>
              </w:rPr>
              <w:t>)</w:t>
              <w:tab/>
            </w:r>
            <w:r>
              <w:rPr>
                <w:rStyle w:val="IndexLink"/>
              </w:rPr>
              <w:t>49</w:t>
            </w:r>
          </w:hyperlink>
        </w:p>
        <w:p>
          <w:pPr>
            <w:pStyle w:val="Contents5"/>
            <w:tabs>
              <w:tab w:val="clear" w:pos="7892"/>
              <w:tab w:val="right" w:pos="9026" w:leader="dot"/>
            </w:tabs>
            <w:rPr/>
          </w:pPr>
          <w:hyperlink w:anchor="__RefHeading___Toc11825654_1280447820">
            <w:r>
              <w:rPr>
                <w:webHidden/>
                <w:rStyle w:val="IndexLink"/>
                <w:rtl w:val="true"/>
              </w:rPr>
              <w:t>اشاره</w:t>
            </w:r>
            <w:r>
              <w:rPr>
                <w:rStyle w:val="IndexLink"/>
                <w:rtl w:val="true"/>
              </w:rPr>
              <w:tab/>
            </w:r>
            <w:r>
              <w:rPr>
                <w:rStyle w:val="IndexLink"/>
              </w:rPr>
              <w:t>49</w:t>
            </w:r>
          </w:hyperlink>
        </w:p>
        <w:p>
          <w:pPr>
            <w:pStyle w:val="Contents5"/>
            <w:tabs>
              <w:tab w:val="clear" w:pos="7892"/>
              <w:tab w:val="right" w:pos="9026" w:leader="dot"/>
            </w:tabs>
            <w:rPr/>
          </w:pPr>
          <w:hyperlink w:anchor="__RefHeading___Toc11825656_1280447820">
            <w:r>
              <w:rPr>
                <w:webHidden/>
                <w:rStyle w:val="IndexLink"/>
                <w:rtl w:val="true"/>
              </w:rPr>
              <w:t>لذّت هاى هميشگى</w:t>
            </w:r>
            <w:r>
              <w:rPr>
                <w:rStyle w:val="IndexLink"/>
                <w:rtl w:val="true"/>
              </w:rPr>
              <w:tab/>
            </w:r>
            <w:r>
              <w:rPr>
                <w:rStyle w:val="IndexLink"/>
              </w:rPr>
              <w:t>50</w:t>
            </w:r>
          </w:hyperlink>
        </w:p>
        <w:p>
          <w:pPr>
            <w:pStyle w:val="Contents5"/>
            <w:tabs>
              <w:tab w:val="clear" w:pos="7892"/>
              <w:tab w:val="right" w:pos="9026" w:leader="dot"/>
            </w:tabs>
            <w:rPr/>
          </w:pPr>
          <w:hyperlink w:anchor="__RefHeading___Toc11825658_1280447820">
            <w:r>
              <w:rPr>
                <w:webHidden/>
                <w:rStyle w:val="IndexLink"/>
                <w:rtl w:val="true"/>
              </w:rPr>
              <w:t>لذّت در دنيا</w:t>
            </w:r>
            <w:r>
              <w:rPr>
                <w:rStyle w:val="IndexLink"/>
                <w:rtl w:val="true"/>
              </w:rPr>
              <w:tab/>
            </w:r>
            <w:r>
              <w:rPr>
                <w:rStyle w:val="IndexLink"/>
              </w:rPr>
              <w:t>52</w:t>
            </w:r>
          </w:hyperlink>
        </w:p>
        <w:p>
          <w:pPr>
            <w:pStyle w:val="Contents5"/>
            <w:tabs>
              <w:tab w:val="clear" w:pos="7892"/>
              <w:tab w:val="right" w:pos="9026" w:leader="dot"/>
            </w:tabs>
            <w:rPr/>
          </w:pPr>
          <w:hyperlink w:anchor="__RefHeading___Toc11825660_1280447820">
            <w:r>
              <w:rPr>
                <w:webHidden/>
                <w:rStyle w:val="IndexLink"/>
                <w:rtl w:val="true"/>
              </w:rPr>
              <w:t>لذّت هاى معصومين عليهم السلام در دنيا</w:t>
            </w:r>
            <w:r>
              <w:rPr>
                <w:rStyle w:val="IndexLink"/>
                <w:rtl w:val="true"/>
              </w:rPr>
              <w:tab/>
            </w:r>
            <w:r>
              <w:rPr>
                <w:rStyle w:val="IndexLink"/>
              </w:rPr>
              <w:t>55</w:t>
            </w:r>
          </w:hyperlink>
        </w:p>
        <w:p>
          <w:pPr>
            <w:pStyle w:val="Contents5"/>
            <w:tabs>
              <w:tab w:val="clear" w:pos="7892"/>
              <w:tab w:val="right" w:pos="9026" w:leader="dot"/>
            </w:tabs>
            <w:rPr/>
          </w:pPr>
          <w:hyperlink w:anchor="__RefHeading___Toc11825662_1280447820">
            <w:r>
              <w:rPr>
                <w:webHidden/>
                <w:rStyle w:val="IndexLink"/>
                <w:rtl w:val="true"/>
              </w:rPr>
              <w:t>تغيير لذّات، نشان از گم كردن راه</w:t>
            </w:r>
            <w:r>
              <w:rPr>
                <w:rStyle w:val="IndexLink"/>
                <w:rtl w:val="true"/>
              </w:rPr>
              <w:tab/>
            </w:r>
            <w:r>
              <w:rPr>
                <w:rStyle w:val="IndexLink"/>
              </w:rPr>
              <w:t>58</w:t>
            </w:r>
          </w:hyperlink>
        </w:p>
        <w:p>
          <w:pPr>
            <w:pStyle w:val="Contents4"/>
            <w:tabs>
              <w:tab w:val="clear" w:pos="8176"/>
              <w:tab w:val="right" w:pos="9026" w:leader="dot"/>
            </w:tabs>
            <w:rPr/>
          </w:pPr>
          <w:hyperlink w:anchor="__RefHeading___Toc11825664_1280447820">
            <w:r>
              <w:rPr>
                <w:webHidden/>
                <w:rStyle w:val="IndexLink"/>
                <w:rtl w:val="true"/>
              </w:rPr>
              <w:t>درس گفتار شصت و هفتم</w:t>
            </w:r>
            <w:r>
              <w:rPr>
                <w:rStyle w:val="IndexLink"/>
                <w:rtl w:val="true"/>
              </w:rPr>
              <w:t xml:space="preserve">: </w:t>
            </w:r>
            <w:r>
              <w:rPr>
                <w:rStyle w:val="IndexLink"/>
                <w:rtl w:val="true"/>
              </w:rPr>
              <w:t xml:space="preserve">لذّت هاى انسان در مسير استكمال </w:t>
            </w:r>
            <w:r>
              <w:rPr>
                <w:rStyle w:val="IndexLink"/>
                <w:rtl w:val="true"/>
              </w:rPr>
              <w:t>(</w:t>
            </w:r>
            <w:r>
              <w:rPr>
                <w:rStyle w:val="IndexLink"/>
              </w:rPr>
              <w:t>2</w:t>
            </w:r>
            <w:r>
              <w:rPr>
                <w:rStyle w:val="IndexLink"/>
                <w:rtl w:val="true"/>
              </w:rPr>
              <w:t>)</w:t>
              <w:tab/>
            </w:r>
            <w:r>
              <w:rPr>
                <w:rStyle w:val="IndexLink"/>
              </w:rPr>
              <w:t>61</w:t>
            </w:r>
          </w:hyperlink>
        </w:p>
        <w:p>
          <w:pPr>
            <w:pStyle w:val="Contents5"/>
            <w:tabs>
              <w:tab w:val="clear" w:pos="7892"/>
              <w:tab w:val="right" w:pos="9026" w:leader="dot"/>
            </w:tabs>
            <w:rPr/>
          </w:pPr>
          <w:hyperlink w:anchor="__RefHeading___Toc11825666_1280447820">
            <w:r>
              <w:rPr>
                <w:webHidden/>
                <w:rStyle w:val="IndexLink"/>
                <w:rtl w:val="true"/>
              </w:rPr>
              <w:t>اشاره</w:t>
            </w:r>
            <w:r>
              <w:rPr>
                <w:rStyle w:val="IndexLink"/>
                <w:rtl w:val="true"/>
              </w:rPr>
              <w:tab/>
            </w:r>
            <w:r>
              <w:rPr>
                <w:rStyle w:val="IndexLink"/>
              </w:rPr>
              <w:t>61</w:t>
            </w:r>
          </w:hyperlink>
        </w:p>
        <w:p>
          <w:pPr>
            <w:pStyle w:val="Contents5"/>
            <w:tabs>
              <w:tab w:val="clear" w:pos="7892"/>
              <w:tab w:val="right" w:pos="9026" w:leader="dot"/>
            </w:tabs>
            <w:rPr/>
          </w:pPr>
          <w:hyperlink w:anchor="__RefHeading___Toc11825668_1280447820">
            <w:r>
              <w:rPr>
                <w:webHidden/>
                <w:rStyle w:val="IndexLink"/>
                <w:rtl w:val="true"/>
              </w:rPr>
              <w:t>لذّت در برزخ</w:t>
            </w:r>
            <w:r>
              <w:rPr>
                <w:rStyle w:val="IndexLink"/>
                <w:rtl w:val="true"/>
              </w:rPr>
              <w:tab/>
            </w:r>
            <w:r>
              <w:rPr>
                <w:rStyle w:val="IndexLink"/>
              </w:rPr>
              <w:t>62</w:t>
            </w:r>
          </w:hyperlink>
        </w:p>
        <w:p>
          <w:pPr>
            <w:pStyle w:val="Contents5"/>
            <w:tabs>
              <w:tab w:val="clear" w:pos="7892"/>
              <w:tab w:val="right" w:pos="9026" w:leader="dot"/>
            </w:tabs>
            <w:rPr/>
          </w:pPr>
          <w:hyperlink w:anchor="__RefHeading___Toc11825670_1280447820">
            <w:r>
              <w:rPr>
                <w:webHidden/>
                <w:rStyle w:val="IndexLink"/>
                <w:rtl w:val="true"/>
              </w:rPr>
              <w:t>لذّت در قيامت</w:t>
            </w:r>
            <w:r>
              <w:rPr>
                <w:rStyle w:val="IndexLink"/>
                <w:rtl w:val="true"/>
              </w:rPr>
              <w:tab/>
            </w:r>
            <w:r>
              <w:rPr>
                <w:rStyle w:val="IndexLink"/>
              </w:rPr>
              <w:t>64</w:t>
            </w:r>
          </w:hyperlink>
        </w:p>
        <w:p>
          <w:pPr>
            <w:pStyle w:val="Contents5"/>
            <w:tabs>
              <w:tab w:val="clear" w:pos="7892"/>
              <w:tab w:val="right" w:pos="9026" w:leader="dot"/>
            </w:tabs>
            <w:rPr/>
          </w:pPr>
          <w:hyperlink w:anchor="__RefHeading___Toc11825672_1280447820">
            <w:r>
              <w:rPr>
                <w:webHidden/>
                <w:rStyle w:val="IndexLink"/>
                <w:rtl w:val="true"/>
              </w:rPr>
              <w:t>دنيا بُراقى براى استكمال</w:t>
            </w:r>
            <w:r>
              <w:rPr>
                <w:rStyle w:val="IndexLink"/>
                <w:rtl w:val="true"/>
              </w:rPr>
              <w:tab/>
            </w:r>
            <w:r>
              <w:rPr>
                <w:rStyle w:val="IndexLink"/>
              </w:rPr>
              <w:t>67</w:t>
            </w:r>
          </w:hyperlink>
        </w:p>
        <w:p>
          <w:pPr>
            <w:pStyle w:val="Contents5"/>
            <w:tabs>
              <w:tab w:val="clear" w:pos="7892"/>
              <w:tab w:val="right" w:pos="9026" w:leader="dot"/>
            </w:tabs>
            <w:rPr/>
          </w:pPr>
          <w:hyperlink w:anchor="__RefHeading___Toc11825674_1280447820">
            <w:r>
              <w:rPr>
                <w:webHidden/>
                <w:rStyle w:val="IndexLink"/>
                <w:rtl w:val="true"/>
              </w:rPr>
              <w:t>تذكّر اخلاقى</w:t>
            </w:r>
            <w:r>
              <w:rPr>
                <w:rStyle w:val="IndexLink"/>
                <w:rtl w:val="true"/>
              </w:rPr>
              <w:tab/>
            </w:r>
            <w:r>
              <w:rPr>
                <w:rStyle w:val="IndexLink"/>
              </w:rPr>
              <w:t>69</w:t>
            </w:r>
          </w:hyperlink>
        </w:p>
        <w:p>
          <w:pPr>
            <w:pStyle w:val="Contents4"/>
            <w:tabs>
              <w:tab w:val="clear" w:pos="8176"/>
              <w:tab w:val="right" w:pos="9026" w:leader="dot"/>
            </w:tabs>
            <w:rPr/>
          </w:pPr>
          <w:hyperlink w:anchor="__RefHeading___Toc11825676_1280447820">
            <w:r>
              <w:rPr>
                <w:webHidden/>
                <w:rStyle w:val="IndexLink"/>
                <w:rtl w:val="true"/>
              </w:rPr>
              <w:t>درس گفتار شصت و هشتم</w:t>
            </w:r>
            <w:r>
              <w:rPr>
                <w:rStyle w:val="IndexLink"/>
                <w:rtl w:val="true"/>
              </w:rPr>
              <w:t xml:space="preserve">: </w:t>
            </w:r>
            <w:r>
              <w:rPr>
                <w:rStyle w:val="IndexLink"/>
                <w:rtl w:val="true"/>
              </w:rPr>
              <w:t>شخصيّت انسان بين دو بى نهايت</w:t>
            </w:r>
            <w:r>
              <w:rPr>
                <w:rStyle w:val="IndexLink"/>
                <w:rtl w:val="true"/>
              </w:rPr>
              <w:tab/>
            </w:r>
            <w:r>
              <w:rPr>
                <w:rStyle w:val="IndexLink"/>
              </w:rPr>
              <w:t>71</w:t>
            </w:r>
          </w:hyperlink>
        </w:p>
        <w:p>
          <w:pPr>
            <w:pStyle w:val="Contents5"/>
            <w:tabs>
              <w:tab w:val="clear" w:pos="7892"/>
              <w:tab w:val="right" w:pos="9026" w:leader="dot"/>
            </w:tabs>
            <w:rPr/>
          </w:pPr>
          <w:hyperlink w:anchor="__RefHeading___Toc11825678_1280447820">
            <w:r>
              <w:rPr>
                <w:webHidden/>
                <w:rStyle w:val="IndexLink"/>
                <w:rtl w:val="true"/>
              </w:rPr>
              <w:t>اشاره</w:t>
            </w:r>
            <w:r>
              <w:rPr>
                <w:rStyle w:val="IndexLink"/>
                <w:rtl w:val="true"/>
              </w:rPr>
              <w:tab/>
            </w:r>
            <w:r>
              <w:rPr>
                <w:rStyle w:val="IndexLink"/>
              </w:rPr>
              <w:t>71</w:t>
            </w:r>
          </w:hyperlink>
        </w:p>
        <w:p>
          <w:pPr>
            <w:pStyle w:val="Contents5"/>
            <w:tabs>
              <w:tab w:val="clear" w:pos="7892"/>
              <w:tab w:val="right" w:pos="9026" w:leader="dot"/>
            </w:tabs>
            <w:rPr/>
          </w:pPr>
          <w:hyperlink w:anchor="__RefHeading___Toc11825680_1280447820">
            <w:r>
              <w:rPr>
                <w:webHidden/>
                <w:rStyle w:val="IndexLink"/>
                <w:rtl w:val="true"/>
              </w:rPr>
              <w:t>كمال تا بى نهايت</w:t>
            </w:r>
            <w:r>
              <w:rPr>
                <w:rStyle w:val="IndexLink"/>
                <w:rtl w:val="true"/>
              </w:rPr>
              <w:tab/>
            </w:r>
            <w:r>
              <w:rPr>
                <w:rStyle w:val="IndexLink"/>
              </w:rPr>
              <w:t>72</w:t>
            </w:r>
          </w:hyperlink>
        </w:p>
        <w:p>
          <w:pPr>
            <w:pStyle w:val="Contents5"/>
            <w:tabs>
              <w:tab w:val="clear" w:pos="7892"/>
              <w:tab w:val="right" w:pos="9026" w:leader="dot"/>
            </w:tabs>
            <w:rPr/>
          </w:pPr>
          <w:hyperlink w:anchor="__RefHeading___Toc11825682_1280447820">
            <w:r>
              <w:rPr>
                <w:webHidden/>
                <w:rStyle w:val="IndexLink"/>
                <w:rtl w:val="true"/>
              </w:rPr>
              <w:t>سقوط تا بى نهايت</w:t>
            </w:r>
            <w:r>
              <w:rPr>
                <w:rStyle w:val="IndexLink"/>
                <w:rtl w:val="true"/>
              </w:rPr>
              <w:tab/>
            </w:r>
            <w:r>
              <w:rPr>
                <w:rStyle w:val="IndexLink"/>
              </w:rPr>
              <w:t>74</w:t>
            </w:r>
          </w:hyperlink>
        </w:p>
        <w:p>
          <w:pPr>
            <w:pStyle w:val="Contents3"/>
            <w:tabs>
              <w:tab w:val="clear" w:pos="8459"/>
              <w:tab w:val="right" w:pos="9026" w:leader="dot"/>
            </w:tabs>
            <w:rPr/>
          </w:pPr>
          <w:hyperlink w:anchor="__RefHeading___Toc11825684_1280447820">
            <w:r>
              <w:rPr>
                <w:webHidden/>
                <w:rStyle w:val="IndexLink"/>
                <w:rtl w:val="true"/>
              </w:rPr>
              <w:t>فصل دوّم پاسداشت عزّت و شخصيّت انسانى</w:t>
            </w:r>
            <w:r>
              <w:rPr>
                <w:rStyle w:val="IndexLink"/>
                <w:rtl w:val="true"/>
              </w:rPr>
              <w:tab/>
            </w:r>
            <w:r>
              <w:rPr>
                <w:rStyle w:val="IndexLink"/>
              </w:rPr>
              <w:t>79</w:t>
            </w:r>
          </w:hyperlink>
        </w:p>
        <w:p>
          <w:pPr>
            <w:pStyle w:val="Contents4"/>
            <w:tabs>
              <w:tab w:val="clear" w:pos="8176"/>
              <w:tab w:val="right" w:pos="9026" w:leader="dot"/>
            </w:tabs>
            <w:rPr/>
          </w:pPr>
          <w:hyperlink w:anchor="__RefHeading___Toc11825686_1280447820">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11825688_1280447820">
            <w:r>
              <w:rPr>
                <w:webHidden/>
                <w:rStyle w:val="IndexLink"/>
                <w:rtl w:val="true"/>
              </w:rPr>
              <w:t>درس گفتار شصت و نهم</w:t>
            </w:r>
            <w:r>
              <w:rPr>
                <w:rStyle w:val="IndexLink"/>
                <w:rtl w:val="true"/>
              </w:rPr>
              <w:t xml:space="preserve">: </w:t>
            </w:r>
            <w:r>
              <w:rPr>
                <w:rStyle w:val="IndexLink"/>
                <w:rtl w:val="true"/>
              </w:rPr>
              <w:t>سرمنشأهاى شخصيّت و عزّت انسان</w:t>
            </w:r>
            <w:r>
              <w:rPr>
                <w:rStyle w:val="IndexLink"/>
                <w:rtl w:val="true"/>
              </w:rPr>
              <w:tab/>
            </w:r>
            <w:r>
              <w:rPr>
                <w:rStyle w:val="IndexLink"/>
              </w:rPr>
              <w:t>81</w:t>
            </w:r>
          </w:hyperlink>
        </w:p>
        <w:p>
          <w:pPr>
            <w:pStyle w:val="Contents5"/>
            <w:tabs>
              <w:tab w:val="clear" w:pos="7892"/>
              <w:tab w:val="right" w:pos="9026" w:leader="dot"/>
            </w:tabs>
            <w:rPr/>
          </w:pPr>
          <w:hyperlink w:anchor="__RefHeading___Toc11825690_1280447820">
            <w:r>
              <w:rPr>
                <w:webHidden/>
                <w:rStyle w:val="IndexLink"/>
                <w:rtl w:val="true"/>
              </w:rPr>
              <w:t>اشاره</w:t>
            </w:r>
            <w:r>
              <w:rPr>
                <w:rStyle w:val="IndexLink"/>
                <w:rtl w:val="true"/>
              </w:rPr>
              <w:tab/>
            </w:r>
            <w:r>
              <w:rPr>
                <w:rStyle w:val="IndexLink"/>
              </w:rPr>
              <w:t>81</w:t>
            </w:r>
          </w:hyperlink>
        </w:p>
        <w:p>
          <w:pPr>
            <w:pStyle w:val="Contents5"/>
            <w:tabs>
              <w:tab w:val="clear" w:pos="7892"/>
              <w:tab w:val="right" w:pos="9026" w:leader="dot"/>
            </w:tabs>
            <w:rPr/>
          </w:pPr>
          <w:hyperlink w:anchor="__RefHeading___Toc11825692_1280447820">
            <w:r>
              <w:rPr>
                <w:webHidden/>
                <w:rStyle w:val="IndexLink"/>
                <w:rtl w:val="true"/>
              </w:rPr>
              <w:t>منشأ اصلى عزّت و شخصيّت</w:t>
            </w:r>
            <w:r>
              <w:rPr>
                <w:rStyle w:val="IndexLink"/>
                <w:rtl w:val="true"/>
              </w:rPr>
              <w:tab/>
            </w:r>
            <w:r>
              <w:rPr>
                <w:rStyle w:val="IndexLink"/>
              </w:rPr>
              <w:t>82</w:t>
            </w:r>
          </w:hyperlink>
        </w:p>
        <w:p>
          <w:pPr>
            <w:pStyle w:val="Contents5"/>
            <w:tabs>
              <w:tab w:val="clear" w:pos="7892"/>
              <w:tab w:val="right" w:pos="9026" w:leader="dot"/>
            </w:tabs>
            <w:rPr/>
          </w:pPr>
          <w:hyperlink w:anchor="__RefHeading___Toc11825694_1280447820">
            <w:r>
              <w:rPr>
                <w:webHidden/>
                <w:rStyle w:val="IndexLink"/>
                <w:rtl w:val="true"/>
              </w:rPr>
              <w:t>«</w:t>
            </w:r>
            <w:r>
              <w:rPr>
                <w:rStyle w:val="IndexLink"/>
                <w:rtl w:val="true"/>
              </w:rPr>
              <w:t>روح الله</w:t>
            </w:r>
            <w:r>
              <w:rPr>
                <w:rStyle w:val="IndexLink"/>
                <w:rtl w:val="true"/>
              </w:rPr>
              <w:t xml:space="preserve">» </w:t>
            </w:r>
            <w:r>
              <w:rPr>
                <w:rStyle w:val="IndexLink"/>
                <w:rtl w:val="true"/>
              </w:rPr>
              <w:t>بودن انسان</w:t>
            </w:r>
            <w:r>
              <w:rPr>
                <w:rStyle w:val="IndexLink"/>
                <w:rtl w:val="true"/>
              </w:rPr>
              <w:tab/>
            </w:r>
            <w:r>
              <w:rPr>
                <w:rStyle w:val="IndexLink"/>
              </w:rPr>
              <w:t>84</w:t>
            </w:r>
          </w:hyperlink>
        </w:p>
        <w:p>
          <w:pPr>
            <w:pStyle w:val="Contents5"/>
            <w:tabs>
              <w:tab w:val="clear" w:pos="7892"/>
              <w:tab w:val="right" w:pos="9026" w:leader="dot"/>
            </w:tabs>
            <w:rPr/>
          </w:pPr>
          <w:hyperlink w:anchor="__RefHeading___Toc11825696_1280447820">
            <w:r>
              <w:rPr>
                <w:webHidden/>
                <w:rStyle w:val="IndexLink"/>
                <w:rtl w:val="true"/>
              </w:rPr>
              <w:t>«</w:t>
            </w:r>
            <w:r>
              <w:rPr>
                <w:rStyle w:val="IndexLink"/>
                <w:rtl w:val="true"/>
              </w:rPr>
              <w:t>خليفة الله</w:t>
            </w:r>
            <w:r>
              <w:rPr>
                <w:rStyle w:val="IndexLink"/>
                <w:rtl w:val="true"/>
              </w:rPr>
              <w:t xml:space="preserve">» </w:t>
            </w:r>
            <w:r>
              <w:rPr>
                <w:rStyle w:val="IndexLink"/>
                <w:rtl w:val="true"/>
              </w:rPr>
              <w:t>بودن انسان</w:t>
            </w:r>
            <w:r>
              <w:rPr>
                <w:rStyle w:val="IndexLink"/>
                <w:rtl w:val="true"/>
              </w:rPr>
              <w:tab/>
            </w:r>
            <w:r>
              <w:rPr>
                <w:rStyle w:val="IndexLink"/>
              </w:rPr>
              <w:t>85</w:t>
            </w:r>
          </w:hyperlink>
        </w:p>
        <w:p>
          <w:pPr>
            <w:pStyle w:val="Contents6"/>
            <w:tabs>
              <w:tab w:val="clear" w:pos="7609"/>
              <w:tab w:val="right" w:pos="9026" w:leader="dot"/>
            </w:tabs>
            <w:rPr/>
          </w:pPr>
          <w:hyperlink w:anchor="__RefHeading___Toc11825698_1280447820">
            <w:r>
              <w:rPr>
                <w:webHidden/>
                <w:rStyle w:val="IndexLink"/>
                <w:rtl w:val="true"/>
              </w:rPr>
              <w:t>اشاره</w:t>
            </w:r>
            <w:r>
              <w:rPr>
                <w:rStyle w:val="IndexLink"/>
                <w:rtl w:val="true"/>
              </w:rPr>
              <w:tab/>
            </w:r>
            <w:r>
              <w:rPr>
                <w:rStyle w:val="IndexLink"/>
              </w:rPr>
              <w:t>85</w:t>
            </w:r>
          </w:hyperlink>
        </w:p>
        <w:p>
          <w:pPr>
            <w:pStyle w:val="Contents6"/>
            <w:tabs>
              <w:tab w:val="clear" w:pos="7609"/>
              <w:tab w:val="right" w:pos="9026" w:leader="dot"/>
            </w:tabs>
            <w:rPr/>
          </w:pPr>
          <w:hyperlink w:anchor="__RefHeading___Toc11825700_1280447820">
            <w:r>
              <w:rPr>
                <w:webHidden/>
                <w:rStyle w:val="IndexLink"/>
                <w:rtl w:val="true"/>
              </w:rPr>
              <w:t>معناى خليفة اللهى</w:t>
            </w:r>
            <w:r>
              <w:rPr>
                <w:rStyle w:val="IndexLink"/>
                <w:rtl w:val="true"/>
              </w:rPr>
              <w:tab/>
            </w:r>
            <w:r>
              <w:rPr>
                <w:rStyle w:val="IndexLink"/>
              </w:rPr>
              <w:t>86</w:t>
            </w:r>
          </w:hyperlink>
        </w:p>
        <w:p>
          <w:pPr>
            <w:pStyle w:val="Contents6"/>
            <w:tabs>
              <w:tab w:val="clear" w:pos="7609"/>
              <w:tab w:val="right" w:pos="9026" w:leader="dot"/>
            </w:tabs>
            <w:rPr/>
          </w:pPr>
          <w:hyperlink w:anchor="__RefHeading___Toc11825702_1280447820">
            <w:r>
              <w:rPr>
                <w:webHidden/>
                <w:rStyle w:val="IndexLink"/>
                <w:rtl w:val="true"/>
              </w:rPr>
              <w:t>حفظ شأن مقامِ خليفة اللّهى</w:t>
            </w:r>
            <w:r>
              <w:rPr>
                <w:rStyle w:val="IndexLink"/>
                <w:rtl w:val="true"/>
              </w:rPr>
              <w:tab/>
            </w:r>
            <w:r>
              <w:rPr>
                <w:rStyle w:val="IndexLink"/>
              </w:rPr>
              <w:t>88</w:t>
            </w:r>
          </w:hyperlink>
        </w:p>
        <w:p>
          <w:pPr>
            <w:pStyle w:val="Contents5"/>
            <w:tabs>
              <w:tab w:val="clear" w:pos="7892"/>
              <w:tab w:val="right" w:pos="9026" w:leader="dot"/>
            </w:tabs>
            <w:rPr/>
          </w:pPr>
          <w:hyperlink w:anchor="__RefHeading___Toc11825704_1280447820">
            <w:r>
              <w:rPr>
                <w:webHidden/>
                <w:rStyle w:val="IndexLink"/>
                <w:rtl w:val="true"/>
              </w:rPr>
              <w:t>«</w:t>
            </w:r>
            <w:r>
              <w:rPr>
                <w:rStyle w:val="IndexLink"/>
                <w:rtl w:val="true"/>
              </w:rPr>
              <w:t>امين الله</w:t>
            </w:r>
            <w:r>
              <w:rPr>
                <w:rStyle w:val="IndexLink"/>
                <w:rtl w:val="true"/>
              </w:rPr>
              <w:t xml:space="preserve">» </w:t>
            </w:r>
            <w:r>
              <w:rPr>
                <w:rStyle w:val="IndexLink"/>
                <w:rtl w:val="true"/>
              </w:rPr>
              <w:t>بودن انسان</w:t>
            </w:r>
            <w:r>
              <w:rPr>
                <w:rStyle w:val="IndexLink"/>
                <w:rtl w:val="true"/>
              </w:rPr>
              <w:tab/>
            </w:r>
            <w:r>
              <w:rPr>
                <w:rStyle w:val="IndexLink"/>
              </w:rPr>
              <w:t>90</w:t>
            </w:r>
          </w:hyperlink>
        </w:p>
        <w:p>
          <w:pPr>
            <w:pStyle w:val="Contents4"/>
            <w:tabs>
              <w:tab w:val="clear" w:pos="8176"/>
              <w:tab w:val="right" w:pos="9026" w:leader="dot"/>
            </w:tabs>
            <w:rPr/>
          </w:pPr>
          <w:hyperlink w:anchor="__RefHeading___Toc11825706_1280447820">
            <w:r>
              <w:rPr>
                <w:webHidden/>
                <w:rStyle w:val="IndexLink"/>
                <w:rtl w:val="true"/>
              </w:rPr>
              <w:t>درس گفتار هفتادم</w:t>
            </w:r>
            <w:r>
              <w:rPr>
                <w:rStyle w:val="IndexLink"/>
                <w:rtl w:val="true"/>
              </w:rPr>
              <w:t xml:space="preserve">: </w:t>
            </w:r>
            <w:r>
              <w:rPr>
                <w:rStyle w:val="IndexLink"/>
                <w:rtl w:val="true"/>
              </w:rPr>
              <w:t>اهتمام به حفظ شخصيّت</w:t>
            </w:r>
            <w:r>
              <w:rPr>
                <w:rStyle w:val="IndexLink"/>
                <w:rtl w:val="true"/>
              </w:rPr>
              <w:tab/>
            </w:r>
            <w:r>
              <w:rPr>
                <w:rStyle w:val="IndexLink"/>
              </w:rPr>
              <w:t>93</w:t>
            </w:r>
          </w:hyperlink>
        </w:p>
        <w:p>
          <w:pPr>
            <w:pStyle w:val="Contents5"/>
            <w:tabs>
              <w:tab w:val="clear" w:pos="7892"/>
              <w:tab w:val="right" w:pos="9026" w:leader="dot"/>
            </w:tabs>
            <w:rPr/>
          </w:pPr>
          <w:hyperlink w:anchor="__RefHeading___Toc11825708_1280447820">
            <w:r>
              <w:rPr>
                <w:webHidden/>
                <w:rStyle w:val="IndexLink"/>
                <w:rtl w:val="true"/>
              </w:rPr>
              <w:t>اشاره</w:t>
            </w:r>
            <w:r>
              <w:rPr>
                <w:rStyle w:val="IndexLink"/>
                <w:rtl w:val="true"/>
              </w:rPr>
              <w:tab/>
            </w:r>
            <w:r>
              <w:rPr>
                <w:rStyle w:val="IndexLink"/>
              </w:rPr>
              <w:t>93</w:t>
            </w:r>
          </w:hyperlink>
        </w:p>
        <w:p>
          <w:pPr>
            <w:pStyle w:val="Contents5"/>
            <w:tabs>
              <w:tab w:val="clear" w:pos="7892"/>
              <w:tab w:val="right" w:pos="9026" w:leader="dot"/>
            </w:tabs>
            <w:rPr/>
          </w:pPr>
          <w:hyperlink w:anchor="__RefHeading___Toc11825710_1280447820">
            <w:r>
              <w:rPr>
                <w:webHidden/>
                <w:rStyle w:val="IndexLink"/>
                <w:rtl w:val="true"/>
              </w:rPr>
              <w:t>پاسدارى از شخصيّتِ عمومى و فردى</w:t>
            </w:r>
            <w:r>
              <w:rPr>
                <w:rStyle w:val="IndexLink"/>
                <w:rtl w:val="true"/>
              </w:rPr>
              <w:tab/>
            </w:r>
            <w:r>
              <w:rPr>
                <w:rStyle w:val="IndexLink"/>
              </w:rPr>
              <w:t>94</w:t>
            </w:r>
          </w:hyperlink>
        </w:p>
        <w:p>
          <w:pPr>
            <w:pStyle w:val="Contents5"/>
            <w:tabs>
              <w:tab w:val="clear" w:pos="7892"/>
              <w:tab w:val="right" w:pos="9026" w:leader="dot"/>
            </w:tabs>
            <w:rPr/>
          </w:pPr>
          <w:hyperlink w:anchor="__RefHeading___Toc11825712_1280447820">
            <w:r>
              <w:rPr>
                <w:webHidden/>
                <w:rStyle w:val="IndexLink"/>
                <w:rtl w:val="true"/>
              </w:rPr>
              <w:t xml:space="preserve">تفكيك بين </w:t>
            </w:r>
            <w:r>
              <w:rPr>
                <w:rStyle w:val="IndexLink"/>
                <w:rtl w:val="true"/>
              </w:rPr>
              <w:t>«</w:t>
            </w:r>
            <w:r>
              <w:rPr>
                <w:rStyle w:val="IndexLink"/>
                <w:rtl w:val="true"/>
              </w:rPr>
              <w:t>حراست از عزّت نفس</w:t>
            </w:r>
            <w:r>
              <w:rPr>
                <w:rStyle w:val="IndexLink"/>
                <w:rtl w:val="true"/>
              </w:rPr>
              <w:t xml:space="preserve">» </w:t>
            </w:r>
            <w:r>
              <w:rPr>
                <w:rStyle w:val="IndexLink"/>
                <w:rtl w:val="true"/>
              </w:rPr>
              <w:t xml:space="preserve">و </w:t>
            </w:r>
            <w:r>
              <w:rPr>
                <w:rStyle w:val="IndexLink"/>
                <w:rtl w:val="true"/>
              </w:rPr>
              <w:t>«</w:t>
            </w:r>
            <w:r>
              <w:rPr>
                <w:rStyle w:val="IndexLink"/>
                <w:rtl w:val="true"/>
              </w:rPr>
              <w:t>انعطاف در مقابل انتقاد</w:t>
            </w:r>
            <w:r>
              <w:rPr>
                <w:rStyle w:val="IndexLink"/>
                <w:rtl w:val="true"/>
              </w:rPr>
              <w:t>»</w:t>
              <w:tab/>
            </w:r>
            <w:r>
              <w:rPr>
                <w:rStyle w:val="IndexLink"/>
              </w:rPr>
              <w:t>95</w:t>
            </w:r>
          </w:hyperlink>
        </w:p>
        <w:p>
          <w:pPr>
            <w:pStyle w:val="Contents5"/>
            <w:tabs>
              <w:tab w:val="clear" w:pos="7892"/>
              <w:tab w:val="right" w:pos="9026" w:leader="dot"/>
            </w:tabs>
            <w:rPr/>
          </w:pPr>
          <w:hyperlink w:anchor="__RefHeading___Toc11825714_1280447820">
            <w:r>
              <w:rPr>
                <w:webHidden/>
                <w:rStyle w:val="IndexLink"/>
                <w:rtl w:val="true"/>
              </w:rPr>
              <w:t>توجّه انسان به قدر و منزلت خود</w:t>
            </w:r>
            <w:r>
              <w:rPr>
                <w:rStyle w:val="IndexLink"/>
                <w:rtl w:val="true"/>
              </w:rPr>
              <w:tab/>
            </w:r>
            <w:r>
              <w:rPr>
                <w:rStyle w:val="IndexLink"/>
              </w:rPr>
              <w:t>96</w:t>
            </w:r>
          </w:hyperlink>
        </w:p>
        <w:p>
          <w:pPr>
            <w:pStyle w:val="Contents5"/>
            <w:tabs>
              <w:tab w:val="clear" w:pos="7892"/>
              <w:tab w:val="right" w:pos="9026" w:leader="dot"/>
            </w:tabs>
            <w:rPr/>
          </w:pPr>
          <w:hyperlink w:anchor="__RefHeading___Toc11825716_1280447820">
            <w:r>
              <w:rPr>
                <w:webHidden/>
                <w:rStyle w:val="IndexLink"/>
                <w:rtl w:val="true"/>
              </w:rPr>
              <w:t>شناخت وظيفه و عمل به آن</w:t>
            </w:r>
            <w:r>
              <w:rPr>
                <w:rStyle w:val="IndexLink"/>
                <w:rtl w:val="true"/>
              </w:rPr>
              <w:tab/>
            </w:r>
            <w:r>
              <w:rPr>
                <w:rStyle w:val="IndexLink"/>
              </w:rPr>
              <w:t>97</w:t>
            </w:r>
          </w:hyperlink>
        </w:p>
        <w:p>
          <w:pPr>
            <w:pStyle w:val="Contents5"/>
            <w:tabs>
              <w:tab w:val="clear" w:pos="7892"/>
              <w:tab w:val="right" w:pos="9026" w:leader="dot"/>
            </w:tabs>
            <w:rPr/>
          </w:pPr>
          <w:hyperlink w:anchor="__RefHeading___Toc11825718_1280447820">
            <w:r>
              <w:rPr>
                <w:webHidden/>
                <w:rStyle w:val="IndexLink"/>
                <w:rtl w:val="true"/>
              </w:rPr>
              <w:t>برخى از آثار حفظِ شخصيّت انسانى</w:t>
            </w:r>
            <w:r>
              <w:rPr>
                <w:rStyle w:val="IndexLink"/>
                <w:rtl w:val="true"/>
              </w:rPr>
              <w:tab/>
            </w:r>
            <w:r>
              <w:rPr>
                <w:rStyle w:val="IndexLink"/>
              </w:rPr>
              <w:t>98</w:t>
            </w:r>
          </w:hyperlink>
        </w:p>
        <w:p>
          <w:pPr>
            <w:pStyle w:val="Contents5"/>
            <w:tabs>
              <w:tab w:val="clear" w:pos="7892"/>
              <w:tab w:val="right" w:pos="9026" w:leader="dot"/>
            </w:tabs>
            <w:rPr/>
          </w:pPr>
          <w:hyperlink w:anchor="__RefHeading___Toc11825720_1280447820">
            <w:r>
              <w:rPr>
                <w:webHidden/>
                <w:rStyle w:val="IndexLink"/>
                <w:rtl w:val="true"/>
              </w:rPr>
              <w:t>سقوطِ معنوى انسانِ بى شخصيّت</w:t>
            </w:r>
            <w:r>
              <w:rPr>
                <w:rStyle w:val="IndexLink"/>
                <w:rtl w:val="true"/>
              </w:rPr>
              <w:tab/>
            </w:r>
            <w:r>
              <w:rPr>
                <w:rStyle w:val="IndexLink"/>
              </w:rPr>
              <w:t>101</w:t>
            </w:r>
          </w:hyperlink>
        </w:p>
        <w:p>
          <w:pPr>
            <w:pStyle w:val="Contents5"/>
            <w:tabs>
              <w:tab w:val="clear" w:pos="7892"/>
              <w:tab w:val="right" w:pos="9026" w:leader="dot"/>
            </w:tabs>
            <w:rPr/>
          </w:pPr>
          <w:hyperlink w:anchor="__RefHeading___Toc11825722_1280447820">
            <w:r>
              <w:rPr>
                <w:webHidden/>
                <w:rStyle w:val="IndexLink"/>
                <w:rtl w:val="true"/>
              </w:rPr>
              <w:t>برخى از آثار دنيوىِ ضربه خوردنِ شخصيّت</w:t>
            </w:r>
            <w:r>
              <w:rPr>
                <w:rStyle w:val="IndexLink"/>
                <w:rtl w:val="true"/>
              </w:rPr>
              <w:tab/>
            </w:r>
            <w:r>
              <w:rPr>
                <w:rStyle w:val="IndexLink"/>
              </w:rPr>
              <w:t>105</w:t>
            </w:r>
          </w:hyperlink>
        </w:p>
        <w:p>
          <w:pPr>
            <w:pStyle w:val="Contents4"/>
            <w:tabs>
              <w:tab w:val="clear" w:pos="8176"/>
              <w:tab w:val="right" w:pos="9026" w:leader="dot"/>
            </w:tabs>
            <w:rPr/>
          </w:pPr>
          <w:hyperlink w:anchor="__RefHeading___Toc11825724_1280447820">
            <w:r>
              <w:rPr>
                <w:webHidden/>
                <w:rStyle w:val="IndexLink"/>
                <w:rtl w:val="true"/>
              </w:rPr>
              <w:t>درس گفتار هفتاد و يكم</w:t>
            </w:r>
            <w:r>
              <w:rPr>
                <w:rStyle w:val="IndexLink"/>
                <w:rtl w:val="true"/>
              </w:rPr>
              <w:t xml:space="preserve">: </w:t>
            </w:r>
            <w:r>
              <w:rPr>
                <w:rStyle w:val="IndexLink"/>
                <w:rtl w:val="true"/>
              </w:rPr>
              <w:t>پرهيز از ذلّت و شكسته شدن شخصيّت</w:t>
            </w:r>
            <w:r>
              <w:rPr>
                <w:rStyle w:val="IndexLink"/>
                <w:rtl w:val="true"/>
              </w:rPr>
              <w:tab/>
            </w:r>
            <w:r>
              <w:rPr>
                <w:rStyle w:val="IndexLink"/>
              </w:rPr>
              <w:t>107</w:t>
            </w:r>
          </w:hyperlink>
        </w:p>
        <w:p>
          <w:pPr>
            <w:pStyle w:val="Contents5"/>
            <w:tabs>
              <w:tab w:val="clear" w:pos="7892"/>
              <w:tab w:val="right" w:pos="9026" w:leader="dot"/>
            </w:tabs>
            <w:rPr/>
          </w:pPr>
          <w:hyperlink w:anchor="__RefHeading___Toc11825726_1280447820">
            <w:r>
              <w:rPr>
                <w:webHidden/>
                <w:rStyle w:val="IndexLink"/>
                <w:rtl w:val="true"/>
              </w:rPr>
              <w:t>اشاره</w:t>
            </w:r>
            <w:r>
              <w:rPr>
                <w:rStyle w:val="IndexLink"/>
                <w:rtl w:val="true"/>
              </w:rPr>
              <w:tab/>
            </w:r>
            <w:r>
              <w:rPr>
                <w:rStyle w:val="IndexLink"/>
              </w:rPr>
              <w:t>107</w:t>
            </w:r>
          </w:hyperlink>
        </w:p>
        <w:p>
          <w:pPr>
            <w:pStyle w:val="Contents5"/>
            <w:tabs>
              <w:tab w:val="clear" w:pos="7892"/>
              <w:tab w:val="right" w:pos="9026" w:leader="dot"/>
            </w:tabs>
            <w:rPr/>
          </w:pPr>
          <w:hyperlink w:anchor="__RefHeading___Toc11825728_1280447820">
            <w:r>
              <w:rPr>
                <w:webHidden/>
                <w:rStyle w:val="IndexLink"/>
                <w:rtl w:val="true"/>
              </w:rPr>
              <w:t>حرمت ذلّت</w:t>
            </w:r>
            <w:r>
              <w:rPr>
                <w:rStyle w:val="IndexLink"/>
                <w:rtl w:val="true"/>
              </w:rPr>
              <w:tab/>
            </w:r>
            <w:r>
              <w:rPr>
                <w:rStyle w:val="IndexLink"/>
              </w:rPr>
              <w:t>108</w:t>
            </w:r>
          </w:hyperlink>
        </w:p>
        <w:p>
          <w:pPr>
            <w:pStyle w:val="Contents5"/>
            <w:tabs>
              <w:tab w:val="clear" w:pos="7892"/>
              <w:tab w:val="right" w:pos="9026" w:leader="dot"/>
            </w:tabs>
            <w:rPr/>
          </w:pPr>
          <w:hyperlink w:anchor="__RefHeading___Toc11825730_1280447820">
            <w:r>
              <w:rPr>
                <w:webHidden/>
                <w:rStyle w:val="IndexLink"/>
                <w:rtl w:val="true"/>
              </w:rPr>
              <w:t>حفظ شخصيّت با پرهيز از سؤال</w:t>
            </w:r>
            <w:r>
              <w:rPr>
                <w:rStyle w:val="IndexLink"/>
                <w:rtl w:val="true"/>
              </w:rPr>
              <w:tab/>
            </w:r>
            <w:r>
              <w:rPr>
                <w:rStyle w:val="IndexLink"/>
              </w:rPr>
              <w:t>109</w:t>
            </w:r>
          </w:hyperlink>
        </w:p>
        <w:p>
          <w:pPr>
            <w:pStyle w:val="Contents5"/>
            <w:tabs>
              <w:tab w:val="clear" w:pos="7892"/>
              <w:tab w:val="right" w:pos="9026" w:leader="dot"/>
            </w:tabs>
            <w:rPr/>
          </w:pPr>
          <w:hyperlink w:anchor="__RefHeading___Toc11825732_1280447820">
            <w:r>
              <w:rPr>
                <w:webHidden/>
                <w:rStyle w:val="IndexLink"/>
                <w:rtl w:val="true"/>
              </w:rPr>
              <w:t>حفظ شخصيّت، مهم تر از احراز شخصيّت</w:t>
            </w:r>
            <w:r>
              <w:rPr>
                <w:rStyle w:val="IndexLink"/>
                <w:rtl w:val="true"/>
              </w:rPr>
              <w:tab/>
            </w:r>
            <w:r>
              <w:rPr>
                <w:rStyle w:val="IndexLink"/>
              </w:rPr>
              <w:t>113</w:t>
            </w:r>
          </w:hyperlink>
        </w:p>
        <w:p>
          <w:pPr>
            <w:pStyle w:val="Contents5"/>
            <w:tabs>
              <w:tab w:val="clear" w:pos="7892"/>
              <w:tab w:val="right" w:pos="9026" w:leader="dot"/>
            </w:tabs>
            <w:rPr/>
          </w:pPr>
          <w:hyperlink w:anchor="__RefHeading___Toc11825734_1280447820">
            <w:r>
              <w:rPr>
                <w:webHidden/>
                <w:rStyle w:val="IndexLink"/>
                <w:rtl w:val="true"/>
              </w:rPr>
              <w:t>شخصيّت و ابهّت زن در خانواده و اجتماع</w:t>
            </w:r>
            <w:r>
              <w:rPr>
                <w:rStyle w:val="IndexLink"/>
                <w:rtl w:val="true"/>
              </w:rPr>
              <w:tab/>
            </w:r>
            <w:r>
              <w:rPr>
                <w:rStyle w:val="IndexLink"/>
              </w:rPr>
              <w:t>115</w:t>
            </w:r>
          </w:hyperlink>
        </w:p>
        <w:p>
          <w:pPr>
            <w:pStyle w:val="Contents5"/>
            <w:tabs>
              <w:tab w:val="clear" w:pos="7892"/>
              <w:tab w:val="right" w:pos="9026" w:leader="dot"/>
            </w:tabs>
            <w:rPr/>
          </w:pPr>
          <w:hyperlink w:anchor="__RefHeading___Toc11825736_1280447820">
            <w:r>
              <w:rPr>
                <w:webHidden/>
                <w:rStyle w:val="IndexLink"/>
                <w:rtl w:val="true"/>
              </w:rPr>
              <w:t>شكستن شخصيّت، يعنى خودكشى</w:t>
            </w:r>
            <w:r>
              <w:rPr>
                <w:rStyle w:val="IndexLink"/>
                <w:rtl w:val="true"/>
              </w:rPr>
              <w:tab/>
            </w:r>
            <w:r>
              <w:rPr>
                <w:rStyle w:val="IndexLink"/>
              </w:rPr>
              <w:t>119</w:t>
            </w:r>
          </w:hyperlink>
        </w:p>
        <w:p>
          <w:pPr>
            <w:pStyle w:val="Contents4"/>
            <w:tabs>
              <w:tab w:val="clear" w:pos="8176"/>
              <w:tab w:val="right" w:pos="9026" w:leader="dot"/>
            </w:tabs>
            <w:rPr/>
          </w:pPr>
          <w:hyperlink w:anchor="__RefHeading___Toc11825738_1280447820">
            <w:r>
              <w:rPr>
                <w:webHidden/>
                <w:rStyle w:val="IndexLink"/>
                <w:rtl w:val="true"/>
              </w:rPr>
              <w:t>درس گفتار هفتاد و دوّم</w:t>
            </w:r>
            <w:r>
              <w:rPr>
                <w:rStyle w:val="IndexLink"/>
                <w:rtl w:val="true"/>
              </w:rPr>
              <w:t xml:space="preserve">: </w:t>
            </w:r>
            <w:r>
              <w:rPr>
                <w:rStyle w:val="IndexLink"/>
                <w:rtl w:val="true"/>
              </w:rPr>
              <w:t xml:space="preserve">مؤلّفه هاى </w:t>
            </w:r>
            <w:r>
              <w:rPr>
                <w:rStyle w:val="IndexLink"/>
                <w:rtl w:val="true"/>
              </w:rPr>
              <w:t>«</w:t>
            </w:r>
            <w:r>
              <w:rPr>
                <w:rStyle w:val="IndexLink"/>
                <w:rtl w:val="true"/>
              </w:rPr>
              <w:t>عزّتمندى</w:t>
            </w:r>
            <w:r>
              <w:rPr>
                <w:rStyle w:val="IndexLink"/>
                <w:rtl w:val="true"/>
              </w:rPr>
              <w:t xml:space="preserve">» </w:t>
            </w:r>
            <w:r>
              <w:rPr>
                <w:rStyle w:val="IndexLink"/>
                <w:rtl w:val="true"/>
              </w:rPr>
              <w:t xml:space="preserve">و تفاوت آن با </w:t>
            </w:r>
            <w:r>
              <w:rPr>
                <w:rStyle w:val="IndexLink"/>
                <w:rtl w:val="true"/>
              </w:rPr>
              <w:t>«</w:t>
            </w:r>
            <w:r>
              <w:rPr>
                <w:rStyle w:val="IndexLink"/>
                <w:rtl w:val="true"/>
              </w:rPr>
              <w:t>خودشيفتگى</w:t>
            </w:r>
            <w:r>
              <w:rPr>
                <w:rStyle w:val="IndexLink"/>
                <w:rtl w:val="true"/>
              </w:rPr>
              <w:t>»</w:t>
              <w:tab/>
            </w:r>
            <w:r>
              <w:rPr>
                <w:rStyle w:val="IndexLink"/>
              </w:rPr>
              <w:t>121</w:t>
            </w:r>
          </w:hyperlink>
        </w:p>
        <w:p>
          <w:pPr>
            <w:pStyle w:val="Contents5"/>
            <w:tabs>
              <w:tab w:val="clear" w:pos="7892"/>
              <w:tab w:val="right" w:pos="9026" w:leader="dot"/>
            </w:tabs>
            <w:rPr/>
          </w:pPr>
          <w:hyperlink w:anchor="__RefHeading___Toc11825740_1280447820">
            <w:r>
              <w:rPr>
                <w:webHidden/>
                <w:rStyle w:val="IndexLink"/>
                <w:rtl w:val="true"/>
              </w:rPr>
              <w:t>اشاره</w:t>
            </w:r>
            <w:r>
              <w:rPr>
                <w:rStyle w:val="IndexLink"/>
                <w:rtl w:val="true"/>
              </w:rPr>
              <w:tab/>
            </w:r>
            <w:r>
              <w:rPr>
                <w:rStyle w:val="IndexLink"/>
              </w:rPr>
              <w:t>121</w:t>
            </w:r>
          </w:hyperlink>
        </w:p>
        <w:p>
          <w:pPr>
            <w:pStyle w:val="Contents5"/>
            <w:tabs>
              <w:tab w:val="clear" w:pos="7892"/>
              <w:tab w:val="right" w:pos="9026" w:leader="dot"/>
            </w:tabs>
            <w:rPr/>
          </w:pPr>
          <w:hyperlink w:anchor="__RefHeading___Toc11825742_1280447820">
            <w:r>
              <w:rPr>
                <w:webHidden/>
                <w:rStyle w:val="IndexLink"/>
                <w:rtl w:val="true"/>
              </w:rPr>
              <w:t xml:space="preserve">لزوم تفكيك بين </w:t>
            </w:r>
            <w:r>
              <w:rPr>
                <w:rStyle w:val="IndexLink"/>
                <w:rtl w:val="true"/>
              </w:rPr>
              <w:t>«</w:t>
            </w:r>
            <w:r>
              <w:rPr>
                <w:rStyle w:val="IndexLink"/>
                <w:rtl w:val="true"/>
              </w:rPr>
              <w:t>عزّتمندى</w:t>
            </w:r>
            <w:r>
              <w:rPr>
                <w:rStyle w:val="IndexLink"/>
                <w:rtl w:val="true"/>
              </w:rPr>
              <w:t xml:space="preserve">» </w:t>
            </w:r>
            <w:r>
              <w:rPr>
                <w:rStyle w:val="IndexLink"/>
                <w:rtl w:val="true"/>
              </w:rPr>
              <w:t xml:space="preserve">و </w:t>
            </w:r>
            <w:r>
              <w:rPr>
                <w:rStyle w:val="IndexLink"/>
                <w:rtl w:val="true"/>
              </w:rPr>
              <w:t>«</w:t>
            </w:r>
            <w:r>
              <w:rPr>
                <w:rStyle w:val="IndexLink"/>
                <w:rtl w:val="true"/>
              </w:rPr>
              <w:t>خودشيفتگى</w:t>
            </w:r>
            <w:r>
              <w:rPr>
                <w:rStyle w:val="IndexLink"/>
                <w:rtl w:val="true"/>
              </w:rPr>
              <w:t>»</w:t>
              <w:tab/>
            </w:r>
            <w:r>
              <w:rPr>
                <w:rStyle w:val="IndexLink"/>
              </w:rPr>
              <w:t>122</w:t>
            </w:r>
          </w:hyperlink>
        </w:p>
        <w:p>
          <w:pPr>
            <w:pStyle w:val="Contents5"/>
            <w:tabs>
              <w:tab w:val="clear" w:pos="7892"/>
              <w:tab w:val="right" w:pos="9026" w:leader="dot"/>
            </w:tabs>
            <w:rPr/>
          </w:pPr>
          <w:hyperlink w:anchor="__RefHeading___Toc11825744_1280447820">
            <w:r>
              <w:rPr>
                <w:webHidden/>
                <w:rStyle w:val="IndexLink"/>
                <w:rtl w:val="true"/>
              </w:rPr>
              <w:t xml:space="preserve">فرق </w:t>
            </w:r>
            <w:r>
              <w:rPr>
                <w:rStyle w:val="IndexLink"/>
                <w:rtl w:val="true"/>
              </w:rPr>
              <w:t>«</w:t>
            </w:r>
            <w:r>
              <w:rPr>
                <w:rStyle w:val="IndexLink"/>
                <w:rtl w:val="true"/>
              </w:rPr>
              <w:t>عزّت نفس</w:t>
            </w:r>
            <w:r>
              <w:rPr>
                <w:rStyle w:val="IndexLink"/>
                <w:rtl w:val="true"/>
              </w:rPr>
              <w:t xml:space="preserve">» </w:t>
            </w:r>
            <w:r>
              <w:rPr>
                <w:rStyle w:val="IndexLink"/>
                <w:rtl w:val="true"/>
              </w:rPr>
              <w:t xml:space="preserve">و </w:t>
            </w:r>
            <w:r>
              <w:rPr>
                <w:rStyle w:val="IndexLink"/>
                <w:rtl w:val="true"/>
              </w:rPr>
              <w:t>«</w:t>
            </w:r>
            <w:r>
              <w:rPr>
                <w:rStyle w:val="IndexLink"/>
                <w:rtl w:val="true"/>
              </w:rPr>
              <w:t xml:space="preserve">خودشيفتگى </w:t>
            </w:r>
            <w:r>
              <w:rPr>
                <w:rStyle w:val="IndexLink"/>
                <w:rtl w:val="true"/>
              </w:rPr>
              <w:t>(</w:t>
            </w:r>
            <w:r>
              <w:rPr>
                <w:rStyle w:val="IndexLink"/>
                <w:rtl w:val="true"/>
              </w:rPr>
              <w:t>عُجب</w:t>
            </w:r>
            <w:r>
              <w:rPr>
                <w:rStyle w:val="IndexLink"/>
                <w:rtl w:val="true"/>
              </w:rPr>
              <w:t>)»</w:t>
              <w:tab/>
            </w:r>
            <w:r>
              <w:rPr>
                <w:rStyle w:val="IndexLink"/>
              </w:rPr>
              <w:t>123</w:t>
            </w:r>
          </w:hyperlink>
        </w:p>
        <w:p>
          <w:pPr>
            <w:pStyle w:val="Contents5"/>
            <w:tabs>
              <w:tab w:val="clear" w:pos="7892"/>
              <w:tab w:val="right" w:pos="9026" w:leader="dot"/>
            </w:tabs>
            <w:rPr/>
          </w:pPr>
          <w:hyperlink w:anchor="__RefHeading___Toc11825746_1280447820">
            <w:r>
              <w:rPr>
                <w:webHidden/>
                <w:rStyle w:val="IndexLink"/>
                <w:rtl w:val="true"/>
              </w:rPr>
              <w:t>مؤلّفه هاى حقيقىِ عزّت نفس</w:t>
            </w:r>
            <w:r>
              <w:rPr>
                <w:rStyle w:val="IndexLink"/>
                <w:rtl w:val="true"/>
              </w:rPr>
              <w:tab/>
            </w:r>
            <w:r>
              <w:rPr>
                <w:rStyle w:val="IndexLink"/>
              </w:rPr>
              <w:t>123</w:t>
            </w:r>
          </w:hyperlink>
        </w:p>
        <w:p>
          <w:pPr>
            <w:pStyle w:val="Contents6"/>
            <w:tabs>
              <w:tab w:val="clear" w:pos="7609"/>
              <w:tab w:val="right" w:pos="9026" w:leader="dot"/>
            </w:tabs>
            <w:rPr/>
          </w:pPr>
          <w:hyperlink w:anchor="__RefHeading___Toc11825748_1280447820">
            <w:r>
              <w:rPr>
                <w:webHidden/>
                <w:rStyle w:val="IndexLink"/>
                <w:rtl w:val="true"/>
              </w:rPr>
              <w:t>اشاره</w:t>
            </w:r>
            <w:r>
              <w:rPr>
                <w:rStyle w:val="IndexLink"/>
                <w:rtl w:val="true"/>
              </w:rPr>
              <w:tab/>
            </w:r>
            <w:r>
              <w:rPr>
                <w:rStyle w:val="IndexLink"/>
              </w:rPr>
              <w:t>123</w:t>
            </w:r>
          </w:hyperlink>
        </w:p>
        <w:p>
          <w:pPr>
            <w:pStyle w:val="Contents6"/>
            <w:tabs>
              <w:tab w:val="clear" w:pos="7609"/>
              <w:tab w:val="right" w:pos="9026" w:leader="dot"/>
            </w:tabs>
            <w:rPr/>
          </w:pPr>
          <w:hyperlink w:anchor="__RefHeading___Toc11825750_1280447820">
            <w:r>
              <w:rPr>
                <w:webHidden/>
                <w:rStyle w:val="IndexLink"/>
              </w:rPr>
              <w:t>1</w:t>
            </w:r>
            <w:r>
              <w:rPr>
                <w:rStyle w:val="IndexLink"/>
                <w:rtl w:val="true"/>
              </w:rPr>
              <w:t xml:space="preserve">. </w:t>
            </w:r>
            <w:r>
              <w:rPr>
                <w:rStyle w:val="IndexLink"/>
                <w:rtl w:val="true"/>
              </w:rPr>
              <w:t xml:space="preserve">توجّه به شأنيّت </w:t>
            </w:r>
            <w:r>
              <w:rPr>
                <w:rStyle w:val="IndexLink"/>
                <w:rtl w:val="true"/>
              </w:rPr>
              <w:t>«</w:t>
            </w:r>
            <w:r>
              <w:rPr>
                <w:rStyle w:val="IndexLink"/>
                <w:rtl w:val="true"/>
              </w:rPr>
              <w:t>خودِ متعالى</w:t>
            </w:r>
            <w:r>
              <w:rPr>
                <w:rStyle w:val="IndexLink"/>
                <w:rtl w:val="true"/>
              </w:rPr>
              <w:t xml:space="preserve">» </w:t>
            </w:r>
            <w:r>
              <w:rPr>
                <w:rStyle w:val="IndexLink"/>
                <w:rtl w:val="true"/>
              </w:rPr>
              <w:t>و حراستِ از آن</w:t>
            </w:r>
            <w:r>
              <w:rPr>
                <w:rStyle w:val="IndexLink"/>
                <w:rtl w:val="true"/>
              </w:rPr>
              <w:tab/>
            </w:r>
            <w:r>
              <w:rPr>
                <w:rStyle w:val="IndexLink"/>
              </w:rPr>
              <w:t>123</w:t>
            </w:r>
          </w:hyperlink>
        </w:p>
        <w:p>
          <w:pPr>
            <w:pStyle w:val="Contents6"/>
            <w:tabs>
              <w:tab w:val="clear" w:pos="7609"/>
              <w:tab w:val="right" w:pos="9026" w:leader="dot"/>
            </w:tabs>
            <w:rPr/>
          </w:pPr>
          <w:hyperlink w:anchor="__RefHeading___Toc11825752_1280447820">
            <w:r>
              <w:rPr>
                <w:webHidden/>
                <w:rStyle w:val="IndexLink"/>
              </w:rPr>
              <w:t>2</w:t>
            </w:r>
            <w:r>
              <w:rPr>
                <w:rStyle w:val="IndexLink"/>
                <w:rtl w:val="true"/>
              </w:rPr>
              <w:t xml:space="preserve">. </w:t>
            </w:r>
            <w:r>
              <w:rPr>
                <w:rStyle w:val="IndexLink"/>
                <w:rtl w:val="true"/>
              </w:rPr>
              <w:t>اعتقاد به امكان بهترشدن و تلاش براى وضعيّت مطلوب تر</w:t>
            </w:r>
            <w:r>
              <w:rPr>
                <w:rStyle w:val="IndexLink"/>
                <w:rtl w:val="true"/>
              </w:rPr>
              <w:tab/>
            </w:r>
            <w:r>
              <w:rPr>
                <w:rStyle w:val="IndexLink"/>
              </w:rPr>
              <w:t>125</w:t>
            </w:r>
          </w:hyperlink>
        </w:p>
        <w:p>
          <w:pPr>
            <w:pStyle w:val="Contents6"/>
            <w:tabs>
              <w:tab w:val="clear" w:pos="7609"/>
              <w:tab w:val="right" w:pos="9026" w:leader="dot"/>
            </w:tabs>
            <w:rPr/>
          </w:pPr>
          <w:hyperlink w:anchor="__RefHeading___Toc11825754_1280447820">
            <w:r>
              <w:rPr>
                <w:webHidden/>
                <w:rStyle w:val="IndexLink"/>
              </w:rPr>
              <w:t>3</w:t>
            </w:r>
            <w:r>
              <w:rPr>
                <w:rStyle w:val="IndexLink"/>
                <w:rtl w:val="true"/>
              </w:rPr>
              <w:t xml:space="preserve">. </w:t>
            </w:r>
            <w:r>
              <w:rPr>
                <w:rStyle w:val="IndexLink"/>
                <w:rtl w:val="true"/>
              </w:rPr>
              <w:t>عقلانيّت در امور و عمل بر اساس انديشه</w:t>
            </w:r>
            <w:r>
              <w:rPr>
                <w:rStyle w:val="IndexLink"/>
                <w:rtl w:val="true"/>
              </w:rPr>
              <w:tab/>
            </w:r>
            <w:r>
              <w:rPr>
                <w:rStyle w:val="IndexLink"/>
              </w:rPr>
              <w:t>125</w:t>
            </w:r>
          </w:hyperlink>
        </w:p>
        <w:p>
          <w:pPr>
            <w:pStyle w:val="Contents5"/>
            <w:tabs>
              <w:tab w:val="clear" w:pos="7892"/>
              <w:tab w:val="right" w:pos="9026" w:leader="dot"/>
            </w:tabs>
            <w:rPr/>
          </w:pPr>
          <w:hyperlink w:anchor="__RefHeading___Toc11825756_1280447820">
            <w:r>
              <w:rPr>
                <w:webHidden/>
                <w:rStyle w:val="IndexLink"/>
                <w:rtl w:val="true"/>
              </w:rPr>
              <w:t>مؤلّفه هاى غيرحقيقى عزّت نفس</w:t>
            </w:r>
            <w:r>
              <w:rPr>
                <w:rStyle w:val="IndexLink"/>
                <w:rtl w:val="true"/>
              </w:rPr>
              <w:tab/>
            </w:r>
            <w:r>
              <w:rPr>
                <w:rStyle w:val="IndexLink"/>
              </w:rPr>
              <w:t>126</w:t>
            </w:r>
          </w:hyperlink>
        </w:p>
        <w:p>
          <w:pPr>
            <w:pStyle w:val="Contents6"/>
            <w:tabs>
              <w:tab w:val="clear" w:pos="7609"/>
              <w:tab w:val="right" w:pos="9026" w:leader="dot"/>
            </w:tabs>
            <w:rPr/>
          </w:pPr>
          <w:hyperlink w:anchor="__RefHeading___Toc11825758_1280447820">
            <w:r>
              <w:rPr>
                <w:webHidden/>
                <w:rStyle w:val="IndexLink"/>
                <w:rtl w:val="true"/>
              </w:rPr>
              <w:t>اشاره</w:t>
            </w:r>
            <w:r>
              <w:rPr>
                <w:rStyle w:val="IndexLink"/>
                <w:rtl w:val="true"/>
              </w:rPr>
              <w:tab/>
            </w:r>
            <w:r>
              <w:rPr>
                <w:rStyle w:val="IndexLink"/>
              </w:rPr>
              <w:t>126</w:t>
            </w:r>
          </w:hyperlink>
        </w:p>
        <w:p>
          <w:pPr>
            <w:pStyle w:val="Contents6"/>
            <w:tabs>
              <w:tab w:val="clear" w:pos="7609"/>
              <w:tab w:val="right" w:pos="9026" w:leader="dot"/>
            </w:tabs>
            <w:rPr/>
          </w:pPr>
          <w:hyperlink w:anchor="__RefHeading___Toc11825760_1280447820">
            <w:r>
              <w:rPr>
                <w:webHidden/>
                <w:rStyle w:val="IndexLink"/>
              </w:rPr>
              <w:t>1</w:t>
            </w:r>
            <w:r>
              <w:rPr>
                <w:rStyle w:val="IndexLink"/>
                <w:rtl w:val="true"/>
              </w:rPr>
              <w:t xml:space="preserve">. </w:t>
            </w:r>
            <w:r>
              <w:rPr>
                <w:rStyle w:val="IndexLink"/>
                <w:rtl w:val="true"/>
              </w:rPr>
              <w:t>مثبت انديشى نسبت به خويشتن</w:t>
            </w:r>
            <w:r>
              <w:rPr>
                <w:rStyle w:val="IndexLink"/>
                <w:rtl w:val="true"/>
              </w:rPr>
              <w:tab/>
            </w:r>
            <w:r>
              <w:rPr>
                <w:rStyle w:val="IndexLink"/>
              </w:rPr>
              <w:t>126</w:t>
            </w:r>
          </w:hyperlink>
        </w:p>
        <w:p>
          <w:pPr>
            <w:pStyle w:val="Contents6"/>
            <w:tabs>
              <w:tab w:val="clear" w:pos="7609"/>
              <w:tab w:val="right" w:pos="9026" w:leader="dot"/>
            </w:tabs>
            <w:rPr/>
          </w:pPr>
          <w:hyperlink w:anchor="__RefHeading___Toc11825762_1280447820">
            <w:r>
              <w:rPr>
                <w:webHidden/>
                <w:rStyle w:val="IndexLink"/>
              </w:rPr>
              <w:t>2</w:t>
            </w:r>
            <w:r>
              <w:rPr>
                <w:rStyle w:val="IndexLink"/>
                <w:rtl w:val="true"/>
              </w:rPr>
              <w:t xml:space="preserve">. </w:t>
            </w:r>
            <w:r>
              <w:rPr>
                <w:rStyle w:val="IndexLink"/>
                <w:rtl w:val="true"/>
              </w:rPr>
              <w:t>خود را از ديگران كمترنديدن</w:t>
            </w:r>
            <w:r>
              <w:rPr>
                <w:rStyle w:val="IndexLink"/>
                <w:rtl w:val="true"/>
              </w:rPr>
              <w:tab/>
            </w:r>
            <w:r>
              <w:rPr>
                <w:rStyle w:val="IndexLink"/>
              </w:rPr>
              <w:t>127</w:t>
            </w:r>
          </w:hyperlink>
        </w:p>
        <w:p>
          <w:pPr>
            <w:pStyle w:val="Contents6"/>
            <w:tabs>
              <w:tab w:val="clear" w:pos="7609"/>
              <w:tab w:val="right" w:pos="9026" w:leader="dot"/>
            </w:tabs>
            <w:rPr/>
          </w:pPr>
          <w:hyperlink w:anchor="__RefHeading___Toc11825764_1280447820">
            <w:r>
              <w:rPr>
                <w:webHidden/>
                <w:rStyle w:val="IndexLink"/>
              </w:rPr>
              <w:t>3</w:t>
            </w:r>
            <w:r>
              <w:rPr>
                <w:rStyle w:val="IndexLink"/>
                <w:rtl w:val="true"/>
              </w:rPr>
              <w:t xml:space="preserve">. </w:t>
            </w:r>
            <w:r>
              <w:rPr>
                <w:rStyle w:val="IndexLink"/>
                <w:rtl w:val="true"/>
              </w:rPr>
              <w:t>اظهار عجزنكردن در هيچ كدام از ارتباطات و مناسبات اجتماعى</w:t>
            </w:r>
            <w:r>
              <w:rPr>
                <w:rStyle w:val="IndexLink"/>
                <w:rtl w:val="true"/>
              </w:rPr>
              <w:tab/>
            </w:r>
            <w:r>
              <w:rPr>
                <w:rStyle w:val="IndexLink"/>
              </w:rPr>
              <w:t>129</w:t>
            </w:r>
          </w:hyperlink>
        </w:p>
        <w:p>
          <w:pPr>
            <w:pStyle w:val="Contents4"/>
            <w:tabs>
              <w:tab w:val="clear" w:pos="8176"/>
              <w:tab w:val="right" w:pos="9026" w:leader="dot"/>
            </w:tabs>
            <w:rPr/>
          </w:pPr>
          <w:hyperlink w:anchor="__RefHeading___Toc11825766_1280447820">
            <w:r>
              <w:rPr>
                <w:webHidden/>
                <w:rStyle w:val="IndexLink"/>
                <w:rtl w:val="true"/>
              </w:rPr>
              <w:t>درس گفتار هفتاد و سوّم</w:t>
            </w:r>
            <w:r>
              <w:rPr>
                <w:rStyle w:val="IndexLink"/>
                <w:rtl w:val="true"/>
              </w:rPr>
              <w:t xml:space="preserve">: </w:t>
            </w:r>
            <w:r>
              <w:rPr>
                <w:rStyle w:val="IndexLink"/>
                <w:rtl w:val="true"/>
              </w:rPr>
              <w:t>شخصيّت و ابهّت اجتماعى اهل بيت عليهم السلام</w:t>
            </w:r>
            <w:r>
              <w:rPr>
                <w:rStyle w:val="IndexLink"/>
                <w:rtl w:val="true"/>
              </w:rPr>
              <w:tab/>
            </w:r>
            <w:r>
              <w:rPr>
                <w:rStyle w:val="IndexLink"/>
              </w:rPr>
              <w:t>131</w:t>
            </w:r>
          </w:hyperlink>
        </w:p>
        <w:p>
          <w:pPr>
            <w:pStyle w:val="Contents5"/>
            <w:tabs>
              <w:tab w:val="clear" w:pos="7892"/>
              <w:tab w:val="right" w:pos="9026" w:leader="dot"/>
            </w:tabs>
            <w:rPr/>
          </w:pPr>
          <w:hyperlink w:anchor="__RefHeading___Toc11825768_1280447820">
            <w:r>
              <w:rPr>
                <w:webHidden/>
                <w:rStyle w:val="IndexLink"/>
                <w:rtl w:val="true"/>
              </w:rPr>
              <w:t>اشاره</w:t>
            </w:r>
            <w:r>
              <w:rPr>
                <w:rStyle w:val="IndexLink"/>
                <w:rtl w:val="true"/>
              </w:rPr>
              <w:tab/>
            </w:r>
            <w:r>
              <w:rPr>
                <w:rStyle w:val="IndexLink"/>
              </w:rPr>
              <w:t>131</w:t>
            </w:r>
          </w:hyperlink>
        </w:p>
        <w:p>
          <w:pPr>
            <w:pStyle w:val="Contents5"/>
            <w:tabs>
              <w:tab w:val="clear" w:pos="7892"/>
              <w:tab w:val="right" w:pos="9026" w:leader="dot"/>
            </w:tabs>
            <w:rPr/>
          </w:pPr>
          <w:hyperlink w:anchor="__RefHeading___Toc11825770_1280447820">
            <w:r>
              <w:rPr>
                <w:webHidden/>
                <w:rStyle w:val="IndexLink"/>
                <w:rtl w:val="true"/>
              </w:rPr>
              <w:t>شخصيّت ويژۀ اهل بيت عليهم السلام</w:t>
            </w:r>
            <w:r>
              <w:rPr>
                <w:rStyle w:val="IndexLink"/>
                <w:rtl w:val="true"/>
              </w:rPr>
              <w:tab/>
            </w:r>
            <w:r>
              <w:rPr>
                <w:rStyle w:val="IndexLink"/>
              </w:rPr>
              <w:t>132</w:t>
            </w:r>
          </w:hyperlink>
        </w:p>
        <w:p>
          <w:pPr>
            <w:pStyle w:val="Contents5"/>
            <w:tabs>
              <w:tab w:val="clear" w:pos="7892"/>
              <w:tab w:val="right" w:pos="9026" w:leader="dot"/>
            </w:tabs>
            <w:rPr/>
          </w:pPr>
          <w:hyperlink w:anchor="__RefHeading___Toc11825772_1280447820">
            <w:r>
              <w:rPr>
                <w:webHidden/>
                <w:rStyle w:val="IndexLink"/>
                <w:rtl w:val="true"/>
              </w:rPr>
              <w:t>راز ابهّت و شخصيّت اجتماعى اهل بيت عليهم السلام</w:t>
            </w:r>
            <w:r>
              <w:rPr>
                <w:rStyle w:val="IndexLink"/>
                <w:rtl w:val="true"/>
              </w:rPr>
              <w:tab/>
            </w:r>
            <w:r>
              <w:rPr>
                <w:rStyle w:val="IndexLink"/>
              </w:rPr>
              <w:t>133</w:t>
            </w:r>
          </w:hyperlink>
        </w:p>
        <w:p>
          <w:pPr>
            <w:pStyle w:val="Contents5"/>
            <w:tabs>
              <w:tab w:val="clear" w:pos="7892"/>
              <w:tab w:val="right" w:pos="9026" w:leader="dot"/>
            </w:tabs>
            <w:rPr/>
          </w:pPr>
          <w:hyperlink w:anchor="__RefHeading___Toc11825774_1280447820">
            <w:r>
              <w:rPr>
                <w:webHidden/>
                <w:rStyle w:val="IndexLink"/>
                <w:rtl w:val="true"/>
              </w:rPr>
              <w:t>جلوه اى از ابهّت امام باقر عليه السلام</w:t>
            </w:r>
            <w:r>
              <w:rPr>
                <w:rStyle w:val="IndexLink"/>
                <w:rtl w:val="true"/>
              </w:rPr>
              <w:tab/>
            </w:r>
            <w:r>
              <w:rPr>
                <w:rStyle w:val="IndexLink"/>
              </w:rPr>
              <w:t>135</w:t>
            </w:r>
          </w:hyperlink>
        </w:p>
        <w:p>
          <w:pPr>
            <w:pStyle w:val="Contents5"/>
            <w:tabs>
              <w:tab w:val="clear" w:pos="7892"/>
              <w:tab w:val="right" w:pos="9026" w:leader="dot"/>
            </w:tabs>
            <w:rPr/>
          </w:pPr>
          <w:hyperlink w:anchor="__RefHeading___Toc11825776_1280447820">
            <w:r>
              <w:rPr>
                <w:webHidden/>
                <w:rStyle w:val="IndexLink"/>
                <w:rtl w:val="true"/>
              </w:rPr>
              <w:t>جلوه اى از ابهّت امام كاظم عليه السلام</w:t>
            </w:r>
            <w:r>
              <w:rPr>
                <w:rStyle w:val="IndexLink"/>
                <w:rtl w:val="true"/>
              </w:rPr>
              <w:tab/>
            </w:r>
            <w:r>
              <w:rPr>
                <w:rStyle w:val="IndexLink"/>
              </w:rPr>
              <w:t>136</w:t>
            </w:r>
          </w:hyperlink>
        </w:p>
        <w:p>
          <w:pPr>
            <w:pStyle w:val="Contents5"/>
            <w:tabs>
              <w:tab w:val="clear" w:pos="7892"/>
              <w:tab w:val="right" w:pos="9026" w:leader="dot"/>
            </w:tabs>
            <w:rPr/>
          </w:pPr>
          <w:hyperlink w:anchor="__RefHeading___Toc11825778_1280447820">
            <w:r>
              <w:rPr>
                <w:webHidden/>
                <w:rStyle w:val="IndexLink"/>
                <w:rtl w:val="true"/>
              </w:rPr>
              <w:t>نقش شخصيّت امام رضا عليه السلام در گسترش تشيّع</w:t>
            </w:r>
            <w:r>
              <w:rPr>
                <w:rStyle w:val="IndexLink"/>
                <w:rtl w:val="true"/>
              </w:rPr>
              <w:tab/>
            </w:r>
            <w:r>
              <w:rPr>
                <w:rStyle w:val="IndexLink"/>
              </w:rPr>
              <w:t>137</w:t>
            </w:r>
          </w:hyperlink>
        </w:p>
        <w:p>
          <w:pPr>
            <w:pStyle w:val="Contents6"/>
            <w:tabs>
              <w:tab w:val="clear" w:pos="7609"/>
              <w:tab w:val="right" w:pos="9026" w:leader="dot"/>
            </w:tabs>
            <w:rPr/>
          </w:pPr>
          <w:hyperlink w:anchor="__RefHeading___Toc11825780_1280447820">
            <w:r>
              <w:rPr>
                <w:webHidden/>
                <w:rStyle w:val="IndexLink"/>
                <w:rtl w:val="true"/>
              </w:rPr>
              <w:t>اشاره</w:t>
            </w:r>
            <w:r>
              <w:rPr>
                <w:rStyle w:val="IndexLink"/>
                <w:rtl w:val="true"/>
              </w:rPr>
              <w:tab/>
            </w:r>
            <w:r>
              <w:rPr>
                <w:rStyle w:val="IndexLink"/>
              </w:rPr>
              <w:t>137</w:t>
            </w:r>
          </w:hyperlink>
        </w:p>
        <w:p>
          <w:pPr>
            <w:pStyle w:val="Contents6"/>
            <w:tabs>
              <w:tab w:val="clear" w:pos="7609"/>
              <w:tab w:val="right" w:pos="9026" w:leader="dot"/>
            </w:tabs>
            <w:rPr/>
          </w:pPr>
          <w:hyperlink w:anchor="__RefHeading___Toc11825782_1280447820">
            <w:r>
              <w:rPr>
                <w:webHidden/>
                <w:rStyle w:val="IndexLink"/>
                <w:rtl w:val="true"/>
              </w:rPr>
              <w:t xml:space="preserve">تأثير روايت </w:t>
            </w:r>
            <w:r>
              <w:rPr>
                <w:rStyle w:val="IndexLink"/>
                <w:rtl w:val="true"/>
              </w:rPr>
              <w:t>«</w:t>
            </w:r>
            <w:r>
              <w:rPr>
                <w:rStyle w:val="IndexLink"/>
                <w:rtl w:val="true"/>
              </w:rPr>
              <w:t>سلسلة الذّهب</w:t>
            </w:r>
            <w:r>
              <w:rPr>
                <w:rStyle w:val="IndexLink"/>
                <w:rtl w:val="true"/>
              </w:rPr>
              <w:t>»</w:t>
              <w:tab/>
            </w:r>
            <w:r>
              <w:rPr>
                <w:rStyle w:val="IndexLink"/>
              </w:rPr>
              <w:t>139</w:t>
            </w:r>
          </w:hyperlink>
        </w:p>
        <w:p>
          <w:pPr>
            <w:pStyle w:val="Contents3"/>
            <w:tabs>
              <w:tab w:val="clear" w:pos="8459"/>
              <w:tab w:val="right" w:pos="9026" w:leader="dot"/>
            </w:tabs>
            <w:rPr/>
          </w:pPr>
          <w:hyperlink w:anchor="__RefHeading___Toc11825784_1280447820">
            <w:r>
              <w:rPr>
                <w:webHidden/>
                <w:rStyle w:val="IndexLink"/>
                <w:rtl w:val="true"/>
              </w:rPr>
              <w:t>فصل سوّم راه هاى كسب شخصيّت وصيانت از آن</w:t>
            </w:r>
            <w:r>
              <w:rPr>
                <w:rStyle w:val="IndexLink"/>
                <w:rtl w:val="true"/>
              </w:rPr>
              <w:tab/>
            </w:r>
            <w:r>
              <w:rPr>
                <w:rStyle w:val="IndexLink"/>
              </w:rPr>
              <w:t>143</w:t>
            </w:r>
          </w:hyperlink>
        </w:p>
        <w:p>
          <w:pPr>
            <w:pStyle w:val="Contents4"/>
            <w:tabs>
              <w:tab w:val="clear" w:pos="8176"/>
              <w:tab w:val="right" w:pos="9026" w:leader="dot"/>
            </w:tabs>
            <w:rPr/>
          </w:pPr>
          <w:hyperlink w:anchor="__RefHeading___Toc11825786_1280447820">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11825788_1280447820">
            <w:r>
              <w:rPr>
                <w:webHidden/>
                <w:rStyle w:val="IndexLink"/>
                <w:rtl w:val="true"/>
              </w:rPr>
              <w:t>درس گفتار هفتاد و چهارم</w:t>
            </w:r>
            <w:r>
              <w:rPr>
                <w:rStyle w:val="IndexLink"/>
                <w:rtl w:val="true"/>
              </w:rPr>
              <w:t xml:space="preserve">: </w:t>
            </w:r>
            <w:r>
              <w:rPr>
                <w:rStyle w:val="IndexLink"/>
                <w:rtl w:val="true"/>
              </w:rPr>
              <w:t>تأثير تقوا بر شخصيّت انسان</w:t>
            </w:r>
            <w:r>
              <w:rPr>
                <w:rStyle w:val="IndexLink"/>
                <w:rtl w:val="true"/>
              </w:rPr>
              <w:tab/>
            </w:r>
            <w:r>
              <w:rPr>
                <w:rStyle w:val="IndexLink"/>
              </w:rPr>
              <w:t>145</w:t>
            </w:r>
          </w:hyperlink>
        </w:p>
        <w:p>
          <w:pPr>
            <w:pStyle w:val="Contents5"/>
            <w:tabs>
              <w:tab w:val="clear" w:pos="7892"/>
              <w:tab w:val="right" w:pos="9026" w:leader="dot"/>
            </w:tabs>
            <w:rPr/>
          </w:pPr>
          <w:hyperlink w:anchor="__RefHeading___Toc11825790_1280447820">
            <w:r>
              <w:rPr>
                <w:webHidden/>
                <w:rStyle w:val="IndexLink"/>
                <w:rtl w:val="true"/>
              </w:rPr>
              <w:t>اشاره</w:t>
            </w:r>
            <w:r>
              <w:rPr>
                <w:rStyle w:val="IndexLink"/>
                <w:rtl w:val="true"/>
              </w:rPr>
              <w:tab/>
            </w:r>
            <w:r>
              <w:rPr>
                <w:rStyle w:val="IndexLink"/>
              </w:rPr>
              <w:t>145</w:t>
            </w:r>
          </w:hyperlink>
        </w:p>
        <w:p>
          <w:pPr>
            <w:pStyle w:val="Contents5"/>
            <w:tabs>
              <w:tab w:val="clear" w:pos="7892"/>
              <w:tab w:val="right" w:pos="9026" w:leader="dot"/>
            </w:tabs>
            <w:rPr/>
          </w:pPr>
          <w:hyperlink w:anchor="__RefHeading___Toc11825792_1280447820">
            <w:r>
              <w:rPr>
                <w:webHidden/>
                <w:rStyle w:val="IndexLink"/>
                <w:rtl w:val="true"/>
              </w:rPr>
              <w:t>كسب شخصيّت اجتماعى در پرتو تقوا</w:t>
            </w:r>
            <w:r>
              <w:rPr>
                <w:rStyle w:val="IndexLink"/>
                <w:rtl w:val="true"/>
              </w:rPr>
              <w:tab/>
            </w:r>
            <w:r>
              <w:rPr>
                <w:rStyle w:val="IndexLink"/>
              </w:rPr>
              <w:t>146</w:t>
            </w:r>
          </w:hyperlink>
        </w:p>
        <w:p>
          <w:pPr>
            <w:pStyle w:val="Contents5"/>
            <w:tabs>
              <w:tab w:val="clear" w:pos="7892"/>
              <w:tab w:val="right" w:pos="9026" w:leader="dot"/>
            </w:tabs>
            <w:rPr/>
          </w:pPr>
          <w:hyperlink w:anchor="__RefHeading___Toc11825794_1280447820">
            <w:r>
              <w:rPr>
                <w:webHidden/>
                <w:rStyle w:val="IndexLink"/>
                <w:rtl w:val="true"/>
              </w:rPr>
              <w:t>كسب محبوبيّت در خانواده</w:t>
            </w:r>
            <w:r>
              <w:rPr>
                <w:rStyle w:val="IndexLink"/>
                <w:rtl w:val="true"/>
              </w:rPr>
              <w:tab/>
            </w:r>
            <w:r>
              <w:rPr>
                <w:rStyle w:val="IndexLink"/>
              </w:rPr>
              <w:t>149</w:t>
            </w:r>
          </w:hyperlink>
        </w:p>
        <w:p>
          <w:pPr>
            <w:pStyle w:val="Contents5"/>
            <w:tabs>
              <w:tab w:val="clear" w:pos="7892"/>
              <w:tab w:val="right" w:pos="9026" w:leader="dot"/>
            </w:tabs>
            <w:rPr/>
          </w:pPr>
          <w:hyperlink w:anchor="__RefHeading___Toc11825796_1280447820">
            <w:r>
              <w:rPr>
                <w:webHidden/>
                <w:rStyle w:val="IndexLink"/>
                <w:rtl w:val="true"/>
              </w:rPr>
              <w:t>توجّه به ابهّت و شخصيّت مسلمان در دنيا</w:t>
            </w:r>
            <w:r>
              <w:rPr>
                <w:rStyle w:val="IndexLink"/>
                <w:rtl w:val="true"/>
              </w:rPr>
              <w:tab/>
            </w:r>
            <w:r>
              <w:rPr>
                <w:rStyle w:val="IndexLink"/>
              </w:rPr>
              <w:t>150</w:t>
            </w:r>
          </w:hyperlink>
        </w:p>
        <w:p>
          <w:pPr>
            <w:pStyle w:val="Contents4"/>
            <w:tabs>
              <w:tab w:val="clear" w:pos="8176"/>
              <w:tab w:val="right" w:pos="9026" w:leader="dot"/>
            </w:tabs>
            <w:rPr/>
          </w:pPr>
          <w:hyperlink w:anchor="__RefHeading___Toc11825798_1280447820">
            <w:r>
              <w:rPr>
                <w:webHidden/>
                <w:rStyle w:val="IndexLink"/>
                <w:rtl w:val="true"/>
              </w:rPr>
              <w:t>درس گفتار هفتاد و پنجم</w:t>
            </w:r>
            <w:r>
              <w:rPr>
                <w:rStyle w:val="IndexLink"/>
                <w:rtl w:val="true"/>
              </w:rPr>
              <w:t xml:space="preserve">: </w:t>
            </w:r>
            <w:r>
              <w:rPr>
                <w:rStyle w:val="IndexLink"/>
                <w:rtl w:val="true"/>
              </w:rPr>
              <w:t>تأثير علم و آگاهى بر شخصيّت انسان</w:t>
            </w:r>
            <w:r>
              <w:rPr>
                <w:rStyle w:val="IndexLink"/>
                <w:rtl w:val="true"/>
              </w:rPr>
              <w:tab/>
            </w:r>
            <w:r>
              <w:rPr>
                <w:rStyle w:val="IndexLink"/>
              </w:rPr>
              <w:t>155</w:t>
            </w:r>
          </w:hyperlink>
        </w:p>
        <w:p>
          <w:pPr>
            <w:pStyle w:val="Contents5"/>
            <w:tabs>
              <w:tab w:val="clear" w:pos="7892"/>
              <w:tab w:val="right" w:pos="9026" w:leader="dot"/>
            </w:tabs>
            <w:rPr/>
          </w:pPr>
          <w:hyperlink w:anchor="__RefHeading___Toc11825800_1280447820">
            <w:r>
              <w:rPr>
                <w:webHidden/>
                <w:rStyle w:val="IndexLink"/>
                <w:rtl w:val="true"/>
              </w:rPr>
              <w:t>اشاره</w:t>
            </w:r>
            <w:r>
              <w:rPr>
                <w:rStyle w:val="IndexLink"/>
                <w:rtl w:val="true"/>
              </w:rPr>
              <w:tab/>
            </w:r>
            <w:r>
              <w:rPr>
                <w:rStyle w:val="IndexLink"/>
              </w:rPr>
              <w:t>155</w:t>
            </w:r>
          </w:hyperlink>
        </w:p>
        <w:p>
          <w:pPr>
            <w:pStyle w:val="Contents5"/>
            <w:tabs>
              <w:tab w:val="clear" w:pos="7892"/>
              <w:tab w:val="right" w:pos="9026" w:leader="dot"/>
            </w:tabs>
            <w:rPr/>
          </w:pPr>
          <w:hyperlink w:anchor="__RefHeading___Toc11825802_1280447820">
            <w:r>
              <w:rPr>
                <w:webHidden/>
                <w:rStyle w:val="IndexLink"/>
                <w:rtl w:val="true"/>
              </w:rPr>
              <w:t>شخصيّت عالِم در ميان مردم</w:t>
            </w:r>
            <w:r>
              <w:rPr>
                <w:rStyle w:val="IndexLink"/>
                <w:rtl w:val="true"/>
              </w:rPr>
              <w:tab/>
            </w:r>
            <w:r>
              <w:rPr>
                <w:rStyle w:val="IndexLink"/>
              </w:rPr>
              <w:t>156</w:t>
            </w:r>
          </w:hyperlink>
        </w:p>
        <w:p>
          <w:pPr>
            <w:pStyle w:val="Contents5"/>
            <w:tabs>
              <w:tab w:val="clear" w:pos="7892"/>
              <w:tab w:val="right" w:pos="9026" w:leader="dot"/>
            </w:tabs>
            <w:rPr/>
          </w:pPr>
          <w:hyperlink w:anchor="__RefHeading___Toc11825804_1280447820">
            <w:r>
              <w:rPr>
                <w:webHidden/>
                <w:rStyle w:val="IndexLink"/>
                <w:rtl w:val="true"/>
              </w:rPr>
              <w:t>تقسيم بندى علوم</w:t>
            </w:r>
            <w:r>
              <w:rPr>
                <w:rStyle w:val="IndexLink"/>
                <w:rtl w:val="true"/>
              </w:rPr>
              <w:tab/>
            </w:r>
            <w:r>
              <w:rPr>
                <w:rStyle w:val="IndexLink"/>
              </w:rPr>
              <w:t>157</w:t>
            </w:r>
          </w:hyperlink>
        </w:p>
        <w:p>
          <w:pPr>
            <w:pStyle w:val="Contents6"/>
            <w:tabs>
              <w:tab w:val="clear" w:pos="7609"/>
              <w:tab w:val="right" w:pos="9026" w:leader="dot"/>
            </w:tabs>
            <w:rPr/>
          </w:pPr>
          <w:hyperlink w:anchor="__RefHeading___Toc11825806_1280447820">
            <w:r>
              <w:rPr>
                <w:webHidden/>
                <w:rStyle w:val="IndexLink"/>
                <w:rtl w:val="true"/>
              </w:rPr>
              <w:t>اشاره</w:t>
            </w:r>
            <w:r>
              <w:rPr>
                <w:rStyle w:val="IndexLink"/>
                <w:rtl w:val="true"/>
              </w:rPr>
              <w:tab/>
            </w:r>
            <w:r>
              <w:rPr>
                <w:rStyle w:val="IndexLink"/>
              </w:rPr>
              <w:t>157</w:t>
            </w:r>
          </w:hyperlink>
        </w:p>
        <w:p>
          <w:pPr>
            <w:pStyle w:val="Contents6"/>
            <w:tabs>
              <w:tab w:val="clear" w:pos="7609"/>
              <w:tab w:val="right" w:pos="9026" w:leader="dot"/>
            </w:tabs>
            <w:rPr/>
          </w:pPr>
          <w:hyperlink w:anchor="__RefHeading___Toc11825808_1280447820">
            <w:r>
              <w:rPr>
                <w:webHidden/>
                <w:rStyle w:val="IndexLink"/>
                <w:rtl w:val="true"/>
              </w:rPr>
              <w:t>الف</w:t>
            </w:r>
            <w:r>
              <w:rPr>
                <w:rStyle w:val="IndexLink"/>
                <w:rtl w:val="true"/>
              </w:rPr>
              <w:t xml:space="preserve">. </w:t>
            </w:r>
            <w:r>
              <w:rPr>
                <w:rStyle w:val="IndexLink"/>
                <w:rtl w:val="true"/>
              </w:rPr>
              <w:t>اعتقادات</w:t>
            </w:r>
            <w:r>
              <w:rPr>
                <w:rStyle w:val="IndexLink"/>
                <w:rtl w:val="true"/>
              </w:rPr>
              <w:tab/>
            </w:r>
            <w:r>
              <w:rPr>
                <w:rStyle w:val="IndexLink"/>
              </w:rPr>
              <w:t>158</w:t>
            </w:r>
          </w:hyperlink>
        </w:p>
        <w:p>
          <w:pPr>
            <w:pStyle w:val="Contents6"/>
            <w:tabs>
              <w:tab w:val="clear" w:pos="7609"/>
              <w:tab w:val="right" w:pos="9026" w:leader="dot"/>
            </w:tabs>
            <w:rPr/>
          </w:pPr>
          <w:hyperlink w:anchor="__RefHeading___Toc11825810_1280447820">
            <w:r>
              <w:rPr>
                <w:webHidden/>
                <w:rStyle w:val="IndexLink"/>
                <w:rtl w:val="true"/>
              </w:rPr>
              <w:t>ب</w:t>
            </w:r>
            <w:r>
              <w:rPr>
                <w:rStyle w:val="IndexLink"/>
                <w:rtl w:val="true"/>
              </w:rPr>
              <w:t xml:space="preserve">. </w:t>
            </w:r>
            <w:r>
              <w:rPr>
                <w:rStyle w:val="IndexLink"/>
                <w:rtl w:val="true"/>
              </w:rPr>
              <w:t>احكام</w:t>
            </w:r>
            <w:r>
              <w:rPr>
                <w:rStyle w:val="IndexLink"/>
                <w:rtl w:val="true"/>
              </w:rPr>
              <w:tab/>
            </w:r>
            <w:r>
              <w:rPr>
                <w:rStyle w:val="IndexLink"/>
              </w:rPr>
              <w:t>159</w:t>
            </w:r>
          </w:hyperlink>
        </w:p>
        <w:p>
          <w:pPr>
            <w:pStyle w:val="Contents6"/>
            <w:tabs>
              <w:tab w:val="clear" w:pos="7609"/>
              <w:tab w:val="right" w:pos="9026" w:leader="dot"/>
            </w:tabs>
            <w:rPr/>
          </w:pPr>
          <w:hyperlink w:anchor="__RefHeading___Toc11825812_1280447820">
            <w:r>
              <w:rPr>
                <w:webHidden/>
                <w:rStyle w:val="IndexLink"/>
                <w:rtl w:val="true"/>
              </w:rPr>
              <w:t>ج</w:t>
            </w:r>
            <w:r>
              <w:rPr>
                <w:rStyle w:val="IndexLink"/>
                <w:rtl w:val="true"/>
              </w:rPr>
              <w:t xml:space="preserve">. </w:t>
            </w:r>
            <w:r>
              <w:rPr>
                <w:rStyle w:val="IndexLink"/>
                <w:rtl w:val="true"/>
              </w:rPr>
              <w:t>اخلاق</w:t>
            </w:r>
            <w:r>
              <w:rPr>
                <w:rStyle w:val="IndexLink"/>
                <w:rtl w:val="true"/>
              </w:rPr>
              <w:tab/>
            </w:r>
            <w:r>
              <w:rPr>
                <w:rStyle w:val="IndexLink"/>
              </w:rPr>
              <w:t>160</w:t>
            </w:r>
          </w:hyperlink>
        </w:p>
        <w:p>
          <w:pPr>
            <w:pStyle w:val="Contents6"/>
            <w:tabs>
              <w:tab w:val="clear" w:pos="7609"/>
              <w:tab w:val="right" w:pos="9026" w:leader="dot"/>
            </w:tabs>
            <w:rPr/>
          </w:pPr>
          <w:hyperlink w:anchor="__RefHeading___Toc11825814_1280447820">
            <w:r>
              <w:rPr>
                <w:webHidden/>
                <w:rStyle w:val="IndexLink"/>
                <w:rtl w:val="true"/>
              </w:rPr>
              <w:t>د</w:t>
            </w:r>
            <w:r>
              <w:rPr>
                <w:rStyle w:val="IndexLink"/>
                <w:rtl w:val="true"/>
              </w:rPr>
              <w:t xml:space="preserve">. </w:t>
            </w:r>
            <w:r>
              <w:rPr>
                <w:rStyle w:val="IndexLink"/>
                <w:rtl w:val="true"/>
              </w:rPr>
              <w:t>ساير علوم</w:t>
            </w:r>
            <w:r>
              <w:rPr>
                <w:rStyle w:val="IndexLink"/>
                <w:rtl w:val="true"/>
              </w:rPr>
              <w:tab/>
            </w:r>
            <w:r>
              <w:rPr>
                <w:rStyle w:val="IndexLink"/>
              </w:rPr>
              <w:t>161</w:t>
            </w:r>
          </w:hyperlink>
        </w:p>
        <w:p>
          <w:pPr>
            <w:pStyle w:val="Contents5"/>
            <w:tabs>
              <w:tab w:val="clear" w:pos="7892"/>
              <w:tab w:val="right" w:pos="9026" w:leader="dot"/>
            </w:tabs>
            <w:rPr/>
          </w:pPr>
          <w:hyperlink w:anchor="__RefHeading___Toc11825816_1280447820">
            <w:r>
              <w:rPr>
                <w:webHidden/>
                <w:rStyle w:val="IndexLink"/>
                <w:rtl w:val="true"/>
              </w:rPr>
              <w:t>قدرت علمى و ابهّت جهانى</w:t>
            </w:r>
            <w:r>
              <w:rPr>
                <w:rStyle w:val="IndexLink"/>
                <w:rtl w:val="true"/>
              </w:rPr>
              <w:tab/>
            </w:r>
            <w:r>
              <w:rPr>
                <w:rStyle w:val="IndexLink"/>
              </w:rPr>
              <w:t>161</w:t>
            </w:r>
          </w:hyperlink>
        </w:p>
        <w:p>
          <w:pPr>
            <w:pStyle w:val="Contents5"/>
            <w:tabs>
              <w:tab w:val="clear" w:pos="7892"/>
              <w:tab w:val="right" w:pos="9026" w:leader="dot"/>
            </w:tabs>
            <w:rPr/>
          </w:pPr>
          <w:hyperlink w:anchor="__RefHeading___Toc11825818_1280447820">
            <w:r>
              <w:rPr>
                <w:webHidden/>
                <w:rStyle w:val="IndexLink"/>
                <w:rtl w:val="true"/>
              </w:rPr>
              <w:t>توأم شدن علم و ايمان</w:t>
            </w:r>
            <w:r>
              <w:rPr>
                <w:rStyle w:val="IndexLink"/>
                <w:rtl w:val="true"/>
              </w:rPr>
              <w:tab/>
            </w:r>
            <w:r>
              <w:rPr>
                <w:rStyle w:val="IndexLink"/>
              </w:rPr>
              <w:t>165</w:t>
            </w:r>
          </w:hyperlink>
        </w:p>
        <w:p>
          <w:pPr>
            <w:pStyle w:val="Contents4"/>
            <w:tabs>
              <w:tab w:val="clear" w:pos="8176"/>
              <w:tab w:val="right" w:pos="9026" w:leader="dot"/>
            </w:tabs>
            <w:rPr/>
          </w:pPr>
          <w:hyperlink w:anchor="__RefHeading___Toc11825820_1280447820">
            <w:r>
              <w:rPr>
                <w:webHidden/>
                <w:rStyle w:val="IndexLink"/>
                <w:rtl w:val="true"/>
              </w:rPr>
              <w:t>درس گفتار هفتاد و ششم</w:t>
            </w:r>
            <w:r>
              <w:rPr>
                <w:rStyle w:val="IndexLink"/>
                <w:rtl w:val="true"/>
              </w:rPr>
              <w:t xml:space="preserve">: </w:t>
            </w:r>
            <w:r>
              <w:rPr>
                <w:rStyle w:val="IndexLink"/>
                <w:rtl w:val="true"/>
              </w:rPr>
              <w:t>تأثير تفكّر و تعقّل بر شخصيّت انسان</w:t>
            </w:r>
            <w:r>
              <w:rPr>
                <w:rStyle w:val="IndexLink"/>
                <w:rtl w:val="true"/>
              </w:rPr>
              <w:tab/>
            </w:r>
            <w:r>
              <w:rPr>
                <w:rStyle w:val="IndexLink"/>
              </w:rPr>
              <w:t>169</w:t>
            </w:r>
          </w:hyperlink>
        </w:p>
        <w:p>
          <w:pPr>
            <w:pStyle w:val="Contents5"/>
            <w:tabs>
              <w:tab w:val="clear" w:pos="7892"/>
              <w:tab w:val="right" w:pos="9026" w:leader="dot"/>
            </w:tabs>
            <w:rPr/>
          </w:pPr>
          <w:hyperlink w:anchor="__RefHeading___Toc11825822_1280447820">
            <w:r>
              <w:rPr>
                <w:webHidden/>
                <w:rStyle w:val="IndexLink"/>
                <w:rtl w:val="true"/>
              </w:rPr>
              <w:t>اشاره</w:t>
            </w:r>
            <w:r>
              <w:rPr>
                <w:rStyle w:val="IndexLink"/>
                <w:rtl w:val="true"/>
              </w:rPr>
              <w:tab/>
            </w:r>
            <w:r>
              <w:rPr>
                <w:rStyle w:val="IndexLink"/>
              </w:rPr>
              <w:t>169</w:t>
            </w:r>
          </w:hyperlink>
        </w:p>
        <w:p>
          <w:pPr>
            <w:pStyle w:val="Contents5"/>
            <w:tabs>
              <w:tab w:val="clear" w:pos="7892"/>
              <w:tab w:val="right" w:pos="9026" w:leader="dot"/>
            </w:tabs>
            <w:rPr/>
          </w:pPr>
          <w:hyperlink w:anchor="__RefHeading___Toc11825824_1280447820">
            <w:r>
              <w:rPr>
                <w:webHidden/>
                <w:rStyle w:val="IndexLink"/>
                <w:rtl w:val="true"/>
              </w:rPr>
              <w:t>نگرش قرآن كريم به مسئلۀ تفكّر و تعقّل</w:t>
            </w:r>
            <w:r>
              <w:rPr>
                <w:rStyle w:val="IndexLink"/>
                <w:rtl w:val="true"/>
              </w:rPr>
              <w:tab/>
            </w:r>
            <w:r>
              <w:rPr>
                <w:rStyle w:val="IndexLink"/>
              </w:rPr>
              <w:t>170</w:t>
            </w:r>
          </w:hyperlink>
        </w:p>
        <w:p>
          <w:pPr>
            <w:pStyle w:val="Contents5"/>
            <w:tabs>
              <w:tab w:val="clear" w:pos="7892"/>
              <w:tab w:val="right" w:pos="9026" w:leader="dot"/>
            </w:tabs>
            <w:rPr/>
          </w:pPr>
          <w:hyperlink w:anchor="__RefHeading___Toc11825826_1280447820">
            <w:r>
              <w:rPr>
                <w:webHidden/>
                <w:rStyle w:val="IndexLink"/>
                <w:rtl w:val="true"/>
              </w:rPr>
              <w:t>جايگاه رفيع تفكّر در روايات</w:t>
            </w:r>
            <w:r>
              <w:rPr>
                <w:rStyle w:val="IndexLink"/>
                <w:rtl w:val="true"/>
              </w:rPr>
              <w:tab/>
            </w:r>
            <w:r>
              <w:rPr>
                <w:rStyle w:val="IndexLink"/>
              </w:rPr>
              <w:t>172</w:t>
            </w:r>
          </w:hyperlink>
        </w:p>
        <w:p>
          <w:pPr>
            <w:pStyle w:val="Contents5"/>
            <w:tabs>
              <w:tab w:val="clear" w:pos="7892"/>
              <w:tab w:val="right" w:pos="9026" w:leader="dot"/>
            </w:tabs>
            <w:rPr/>
          </w:pPr>
          <w:hyperlink w:anchor="__RefHeading___Toc11825828_1280447820">
            <w:r>
              <w:rPr>
                <w:webHidden/>
                <w:rStyle w:val="IndexLink"/>
                <w:rtl w:val="true"/>
              </w:rPr>
              <w:t>تعقّل، ميزان ثواب عبادات</w:t>
            </w:r>
            <w:r>
              <w:rPr>
                <w:rStyle w:val="IndexLink"/>
                <w:rtl w:val="true"/>
              </w:rPr>
              <w:tab/>
            </w:r>
            <w:r>
              <w:rPr>
                <w:rStyle w:val="IndexLink"/>
              </w:rPr>
              <w:t>174</w:t>
            </w:r>
          </w:hyperlink>
        </w:p>
        <w:p>
          <w:pPr>
            <w:pStyle w:val="Contents5"/>
            <w:tabs>
              <w:tab w:val="clear" w:pos="7892"/>
              <w:tab w:val="right" w:pos="9026" w:leader="dot"/>
            </w:tabs>
            <w:rPr/>
          </w:pPr>
          <w:hyperlink w:anchor="__RefHeading___Toc11825830_1280447820">
            <w:r>
              <w:rPr>
                <w:webHidden/>
                <w:rStyle w:val="IndexLink"/>
                <w:rtl w:val="true"/>
              </w:rPr>
              <w:t>سرچشمه و ريشۀ اخلاق، در عقلانيّت</w:t>
            </w:r>
            <w:r>
              <w:rPr>
                <w:rStyle w:val="IndexLink"/>
                <w:rtl w:val="true"/>
              </w:rPr>
              <w:tab/>
            </w:r>
            <w:r>
              <w:rPr>
                <w:rStyle w:val="IndexLink"/>
              </w:rPr>
              <w:t>175</w:t>
            </w:r>
          </w:hyperlink>
        </w:p>
        <w:p>
          <w:pPr>
            <w:pStyle w:val="Contents5"/>
            <w:tabs>
              <w:tab w:val="clear" w:pos="7892"/>
              <w:tab w:val="right" w:pos="9026" w:leader="dot"/>
            </w:tabs>
            <w:rPr/>
          </w:pPr>
          <w:hyperlink w:anchor="__RefHeading___Toc11825832_1280447820">
            <w:r>
              <w:rPr>
                <w:webHidden/>
                <w:rStyle w:val="IndexLink"/>
                <w:rtl w:val="true"/>
              </w:rPr>
              <w:t>تعقّل و تفكّر، مانع تخريب شخصيّت انسان</w:t>
            </w:r>
            <w:r>
              <w:rPr>
                <w:rStyle w:val="IndexLink"/>
                <w:rtl w:val="true"/>
              </w:rPr>
              <w:tab/>
            </w:r>
            <w:r>
              <w:rPr>
                <w:rStyle w:val="IndexLink"/>
              </w:rPr>
              <w:t>176</w:t>
            </w:r>
          </w:hyperlink>
        </w:p>
        <w:p>
          <w:pPr>
            <w:pStyle w:val="Contents5"/>
            <w:tabs>
              <w:tab w:val="clear" w:pos="7892"/>
              <w:tab w:val="right" w:pos="9026" w:leader="dot"/>
            </w:tabs>
            <w:rPr/>
          </w:pPr>
          <w:hyperlink w:anchor="__RefHeading___Toc11825834_1280447820">
            <w:r>
              <w:rPr>
                <w:webHidden/>
                <w:rStyle w:val="IndexLink"/>
                <w:rtl w:val="true"/>
              </w:rPr>
              <w:t>تفكّر و انديشه براى أغراض دنيوى و اخروى</w:t>
            </w:r>
            <w:r>
              <w:rPr>
                <w:rStyle w:val="IndexLink"/>
                <w:rtl w:val="true"/>
              </w:rPr>
              <w:tab/>
            </w:r>
            <w:r>
              <w:rPr>
                <w:rStyle w:val="IndexLink"/>
              </w:rPr>
              <w:t>178</w:t>
            </w:r>
          </w:hyperlink>
        </w:p>
        <w:p>
          <w:pPr>
            <w:pStyle w:val="Contents5"/>
            <w:tabs>
              <w:tab w:val="clear" w:pos="7892"/>
              <w:tab w:val="right" w:pos="9026" w:leader="dot"/>
            </w:tabs>
            <w:rPr/>
          </w:pPr>
          <w:hyperlink w:anchor="__RefHeading___Toc11825836_1280447820">
            <w:r>
              <w:rPr>
                <w:webHidden/>
                <w:rStyle w:val="IndexLink"/>
                <w:rtl w:val="true"/>
              </w:rPr>
              <w:t>محدودۀ كاركرد عقل</w:t>
            </w:r>
            <w:r>
              <w:rPr>
                <w:rStyle w:val="IndexLink"/>
                <w:rtl w:val="true"/>
              </w:rPr>
              <w:tab/>
            </w:r>
            <w:r>
              <w:rPr>
                <w:rStyle w:val="IndexLink"/>
              </w:rPr>
              <w:t>179</w:t>
            </w:r>
          </w:hyperlink>
        </w:p>
        <w:p>
          <w:pPr>
            <w:pStyle w:val="Contents4"/>
            <w:tabs>
              <w:tab w:val="clear" w:pos="8176"/>
              <w:tab w:val="right" w:pos="9026" w:leader="dot"/>
            </w:tabs>
            <w:rPr/>
          </w:pPr>
          <w:hyperlink w:anchor="__RefHeading___Toc11825838_1280447820">
            <w:r>
              <w:rPr>
                <w:webHidden/>
                <w:rStyle w:val="IndexLink"/>
                <w:rtl w:val="true"/>
              </w:rPr>
              <w:t>درس گفتار هفتاد و هفتم</w:t>
            </w:r>
            <w:r>
              <w:rPr>
                <w:rStyle w:val="IndexLink"/>
                <w:rtl w:val="true"/>
              </w:rPr>
              <w:t xml:space="preserve">: </w:t>
            </w:r>
            <w:r>
              <w:rPr>
                <w:rStyle w:val="IndexLink"/>
                <w:rtl w:val="true"/>
              </w:rPr>
              <w:t>تأثير كار و تلاش بر شخصيّت انسان</w:t>
            </w:r>
            <w:r>
              <w:rPr>
                <w:rStyle w:val="IndexLink"/>
                <w:rtl w:val="true"/>
              </w:rPr>
              <w:tab/>
            </w:r>
            <w:r>
              <w:rPr>
                <w:rStyle w:val="IndexLink"/>
              </w:rPr>
              <w:t>183</w:t>
            </w:r>
          </w:hyperlink>
        </w:p>
        <w:p>
          <w:pPr>
            <w:pStyle w:val="Contents5"/>
            <w:tabs>
              <w:tab w:val="clear" w:pos="7892"/>
              <w:tab w:val="right" w:pos="9026" w:leader="dot"/>
            </w:tabs>
            <w:rPr/>
          </w:pPr>
          <w:hyperlink w:anchor="__RefHeading___Toc11825840_1280447820">
            <w:r>
              <w:rPr>
                <w:webHidden/>
                <w:rStyle w:val="IndexLink"/>
                <w:rtl w:val="true"/>
              </w:rPr>
              <w:t>اشاره</w:t>
            </w:r>
            <w:r>
              <w:rPr>
                <w:rStyle w:val="IndexLink"/>
                <w:rtl w:val="true"/>
              </w:rPr>
              <w:tab/>
            </w:r>
            <w:r>
              <w:rPr>
                <w:rStyle w:val="IndexLink"/>
              </w:rPr>
              <w:t>183</w:t>
            </w:r>
          </w:hyperlink>
        </w:p>
        <w:p>
          <w:pPr>
            <w:pStyle w:val="Contents5"/>
            <w:tabs>
              <w:tab w:val="clear" w:pos="7892"/>
              <w:tab w:val="right" w:pos="9026" w:leader="dot"/>
            </w:tabs>
            <w:rPr/>
          </w:pPr>
          <w:hyperlink w:anchor="__RefHeading___Toc11825842_1280447820">
            <w:r>
              <w:rPr>
                <w:webHidden/>
                <w:rStyle w:val="IndexLink"/>
                <w:rtl w:val="true"/>
              </w:rPr>
              <w:t>تأكيد قرآن و روايات بر كار و كوشش</w:t>
            </w:r>
            <w:r>
              <w:rPr>
                <w:rStyle w:val="IndexLink"/>
                <w:rtl w:val="true"/>
              </w:rPr>
              <w:tab/>
            </w:r>
            <w:r>
              <w:rPr>
                <w:rStyle w:val="IndexLink"/>
              </w:rPr>
              <w:t>184</w:t>
            </w:r>
          </w:hyperlink>
        </w:p>
        <w:p>
          <w:pPr>
            <w:pStyle w:val="Contents5"/>
            <w:tabs>
              <w:tab w:val="clear" w:pos="7892"/>
              <w:tab w:val="right" w:pos="9026" w:leader="dot"/>
            </w:tabs>
            <w:rPr/>
          </w:pPr>
          <w:hyperlink w:anchor="__RefHeading___Toc11825844_1280447820">
            <w:r>
              <w:rPr>
                <w:webHidden/>
                <w:rStyle w:val="IndexLink"/>
                <w:rtl w:val="true"/>
              </w:rPr>
              <w:t>كار و تلاش در سيرۀ معصومين عليهم السلام</w:t>
            </w:r>
            <w:r>
              <w:rPr>
                <w:rStyle w:val="IndexLink"/>
                <w:rtl w:val="true"/>
              </w:rPr>
              <w:tab/>
            </w:r>
            <w:r>
              <w:rPr>
                <w:rStyle w:val="IndexLink"/>
              </w:rPr>
              <w:t>189</w:t>
            </w:r>
          </w:hyperlink>
        </w:p>
        <w:p>
          <w:pPr>
            <w:pStyle w:val="Contents5"/>
            <w:tabs>
              <w:tab w:val="clear" w:pos="7892"/>
              <w:tab w:val="right" w:pos="9026" w:leader="dot"/>
            </w:tabs>
            <w:rPr/>
          </w:pPr>
          <w:hyperlink w:anchor="__RefHeading___Toc11825846_1280447820">
            <w:r>
              <w:rPr>
                <w:webHidden/>
                <w:rStyle w:val="IndexLink"/>
                <w:rtl w:val="true"/>
              </w:rPr>
              <w:t>تقبيح بى كارى و تنبلى در آموزه هاى اسلام</w:t>
            </w:r>
            <w:r>
              <w:rPr>
                <w:rStyle w:val="IndexLink"/>
                <w:rtl w:val="true"/>
              </w:rPr>
              <w:tab/>
            </w:r>
            <w:r>
              <w:rPr>
                <w:rStyle w:val="IndexLink"/>
              </w:rPr>
              <w:t>192</w:t>
            </w:r>
          </w:hyperlink>
        </w:p>
        <w:p>
          <w:pPr>
            <w:pStyle w:val="Contents5"/>
            <w:tabs>
              <w:tab w:val="clear" w:pos="7892"/>
              <w:tab w:val="right" w:pos="9026" w:leader="dot"/>
            </w:tabs>
            <w:rPr/>
          </w:pPr>
          <w:hyperlink w:anchor="__RefHeading___Toc11825848_1280447820">
            <w:r>
              <w:rPr>
                <w:webHidden/>
                <w:rStyle w:val="IndexLink"/>
                <w:rtl w:val="true"/>
              </w:rPr>
              <w:t>نقش والدين در فعّال شدن فرزندان</w:t>
            </w:r>
            <w:r>
              <w:rPr>
                <w:rStyle w:val="IndexLink"/>
                <w:rtl w:val="true"/>
              </w:rPr>
              <w:tab/>
            </w:r>
            <w:r>
              <w:rPr>
                <w:rStyle w:val="IndexLink"/>
              </w:rPr>
              <w:t>196</w:t>
            </w:r>
          </w:hyperlink>
        </w:p>
        <w:p>
          <w:pPr>
            <w:pStyle w:val="Contents5"/>
            <w:tabs>
              <w:tab w:val="clear" w:pos="7892"/>
              <w:tab w:val="right" w:pos="9026" w:leader="dot"/>
            </w:tabs>
            <w:rPr/>
          </w:pPr>
          <w:hyperlink w:anchor="__RefHeading___Toc11825850_1280447820">
            <w:r>
              <w:rPr>
                <w:webHidden/>
                <w:rStyle w:val="IndexLink"/>
                <w:rtl w:val="true"/>
              </w:rPr>
              <w:t>درسى از واقعۀ كربلا</w:t>
            </w:r>
            <w:r>
              <w:rPr>
                <w:rStyle w:val="IndexLink"/>
                <w:rtl w:val="true"/>
              </w:rPr>
              <w:tab/>
            </w:r>
            <w:r>
              <w:rPr>
                <w:rStyle w:val="IndexLink"/>
              </w:rPr>
              <w:t>198</w:t>
            </w:r>
          </w:hyperlink>
        </w:p>
        <w:p>
          <w:pPr>
            <w:pStyle w:val="Contents4"/>
            <w:tabs>
              <w:tab w:val="clear" w:pos="8176"/>
              <w:tab w:val="right" w:pos="9026" w:leader="dot"/>
            </w:tabs>
            <w:rPr/>
          </w:pPr>
          <w:hyperlink w:anchor="__RefHeading___Toc11825852_1280447820">
            <w:r>
              <w:rPr>
                <w:webHidden/>
                <w:rStyle w:val="IndexLink"/>
                <w:rtl w:val="true"/>
              </w:rPr>
              <w:t>درس گفتار هفتاد و هشتم</w:t>
            </w:r>
            <w:r>
              <w:rPr>
                <w:rStyle w:val="IndexLink"/>
                <w:rtl w:val="true"/>
              </w:rPr>
              <w:t xml:space="preserve">: </w:t>
            </w:r>
            <w:r>
              <w:rPr>
                <w:rStyle w:val="IndexLink"/>
                <w:rtl w:val="true"/>
              </w:rPr>
              <w:t>نقش كارهاى عبادى در شخصيّت انسان</w:t>
            </w:r>
            <w:r>
              <w:rPr>
                <w:rStyle w:val="IndexLink"/>
                <w:rtl w:val="true"/>
              </w:rPr>
              <w:tab/>
            </w:r>
            <w:r>
              <w:rPr>
                <w:rStyle w:val="IndexLink"/>
              </w:rPr>
              <w:t>201</w:t>
            </w:r>
          </w:hyperlink>
        </w:p>
        <w:p>
          <w:pPr>
            <w:pStyle w:val="Contents5"/>
            <w:tabs>
              <w:tab w:val="clear" w:pos="7892"/>
              <w:tab w:val="right" w:pos="9026" w:leader="dot"/>
            </w:tabs>
            <w:rPr/>
          </w:pPr>
          <w:hyperlink w:anchor="__RefHeading___Toc11825854_1280447820">
            <w:r>
              <w:rPr>
                <w:webHidden/>
                <w:rStyle w:val="IndexLink"/>
                <w:rtl w:val="true"/>
              </w:rPr>
              <w:t>اشاره</w:t>
            </w:r>
            <w:r>
              <w:rPr>
                <w:rStyle w:val="IndexLink"/>
                <w:rtl w:val="true"/>
              </w:rPr>
              <w:tab/>
            </w:r>
            <w:r>
              <w:rPr>
                <w:rStyle w:val="IndexLink"/>
              </w:rPr>
              <w:t>201</w:t>
            </w:r>
          </w:hyperlink>
        </w:p>
        <w:p>
          <w:pPr>
            <w:pStyle w:val="Contents5"/>
            <w:tabs>
              <w:tab w:val="clear" w:pos="7892"/>
              <w:tab w:val="right" w:pos="9026" w:leader="dot"/>
            </w:tabs>
            <w:rPr/>
          </w:pPr>
          <w:hyperlink w:anchor="__RefHeading___Toc11825856_1280447820">
            <w:r>
              <w:rPr>
                <w:webHidden/>
                <w:rStyle w:val="IndexLink"/>
                <w:rtl w:val="true"/>
              </w:rPr>
              <w:t>اقسام كار</w:t>
            </w:r>
            <w:r>
              <w:rPr>
                <w:rStyle w:val="IndexLink"/>
                <w:rtl w:val="true"/>
              </w:rPr>
              <w:tab/>
            </w:r>
            <w:r>
              <w:rPr>
                <w:rStyle w:val="IndexLink"/>
              </w:rPr>
              <w:t>202</w:t>
            </w:r>
          </w:hyperlink>
        </w:p>
        <w:p>
          <w:pPr>
            <w:pStyle w:val="Contents5"/>
            <w:tabs>
              <w:tab w:val="clear" w:pos="7892"/>
              <w:tab w:val="right" w:pos="9026" w:leader="dot"/>
            </w:tabs>
            <w:rPr/>
          </w:pPr>
          <w:hyperlink w:anchor="__RefHeading___Toc11825858_1280447820">
            <w:r>
              <w:rPr>
                <w:webHidden/>
                <w:rStyle w:val="IndexLink"/>
                <w:rtl w:val="true"/>
              </w:rPr>
              <w:t>لزوم عبادت كردن</w:t>
            </w:r>
            <w:r>
              <w:rPr>
                <w:rStyle w:val="IndexLink"/>
                <w:rtl w:val="true"/>
              </w:rPr>
              <w:tab/>
            </w:r>
            <w:r>
              <w:rPr>
                <w:rStyle w:val="IndexLink"/>
              </w:rPr>
              <w:t>202</w:t>
            </w:r>
          </w:hyperlink>
        </w:p>
        <w:p>
          <w:pPr>
            <w:pStyle w:val="Contents5"/>
            <w:tabs>
              <w:tab w:val="clear" w:pos="7892"/>
              <w:tab w:val="right" w:pos="9026" w:leader="dot"/>
            </w:tabs>
            <w:rPr/>
          </w:pPr>
          <w:hyperlink w:anchor="__RefHeading___Toc11825860_1280447820">
            <w:r>
              <w:rPr>
                <w:webHidden/>
                <w:rStyle w:val="IndexLink"/>
                <w:rtl w:val="true"/>
              </w:rPr>
              <w:t>عموميّت در معناى عبادت</w:t>
            </w:r>
            <w:r>
              <w:rPr>
                <w:rStyle w:val="IndexLink"/>
                <w:rtl w:val="true"/>
              </w:rPr>
              <w:tab/>
            </w:r>
            <w:r>
              <w:rPr>
                <w:rStyle w:val="IndexLink"/>
              </w:rPr>
              <w:t>205</w:t>
            </w:r>
          </w:hyperlink>
        </w:p>
        <w:p>
          <w:pPr>
            <w:pStyle w:val="Contents5"/>
            <w:tabs>
              <w:tab w:val="clear" w:pos="7892"/>
              <w:tab w:val="right" w:pos="9026" w:leader="dot"/>
            </w:tabs>
            <w:rPr/>
          </w:pPr>
          <w:hyperlink w:anchor="__RefHeading___Toc11825862_1280447820">
            <w:r>
              <w:rPr>
                <w:webHidden/>
                <w:rStyle w:val="IndexLink"/>
                <w:rtl w:val="true"/>
              </w:rPr>
              <w:t>شخصيّت سازى عبادات</w:t>
            </w:r>
            <w:r>
              <w:rPr>
                <w:rStyle w:val="IndexLink"/>
                <w:rtl w:val="true"/>
              </w:rPr>
              <w:tab/>
            </w:r>
            <w:r>
              <w:rPr>
                <w:rStyle w:val="IndexLink"/>
              </w:rPr>
              <w:t>206</w:t>
            </w:r>
          </w:hyperlink>
        </w:p>
        <w:p>
          <w:pPr>
            <w:pStyle w:val="Contents4"/>
            <w:tabs>
              <w:tab w:val="clear" w:pos="8176"/>
              <w:tab w:val="right" w:pos="9026" w:leader="dot"/>
            </w:tabs>
            <w:rPr/>
          </w:pPr>
          <w:hyperlink w:anchor="__RefHeading___Toc11825864_1280447820">
            <w:r>
              <w:rPr>
                <w:webHidden/>
                <w:rStyle w:val="IndexLink"/>
                <w:rtl w:val="true"/>
              </w:rPr>
              <w:t>درس گفتار هفتاد و نهم</w:t>
            </w:r>
            <w:r>
              <w:rPr>
                <w:rStyle w:val="IndexLink"/>
                <w:rtl w:val="true"/>
              </w:rPr>
              <w:t xml:space="preserve">: </w:t>
            </w:r>
            <w:r>
              <w:rPr>
                <w:rStyle w:val="IndexLink"/>
                <w:rtl w:val="true"/>
              </w:rPr>
              <w:t>نقش كارهاى علمى فرهنگى در شخصيّت انسان</w:t>
            </w:r>
            <w:r>
              <w:rPr>
                <w:rStyle w:val="IndexLink"/>
                <w:rtl w:val="true"/>
              </w:rPr>
              <w:tab/>
            </w:r>
            <w:r>
              <w:rPr>
                <w:rStyle w:val="IndexLink"/>
              </w:rPr>
              <w:t>209</w:t>
            </w:r>
          </w:hyperlink>
        </w:p>
        <w:p>
          <w:pPr>
            <w:pStyle w:val="Contents5"/>
            <w:tabs>
              <w:tab w:val="clear" w:pos="7892"/>
              <w:tab w:val="right" w:pos="9026" w:leader="dot"/>
            </w:tabs>
            <w:rPr/>
          </w:pPr>
          <w:hyperlink w:anchor="__RefHeading___Toc11825866_1280447820">
            <w:r>
              <w:rPr>
                <w:webHidden/>
                <w:rStyle w:val="IndexLink"/>
                <w:rtl w:val="true"/>
              </w:rPr>
              <w:t>اشاره</w:t>
            </w:r>
            <w:r>
              <w:rPr>
                <w:rStyle w:val="IndexLink"/>
                <w:rtl w:val="true"/>
              </w:rPr>
              <w:tab/>
            </w:r>
            <w:r>
              <w:rPr>
                <w:rStyle w:val="IndexLink"/>
              </w:rPr>
              <w:t>209</w:t>
            </w:r>
          </w:hyperlink>
        </w:p>
        <w:p>
          <w:pPr>
            <w:pStyle w:val="Contents5"/>
            <w:tabs>
              <w:tab w:val="clear" w:pos="7892"/>
              <w:tab w:val="right" w:pos="9026" w:leader="dot"/>
            </w:tabs>
            <w:rPr/>
          </w:pPr>
          <w:hyperlink w:anchor="__RefHeading___Toc11825868_1280447820">
            <w:r>
              <w:rPr>
                <w:webHidden/>
                <w:rStyle w:val="IndexLink"/>
                <w:rtl w:val="true"/>
              </w:rPr>
              <w:t>ارتباط علم و فرهنگ با شخصيّت انسان</w:t>
            </w:r>
            <w:r>
              <w:rPr>
                <w:rStyle w:val="IndexLink"/>
                <w:rtl w:val="true"/>
              </w:rPr>
              <w:tab/>
            </w:r>
            <w:r>
              <w:rPr>
                <w:rStyle w:val="IndexLink"/>
              </w:rPr>
              <w:t>210</w:t>
            </w:r>
          </w:hyperlink>
        </w:p>
        <w:p>
          <w:pPr>
            <w:pStyle w:val="Contents5"/>
            <w:tabs>
              <w:tab w:val="clear" w:pos="7892"/>
              <w:tab w:val="right" w:pos="9026" w:leader="dot"/>
            </w:tabs>
            <w:rPr/>
          </w:pPr>
          <w:hyperlink w:anchor="__RefHeading___Toc11825870_1280447820">
            <w:r>
              <w:rPr>
                <w:webHidden/>
                <w:rStyle w:val="IndexLink"/>
                <w:rtl w:val="true"/>
              </w:rPr>
              <w:t>لزوم تربيت انسان هاى بافرهنگ</w:t>
            </w:r>
            <w:r>
              <w:rPr>
                <w:rStyle w:val="IndexLink"/>
                <w:rtl w:val="true"/>
              </w:rPr>
              <w:tab/>
            </w:r>
            <w:r>
              <w:rPr>
                <w:rStyle w:val="IndexLink"/>
              </w:rPr>
              <w:t>211</w:t>
            </w:r>
          </w:hyperlink>
        </w:p>
        <w:p>
          <w:pPr>
            <w:pStyle w:val="Contents5"/>
            <w:tabs>
              <w:tab w:val="clear" w:pos="7892"/>
              <w:tab w:val="right" w:pos="9026" w:leader="dot"/>
            </w:tabs>
            <w:rPr/>
          </w:pPr>
          <w:hyperlink w:anchor="__RefHeading___Toc11825872_1280447820">
            <w:r>
              <w:rPr>
                <w:webHidden/>
                <w:rStyle w:val="IndexLink"/>
                <w:rtl w:val="true"/>
              </w:rPr>
              <w:t>عمل به دانسته ها</w:t>
            </w:r>
            <w:r>
              <w:rPr>
                <w:rStyle w:val="IndexLink"/>
                <w:rtl w:val="true"/>
              </w:rPr>
              <w:tab/>
            </w:r>
            <w:r>
              <w:rPr>
                <w:rStyle w:val="IndexLink"/>
              </w:rPr>
              <w:t>213</w:t>
            </w:r>
          </w:hyperlink>
        </w:p>
        <w:p>
          <w:pPr>
            <w:pStyle w:val="Contents5"/>
            <w:tabs>
              <w:tab w:val="clear" w:pos="7892"/>
              <w:tab w:val="right" w:pos="9026" w:leader="dot"/>
            </w:tabs>
            <w:rPr/>
          </w:pPr>
          <w:hyperlink w:anchor="__RefHeading___Toc11825874_1280447820">
            <w:r>
              <w:rPr>
                <w:webHidden/>
                <w:rStyle w:val="IndexLink"/>
                <w:rtl w:val="true"/>
              </w:rPr>
              <w:t>تلاش علمى لازمۀ ارتقاء عزّت جهانى</w:t>
            </w:r>
            <w:r>
              <w:rPr>
                <w:rStyle w:val="IndexLink"/>
                <w:rtl w:val="true"/>
              </w:rPr>
              <w:tab/>
            </w:r>
            <w:r>
              <w:rPr>
                <w:rStyle w:val="IndexLink"/>
              </w:rPr>
              <w:t>215</w:t>
            </w:r>
          </w:hyperlink>
        </w:p>
        <w:p>
          <w:pPr>
            <w:pStyle w:val="Contents5"/>
            <w:tabs>
              <w:tab w:val="clear" w:pos="7892"/>
              <w:tab w:val="right" w:pos="9026" w:leader="dot"/>
            </w:tabs>
            <w:rPr/>
          </w:pPr>
          <w:hyperlink w:anchor="__RefHeading___Toc11825876_1280447820">
            <w:r>
              <w:rPr>
                <w:webHidden/>
                <w:rStyle w:val="IndexLink"/>
                <w:rtl w:val="true"/>
              </w:rPr>
              <w:t>وضعيّت نابسامان علمى در جوامع اسلامى</w:t>
            </w:r>
            <w:r>
              <w:rPr>
                <w:rStyle w:val="IndexLink"/>
                <w:rtl w:val="true"/>
              </w:rPr>
              <w:tab/>
            </w:r>
            <w:r>
              <w:rPr>
                <w:rStyle w:val="IndexLink"/>
              </w:rPr>
              <w:t>217</w:t>
            </w:r>
          </w:hyperlink>
        </w:p>
        <w:p>
          <w:pPr>
            <w:pStyle w:val="Contents4"/>
            <w:tabs>
              <w:tab w:val="clear" w:pos="8176"/>
              <w:tab w:val="right" w:pos="9026" w:leader="dot"/>
            </w:tabs>
            <w:rPr/>
          </w:pPr>
          <w:hyperlink w:anchor="__RefHeading___Toc11825878_1280447820">
            <w:r>
              <w:rPr>
                <w:webHidden/>
                <w:rStyle w:val="IndexLink"/>
                <w:rtl w:val="true"/>
              </w:rPr>
              <w:t>درس گفتار هشتادم</w:t>
            </w:r>
            <w:r>
              <w:rPr>
                <w:rStyle w:val="IndexLink"/>
                <w:rtl w:val="true"/>
              </w:rPr>
              <w:t xml:space="preserve">: </w:t>
            </w:r>
            <w:r>
              <w:rPr>
                <w:rStyle w:val="IndexLink"/>
                <w:rtl w:val="true"/>
              </w:rPr>
              <w:t>نقش كارهاى توليدى در شخصيّت انسان</w:t>
            </w:r>
            <w:r>
              <w:rPr>
                <w:rStyle w:val="IndexLink"/>
                <w:rtl w:val="true"/>
              </w:rPr>
              <w:tab/>
            </w:r>
            <w:r>
              <w:rPr>
                <w:rStyle w:val="IndexLink"/>
              </w:rPr>
              <w:t>219</w:t>
            </w:r>
          </w:hyperlink>
        </w:p>
        <w:p>
          <w:pPr>
            <w:pStyle w:val="Contents5"/>
            <w:tabs>
              <w:tab w:val="clear" w:pos="7892"/>
              <w:tab w:val="right" w:pos="9026" w:leader="dot"/>
            </w:tabs>
            <w:rPr/>
          </w:pPr>
          <w:hyperlink w:anchor="__RefHeading___Toc11825880_1280447820">
            <w:r>
              <w:rPr>
                <w:webHidden/>
                <w:rStyle w:val="IndexLink"/>
                <w:rtl w:val="true"/>
              </w:rPr>
              <w:t>اشاره</w:t>
            </w:r>
            <w:r>
              <w:rPr>
                <w:rStyle w:val="IndexLink"/>
                <w:rtl w:val="true"/>
              </w:rPr>
              <w:tab/>
            </w:r>
            <w:r>
              <w:rPr>
                <w:rStyle w:val="IndexLink"/>
              </w:rPr>
              <w:t>219</w:t>
            </w:r>
          </w:hyperlink>
        </w:p>
        <w:p>
          <w:pPr>
            <w:pStyle w:val="Contents5"/>
            <w:tabs>
              <w:tab w:val="clear" w:pos="7892"/>
              <w:tab w:val="right" w:pos="9026" w:leader="dot"/>
            </w:tabs>
            <w:rPr/>
          </w:pPr>
          <w:hyperlink w:anchor="__RefHeading___Toc11825882_1280447820">
            <w:r>
              <w:rPr>
                <w:webHidden/>
                <w:rStyle w:val="IndexLink"/>
                <w:rtl w:val="true"/>
              </w:rPr>
              <w:t>اهميّت دادن به كارهاى توليدى در اسلام</w:t>
            </w:r>
            <w:r>
              <w:rPr>
                <w:rStyle w:val="IndexLink"/>
                <w:rtl w:val="true"/>
              </w:rPr>
              <w:tab/>
            </w:r>
            <w:r>
              <w:rPr>
                <w:rStyle w:val="IndexLink"/>
              </w:rPr>
              <w:t>220</w:t>
            </w:r>
          </w:hyperlink>
        </w:p>
        <w:p>
          <w:pPr>
            <w:pStyle w:val="Contents5"/>
            <w:tabs>
              <w:tab w:val="clear" w:pos="7892"/>
              <w:tab w:val="right" w:pos="9026" w:leader="dot"/>
            </w:tabs>
            <w:rPr/>
          </w:pPr>
          <w:hyperlink w:anchor="__RefHeading___Toc11825884_1280447820">
            <w:r>
              <w:rPr>
                <w:webHidden/>
                <w:rStyle w:val="IndexLink"/>
                <w:rtl w:val="true"/>
              </w:rPr>
              <w:t>خودكفائى با كار و توليد فردى</w:t>
            </w:r>
            <w:r>
              <w:rPr>
                <w:rStyle w:val="IndexLink"/>
                <w:rtl w:val="true"/>
              </w:rPr>
              <w:tab/>
            </w:r>
            <w:r>
              <w:rPr>
                <w:rStyle w:val="IndexLink"/>
              </w:rPr>
              <w:t>221</w:t>
            </w:r>
          </w:hyperlink>
        </w:p>
        <w:p>
          <w:pPr>
            <w:pStyle w:val="Contents5"/>
            <w:tabs>
              <w:tab w:val="clear" w:pos="7892"/>
              <w:tab w:val="right" w:pos="9026" w:leader="dot"/>
            </w:tabs>
            <w:rPr/>
          </w:pPr>
          <w:hyperlink w:anchor="__RefHeading___Toc11825886_1280447820">
            <w:r>
              <w:rPr>
                <w:webHidden/>
                <w:rStyle w:val="IndexLink"/>
                <w:rtl w:val="true"/>
              </w:rPr>
              <w:t xml:space="preserve">ارتباط </w:t>
            </w:r>
            <w:r>
              <w:rPr>
                <w:rStyle w:val="IndexLink"/>
                <w:rtl w:val="true"/>
              </w:rPr>
              <w:t>«</w:t>
            </w:r>
            <w:r>
              <w:rPr>
                <w:rStyle w:val="IndexLink"/>
                <w:rtl w:val="true"/>
              </w:rPr>
              <w:t>توليد و زراعت</w:t>
            </w:r>
            <w:r>
              <w:rPr>
                <w:rStyle w:val="IndexLink"/>
                <w:rtl w:val="true"/>
              </w:rPr>
              <w:t xml:space="preserve">» </w:t>
            </w:r>
            <w:r>
              <w:rPr>
                <w:rStyle w:val="IndexLink"/>
                <w:rtl w:val="true"/>
              </w:rPr>
              <w:t xml:space="preserve">با </w:t>
            </w:r>
            <w:r>
              <w:rPr>
                <w:rStyle w:val="IndexLink"/>
                <w:rtl w:val="true"/>
              </w:rPr>
              <w:t>«</w:t>
            </w:r>
            <w:r>
              <w:rPr>
                <w:rStyle w:val="IndexLink"/>
                <w:rtl w:val="true"/>
              </w:rPr>
              <w:t>عزّت و شخصيّت</w:t>
            </w:r>
            <w:r>
              <w:rPr>
                <w:rStyle w:val="IndexLink"/>
                <w:rtl w:val="true"/>
              </w:rPr>
              <w:t>»</w:t>
              <w:tab/>
            </w:r>
            <w:r>
              <w:rPr>
                <w:rStyle w:val="IndexLink"/>
              </w:rPr>
              <w:t>224</w:t>
            </w:r>
          </w:hyperlink>
        </w:p>
        <w:p>
          <w:pPr>
            <w:pStyle w:val="Contents5"/>
            <w:tabs>
              <w:tab w:val="clear" w:pos="7892"/>
              <w:tab w:val="right" w:pos="9026" w:leader="dot"/>
            </w:tabs>
            <w:rPr/>
          </w:pPr>
          <w:hyperlink w:anchor="__RefHeading___Toc11825888_1280447820">
            <w:r>
              <w:rPr>
                <w:webHidden/>
                <w:rStyle w:val="IndexLink"/>
                <w:rtl w:val="true"/>
              </w:rPr>
              <w:t>وجوب خودكفائى و استقلال ملّى</w:t>
            </w:r>
            <w:r>
              <w:rPr>
                <w:rStyle w:val="IndexLink"/>
                <w:rtl w:val="true"/>
              </w:rPr>
              <w:tab/>
            </w:r>
            <w:r>
              <w:rPr>
                <w:rStyle w:val="IndexLink"/>
              </w:rPr>
              <w:t>225</w:t>
            </w:r>
          </w:hyperlink>
        </w:p>
        <w:p>
          <w:pPr>
            <w:pStyle w:val="Contents5"/>
            <w:tabs>
              <w:tab w:val="clear" w:pos="7892"/>
              <w:tab w:val="right" w:pos="9026" w:leader="dot"/>
            </w:tabs>
            <w:rPr/>
          </w:pPr>
          <w:hyperlink w:anchor="__RefHeading___Toc11825890_1280447820">
            <w:r>
              <w:rPr>
                <w:webHidden/>
                <w:rStyle w:val="IndexLink"/>
                <w:rtl w:val="true"/>
              </w:rPr>
              <w:t>مذمّت سستى در توليد</w:t>
            </w:r>
            <w:r>
              <w:rPr>
                <w:rStyle w:val="IndexLink"/>
                <w:rtl w:val="true"/>
              </w:rPr>
              <w:tab/>
            </w:r>
            <w:r>
              <w:rPr>
                <w:rStyle w:val="IndexLink"/>
              </w:rPr>
              <w:t>227</w:t>
            </w:r>
          </w:hyperlink>
        </w:p>
        <w:p>
          <w:pPr>
            <w:pStyle w:val="Contents5"/>
            <w:tabs>
              <w:tab w:val="clear" w:pos="7892"/>
              <w:tab w:val="right" w:pos="9026" w:leader="dot"/>
            </w:tabs>
            <w:rPr/>
          </w:pPr>
          <w:hyperlink w:anchor="__RefHeading___Toc11825892_1280447820">
            <w:r>
              <w:rPr>
                <w:webHidden/>
                <w:rStyle w:val="IndexLink"/>
                <w:rtl w:val="true"/>
              </w:rPr>
              <w:t>توجّه به كيفيّت و محكم كارى در توليد</w:t>
            </w:r>
            <w:r>
              <w:rPr>
                <w:rStyle w:val="IndexLink"/>
                <w:rtl w:val="true"/>
              </w:rPr>
              <w:tab/>
            </w:r>
            <w:r>
              <w:rPr>
                <w:rStyle w:val="IndexLink"/>
              </w:rPr>
              <w:t>229</w:t>
            </w:r>
          </w:hyperlink>
        </w:p>
        <w:p>
          <w:pPr>
            <w:pStyle w:val="Contents4"/>
            <w:tabs>
              <w:tab w:val="clear" w:pos="8176"/>
              <w:tab w:val="right" w:pos="9026" w:leader="dot"/>
            </w:tabs>
            <w:rPr/>
          </w:pPr>
          <w:hyperlink w:anchor="__RefHeading___Toc11825894_1280447820">
            <w:r>
              <w:rPr>
                <w:webHidden/>
                <w:rStyle w:val="IndexLink"/>
                <w:rtl w:val="true"/>
              </w:rPr>
              <w:t>درس گفتار هشتاد و يكم</w:t>
            </w:r>
            <w:r>
              <w:rPr>
                <w:rStyle w:val="IndexLink"/>
                <w:rtl w:val="true"/>
              </w:rPr>
              <w:t xml:space="preserve">: </w:t>
            </w:r>
            <w:r>
              <w:rPr>
                <w:rStyle w:val="IndexLink"/>
                <w:rtl w:val="true"/>
              </w:rPr>
              <w:t>نقش كارهاى تجارى در شخصيّت انسان</w:t>
            </w:r>
            <w:r>
              <w:rPr>
                <w:rStyle w:val="IndexLink"/>
                <w:rtl w:val="true"/>
              </w:rPr>
              <w:tab/>
            </w:r>
            <w:r>
              <w:rPr>
                <w:rStyle w:val="IndexLink"/>
              </w:rPr>
              <w:t>231</w:t>
            </w:r>
          </w:hyperlink>
        </w:p>
        <w:p>
          <w:pPr>
            <w:pStyle w:val="Contents5"/>
            <w:tabs>
              <w:tab w:val="clear" w:pos="7892"/>
              <w:tab w:val="right" w:pos="9026" w:leader="dot"/>
            </w:tabs>
            <w:rPr/>
          </w:pPr>
          <w:hyperlink w:anchor="__RefHeading___Toc11825896_1280447820">
            <w:r>
              <w:rPr>
                <w:webHidden/>
                <w:rStyle w:val="IndexLink"/>
                <w:rtl w:val="true"/>
              </w:rPr>
              <w:t>اشاره</w:t>
            </w:r>
            <w:r>
              <w:rPr>
                <w:rStyle w:val="IndexLink"/>
                <w:rtl w:val="true"/>
              </w:rPr>
              <w:tab/>
            </w:r>
            <w:r>
              <w:rPr>
                <w:rStyle w:val="IndexLink"/>
              </w:rPr>
              <w:t>231</w:t>
            </w:r>
          </w:hyperlink>
        </w:p>
        <w:p>
          <w:pPr>
            <w:pStyle w:val="Contents5"/>
            <w:tabs>
              <w:tab w:val="clear" w:pos="7892"/>
              <w:tab w:val="right" w:pos="9026" w:leader="dot"/>
            </w:tabs>
            <w:rPr/>
          </w:pPr>
          <w:hyperlink w:anchor="__RefHeading___Toc11825898_1280447820">
            <w:r>
              <w:rPr>
                <w:webHidden/>
                <w:rStyle w:val="IndexLink"/>
                <w:rtl w:val="true"/>
              </w:rPr>
              <w:t>اهميّت توزيع و تجارت</w:t>
            </w:r>
            <w:r>
              <w:rPr>
                <w:rStyle w:val="IndexLink"/>
                <w:rtl w:val="true"/>
              </w:rPr>
              <w:tab/>
            </w:r>
            <w:r>
              <w:rPr>
                <w:rStyle w:val="IndexLink"/>
              </w:rPr>
              <w:t>232</w:t>
            </w:r>
          </w:hyperlink>
        </w:p>
        <w:p>
          <w:pPr>
            <w:pStyle w:val="Contents5"/>
            <w:tabs>
              <w:tab w:val="clear" w:pos="7892"/>
              <w:tab w:val="right" w:pos="9026" w:leader="dot"/>
            </w:tabs>
            <w:rPr/>
          </w:pPr>
          <w:hyperlink w:anchor="__RefHeading___Toc11825900_1280447820">
            <w:r>
              <w:rPr>
                <w:webHidden/>
                <w:rStyle w:val="IndexLink"/>
                <w:rtl w:val="true"/>
              </w:rPr>
              <w:t>شرايط لازم براى تجارتى پسنديده</w:t>
            </w:r>
            <w:r>
              <w:rPr>
                <w:rStyle w:val="IndexLink"/>
                <w:rtl w:val="true"/>
              </w:rPr>
              <w:tab/>
            </w:r>
            <w:r>
              <w:rPr>
                <w:rStyle w:val="IndexLink"/>
              </w:rPr>
              <w:t>233</w:t>
            </w:r>
          </w:hyperlink>
        </w:p>
        <w:p>
          <w:pPr>
            <w:pStyle w:val="Contents6"/>
            <w:tabs>
              <w:tab w:val="clear" w:pos="7609"/>
              <w:tab w:val="right" w:pos="9026" w:leader="dot"/>
            </w:tabs>
            <w:rPr/>
          </w:pPr>
          <w:hyperlink w:anchor="__RefHeading___Toc11825902_1280447820">
            <w:r>
              <w:rPr>
                <w:webHidden/>
                <w:rStyle w:val="IndexLink"/>
                <w:rtl w:val="true"/>
              </w:rPr>
              <w:t>اشاره</w:t>
            </w:r>
            <w:r>
              <w:rPr>
                <w:rStyle w:val="IndexLink"/>
                <w:rtl w:val="true"/>
              </w:rPr>
              <w:tab/>
            </w:r>
            <w:r>
              <w:rPr>
                <w:rStyle w:val="IndexLink"/>
              </w:rPr>
              <w:t>233</w:t>
            </w:r>
          </w:hyperlink>
        </w:p>
        <w:p>
          <w:pPr>
            <w:pStyle w:val="Contents6"/>
            <w:tabs>
              <w:tab w:val="clear" w:pos="7609"/>
              <w:tab w:val="right" w:pos="9026" w:leader="dot"/>
            </w:tabs>
            <w:rPr/>
          </w:pPr>
          <w:hyperlink w:anchor="__RefHeading___Toc11825904_1280447820">
            <w:r>
              <w:rPr>
                <w:webHidden/>
                <w:rStyle w:val="IndexLink"/>
              </w:rPr>
              <w:t>1</w:t>
            </w:r>
            <w:r>
              <w:rPr>
                <w:rStyle w:val="IndexLink"/>
                <w:rtl w:val="true"/>
              </w:rPr>
              <w:t xml:space="preserve">. </w:t>
            </w:r>
            <w:r>
              <w:rPr>
                <w:rStyle w:val="IndexLink"/>
                <w:rtl w:val="true"/>
              </w:rPr>
              <w:t>توجّه به توليدات ملّى</w:t>
            </w:r>
            <w:r>
              <w:rPr>
                <w:rStyle w:val="IndexLink"/>
                <w:rtl w:val="true"/>
              </w:rPr>
              <w:tab/>
            </w:r>
            <w:r>
              <w:rPr>
                <w:rStyle w:val="IndexLink"/>
              </w:rPr>
              <w:t>234</w:t>
            </w:r>
          </w:hyperlink>
        </w:p>
        <w:p>
          <w:pPr>
            <w:pStyle w:val="Contents6"/>
            <w:tabs>
              <w:tab w:val="clear" w:pos="7609"/>
              <w:tab w:val="right" w:pos="9026" w:leader="dot"/>
            </w:tabs>
            <w:rPr/>
          </w:pPr>
          <w:hyperlink w:anchor="__RefHeading___Toc11825906_1280447820">
            <w:r>
              <w:rPr>
                <w:webHidden/>
                <w:rStyle w:val="IndexLink"/>
              </w:rPr>
              <w:t>2</w:t>
            </w:r>
            <w:r>
              <w:rPr>
                <w:rStyle w:val="IndexLink"/>
                <w:rtl w:val="true"/>
              </w:rPr>
              <w:t xml:space="preserve">. </w:t>
            </w:r>
            <w:r>
              <w:rPr>
                <w:rStyle w:val="IndexLink"/>
                <w:rtl w:val="true"/>
              </w:rPr>
              <w:t>توزيع اجناس باكيفيّت</w:t>
            </w:r>
            <w:r>
              <w:rPr>
                <w:rStyle w:val="IndexLink"/>
                <w:rtl w:val="true"/>
              </w:rPr>
              <w:tab/>
            </w:r>
            <w:r>
              <w:rPr>
                <w:rStyle w:val="IndexLink"/>
              </w:rPr>
              <w:t>234</w:t>
            </w:r>
          </w:hyperlink>
        </w:p>
        <w:p>
          <w:pPr>
            <w:pStyle w:val="Contents6"/>
            <w:tabs>
              <w:tab w:val="clear" w:pos="7609"/>
              <w:tab w:val="right" w:pos="9026" w:leader="dot"/>
            </w:tabs>
            <w:rPr/>
          </w:pPr>
          <w:hyperlink w:anchor="__RefHeading___Toc11825908_1280447820">
            <w:r>
              <w:rPr>
                <w:webHidden/>
                <w:rStyle w:val="IndexLink"/>
              </w:rPr>
              <w:t>3</w:t>
            </w:r>
            <w:r>
              <w:rPr>
                <w:rStyle w:val="IndexLink"/>
                <w:rtl w:val="true"/>
              </w:rPr>
              <w:t xml:space="preserve">. </w:t>
            </w:r>
            <w:r>
              <w:rPr>
                <w:rStyle w:val="IndexLink"/>
                <w:rtl w:val="true"/>
              </w:rPr>
              <w:t>رعايت انصاف در توزيع</w:t>
            </w:r>
            <w:r>
              <w:rPr>
                <w:rStyle w:val="IndexLink"/>
                <w:rtl w:val="true"/>
              </w:rPr>
              <w:tab/>
            </w:r>
            <w:r>
              <w:rPr>
                <w:rStyle w:val="IndexLink"/>
              </w:rPr>
              <w:t>236</w:t>
            </w:r>
          </w:hyperlink>
        </w:p>
        <w:p>
          <w:pPr>
            <w:pStyle w:val="Contents6"/>
            <w:tabs>
              <w:tab w:val="clear" w:pos="7609"/>
              <w:tab w:val="right" w:pos="9026" w:leader="dot"/>
            </w:tabs>
            <w:rPr/>
          </w:pPr>
          <w:hyperlink w:anchor="__RefHeading___Toc11825910_1280447820">
            <w:r>
              <w:rPr>
                <w:webHidden/>
                <w:rStyle w:val="IndexLink"/>
              </w:rPr>
              <w:t>4</w:t>
            </w:r>
            <w:r>
              <w:rPr>
                <w:rStyle w:val="IndexLink"/>
                <w:rtl w:val="true"/>
              </w:rPr>
              <w:t xml:space="preserve">. </w:t>
            </w:r>
            <w:r>
              <w:rPr>
                <w:rStyle w:val="IndexLink"/>
                <w:rtl w:val="true"/>
              </w:rPr>
              <w:t>رعايت حال خريدار</w:t>
            </w:r>
            <w:r>
              <w:rPr>
                <w:rStyle w:val="IndexLink"/>
                <w:rtl w:val="true"/>
              </w:rPr>
              <w:tab/>
            </w:r>
            <w:r>
              <w:rPr>
                <w:rStyle w:val="IndexLink"/>
              </w:rPr>
              <w:t>239</w:t>
            </w:r>
          </w:hyperlink>
        </w:p>
        <w:p>
          <w:pPr>
            <w:pStyle w:val="Contents4"/>
            <w:tabs>
              <w:tab w:val="clear" w:pos="8176"/>
              <w:tab w:val="right" w:pos="9026" w:leader="dot"/>
            </w:tabs>
            <w:rPr/>
          </w:pPr>
          <w:hyperlink w:anchor="__RefHeading___Toc11825912_1280447820">
            <w:r>
              <w:rPr>
                <w:webHidden/>
                <w:rStyle w:val="IndexLink"/>
                <w:rtl w:val="true"/>
              </w:rPr>
              <w:t>درس گفتار هشتادم و دوّم</w:t>
            </w:r>
            <w:r>
              <w:rPr>
                <w:rStyle w:val="IndexLink"/>
                <w:rtl w:val="true"/>
              </w:rPr>
              <w:t xml:space="preserve">: </w:t>
            </w:r>
            <w:r>
              <w:rPr>
                <w:rStyle w:val="IndexLink"/>
                <w:rtl w:val="true"/>
              </w:rPr>
              <w:t>نقش كارهاى خدماتى در شخصيّت انسان</w:t>
            </w:r>
            <w:r>
              <w:rPr>
                <w:rStyle w:val="IndexLink"/>
                <w:rtl w:val="true"/>
              </w:rPr>
              <w:tab/>
            </w:r>
            <w:r>
              <w:rPr>
                <w:rStyle w:val="IndexLink"/>
              </w:rPr>
              <w:t>243</w:t>
            </w:r>
          </w:hyperlink>
        </w:p>
        <w:p>
          <w:pPr>
            <w:pStyle w:val="Contents5"/>
            <w:tabs>
              <w:tab w:val="clear" w:pos="7892"/>
              <w:tab w:val="right" w:pos="9026" w:leader="dot"/>
            </w:tabs>
            <w:rPr/>
          </w:pPr>
          <w:hyperlink w:anchor="__RefHeading___Toc11825914_1280447820">
            <w:r>
              <w:rPr>
                <w:webHidden/>
                <w:rStyle w:val="IndexLink"/>
                <w:rtl w:val="true"/>
              </w:rPr>
              <w:t>اشاره</w:t>
            </w:r>
            <w:r>
              <w:rPr>
                <w:rStyle w:val="IndexLink"/>
                <w:rtl w:val="true"/>
              </w:rPr>
              <w:tab/>
            </w:r>
            <w:r>
              <w:rPr>
                <w:rStyle w:val="IndexLink"/>
              </w:rPr>
              <w:t>243</w:t>
            </w:r>
          </w:hyperlink>
        </w:p>
        <w:p>
          <w:pPr>
            <w:pStyle w:val="Contents5"/>
            <w:tabs>
              <w:tab w:val="clear" w:pos="7892"/>
              <w:tab w:val="right" w:pos="9026" w:leader="dot"/>
            </w:tabs>
            <w:rPr/>
          </w:pPr>
          <w:hyperlink w:anchor="__RefHeading___Toc11825916_1280447820">
            <w:r>
              <w:rPr>
                <w:webHidden/>
                <w:rStyle w:val="IndexLink"/>
                <w:rtl w:val="true"/>
              </w:rPr>
              <w:t>اهميّت كار خدماتى</w:t>
            </w:r>
            <w:r>
              <w:rPr>
                <w:rStyle w:val="IndexLink"/>
                <w:rtl w:val="true"/>
              </w:rPr>
              <w:tab/>
            </w:r>
            <w:r>
              <w:rPr>
                <w:rStyle w:val="IndexLink"/>
              </w:rPr>
              <w:t>244</w:t>
            </w:r>
          </w:hyperlink>
        </w:p>
        <w:p>
          <w:pPr>
            <w:pStyle w:val="Contents5"/>
            <w:tabs>
              <w:tab w:val="clear" w:pos="7892"/>
              <w:tab w:val="right" w:pos="9026" w:leader="dot"/>
            </w:tabs>
            <w:rPr/>
          </w:pPr>
          <w:hyperlink w:anchor="__RefHeading___Toc11825918_1280447820">
            <w:r>
              <w:rPr>
                <w:webHidden/>
                <w:rStyle w:val="IndexLink"/>
                <w:rtl w:val="true"/>
              </w:rPr>
              <w:t>پاداش كارهاى خدماتى</w:t>
            </w:r>
            <w:r>
              <w:rPr>
                <w:rStyle w:val="IndexLink"/>
                <w:rtl w:val="true"/>
              </w:rPr>
              <w:tab/>
            </w:r>
            <w:r>
              <w:rPr>
                <w:rStyle w:val="IndexLink"/>
              </w:rPr>
              <w:t>246</w:t>
            </w:r>
          </w:hyperlink>
        </w:p>
        <w:p>
          <w:pPr>
            <w:pStyle w:val="Contents5"/>
            <w:tabs>
              <w:tab w:val="clear" w:pos="7892"/>
              <w:tab w:val="right" w:pos="9026" w:leader="dot"/>
            </w:tabs>
            <w:rPr/>
          </w:pPr>
          <w:hyperlink w:anchor="__RefHeading___Toc11825920_1280447820">
            <w:r>
              <w:rPr>
                <w:webHidden/>
                <w:rStyle w:val="IndexLink"/>
                <w:rtl w:val="true"/>
              </w:rPr>
              <w:t>برخى از نتايج و آثار كار خدماتى</w:t>
            </w:r>
            <w:r>
              <w:rPr>
                <w:rStyle w:val="IndexLink"/>
                <w:rtl w:val="true"/>
              </w:rPr>
              <w:tab/>
            </w:r>
            <w:r>
              <w:rPr>
                <w:rStyle w:val="IndexLink"/>
              </w:rPr>
              <w:t>250</w:t>
            </w:r>
          </w:hyperlink>
        </w:p>
        <w:p>
          <w:pPr>
            <w:pStyle w:val="Contents5"/>
            <w:tabs>
              <w:tab w:val="clear" w:pos="7892"/>
              <w:tab w:val="right" w:pos="9026" w:leader="dot"/>
            </w:tabs>
            <w:rPr/>
          </w:pPr>
          <w:hyperlink w:anchor="__RefHeading___Toc11825922_1280447820">
            <w:r>
              <w:rPr>
                <w:webHidden/>
                <w:rStyle w:val="IndexLink"/>
                <w:rtl w:val="true"/>
              </w:rPr>
              <w:t>نكوهش بى توجّهى به نيازهاى ديگران</w:t>
            </w:r>
            <w:r>
              <w:rPr>
                <w:rStyle w:val="IndexLink"/>
                <w:rtl w:val="true"/>
              </w:rPr>
              <w:tab/>
            </w:r>
            <w:r>
              <w:rPr>
                <w:rStyle w:val="IndexLink"/>
              </w:rPr>
              <w:t>252</w:t>
            </w:r>
          </w:hyperlink>
        </w:p>
        <w:p>
          <w:pPr>
            <w:pStyle w:val="Contents5"/>
            <w:tabs>
              <w:tab w:val="clear" w:pos="7892"/>
              <w:tab w:val="right" w:pos="9026" w:leader="dot"/>
            </w:tabs>
            <w:rPr/>
          </w:pPr>
          <w:hyperlink w:anchor="__RefHeading___Toc11825924_1280447820">
            <w:r>
              <w:rPr>
                <w:webHidden/>
                <w:rStyle w:val="IndexLink"/>
                <w:rtl w:val="true"/>
              </w:rPr>
              <w:t>تبعات بى اعتنايى به نيازهاى ديگران</w:t>
            </w:r>
            <w:r>
              <w:rPr>
                <w:rStyle w:val="IndexLink"/>
                <w:rtl w:val="true"/>
              </w:rPr>
              <w:tab/>
            </w:r>
            <w:r>
              <w:rPr>
                <w:rStyle w:val="IndexLink"/>
              </w:rPr>
              <w:t>254</w:t>
            </w:r>
          </w:hyperlink>
        </w:p>
        <w:p>
          <w:pPr>
            <w:pStyle w:val="Contents4"/>
            <w:tabs>
              <w:tab w:val="clear" w:pos="8176"/>
              <w:tab w:val="right" w:pos="9026" w:leader="dot"/>
            </w:tabs>
            <w:rPr/>
          </w:pPr>
          <w:hyperlink w:anchor="__RefHeading___Toc11825926_1280447820">
            <w:r>
              <w:rPr>
                <w:webHidden/>
                <w:rStyle w:val="IndexLink"/>
                <w:rtl w:val="true"/>
              </w:rPr>
              <w:t>درس گفتار هشتاد و سوّم</w:t>
            </w:r>
            <w:r>
              <w:rPr>
                <w:rStyle w:val="IndexLink"/>
                <w:rtl w:val="true"/>
              </w:rPr>
              <w:t xml:space="preserve">: </w:t>
            </w:r>
            <w:r>
              <w:rPr>
                <w:rStyle w:val="IndexLink"/>
                <w:rtl w:val="true"/>
              </w:rPr>
              <w:t>معضلات اجتماعى، اقتصادى و شخصيّت انسان</w:t>
            </w:r>
            <w:r>
              <w:rPr>
                <w:rStyle w:val="IndexLink"/>
                <w:rtl w:val="true"/>
              </w:rPr>
              <w:tab/>
            </w:r>
            <w:r>
              <w:rPr>
                <w:rStyle w:val="IndexLink"/>
              </w:rPr>
              <w:t>257</w:t>
            </w:r>
          </w:hyperlink>
        </w:p>
        <w:p>
          <w:pPr>
            <w:pStyle w:val="Contents5"/>
            <w:tabs>
              <w:tab w:val="clear" w:pos="7892"/>
              <w:tab w:val="right" w:pos="9026" w:leader="dot"/>
            </w:tabs>
            <w:rPr/>
          </w:pPr>
          <w:hyperlink w:anchor="__RefHeading___Toc11825928_1280447820">
            <w:r>
              <w:rPr>
                <w:webHidden/>
                <w:rStyle w:val="IndexLink"/>
                <w:rtl w:val="true"/>
              </w:rPr>
              <w:t>اشاره</w:t>
            </w:r>
            <w:r>
              <w:rPr>
                <w:rStyle w:val="IndexLink"/>
                <w:rtl w:val="true"/>
              </w:rPr>
              <w:tab/>
            </w:r>
            <w:r>
              <w:rPr>
                <w:rStyle w:val="IndexLink"/>
              </w:rPr>
              <w:t>257</w:t>
            </w:r>
          </w:hyperlink>
        </w:p>
        <w:p>
          <w:pPr>
            <w:pStyle w:val="Contents5"/>
            <w:tabs>
              <w:tab w:val="clear" w:pos="7892"/>
              <w:tab w:val="right" w:pos="9026" w:leader="dot"/>
            </w:tabs>
            <w:rPr/>
          </w:pPr>
          <w:hyperlink w:anchor="__RefHeading___Toc11825930_1280447820">
            <w:r>
              <w:rPr>
                <w:webHidden/>
                <w:rStyle w:val="IndexLink"/>
                <w:rtl w:val="true"/>
              </w:rPr>
              <w:t xml:space="preserve">سه معضل اقتصادى </w:t>
            </w:r>
            <w:r>
              <w:rPr>
                <w:rStyle w:val="IndexLink"/>
                <w:rtl w:val="true"/>
              </w:rPr>
              <w:t xml:space="preserve">- </w:t>
            </w:r>
            <w:r>
              <w:rPr>
                <w:rStyle w:val="IndexLink"/>
                <w:rtl w:val="true"/>
              </w:rPr>
              <w:t>اجتماعىِ مرتبط با شخصيّت</w:t>
            </w:r>
            <w:r>
              <w:rPr>
                <w:rStyle w:val="IndexLink"/>
                <w:rtl w:val="true"/>
              </w:rPr>
              <w:tab/>
            </w:r>
            <w:r>
              <w:rPr>
                <w:rStyle w:val="IndexLink"/>
              </w:rPr>
              <w:t>258</w:t>
            </w:r>
          </w:hyperlink>
        </w:p>
        <w:p>
          <w:pPr>
            <w:pStyle w:val="Contents6"/>
            <w:tabs>
              <w:tab w:val="clear" w:pos="7609"/>
              <w:tab w:val="right" w:pos="9026" w:leader="dot"/>
            </w:tabs>
            <w:rPr/>
          </w:pPr>
          <w:hyperlink w:anchor="__RefHeading___Toc11825932_1280447820">
            <w:r>
              <w:rPr>
                <w:webHidden/>
                <w:rStyle w:val="IndexLink"/>
                <w:rtl w:val="true"/>
              </w:rPr>
              <w:t>اشاره</w:t>
            </w:r>
            <w:r>
              <w:rPr>
                <w:rStyle w:val="IndexLink"/>
                <w:rtl w:val="true"/>
              </w:rPr>
              <w:tab/>
            </w:r>
            <w:r>
              <w:rPr>
                <w:rStyle w:val="IndexLink"/>
              </w:rPr>
              <w:t>258</w:t>
            </w:r>
          </w:hyperlink>
        </w:p>
        <w:p>
          <w:pPr>
            <w:pStyle w:val="Contents6"/>
            <w:tabs>
              <w:tab w:val="clear" w:pos="7609"/>
              <w:tab w:val="right" w:pos="9026" w:leader="dot"/>
            </w:tabs>
            <w:rPr/>
          </w:pPr>
          <w:hyperlink w:anchor="__RefHeading___Toc11825934_1280447820">
            <w:r>
              <w:rPr>
                <w:webHidden/>
                <w:rStyle w:val="IndexLink"/>
              </w:rPr>
              <w:t>1</w:t>
            </w:r>
            <w:r>
              <w:rPr>
                <w:rStyle w:val="IndexLink"/>
                <w:rtl w:val="true"/>
              </w:rPr>
              <w:t xml:space="preserve">. </w:t>
            </w:r>
            <w:r>
              <w:rPr>
                <w:rStyle w:val="IndexLink"/>
                <w:rtl w:val="true"/>
              </w:rPr>
              <w:t>تجمّل گرايى</w:t>
            </w:r>
            <w:r>
              <w:rPr>
                <w:rStyle w:val="IndexLink"/>
                <w:rtl w:val="true"/>
              </w:rPr>
              <w:tab/>
            </w:r>
            <w:r>
              <w:rPr>
                <w:rStyle w:val="IndexLink"/>
              </w:rPr>
              <w:t>259</w:t>
            </w:r>
          </w:hyperlink>
        </w:p>
        <w:p>
          <w:pPr>
            <w:pStyle w:val="Contents6"/>
            <w:tabs>
              <w:tab w:val="clear" w:pos="7609"/>
              <w:tab w:val="right" w:pos="9026" w:leader="dot"/>
            </w:tabs>
            <w:rPr/>
          </w:pPr>
          <w:hyperlink w:anchor="__RefHeading___Toc11825936_1280447820">
            <w:r>
              <w:rPr>
                <w:webHidden/>
                <w:rStyle w:val="IndexLink"/>
              </w:rPr>
              <w:t>2</w:t>
            </w:r>
            <w:r>
              <w:rPr>
                <w:rStyle w:val="IndexLink"/>
                <w:rtl w:val="true"/>
              </w:rPr>
              <w:t xml:space="preserve">. </w:t>
            </w:r>
            <w:r>
              <w:rPr>
                <w:rStyle w:val="IndexLink"/>
                <w:rtl w:val="true"/>
              </w:rPr>
              <w:t>موادّ مخدّر</w:t>
            </w:r>
            <w:r>
              <w:rPr>
                <w:rStyle w:val="IndexLink"/>
                <w:rtl w:val="true"/>
              </w:rPr>
              <w:tab/>
            </w:r>
            <w:r>
              <w:rPr>
                <w:rStyle w:val="IndexLink"/>
              </w:rPr>
              <w:t>260</w:t>
            </w:r>
          </w:hyperlink>
        </w:p>
        <w:p>
          <w:pPr>
            <w:pStyle w:val="Contents6"/>
            <w:tabs>
              <w:tab w:val="clear" w:pos="7609"/>
              <w:tab w:val="right" w:pos="9026" w:leader="dot"/>
            </w:tabs>
            <w:rPr/>
          </w:pPr>
          <w:hyperlink w:anchor="__RefHeading___Toc11825938_1280447820">
            <w:r>
              <w:rPr>
                <w:webHidden/>
                <w:rStyle w:val="IndexLink"/>
              </w:rPr>
              <w:t>3</w:t>
            </w:r>
            <w:r>
              <w:rPr>
                <w:rStyle w:val="IndexLink"/>
                <w:rtl w:val="true"/>
              </w:rPr>
              <w:t xml:space="preserve">. </w:t>
            </w:r>
            <w:r>
              <w:rPr>
                <w:rStyle w:val="IndexLink"/>
                <w:rtl w:val="true"/>
              </w:rPr>
              <w:t>رباخوارى</w:t>
            </w:r>
            <w:r>
              <w:rPr>
                <w:rStyle w:val="IndexLink"/>
                <w:rtl w:val="true"/>
              </w:rPr>
              <w:tab/>
            </w:r>
            <w:r>
              <w:rPr>
                <w:rStyle w:val="IndexLink"/>
              </w:rPr>
              <w:t>261</w:t>
            </w:r>
          </w:hyperlink>
        </w:p>
        <w:p>
          <w:pPr>
            <w:pStyle w:val="Contents5"/>
            <w:tabs>
              <w:tab w:val="clear" w:pos="7892"/>
              <w:tab w:val="right" w:pos="9026" w:leader="dot"/>
            </w:tabs>
            <w:rPr/>
          </w:pPr>
          <w:hyperlink w:anchor="__RefHeading___Toc11825940_1280447820">
            <w:r>
              <w:rPr>
                <w:webHidden/>
                <w:rStyle w:val="IndexLink"/>
                <w:rtl w:val="true"/>
              </w:rPr>
              <w:t>نگاه قرآن كريم به مسئلۀ ربا</w:t>
            </w:r>
            <w:r>
              <w:rPr>
                <w:rStyle w:val="IndexLink"/>
                <w:rtl w:val="true"/>
              </w:rPr>
              <w:tab/>
            </w:r>
            <w:r>
              <w:rPr>
                <w:rStyle w:val="IndexLink"/>
              </w:rPr>
              <w:t>262</w:t>
            </w:r>
          </w:hyperlink>
        </w:p>
        <w:p>
          <w:pPr>
            <w:pStyle w:val="Contents5"/>
            <w:tabs>
              <w:tab w:val="clear" w:pos="7892"/>
              <w:tab w:val="right" w:pos="9026" w:leader="dot"/>
            </w:tabs>
            <w:rPr/>
          </w:pPr>
          <w:hyperlink w:anchor="__RefHeading___Toc11825942_1280447820">
            <w:r>
              <w:rPr>
                <w:webHidden/>
                <w:rStyle w:val="IndexLink"/>
                <w:rtl w:val="true"/>
              </w:rPr>
              <w:t>رواج يافتن ربا و ترك قرض الحسنه</w:t>
            </w:r>
            <w:r>
              <w:rPr>
                <w:rStyle w:val="IndexLink"/>
                <w:rtl w:val="true"/>
              </w:rPr>
              <w:tab/>
            </w:r>
            <w:r>
              <w:rPr>
                <w:rStyle w:val="IndexLink"/>
              </w:rPr>
              <w:t>264</w:t>
            </w:r>
          </w:hyperlink>
        </w:p>
        <w:p>
          <w:pPr>
            <w:pStyle w:val="Contents5"/>
            <w:tabs>
              <w:tab w:val="clear" w:pos="7892"/>
              <w:tab w:val="right" w:pos="9026" w:leader="dot"/>
            </w:tabs>
            <w:rPr/>
          </w:pPr>
          <w:hyperlink w:anchor="__RefHeading___Toc11825944_1280447820">
            <w:r>
              <w:rPr>
                <w:webHidden/>
                <w:rStyle w:val="IndexLink"/>
                <w:rtl w:val="true"/>
              </w:rPr>
              <w:t>ترويج قانون مواسات براى حفظ شخصيّت</w:t>
            </w:r>
            <w:r>
              <w:rPr>
                <w:rStyle w:val="IndexLink"/>
                <w:rtl w:val="true"/>
              </w:rPr>
              <w:tab/>
            </w:r>
            <w:r>
              <w:rPr>
                <w:rStyle w:val="IndexLink"/>
              </w:rPr>
              <w:t>266</w:t>
            </w:r>
          </w:hyperlink>
        </w:p>
        <w:p>
          <w:pPr>
            <w:pStyle w:val="Contents2"/>
            <w:tabs>
              <w:tab w:val="clear" w:pos="8743"/>
              <w:tab w:val="right" w:pos="9026" w:leader="dot"/>
            </w:tabs>
            <w:rPr/>
          </w:pPr>
          <w:hyperlink w:anchor="__RefHeading___Toc11825946_1280447820">
            <w:r>
              <w:rPr>
                <w:webHidden/>
                <w:rStyle w:val="IndexLink"/>
                <w:rtl w:val="true"/>
              </w:rPr>
              <w:t>فهرست ها</w:t>
            </w:r>
            <w:r>
              <w:rPr>
                <w:rStyle w:val="IndexLink"/>
                <w:rtl w:val="true"/>
              </w:rPr>
              <w:tab/>
            </w:r>
            <w:r>
              <w:rPr>
                <w:rStyle w:val="IndexLink"/>
              </w:rPr>
              <w:t>273</w:t>
            </w:r>
          </w:hyperlink>
        </w:p>
        <w:p>
          <w:pPr>
            <w:pStyle w:val="Contents3"/>
            <w:tabs>
              <w:tab w:val="clear" w:pos="8459"/>
              <w:tab w:val="right" w:pos="9026" w:leader="dot"/>
            </w:tabs>
            <w:rPr/>
          </w:pPr>
          <w:hyperlink w:anchor="__RefHeading___Toc11825948_1280447820">
            <w:r>
              <w:rPr>
                <w:webHidden/>
                <w:rStyle w:val="IndexLink"/>
                <w:rtl w:val="true"/>
              </w:rPr>
              <w:t>اشاره</w:t>
            </w:r>
            <w:r>
              <w:rPr>
                <w:rStyle w:val="IndexLink"/>
                <w:rtl w:val="true"/>
              </w:rPr>
              <w:tab/>
            </w:r>
            <w:r>
              <w:rPr>
                <w:rStyle w:val="IndexLink"/>
              </w:rPr>
              <w:t>273</w:t>
            </w:r>
          </w:hyperlink>
        </w:p>
        <w:p>
          <w:pPr>
            <w:pStyle w:val="Contents3"/>
            <w:tabs>
              <w:tab w:val="clear" w:pos="8459"/>
              <w:tab w:val="right" w:pos="9026" w:leader="dot"/>
            </w:tabs>
            <w:rPr/>
          </w:pPr>
          <w:hyperlink w:anchor="__RefHeading___Toc11825950_1280447820">
            <w:r>
              <w:rPr>
                <w:webHidden/>
                <w:rStyle w:val="IndexLink"/>
                <w:rtl w:val="true"/>
              </w:rPr>
              <w:t>فهرست آيات قرآن كريم</w:t>
            </w:r>
            <w:r>
              <w:rPr>
                <w:rStyle w:val="IndexLink"/>
                <w:rtl w:val="true"/>
              </w:rPr>
              <w:tab/>
            </w:r>
            <w:r>
              <w:rPr>
                <w:rStyle w:val="IndexLink"/>
              </w:rPr>
              <w:t>275</w:t>
            </w:r>
          </w:hyperlink>
        </w:p>
        <w:p>
          <w:pPr>
            <w:pStyle w:val="Contents3"/>
            <w:tabs>
              <w:tab w:val="clear" w:pos="8459"/>
              <w:tab w:val="right" w:pos="9026" w:leader="dot"/>
            </w:tabs>
            <w:rPr/>
          </w:pPr>
          <w:hyperlink w:anchor="__RefHeading___Toc11825952_1280447820">
            <w:r>
              <w:rPr>
                <w:webHidden/>
                <w:rStyle w:val="IndexLink"/>
                <w:rtl w:val="true"/>
              </w:rPr>
              <w:t>فهرست روايات</w:t>
            </w:r>
            <w:r>
              <w:rPr>
                <w:rStyle w:val="IndexLink"/>
                <w:rtl w:val="true"/>
              </w:rPr>
              <w:tab/>
            </w:r>
            <w:r>
              <w:rPr>
                <w:rStyle w:val="IndexLink"/>
              </w:rPr>
              <w:t>281</w:t>
            </w:r>
          </w:hyperlink>
        </w:p>
        <w:p>
          <w:pPr>
            <w:pStyle w:val="Contents3"/>
            <w:tabs>
              <w:tab w:val="clear" w:pos="8459"/>
              <w:tab w:val="right" w:pos="9026" w:leader="dot"/>
            </w:tabs>
            <w:rPr/>
          </w:pPr>
          <w:hyperlink w:anchor="__RefHeading___Toc11825954_1280447820">
            <w:r>
              <w:rPr>
                <w:webHidden/>
                <w:rStyle w:val="IndexLink"/>
                <w:rtl w:val="true"/>
              </w:rPr>
              <w:t>فهرست اشعار</w:t>
            </w:r>
            <w:r>
              <w:rPr>
                <w:rStyle w:val="IndexLink"/>
                <w:rtl w:val="true"/>
              </w:rPr>
              <w:tab/>
            </w:r>
            <w:r>
              <w:rPr>
                <w:rStyle w:val="IndexLink"/>
              </w:rPr>
              <w:t>287</w:t>
            </w:r>
          </w:hyperlink>
        </w:p>
        <w:p>
          <w:pPr>
            <w:pStyle w:val="Contents3"/>
            <w:tabs>
              <w:tab w:val="clear" w:pos="8459"/>
              <w:tab w:val="right" w:pos="9026" w:leader="dot"/>
            </w:tabs>
            <w:rPr/>
          </w:pPr>
          <w:hyperlink w:anchor="__RefHeading___Toc11825956_1280447820">
            <w:r>
              <w:rPr>
                <w:webHidden/>
                <w:rStyle w:val="IndexLink"/>
                <w:rtl w:val="true"/>
              </w:rPr>
              <w:t>فهرست اعلام</w:t>
            </w:r>
            <w:r>
              <w:rPr>
                <w:rStyle w:val="IndexLink"/>
                <w:rtl w:val="true"/>
              </w:rPr>
              <w:tab/>
            </w:r>
            <w:r>
              <w:rPr>
                <w:rStyle w:val="IndexLink"/>
              </w:rPr>
              <w:t>289</w:t>
            </w:r>
          </w:hyperlink>
        </w:p>
        <w:p>
          <w:pPr>
            <w:pStyle w:val="Contents3"/>
            <w:tabs>
              <w:tab w:val="clear" w:pos="8459"/>
              <w:tab w:val="right" w:pos="9026" w:leader="dot"/>
            </w:tabs>
            <w:rPr/>
          </w:pPr>
          <w:hyperlink w:anchor="__RefHeading___Toc11825958_1280447820">
            <w:r>
              <w:rPr>
                <w:webHidden/>
                <w:rStyle w:val="IndexLink"/>
                <w:rtl w:val="true"/>
              </w:rPr>
              <w:t>فهرست كتاب ها</w:t>
            </w:r>
            <w:r>
              <w:rPr>
                <w:rStyle w:val="IndexLink"/>
                <w:rtl w:val="true"/>
              </w:rPr>
              <w:tab/>
            </w:r>
            <w:r>
              <w:rPr>
                <w:rStyle w:val="IndexLink"/>
              </w:rPr>
              <w:t>295</w:t>
            </w:r>
          </w:hyperlink>
        </w:p>
        <w:p>
          <w:pPr>
            <w:pStyle w:val="Contents3"/>
            <w:tabs>
              <w:tab w:val="clear" w:pos="8459"/>
              <w:tab w:val="right" w:pos="9026" w:leader="dot"/>
            </w:tabs>
            <w:rPr/>
          </w:pPr>
          <w:hyperlink w:anchor="__RefHeading___Toc11825960_1280447820">
            <w:r>
              <w:rPr>
                <w:webHidden/>
                <w:rStyle w:val="IndexLink"/>
                <w:rtl w:val="true"/>
              </w:rPr>
              <w:t>منابع و مصادر</w:t>
            </w:r>
            <w:r>
              <w:rPr>
                <w:rStyle w:val="IndexLink"/>
                <w:rtl w:val="true"/>
              </w:rPr>
              <w:tab/>
            </w:r>
            <w:r>
              <w:rPr>
                <w:rStyle w:val="IndexLink"/>
              </w:rPr>
              <w:t>297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344_210726"/>
      <w:bookmarkStart w:id="1" w:name="pg20344_210726"/>
      <w:bookmarkEnd w:id="1"/>
    </w:p>
    <w:p>
      <w:pPr>
        <w:pStyle w:val="Heading2"/>
        <w:numPr>
          <w:ilvl w:val="1"/>
          <w:numId w:val="1"/>
        </w:numPr>
        <w:rPr/>
      </w:pPr>
      <w:bookmarkStart w:id="2" w:name="pg20344_210726"/>
      <w:bookmarkStart w:id="3" w:name="__RefHeading___Toc11825612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م‍ظاه‍ری‌، ح‍س‍ی‍ن‌،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مطالعاتی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‫۱۳۹۴</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حضرت آیه الله‌‌العظمی مظاهری مدظله؛ </w:t>
      </w:r>
      <w:r>
        <w:rPr>
          <w:rFonts w:ascii="IRNazanin" w:hAnsi="IRNazanin" w:eastAsia="IRNazanin"/>
          <w:color w:val="111111"/>
          <w:sz w:val="28"/>
          <w:sz w:val="28"/>
          <w:szCs w:val="28"/>
          <w:lang w:bidi="fa-IR"/>
        </w:rPr>
        <w:t>۴۳،۴۴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خلاق؛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978-964-2985-50-0: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‫۱۲۰۰۰۰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شومیز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978-964-2985-51-7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گالینگور</w:t>
      </w:r>
      <w:r>
        <w:rPr>
          <w:rFonts w:ascii="IRNazanin" w:hAnsi="IRNazanin" w:eastAsia="IRNazanin"/>
          <w:color w:val="111111"/>
          <w:sz w:val="28"/>
          <w:sz w:val="28"/>
          <w:szCs w:val="28"/>
          <w:rtl w:val="true"/>
          <w:lang w:bidi="fa-IR"/>
        </w:rPr>
        <w:t>‬‬‬‮‮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978-964-2985-52-4: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978-964-2985-54-8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978-964-2985-56-2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978-964-2985-57-9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978-964-2985-58-6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978-964-2985-59-3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م۶۴م۶ ۱۳۹۴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۴۰۰۱۰۵۰</w:t>
      </w:r>
    </w:p>
    <w:p>
      <w:pPr>
        <w:pStyle w:val="BookText"/>
        <w:rPr/>
      </w:pPr>
      <w:r>
        <w:rPr>
          <w:rFonts w:ascii="IRNazanin" w:hAnsi="IRNazanin" w:eastAsia="IRNazanin"/>
          <w:color w:val="111111"/>
          <w:sz w:val="28"/>
          <w:sz w:val="28"/>
          <w:szCs w:val="28"/>
          <w:rtl w:val="true"/>
          <w:lang w:bidi="fa-IR"/>
        </w:rPr>
        <w:t>تنظیم متن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825614_1280447820"/>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مظاهرى، حسين،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فرهنگى مطالعاتى الزّهرا عليها السلام،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2985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2985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2985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2985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2985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وضعيت فهرست 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هاى مذهبى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Amiri" w:hAnsi="Amiri" w:eastAsia="Amiri" w:cs="Amiri"/>
          <w:color w:val="111111"/>
          <w:sz w:val="28"/>
          <w:sz w:val="28"/>
          <w:szCs w:val="28"/>
          <w:rtl w:val="true"/>
          <w:lang w:bidi="ar-SA"/>
        </w:rPr>
        <w:t>رده بندى ديويى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42/297</w:t>
      </w:r>
    </w:p>
    <w:p>
      <w:pPr>
        <w:pStyle w:val="BookText"/>
        <w:rPr/>
      </w:pPr>
      <w:r>
        <w:rPr>
          <w:rFonts w:ascii="IRNazanin" w:hAnsi="IRNazanin" w:eastAsia="IRNazanin"/>
          <w:color w:val="111111"/>
          <w:sz w:val="28"/>
          <w:sz w:val="28"/>
          <w:szCs w:val="28"/>
          <w:rtl w:val="true"/>
          <w:lang w:bidi="fa-IR"/>
        </w:rPr>
        <w:t>رده بندى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216/5/6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شماره كتابشناسى 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4001050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معرفت نفس</w:t>
      </w:r>
    </w:p>
    <w:p>
      <w:pPr>
        <w:pStyle w:val="BookText"/>
        <w:rPr/>
      </w:pPr>
      <w:r>
        <w:rPr>
          <w:rFonts w:ascii="IRNazanin" w:hAnsi="IRNazanin" w:eastAsia="IRNazanin"/>
          <w:color w:val="111111"/>
          <w:sz w:val="28"/>
          <w:sz w:val="28"/>
          <w:szCs w:val="28"/>
          <w:rtl w:val="true"/>
          <w:lang w:bidi="fa-IR"/>
        </w:rPr>
        <w:t>جلد پنجم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آيت الله العظمى مظاهرى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مدّظلّه العالى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معرفت نفس</w:t>
      </w:r>
    </w:p>
    <w:p>
      <w:pPr>
        <w:pStyle w:val="BookText"/>
        <w:rPr/>
      </w:pPr>
      <w:r>
        <w:rPr>
          <w:rFonts w:ascii="IRNazanin" w:hAnsi="IRNazanin" w:eastAsia="IRNazanin"/>
          <w:color w:val="111111"/>
          <w:sz w:val="28"/>
          <w:sz w:val="28"/>
          <w:szCs w:val="28"/>
          <w:rtl w:val="true"/>
          <w:lang w:bidi="fa-IR"/>
        </w:rPr>
        <w:t>جلد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شناسى انسان</w:t>
      </w:r>
    </w:p>
    <w:p>
      <w:pPr>
        <w:pStyle w:val="BookText"/>
        <w:rPr/>
      </w:pPr>
      <w:r>
        <w:rPr>
          <w:rFonts w:ascii="Amiri" w:hAnsi="Amiri" w:eastAsia="Amiri" w:cs="Amiri"/>
          <w:color w:val="111111"/>
          <w:sz w:val="28"/>
          <w:sz w:val="28"/>
          <w:szCs w:val="28"/>
          <w:rtl w:val="true"/>
          <w:lang w:bidi="ar-SA"/>
        </w:rPr>
        <w:t xml:space="preserve">حضرت آيت الله العظمى مظاهرى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مدّظلّه العالى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فرهنگى مطالعاتى الزّهراء عليها السلام</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ليتوگرافى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Amiri" w:hAnsi="Amiri" w:eastAsia="Amiri" w:cs="Amiri"/>
          <w:color w:val="111111"/>
          <w:sz w:val="28"/>
          <w:sz w:val="28"/>
          <w:szCs w:val="28"/>
          <w:rtl w:val="true"/>
          <w:lang w:bidi="ar-SA"/>
        </w:rPr>
        <w:t xml:space="preserve">قيمت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مقوايى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 xml:space="preserve">قيمت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سخت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شابك 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شابك جلد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شابك جلد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شابك جلد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شابك جلد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شابك جلد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با قدردانى از همكارانى كه در توليد و نشر اين اثر نقش داشته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حروف نگارى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پورى</w:t>
      </w:r>
    </w:p>
    <w:p>
      <w:pPr>
        <w:pStyle w:val="BookText"/>
        <w:rPr/>
      </w:pPr>
      <w:r>
        <w:rPr>
          <w:rFonts w:ascii="Amiri" w:hAnsi="Amiri" w:eastAsia="Amiri" w:cs="Amiri"/>
          <w:color w:val="111111"/>
          <w:sz w:val="28"/>
          <w:sz w:val="28"/>
          <w:szCs w:val="28"/>
          <w:rtl w:val="true"/>
          <w:lang w:bidi="ar-SA"/>
        </w:rPr>
        <w:t>آماده سازى اوّليۀ 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آقاى سيّد مجيد شريفى، آقاى مصطفى مظاهرى</w:t>
      </w:r>
    </w:p>
    <w:p>
      <w:pPr>
        <w:pStyle w:val="BookText"/>
        <w:rPr/>
      </w:pPr>
      <w:r>
        <w:rPr>
          <w:rFonts w:ascii="Amiri" w:hAnsi="Amiri" w:eastAsia="Amiri" w:cs="Amiri"/>
          <w:color w:val="111111"/>
          <w:sz w:val="28"/>
          <w:sz w:val="28"/>
          <w:szCs w:val="28"/>
          <w:rtl w:val="true"/>
          <w:lang w:bidi="ar-SA"/>
        </w:rPr>
        <w:t>تحقيق و تدوين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آقاى مختار رنجكش</w:t>
      </w:r>
    </w:p>
    <w:p>
      <w:pPr>
        <w:pStyle w:val="BookText"/>
        <w:rPr/>
      </w:pPr>
      <w:r>
        <w:rPr>
          <w:rFonts w:ascii="IRNazanin" w:hAnsi="IRNazanin" w:eastAsia="IRNazanin"/>
          <w:color w:val="111111"/>
          <w:sz w:val="28"/>
          <w:sz w:val="28"/>
          <w:szCs w:val="28"/>
          <w:rtl w:val="true"/>
          <w:lang w:bidi="fa-IR"/>
        </w:rPr>
        <w:t>طراحى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حامد مغرورى</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پيگيرى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محسن ربيعى </w:t>
      </w:r>
      <w:bookmarkStart w:id="7" w:name="pg20344_210730"/>
    </w:p>
    <w:p>
      <w:pPr>
        <w:pStyle w:val="Heading2"/>
        <w:numPr>
          <w:ilvl w:val="1"/>
          <w:numId w:val="1"/>
        </w:numPr>
        <w:rPr/>
      </w:pPr>
      <w:bookmarkStart w:id="8" w:name="__RefHeading___Toc11825616_1280447820"/>
      <w:bookmarkStart w:id="9" w:name="_Toc3"/>
      <w:bookmarkEnd w:id="7"/>
      <w:bookmarkEnd w:id="8"/>
      <w:r>
        <w:rPr>
          <w:rtl w:val="true"/>
        </w:rPr>
        <w:t>فهرست مطالب</w:t>
      </w:r>
      <w:bookmarkEnd w:id="9"/>
    </w:p>
    <w:p>
      <w:pPr>
        <w:pStyle w:val="BookText"/>
        <w:rPr/>
      </w:pPr>
      <w:r>
        <w:rPr>
          <w:rFonts w:ascii="Amiri" w:hAnsi="Amiri" w:eastAsia="Amiri" w:cs="Amiri"/>
          <w:color w:val="111111"/>
          <w:sz w:val="28"/>
          <w:sz w:val="28"/>
          <w:szCs w:val="28"/>
          <w:rtl w:val="true"/>
          <w:lang w:bidi="ar-SA"/>
        </w:rPr>
        <w:t xml:space="preserve">كلام آغازين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بخش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شخصيّت شناسى انسان</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شخصيّت انسان در نظام خلقت</w:t>
      </w:r>
    </w:p>
    <w:p>
      <w:pPr>
        <w:pStyle w:val="BookText"/>
        <w:rPr/>
      </w:pPr>
      <w:r>
        <w:rPr>
          <w:rFonts w:ascii="IRNazanin" w:hAnsi="IRNazanin" w:eastAsia="IRNazanin"/>
          <w:color w:val="111111"/>
          <w:sz w:val="28"/>
          <w:sz w:val="28"/>
          <w:szCs w:val="28"/>
          <w:rtl w:val="true"/>
          <w:lang w:bidi="fa-IR"/>
        </w:rPr>
        <w:t>درس گفتار شصت وچهارم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شخصيّت انسان وابسته به روح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افتخار انسان در خلقت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عجز از شناخت حقيقت روح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مسير استكمال روح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درس گفتار شصت وپنجم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زمينه سازى هاى الهى براى استكمال روح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زمينه سازى براى تكامل انسان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قرآن شريف وسيلۀ كمال انسان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استمداد از نماز در مسير تكامل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لزوم توجّه به نظارت ملّى در مسير تكامل </w:t>
      </w:r>
      <w:r>
        <w:rPr>
          <w:rFonts w:eastAsia="Amiri" w:cs="Amiri" w:ascii="Amiri" w:hAnsi="Amiri"/>
          <w:color w:val="111111"/>
          <w:sz w:val="28"/>
          <w:szCs w:val="28"/>
          <w:lang w:bidi="ar-SA"/>
        </w:rPr>
        <w:t>39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سرگردانى در مسير انحرافى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 گفتار شصت وششم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لذّت هاى انسان در مسير استكمال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لذّت هاى هميشگى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لذّت در دنيا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لذّت هاى معصومين در دنيا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تغيير لذّات، نشان از گم كردن راه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درس گفتار شصت وهفتم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لذّت هاى انسان در مسير استكمال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لذّت در برزخ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لذّت در قيامت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دنيا بُراقى براى استكمال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تذكّر اخلاقى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درس گفتار شصت وهشتم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شخصيّت انسان بين دو بى نهايت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كمال تا بى نهايت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سقوط تا بى نهاست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پاسداشت عزّت و شخصيّت انسانى</w:t>
      </w:r>
    </w:p>
    <w:p>
      <w:pPr>
        <w:pStyle w:val="BookText"/>
        <w:rPr/>
      </w:pPr>
      <w:r>
        <w:rPr>
          <w:rFonts w:ascii="IRNazanin" w:hAnsi="IRNazanin" w:eastAsia="IRNazanin"/>
          <w:color w:val="111111"/>
          <w:sz w:val="28"/>
          <w:sz w:val="28"/>
          <w:szCs w:val="28"/>
          <w:rtl w:val="true"/>
          <w:lang w:bidi="fa-IR"/>
        </w:rPr>
        <w:t>درس گفتار شصت 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منشأهاى شخصيّت و عزّت انسان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منشأ اصلى عزّت و شخصيّت </w:t>
      </w:r>
      <w:r>
        <w:rPr>
          <w:rFonts w:eastAsia="Amiri" w:cs="Amiri" w:ascii="Amiri" w:hAnsi="Amiri"/>
          <w:color w:val="111111"/>
          <w:sz w:val="28"/>
          <w:szCs w:val="28"/>
          <w:lang w:bidi="ar-SA"/>
        </w:rPr>
        <w:t>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انسان </w:t>
      </w:r>
      <w:r>
        <w:rPr>
          <w:rFonts w:eastAsia="IRNazanin" w:cs="IRNazanin"/>
          <w:color w:val="111111"/>
          <w:sz w:val="28"/>
          <w:szCs w:val="28"/>
          <w:lang w:bidi="fa-IR"/>
        </w:rPr>
        <w:t>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بودن انسان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معناى خليفة اللهى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حفظ شأن مقامِ خليفة اللّهى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بودن انسان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درس گفتار هفتادم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به حفظ شخصيّت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پاسدارى از شخصيّتِ عمومى و فردى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تفكيك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حراست از عزّت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انعطاف در مقابل انتقاد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انسان به قدر و منزلت خود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شناخت وظيفه و عمل به آن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برخى از آثار حفظِ شخصيّت انسانى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سقوطِ معنوى انسانِ بى شخصيّت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برخى از آثار دنيوى ضربه خوردنِ شخصيّت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درس گفتار هفتادويكم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 از ذلّت و شكسته شدن شخصيّت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حرمت ذلّت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حفظ شخصيّت با پرهيز از سؤال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حفظ شخصيّت، مهم تر از احراز شخصيّت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شخصيّت و ابهّت زن در خانواده و اجتماع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شكستن شخصيّت، يعنى خودكشى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درس گفتار هفتادودوّم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عزّتمندى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تفاوت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خودشيفتگى</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لزوم تفكيك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عزّتمندى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خودشيفتگى</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خودشيفتگى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مؤلّفه هاى حقيقىِ عزّت نفس </w:t>
      </w:r>
      <w:r>
        <w:rPr>
          <w:rFonts w:eastAsia="Amiri" w:cs="Amiri" w:ascii="Amiri" w:hAnsi="Amiri"/>
          <w:color w:val="111111"/>
          <w:sz w:val="28"/>
          <w:szCs w:val="28"/>
          <w:lang w:bidi="ar-SA"/>
        </w:rPr>
        <w:t>117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توجّه به شأنيّت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 متعالى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حراستِ از آن </w:t>
      </w:r>
      <w:r>
        <w:rPr>
          <w:rFonts w:eastAsia="Amiri" w:cs="Amiri" w:ascii="Amiri" w:hAnsi="Amiri"/>
          <w:color w:val="111111"/>
          <w:sz w:val="28"/>
          <w:szCs w:val="28"/>
          <w:lang w:bidi="ar-SA"/>
        </w:rPr>
        <w:t>117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اعتقاد به امكان بهترشدن و تلاش براى وضعيّت مطلوب تر </w:t>
      </w:r>
      <w:r>
        <w:rPr>
          <w:rFonts w:eastAsia="Amiri" w:cs="Amiri" w:ascii="Amiri" w:hAnsi="Amiri"/>
          <w:color w:val="111111"/>
          <w:sz w:val="28"/>
          <w:szCs w:val="28"/>
          <w:lang w:bidi="ar-SA"/>
        </w:rPr>
        <w:t>119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عقلانيّت در امور و عمل بر اساس انديشه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مؤلّفه هاى غيرحقيقى عزّت نفس </w:t>
      </w:r>
      <w:r>
        <w:rPr>
          <w:rFonts w:eastAsia="Amiri" w:cs="Amiri" w:ascii="Amiri" w:hAnsi="Amiri"/>
          <w:color w:val="111111"/>
          <w:sz w:val="28"/>
          <w:szCs w:val="28"/>
          <w:lang w:bidi="ar-SA"/>
        </w:rPr>
        <w:t>120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مثبت انديشى نسبت به خويشتن </w:t>
      </w:r>
      <w:r>
        <w:rPr>
          <w:rFonts w:eastAsia="Amiri" w:cs="Amiri" w:ascii="Amiri" w:hAnsi="Amiri"/>
          <w:color w:val="111111"/>
          <w:sz w:val="28"/>
          <w:szCs w:val="28"/>
          <w:lang w:bidi="ar-SA"/>
        </w:rPr>
        <w:t>120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خود را از ديگران كمترنديدن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اظهار عجزنكردن در هيچ كدام از ارتباطات و مناسبات اجتماعى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درس گفتار هفتادوسوّم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شخصيّت و ابهّت اجتماعى اهل بيت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شخصيّت ويژۀ اهل بيت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راز ابهّت و شخصيّت اجتماعى اهل بيت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جلوه اى از ابهّت امام باقر عليه السلام </w:t>
      </w:r>
      <w:r>
        <w:rPr>
          <w:rFonts w:eastAsia="Amiri" w:cs="Amiri" w:ascii="Amiri" w:hAnsi="Amiri"/>
          <w:color w:val="111111"/>
          <w:sz w:val="28"/>
          <w:szCs w:val="28"/>
          <w:lang w:bidi="ar-SA"/>
        </w:rPr>
        <w:t>129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جلوه اى از ابهّت امام كاظم عليه السلام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نقش شخصيّت امام رضا عليه السلام در گسترش تشيّع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تأثير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راه هاى كسب شخصيّت و صيانت از آن</w:t>
      </w:r>
    </w:p>
    <w:p>
      <w:pPr>
        <w:pStyle w:val="BookText"/>
        <w:rPr/>
      </w:pPr>
      <w:r>
        <w:rPr>
          <w:rFonts w:ascii="IRNazanin" w:hAnsi="IRNazanin" w:eastAsia="IRNazanin"/>
          <w:color w:val="111111"/>
          <w:sz w:val="28"/>
          <w:sz w:val="28"/>
          <w:szCs w:val="28"/>
          <w:rtl w:val="true"/>
          <w:lang w:bidi="fa-IR"/>
        </w:rPr>
        <w:t>درس گفتار هفتادوچهارم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تأثير تقوا بر شخصيّت انسان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كسب شخصيّت اجتماعى در پرتو تقوا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كسب محبوبيّت در خانواده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توجّه به ابهّت و شخصيّت مسلمان در دنيا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درس گفتار هفتادوپنجم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تأثير علم و آگاهى بر شخصيّت انسان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شخصيّت عالِم در ميان مردم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تقسيم بندى علوم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اعتقادات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ساير علوم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قدرت علمى و ابهّت جهانى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توأم شدن علم و ايمان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درس گفتار هفتادوششم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تأثير تفكّر و تعقّل بر شخصيّت انسان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نگرش قرآن كريم به مسئلۀ تفكّر و تعقّل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جايگاه رفيع تفكّر در روايات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تعقّل، ميزان ثواب عبادات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سرچشمه و ريشۀ اخلاق، در عقلانيّت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تعقّل و تفكّر، مانع تخريب شخصيّت انسان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تفكّر و انديشه براى أغراض دنيوى و اخروى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محدودۀ كاركرد عقل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درس گفتار هفتادوهفتم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تأثير كار و تلاش بر شخصيّت انسان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تأكيد قرآن و روايات بر كار و كوشش </w:t>
      </w:r>
      <w:r>
        <w:rPr>
          <w:rFonts w:eastAsia="Amiri" w:cs="Amiri" w:ascii="Amiri" w:hAnsi="Amiri"/>
          <w:color w:val="111111"/>
          <w:sz w:val="28"/>
          <w:szCs w:val="28"/>
          <w:lang w:bidi="ar-SA"/>
        </w:rPr>
        <w:t>178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كار و تلاش در سيرۀ معصومين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تقبيح بى كارى و تنبلى در آموزه هاى اسلام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نقش والدين در فعّال شدن فرزندان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درسى از واقعۀ كربلا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درس گفتار هفتادوهشتم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كارهاى عبادى در شخصيّت انسان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اقسام كار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لزوم عبادت كردن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عموميّت در معناى عبادت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شخصيّت سازى عبادات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درس گفتار هفتادونهم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كارهاى علمى فرهنگى در شخصيّت انسان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ارتباط علم و فرهنگ با شخصيّت انسان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لزوم تربيت انسان هاى بافرهنگ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عمل به دانسته ها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تلاش علمى لازمۀ ارتقاء عزّت جهانى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وضعيّت نابسامان علمى در جوامع اسلامى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درس گفتار هشتادم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كارهاى توليدى در شخصيّت انسان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اهميّت دادن به كارهاى توليدى در اسلام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خودكفائى با كار و توليد فردى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ارتباط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توليد و زراعت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عزّت و شخصيّت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وجوب خودكفائى و استقلال ملّى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مذمّت سستى در توليد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توجّه به كيفيّت و محكم كارى در توليد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درس گفتار هشتادويكم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كارهاى تجارى در شخصيّت انسان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اهميّت توزيع و تجارت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شرايط لازم براى تجارتى پسنديده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توجّه به توليدات ملّى </w:t>
      </w:r>
      <w:r>
        <w:rPr>
          <w:rFonts w:eastAsia="Amiri" w:cs="Amiri" w:ascii="Amiri" w:hAnsi="Amiri"/>
          <w:color w:val="111111"/>
          <w:sz w:val="28"/>
          <w:szCs w:val="28"/>
          <w:lang w:bidi="ar-SA"/>
        </w:rPr>
        <w:t>228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توزيع اجناس باكيفيّت </w:t>
      </w:r>
      <w:r>
        <w:rPr>
          <w:rFonts w:eastAsia="Amiri" w:cs="Amiri" w:ascii="Amiri" w:hAnsi="Amiri"/>
          <w:color w:val="111111"/>
          <w:sz w:val="28"/>
          <w:szCs w:val="28"/>
          <w:lang w:bidi="ar-SA"/>
        </w:rPr>
        <w:t>228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رعايت انصاف در توزيع </w:t>
      </w:r>
      <w:r>
        <w:rPr>
          <w:rFonts w:eastAsia="Amiri" w:cs="Amiri" w:ascii="Amiri" w:hAnsi="Amiri"/>
          <w:color w:val="111111"/>
          <w:sz w:val="28"/>
          <w:szCs w:val="28"/>
          <w:lang w:bidi="ar-SA"/>
        </w:rPr>
        <w:t>230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رعايت حال خريدار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درس گفتار هشتادودوّم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كارهاى خدماتى در شخصيّت انسان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اهميّت كار خدماتى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پاداش كارهاى خدماتى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 xml:space="preserve">برخى از نتايج و آثار كار خدماتى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نكوهش بى توجّهى به نيازهاى ديگران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تبعات بى اعتنايى به نيازهاى ديگران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درس گفتار هشتادوسوّم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معضلات اجتماعى، اقتصادى و شخصيّت انسان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سه معضل اقتصادى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اجتماعىِ مرتبط با شخصيّت </w:t>
      </w:r>
      <w:r>
        <w:rPr>
          <w:rFonts w:eastAsia="Amiri" w:cs="Amiri" w:ascii="Amiri" w:hAnsi="Amiri"/>
          <w:color w:val="111111"/>
          <w:sz w:val="28"/>
          <w:szCs w:val="28"/>
          <w:lang w:bidi="ar-SA"/>
        </w:rPr>
        <w:t>252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تجمّل گرايى </w:t>
      </w:r>
      <w:r>
        <w:rPr>
          <w:rFonts w:eastAsia="IRNazanin" w:cs="IRNazanin"/>
          <w:color w:val="111111"/>
          <w:sz w:val="28"/>
          <w:szCs w:val="28"/>
          <w:lang w:bidi="fa-IR"/>
        </w:rPr>
        <w:t>253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موادّ مخدّر </w:t>
      </w:r>
      <w:r>
        <w:rPr>
          <w:rFonts w:eastAsia="Amiri" w:cs="Amiri" w:ascii="Amiri" w:hAnsi="Amiri"/>
          <w:color w:val="111111"/>
          <w:sz w:val="28"/>
          <w:szCs w:val="28"/>
          <w:lang w:bidi="ar-SA"/>
        </w:rPr>
        <w:t>254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رباخوارى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نگاه قرآن كريم به مسئلۀ ربا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رواج يافتن ربا و ترك قرض الحسنه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ترويج قانون مواسات براى حفظ شخصيّت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فهرست ها</w:t>
      </w:r>
    </w:p>
    <w:p>
      <w:pPr>
        <w:pStyle w:val="BookText"/>
        <w:rPr/>
      </w:pPr>
      <w:r>
        <w:rPr>
          <w:rFonts w:ascii="Amiri" w:hAnsi="Amiri" w:eastAsia="Amiri" w:cs="Amiri"/>
          <w:color w:val="111111"/>
          <w:sz w:val="28"/>
          <w:sz w:val="28"/>
          <w:szCs w:val="28"/>
          <w:rtl w:val="true"/>
          <w:lang w:bidi="ar-SA"/>
        </w:rPr>
        <w:t xml:space="preserve">فهرست آيات قرآن كريم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فهرست روايات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فهرست اشعار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فهرست اعلام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 xml:space="preserve">فهرست كتاب ها </w:t>
      </w:r>
      <w:r>
        <w:rPr>
          <w:rFonts w:eastAsia="Amiri" w:cs="Amiri" w:ascii="Amiri" w:hAnsi="Amiri"/>
          <w:color w:val="111111"/>
          <w:sz w:val="28"/>
          <w:szCs w:val="28"/>
          <w:lang w:bidi="ar-SA"/>
        </w:rPr>
        <w:t>289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و مصادر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bookmarkStart w:id="10" w:name="pg20344_210736"/>
    </w:p>
    <w:p>
      <w:pPr>
        <w:pStyle w:val="Heading2"/>
        <w:numPr>
          <w:ilvl w:val="1"/>
          <w:numId w:val="1"/>
        </w:numPr>
        <w:rPr/>
      </w:pPr>
      <w:bookmarkStart w:id="11" w:name="__RefHeading___Toc11825618_1280447820"/>
      <w:bookmarkStart w:id="12" w:name="_Toc4"/>
      <w:bookmarkEnd w:id="10"/>
      <w:bookmarkEnd w:id="11"/>
      <w:r>
        <w:rPr>
          <w:rtl w:val="true"/>
        </w:rPr>
        <w:t>كلام آغازين</w:t>
      </w:r>
      <w:bookmarkEnd w:id="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خودشناسى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خودجويى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خوديابى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موضوعات بسيار مهمّى است كه در نوع نگرش انسان به عالم هستى و نيز سرنوشت او، كاملاً تأثيرگذار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و شناخت نفس، شاهراهى است كه به معرفت خداى سبحان منتهى مى شود و لذا فريقين در روايات خود، از قول پيامبر گرامى صلى الله عليه و آله و سلم نقل كرده اند كه هركس خود را بشناسد، خدا را شناخته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 xml:space="preserve">» </w:t>
      </w:r>
      <w:r>
        <w:rPr>
          <w:rStyle w:val="FootnoteAnchor"/>
          <w:rtl w:val="true"/>
        </w:rPr>
        <w:footnoteReference w:id="2"/>
      </w:r>
      <w:r>
        <w:rPr>
          <w:rFonts w:ascii="IRNazanin" w:hAnsi="IRNazanin" w:eastAsia="IRNazanin"/>
          <w:color w:val="111111"/>
          <w:sz w:val="28"/>
          <w:sz w:val="28"/>
          <w:szCs w:val="28"/>
          <w:rtl w:val="true"/>
          <w:lang w:bidi="fa-IR"/>
        </w:rPr>
        <w:t>دربارۀ معرفت نفس، از ابعاد گوناگون كتاب هاى متعدّدى تأليف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اعمّ از مشائيون و اشراقيون و صدرايى ها، در اين موضوع، به شكل مفصّل سخن گفته اند؛ مثلاً صدرالمتألّهين رحمه الله در كتاب ارجمند اسفار، به تببين و تشريح اين موضوع پرداخته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مفسّران قرآن كريم نيز در اين باره، بسيار صحبت كرده اند؛ چنان كه علامه طباطبايى رحمه الله در تفسير شريف الميزان، به تناسب، مسائل مختلفى را دربارۀ معرفة النّفس از جهات قرآنى و فلسفى و عرفانى، بيان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بزرگوار و مرجع عاليقدر حضرت آيت الله العظمى مظاهرى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توجّه به اهميّت موضوع، به اين بحث پرداخته اند، منتهى نگاه ايشان به موضوع، بيشتر جنبۀ اخلاقى و از جهتى، جنبۀ قرآنى و روايى دارد؛ لذا بررسى هاى ايشان در موضوع معرفت نفس در اين كتاب را بايد شناخت نفس از نگاه قرآن و عترت عليهم السلام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كه همچون ساير آثار معظّم له، با رنگ اخلاق آميخته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معظّم له در اين كتاب بسيار روان و به دور از اصطلاحات پيچيده و فنّى بوده و مطالب فلسفى نيز به صورتى سليس و در قالبى اخلاقى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مى رود اين نوع نگاه به موضوع معرفت نفس و خودشناسى، گامى مثبت در مسير ارتقاى معنوى خوانندگان، بالأخص نسل تكامل خواه جوان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ذكر است كه به منظور حفظ اسلوبِ بيان و نيز دسته بندى هاى معظّم له، مطالب كتاب حاضر، حتّى الامكان طبق بيانات ايشان در درس گفتارها و با همان سبك تنظيم شده است؛ از اينرو امكان تكرار برخى از مطالب يا بيان هاى گوناگون،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مجموعۀ حاضر، حاصل دروس اخلاقى معظّم له در ماه مبارك رمضان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شب هاى جمعۀ طول اين دو سال در مسجد حكيم اصفهان است كه پيش از اين، جلد اوّل تا چهارم از آن منتشر شده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 اوّل اين مجموعه، مشتمل بر موضوعات مرتبط با روح، نفس و جسم انسان، مانند دو بُعدى بودن انسان، خصوصيات روحى و جسمى انسان، تكامل روح و جسم، يارى دهندگان ابعاد وجودى انسان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با موضوع 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خلقت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عرضه شد كه در آن، چهار هدف از اهداف خلقت انسان كه عبارت بودند از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نيل به مقام وصول و 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دستيابى به بهشت جاودان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ارتقاء به مقام عبوديّت و 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صعود به مقام آدميّت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مطرح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سوّم، به موضوع راهكارهاى تهذيب نفس از ديدگاه قرآن كريم، با محوريّت دستورالعمل مطرح در سورۀ مبارك معارج، پرداخته شد كه انسان مى تواند با پايبندى به آن،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مهم ترين اهداف خلقت اوست،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به دو موضوع مهم و بحث برانگيز در زندگى انسان،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و تفويض و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طى دو بخش اختصاص يافت كه در بخش اوّل، ديدگاه شيعه در مسئلۀ جبر و تفويض مطرح شد و بيان گرديد كه شيعه، با اعتقاد به اختيار انسان، نظريۀ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بين امرين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آيات قرآن كريم و روايات معصومين عليهم السلام اخذ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نيز در دو فصل، به موضوع چالش برانگيز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در جلد پنجم از اين مجموعه،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 شناسى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بيست درس گفتار پرداخته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شخصيّت انسان، از مباحث مهمّ معرفتى در انسان شناسى است و اين شناخت،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كارآمدى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استكمال آدمى به شمار مى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حاضر كه بخش ششم از مجموعۀ معرفت نفس را در بر دارد، از سه فصل اصلى تشكيل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فصل اوّل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 انسان در نظام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مسئلۀ خلقت روح و زمينه سازى هاى الهى براى استكمال روح انسان پرداخته مى شود و سپس لذّت هاى انسان در مسير استكمال از حضور در دنيا تا سرمنزل مقصود و لقاى الهى، تبيين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اين فصل، به مسئلۀ بى نهايت بودن كمال يا سقوط انسان، اشاره شده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دوّم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پاسداشت عزّت و شخصيّت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تبيين سر منشأهاى شخصيّت و عزّت انسان مى پردازد و لزومِ اهتمام به حفظ شخصيّت و پرهيز از ذلّت نفس، گوشزد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فصل، درس گفتارى نيز به بيان جلوه هايى از شخصيّت و ابهّت </w:t>
      </w:r>
    </w:p>
    <w:p>
      <w:pPr>
        <w:pStyle w:val="BookText"/>
        <w:rPr/>
      </w:pPr>
      <w:r>
        <w:rPr>
          <w:rFonts w:ascii="IRNazanin" w:hAnsi="IRNazanin" w:eastAsia="IRNazanin"/>
          <w:color w:val="111111"/>
          <w:sz w:val="28"/>
          <w:sz w:val="28"/>
          <w:szCs w:val="28"/>
          <w:rtl w:val="true"/>
          <w:lang w:bidi="fa-IR"/>
        </w:rPr>
        <w:t>اجتماعى برخى از اهل بيت عليهم السلام اختصاص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يكى از درس گفتارهاى مهم در اين فصل، آسيب شناسى موضوعِ عزّت نفس است كه در آن، بين دو مقولۀ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خودشيفتگى و 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مرزبندى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سوّم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هاى كسب شخصيّت و صيانت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برخى از مهم ترين امورى كه موجب كسب شخصيّت يا حفظ آن در زندگى انسان مى شود،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ها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تفكّر و 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و 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دليل اهميّتى كه كار و اقسام آن در كسب و تثبيت شخصيّت مادى و معنوى انسان دارد، انواع كارها به پنج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علمى فرهنگى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شده و نقش آنها در شخصيّت سازى براى انسان يا حفظ عزّت او در دو بُعد فردى و اجتماعى، تبيين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از همۀ عزيزانى كه در آماده سازى و انتشار اين اثر ارزشمند نقش آفرينى كرده اند، تشكّر و قدردانى نموده و از خداوند متعال، توفيق خودشناسى را كه گامى در جهت خداشناسى است، مسئلت مى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وليّ الهداية و التّوفيق</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مؤسّسۀ فرهنگى مطالعاتى الزّهراء عليها السلام </w:t>
      </w:r>
      <w:bookmarkStart w:id="13" w:name="pg20344_210740"/>
    </w:p>
    <w:p>
      <w:pPr>
        <w:pStyle w:val="Heading2"/>
        <w:numPr>
          <w:ilvl w:val="1"/>
          <w:numId w:val="1"/>
        </w:numPr>
        <w:rPr/>
      </w:pPr>
      <w:bookmarkStart w:id="14" w:name="__RefHeading___Toc11825620_1280447820"/>
      <w:bookmarkStart w:id="15" w:name="_Toc5"/>
      <w:bookmarkEnd w:id="13"/>
      <w:bookmarkEnd w:id="14"/>
      <w:r>
        <w:rPr>
          <w:rtl w:val="true"/>
        </w:rPr>
        <w:t>بخش ششم</w:t>
      </w:r>
      <w:r>
        <w:rPr>
          <w:rtl w:val="true"/>
        </w:rPr>
        <w:t xml:space="preserve">: </w:t>
      </w:r>
      <w:r>
        <w:rPr>
          <w:rtl w:val="true"/>
        </w:rPr>
        <w:t>شخصيّت شناسى انسان</w:t>
      </w:r>
      <w:bookmarkEnd w:id="15"/>
    </w:p>
    <w:p>
      <w:pPr>
        <w:pStyle w:val="Heading3"/>
        <w:numPr>
          <w:ilvl w:val="2"/>
          <w:numId w:val="1"/>
        </w:numPr>
        <w:rPr/>
      </w:pPr>
      <w:bookmarkStart w:id="16" w:name="__RefHeading___Toc11825622_1280447820"/>
      <w:bookmarkStart w:id="17" w:name="_Toc6"/>
      <w:bookmarkEnd w:id="16"/>
      <w:r>
        <w:rPr>
          <w:rtl w:val="true"/>
        </w:rPr>
        <w:t>اشاره</w:t>
      </w:r>
      <w:bookmarkEnd w:id="17"/>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شخصيّت انسان در نظام خلقت</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پاسداشت عزّت و شخصيّت انسانى</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برخى از راه هاى كسب شخصيّت و صيانت از آن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20344_210742"/>
      <w:bookmarkStart w:id="19" w:name="pg20344_210742"/>
      <w:bookmarkEnd w:id="19"/>
    </w:p>
    <w:p>
      <w:pPr>
        <w:pStyle w:val="Heading3"/>
        <w:numPr>
          <w:ilvl w:val="2"/>
          <w:numId w:val="1"/>
        </w:numPr>
        <w:rPr/>
      </w:pPr>
      <w:bookmarkStart w:id="20" w:name="pg20344_210742"/>
      <w:bookmarkStart w:id="21" w:name="__RefHeading___Toc11825624_1280447820"/>
      <w:bookmarkStart w:id="22" w:name="_Toc7"/>
      <w:bookmarkEnd w:id="20"/>
      <w:bookmarkEnd w:id="21"/>
      <w:r>
        <w:rPr>
          <w:rtl w:val="true"/>
        </w:rPr>
        <w:t>فصل اوّل شخصيّت انسان در نظام خلقت</w:t>
      </w:r>
      <w:bookmarkEnd w:id="22"/>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 w:name="__RefHeading___Toc11825626_1280447820"/>
      <w:bookmarkStart w:id="24" w:name="_Toc8"/>
      <w:bookmarkEnd w:id="23"/>
      <w:r>
        <w:rPr>
          <w:rtl w:val="true"/>
        </w:rPr>
        <w:t>اشاره</w:t>
      </w:r>
      <w:bookmarkEnd w:id="2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20344_210744"/>
      <w:bookmarkStart w:id="26" w:name="pg20344_210744"/>
      <w:bookmarkEnd w:id="26"/>
    </w:p>
    <w:p>
      <w:pPr>
        <w:pStyle w:val="Heading4"/>
        <w:numPr>
          <w:ilvl w:val="3"/>
          <w:numId w:val="1"/>
        </w:numPr>
        <w:rPr/>
      </w:pPr>
      <w:bookmarkStart w:id="27" w:name="pg20344_210744"/>
      <w:bookmarkStart w:id="28" w:name="__RefHeading___Toc11825628_1280447820"/>
      <w:bookmarkStart w:id="29" w:name="_Toc9"/>
      <w:bookmarkEnd w:id="27"/>
      <w:bookmarkEnd w:id="28"/>
      <w:r>
        <w:rPr>
          <w:rtl w:val="true"/>
        </w:rPr>
        <w:t>درس گفتار شصت و چهارم</w:t>
      </w:r>
      <w:r>
        <w:rPr>
          <w:rtl w:val="true"/>
        </w:rPr>
        <w:t xml:space="preserve">: </w:t>
      </w:r>
      <w:r>
        <w:rPr>
          <w:rtl w:val="true"/>
        </w:rPr>
        <w:t>شخصيّت انسان وابسته به روح</w:t>
      </w:r>
      <w:bookmarkEnd w:id="29"/>
    </w:p>
    <w:p>
      <w:pPr>
        <w:pStyle w:val="Heading5"/>
        <w:numPr>
          <w:ilvl w:val="4"/>
          <w:numId w:val="1"/>
        </w:numPr>
        <w:rPr/>
      </w:pPr>
      <w:bookmarkStart w:id="30" w:name="__RefHeading___Toc11825630_1280447820"/>
      <w:bookmarkStart w:id="31" w:name="_Toc10"/>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 xml:space="preserve">در مجلّدات قبلى از مجموعۀ معرفت نفس، با نظر به سير و حركت انسان از بدو آفرينش و ورود او به دنيا، به ترتيب دربارۀ موضوعات مهمّى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 جسم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خلقت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راهكارهاى رسيدن به مقام آدميّت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و تفويض و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انسان، به تفصيل مطالبى بيان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ادامۀ اين مباحث، بخش ديگرى از مسائل مربوط به شناخت نفس و حقيقت انسان را،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 شناسى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قرآن كريم و عترت عليهم السلام، اختصاص مى دهيم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شخصيّت انسان و توجّه به جايگاه رفيع او و نيز آگاهى از قدر و منزلت خليفۀ الهى در نظام خلقت، مى تواند آثار فراوانى در زندگى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انسانى از جايگاه خويش در نظام هستى آگاهى يابد و حقيقت آن را باور كند، مسلّماً در صدد حراست و حفاظت از اين جايگاه بر مى آيد و در نتيجه مى تواند موجبات كمال خويشتن را فراهم سازد</w:t>
      </w:r>
      <w:r>
        <w:rPr>
          <w:rFonts w:eastAsia="IRNazanin" w:cs="IRNazanin"/>
          <w:color w:val="111111"/>
          <w:sz w:val="28"/>
          <w:szCs w:val="28"/>
          <w:rtl w:val="true"/>
          <w:lang w:bidi="fa-IR"/>
        </w:rPr>
        <w:t xml:space="preserve">. </w:t>
      </w:r>
      <w:bookmarkStart w:id="32" w:name="pg20344_210745"/>
    </w:p>
    <w:p>
      <w:pPr>
        <w:pStyle w:val="Heading5"/>
        <w:numPr>
          <w:ilvl w:val="4"/>
          <w:numId w:val="1"/>
        </w:numPr>
        <w:rPr/>
      </w:pPr>
      <w:bookmarkStart w:id="33" w:name="__RefHeading___Toc11825632_1280447820"/>
      <w:bookmarkStart w:id="34" w:name="_Toc11"/>
      <w:bookmarkEnd w:id="32"/>
      <w:bookmarkEnd w:id="33"/>
      <w:r>
        <w:rPr>
          <w:rtl w:val="true"/>
        </w:rPr>
        <w:t>افتخار انسان در خلقت</w:t>
      </w:r>
      <w:bookmarkEnd w:id="34"/>
    </w:p>
    <w:p>
      <w:pPr>
        <w:pStyle w:val="BookText"/>
        <w:rPr/>
      </w:pPr>
      <w:r>
        <w:rPr>
          <w:rFonts w:ascii="IRNazanin" w:hAnsi="IRNazanin" w:eastAsia="IRNazanin"/>
          <w:color w:val="111111"/>
          <w:sz w:val="28"/>
          <w:sz w:val="28"/>
          <w:szCs w:val="28"/>
          <w:rtl w:val="true"/>
          <w:lang w:bidi="fa-IR"/>
        </w:rPr>
        <w:t>پروردگار عالم هنگامى كه انسان را خلق كرد، به خود آفرين گفت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فَتَبٰارَكَ اَللّٰهُ أَحْسَنُ اَلْخٰالِقِينَ‌</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در قرآن شريف براى هيچ خلقتى و دربارۀ هيچ موجود ديگرى، چنين لفظى بيان نشده است كه خداوند سبحان به خود دست مريزاد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الهى علامت آن است كه انسان، مخلوق بى همتا و درّ گرانبهايى در جهان آفرينش است؛ موجودى است كه از نظر حُسن و اهميّت و قدر و منزلت، قيمت ندارد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جملۀ پروردگار، افتخار والايى براى انسان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افتخارى كه هيچ موجود ديگرى در آن شريك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الخالقين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پس اين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المخلوقين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و لذا بايد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مخلوقى بالاتر از انسان نداريم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سؤالى كه مطرح مى شود،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اين مخلوقى كه خداوند درباره اش بعد از خلقت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فَتَبٰارَكَ اَللّٰهُ أَحْسَنُ اَلْخٰالِقِينَ‌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چيست‌؟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مفسّرين فرموده اند انسان از نظر صورت، احسن صوَر را دارد و صورت هيچ مخلوقى به اين زيبايى نيست و لذا خداوند درباره اش، به خويشتن تبريك گفته و فرموده دست مريزاد كه اين موجود را خلق كرده اى؛</w:t>
      </w:r>
      <w:r>
        <w:rPr>
          <w:rStyle w:val="FootnoteAnchor"/>
          <w:rtl w:val="true"/>
        </w:rPr>
        <w:footnoteReference w:id="4"/>
      </w:r>
      <w:r>
        <w:rPr>
          <w:rFonts w:ascii="IRNazanin" w:hAnsi="IRNazanin" w:eastAsia="IRNazanin"/>
          <w:color w:val="111111"/>
          <w:sz w:val="28"/>
          <w:sz w:val="28"/>
          <w:szCs w:val="28"/>
          <w:rtl w:val="true"/>
          <w:lang w:bidi="fa-IR"/>
        </w:rPr>
        <w:t>امّا اين مطلب بعيد است و جسم آدمى با همۀ محسّنات ظاهرى كه دارد، به تنهايى نمى تواند شايستگىِ چنين تمجيد و تكريمى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بايد مراد، بُعد ديگرى از انسان باشد كه از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را بعد معنوى، يعنى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مى ناميم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در ظاهرِ آيه، پيش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فَتَبٰارَكَ اَللّٰهُ أَحْسَنُ اَلْخٰالِقِينَ‌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أَنْشَأْنٰاهُ خَلْقاً آخَرَ</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آمده و در بيان، عبارت تكريمى، پس از تكميل خلقتِ جسمى بيان شده، امّا به نظر مى آيد كه مراد از اين تبريك، همان روح و بعد معنوى انسان است كه پس از تكميل شاكلۀ كلّىّ جسم، به انسان تعلّق مى گيرد؛ چنان كه بسيارى از مفسّرين نيز به اين مطلب، تصريح فرموده اند</w:t>
      </w:r>
      <w:r>
        <w:rPr>
          <w:rFonts w:eastAsia="IRNazanin" w:cs="IRNazanin"/>
          <w:color w:val="111111"/>
          <w:sz w:val="28"/>
          <w:szCs w:val="28"/>
          <w:rtl w:val="true"/>
          <w:lang w:bidi="fa-IR"/>
        </w:rPr>
        <w:t>.</w:t>
      </w:r>
      <w:r>
        <w:rPr>
          <w:rStyle w:val="FootnoteAnchor"/>
          <w:rtl w:val="true"/>
        </w:rPr>
        <w:footnoteReference w:id="6"/>
      </w:r>
      <w:bookmarkStart w:id="35" w:name="pg20344_210747"/>
    </w:p>
    <w:p>
      <w:pPr>
        <w:pStyle w:val="BookText"/>
        <w:rPr/>
      </w:pPr>
      <w:bookmarkEnd w:id="35"/>
      <w:r>
        <w:rPr>
          <w:rFonts w:ascii="IRNazanin" w:hAnsi="IRNazanin" w:eastAsia="IRNazanin"/>
          <w:color w:val="111111"/>
          <w:sz w:val="28"/>
          <w:sz w:val="28"/>
          <w:szCs w:val="28"/>
          <w:rtl w:val="true"/>
          <w:lang w:bidi="fa-IR"/>
        </w:rPr>
        <w:t>خداوند سبحان پس از خلقت انسان، از روح خود در آدمى دميد و به ملائكه دستور داد كه پس از آن، همگى سجده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سَوَّيْتُهُ وَ نَفَخْتُ فِيهِ مِنْ رُوحِي فَقَعُوا لَهُ سٰاجِدِينَ‌</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به ملائكه خطاب شد كه وقتى از روحم در آدم دميدم، همگى به آن سجده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انسان از نظر منزلتِ در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36" w:name="__RefHeading___Toc11825634_1280447820"/>
      <w:bookmarkStart w:id="37" w:name="_Toc12"/>
      <w:bookmarkEnd w:id="36"/>
      <w:r>
        <w:rPr>
          <w:rtl w:val="true"/>
        </w:rPr>
        <w:t>عجز از شناختِ حقيقتِ روح</w:t>
      </w:r>
      <w:bookmarkEnd w:id="37"/>
    </w:p>
    <w:p>
      <w:pPr>
        <w:pStyle w:val="BookText"/>
        <w:rPr/>
      </w:pPr>
      <w:r>
        <w:rPr>
          <w:rFonts w:ascii="IRNazanin" w:hAnsi="IRNazanin" w:eastAsia="IRNazanin"/>
          <w:color w:val="111111"/>
          <w:sz w:val="28"/>
          <w:sz w:val="28"/>
          <w:szCs w:val="28"/>
          <w:rtl w:val="true"/>
          <w:lang w:bidi="fa-IR"/>
        </w:rPr>
        <w:t>علما و بزرگان، دانشمندان و اهل معرفت مخصوصاً فلاسفه، دربارۀ روح و بعد معنوى انسان، مباحث گوناگونى را مطرح كرده اند و پيرامون روح و نوع ارتباط آن با جسم، بسيار سخن گفته اند، ولى همچنان موضوع انسان و روح او، موضوعى مبهم و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روى مسئلۀ روح انسان، كارهاى علمى صورت مى گيرد، باز به جايى نخواهد رسيد، بلكه به تعبير بزرگان، حالت بُهت براى انسان پيدا مى شود و هر روز با افزايش آگاهى ها، بر اين حيرت افزوده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به جز خداوند و كسانى كه علمشان وابسته به خداست و منحصراً اهل بيت عليهم السلام هستند، احدى نمى داند كه اين روح چيست و حقيقت آن چگونه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كسى نمى تواند بگويد من به كُنه معرفت خداوند سبحان راه پيدا كرده ام و در نهايتِ معرفت، إقرار مى كند كه خداوند را آن چنان كه بايد، نشناخته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عَرَفْنَاكَ حَقَ مَعْرِفَتِك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8"/>
      </w:r>
      <w:r>
        <w:rPr>
          <w:rFonts w:ascii="Amiri" w:hAnsi="Amiri" w:eastAsia="Amiri" w:cs="Amiri"/>
          <w:color w:val="111111"/>
          <w:sz w:val="28"/>
          <w:sz w:val="28"/>
          <w:szCs w:val="28"/>
          <w:rtl w:val="true"/>
          <w:lang w:bidi="ar-SA"/>
        </w:rPr>
        <w:t xml:space="preserve">حقيقت و كنه اين مخلوق الهى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نيز </w:t>
      </w:r>
    </w:p>
    <w:p>
      <w:pPr>
        <w:pStyle w:val="BookText"/>
        <w:rPr/>
      </w:pPr>
      <w:r>
        <w:rPr>
          <w:rFonts w:ascii="IRNazanin" w:hAnsi="IRNazanin" w:eastAsia="IRNazanin"/>
          <w:color w:val="111111"/>
          <w:sz w:val="28"/>
          <w:sz w:val="28"/>
          <w:szCs w:val="28"/>
          <w:rtl w:val="true"/>
          <w:lang w:bidi="fa-IR"/>
        </w:rPr>
        <w:t>نمى توان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چهارده معصوم عليهم السلام به درستى مى دانند كه روح و بُعد معنوى انسان، چيست؛ زيرا علم ايشان، به مخزن علم الهى متّصل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دربارۀ معرفت و شناخت روح، اصلى را براى همييشه بيان كرده است و از سخن قرآن، اين مطلب برداشت مى شود كه دربارۀ خود روح، نبايد صحبت كرد، امّا دربارۀ آثار و نتايجش مى توان سخن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يَسْئَلُونَكَ عَنِ اَلرُّوحِ قُلِ اَلرُّوحُ مِنْ أَمْرِ رَبِّي وَ مٰا أُوتِيتُمْ مِنَ اَلْعِلْمِ إِلاّٰ قَلِيلاً</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پرسند كه روح چيست؛ به آنها بگو شما نمى فهميد و نمى شود آن را براى شما معنا كرد؛ به عبارت ديگر، كشفِ حقيقت روح، در فراخور فكر و فهم شما نيست؛ فقط بدانيد كه كار خداست و همۀ آنچه شما دربارۀ روح مى فهميد و مى يابيد، فقط قطره اى از درياىِ علمِ به آن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عليرغم آنكه دربارۀ حقيقت روح و معنا و مفهوم آن، نمى توان سخن گفت و به نتايج يقينى رسيد، امّا دربارۀ آثار و نتايج آن مى توان انديشيد و تحقيق و بررسى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آدمى بايد به فراخور فهم خود، از مخزن علوم اهل بيت عليهم السلام مدد بگيرد و دربارۀ آثار روح و ارزش آن در زندگى، مطالعه و انديشه و تحقيق كند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يابد و آنگاه اين معرفت را، پلّكانى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توحيدى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 xml:space="preserve">. </w:t>
      </w:r>
      <w:bookmarkStart w:id="38" w:name="pg20344_210749"/>
    </w:p>
    <w:p>
      <w:pPr>
        <w:pStyle w:val="Heading5"/>
        <w:numPr>
          <w:ilvl w:val="4"/>
          <w:numId w:val="1"/>
        </w:numPr>
        <w:rPr/>
      </w:pPr>
      <w:bookmarkStart w:id="39" w:name="__RefHeading___Toc11825636_1280447820"/>
      <w:bookmarkStart w:id="40" w:name="_Toc13"/>
      <w:bookmarkEnd w:id="38"/>
      <w:bookmarkEnd w:id="39"/>
      <w:r>
        <w:rPr>
          <w:rtl w:val="true"/>
        </w:rPr>
        <w:t>مسير استكمال روح</w:t>
      </w:r>
      <w:bookmarkEnd w:id="40"/>
    </w:p>
    <w:p>
      <w:pPr>
        <w:pStyle w:val="BookText"/>
        <w:rPr/>
      </w:pPr>
      <w:r>
        <w:rPr>
          <w:rFonts w:ascii="IRNazanin" w:hAnsi="IRNazanin" w:eastAsia="IRNazanin"/>
          <w:color w:val="111111"/>
          <w:sz w:val="28"/>
          <w:sz w:val="28"/>
          <w:szCs w:val="28"/>
          <w:rtl w:val="true"/>
          <w:lang w:bidi="fa-IR"/>
        </w:rPr>
        <w:t>انسان موجودى دو بُعدى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بُعد ملكوتى به نام روح و يك بُعد ناسوتى به نام جسم دارد كه به گونه اى اعجاب انگيز با هم تركيب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در جلد اوّل از اين مجموعه نيز بيان شد،</w:t>
      </w:r>
      <w:r>
        <w:rPr>
          <w:rStyle w:val="FootnoteAnchor"/>
          <w:rtl w:val="true"/>
        </w:rPr>
        <w:footnoteReference w:id="10"/>
      </w:r>
      <w:r>
        <w:rPr>
          <w:rFonts w:ascii="IRNazanin" w:hAnsi="IRNazanin" w:eastAsia="IRNazanin"/>
          <w:color w:val="111111"/>
          <w:sz w:val="28"/>
          <w:sz w:val="28"/>
          <w:szCs w:val="28"/>
          <w:rtl w:val="true"/>
          <w:lang w:bidi="fa-IR"/>
        </w:rPr>
        <w:t>نوع تركيب اين دو بُعد را نيز احدى نمى داند و فقط مى توان گفت كه خلقت روح و تركيب آن با جسم، كارى خدايى و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تركيبِ وصف ناشدنى، انسان مى تواند تكامل و ترقّى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جسمانى به مثابۀ براقى براى بُعد روحانى تلقّى مى شود و انسان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استكمال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صفر شروع مى كند؛ امّا به انتها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مانند شيخ الرّئيس و أمثال ايشان قائل شويم كه روح در ازل بوده است</w:t>
      </w:r>
      <w:r>
        <w:rPr>
          <w:rStyle w:val="FootnoteAnchor"/>
          <w:rtl w:val="true"/>
        </w:rPr>
        <w:footnoteReference w:id="11"/>
      </w:r>
      <w:r>
        <w:rPr>
          <w:rFonts w:ascii="IRNazanin" w:hAnsi="IRNazanin" w:eastAsia="IRNazanin"/>
          <w:color w:val="111111"/>
          <w:sz w:val="28"/>
          <w:sz w:val="28"/>
          <w:szCs w:val="28"/>
          <w:rtl w:val="true"/>
          <w:lang w:bidi="fa-IR"/>
        </w:rPr>
        <w:t>و چه حرف صدرالمتألهين را قائل شويم كه وقتى انسان به دنيا مى آيد حيوان بالفعل و انسان بالقوه است،</w:t>
      </w:r>
      <w:r>
        <w:rPr>
          <w:rStyle w:val="FootnoteAnchor"/>
          <w:rtl w:val="true"/>
        </w:rPr>
        <w:footnoteReference w:id="12"/>
      </w:r>
      <w:r>
        <w:rPr>
          <w:rFonts w:ascii="IRNazanin" w:hAnsi="IRNazanin" w:eastAsia="IRNazanin"/>
          <w:color w:val="111111"/>
          <w:sz w:val="28"/>
          <w:sz w:val="28"/>
          <w:szCs w:val="28"/>
          <w:rtl w:val="true"/>
          <w:lang w:bidi="fa-IR"/>
        </w:rPr>
        <w:t xml:space="preserve">در اصلِ بحث تكامل، تأثيرى ندارد و در هر دو صورت، انسان اين حركت استكمالى را از ابتدا خواهد داشت و پس از آن، در 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الحق الى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هر قدمى، براى او تا بى نهايت، استكمال خواهد بود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مفهوم حركت استكمالى روح انسان كه توقّف هم ندارد، بايد گفت تا كسى به آن نرسد، آن را درك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سير من الحق الى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موقوف است و همه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يافتنى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كامل، خداوند را </w:t>
      </w:r>
    </w:p>
    <w:p>
      <w:pPr>
        <w:pStyle w:val="BookText"/>
        <w:rPr/>
      </w:pPr>
      <w:r>
        <w:rPr>
          <w:rFonts w:ascii="IRNazanin" w:hAnsi="IRNazanin" w:eastAsia="IRNazanin"/>
          <w:color w:val="111111"/>
          <w:sz w:val="28"/>
          <w:sz w:val="28"/>
          <w:szCs w:val="28"/>
          <w:rtl w:val="true"/>
          <w:lang w:bidi="fa-IR"/>
        </w:rPr>
        <w:t>مى يابد و با پروردگار، گفتگوى يابيدنى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از اين يافتن، به دنيا و حتّى به آخرت و آنچه در آخرت است، مى 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براى خلقِ چنين مخلوقى، جا دارد كه خداوند سبحان به خود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فَتَبٰارَكَ اَللّٰهُ أَحْسَنُ اَلْخٰالِقِينَ‌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انسانى در دنيا به اين مراحل برسد، مى يابد كه در مقام قرب الهى سير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غيرمتناهى است و سير در مقام قرب نيز غيرمتناهى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اين سير، هر لحظه سير جديدى دارد و اين حركت استكمالى، در آخرت نيز ادامه خواهد داشت، به نحوى كه براى او از بهشت و آنچه در بهشت است، مفيدتر و لذّت بخش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استكمال روحانى به اندازه اى براى انسان لذّت بخش و ارزشمند است كه تمام لذّت هاى قبل، در مقابل اين لذّت، پوچ و صفر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دوّم و سوّم در مسير استكمال هر كدام چنين است و هر قدم لذّتى فراتر از همۀ مراحل گذشته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اين سير بيشتر مى شود، بهت و حيرت و لذّت او نيز بيشتر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عين اينكه نمى تواند به كُنه معرفت خداوند برسد، امّا خداياب و خدابين مى 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اين حركت، به مرتبه اى دست مى يابد كه بهشت براى او كوچك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ديلمى رحمه الله در ارشادالقلوب روايتى نقل مى كند كه لذّت گروهى در بهشت، مكالمه و معاشقه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بهشتيان، يعنى حورالعين ها، باغ هاى طيّب و طاهر، آب هاى جارى و امثال آنها، از برخى ساكنان خود به خداوند متعال گله و شكايت مى كنند كه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براى او خلق كرده اى، امّا وى هيچ نگاه و توجّهى به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عالم جواب مى دهد كه بنده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منغمر در عالم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بگذاريد از اين عالم لذّت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خطاب مى شود لذّت او، </w:t>
      </w:r>
    </w:p>
    <w:p>
      <w:pPr>
        <w:pStyle w:val="BookText"/>
        <w:rPr/>
      </w:pPr>
      <w:r>
        <w:rPr>
          <w:rFonts w:ascii="IRNazanin" w:hAnsi="IRNazanin" w:eastAsia="IRNazanin"/>
          <w:color w:val="111111"/>
          <w:sz w:val="28"/>
          <w:sz w:val="28"/>
          <w:szCs w:val="28"/>
          <w:rtl w:val="true"/>
          <w:lang w:bidi="fa-IR"/>
        </w:rPr>
        <w:t>نگاه كردن او به من و نگاه كردن من به اوست و در هر نگاهى، از نظر روحى استكمال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خداوند سبحان مى فرمايد در هر نگاه من، هفتاد مرتبه مِلك آنها را زياد مى كنم؛</w:t>
      </w:r>
      <w:r>
        <w:rPr>
          <w:rStyle w:val="FootnoteAnchor"/>
          <w:rtl w:val="true"/>
        </w:rPr>
        <w:footnoteReference w:id="13"/>
      </w:r>
      <w:r>
        <w:rPr>
          <w:rFonts w:ascii="IRNazanin" w:hAnsi="IRNazanin" w:eastAsia="IRNazanin"/>
          <w:color w:val="111111"/>
          <w:sz w:val="28"/>
          <w:sz w:val="28"/>
          <w:szCs w:val="28"/>
          <w:rtl w:val="true"/>
          <w:lang w:bidi="fa-IR"/>
        </w:rPr>
        <w:t>يعنى هفتاد درجه او را بالا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مقام انسان است كه مى تواند به چنين مراتبى دست يابد و بهشت برايش كوچك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چون نمى شود بُعد ملكوتى انسان را آنچنان كه هست معرّفى كنند، بلكه بُعد ناسوتى هم قابليت درك و فهم رسيدن به معناى وصول را ندارد، عظمت و ارزش انسان را اين گونه بيان و تعريف كرده اند كه انسانِ مؤمن، يعنى انسانى كه در مسير تكاملى قرار گرفته، باعظمت تر از كعبه و ملائكه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أَعْظَمُ حُرْمَةً مِنَ الْكَعْبَةِ‌</w:t>
      </w:r>
      <w:r>
        <w:rPr>
          <w:rFonts w:eastAsia="Amiri" w:cs="Amiri" w:ascii="Amiri" w:hAnsi="Amiri"/>
          <w:color w:val="111111"/>
          <w:sz w:val="28"/>
          <w:szCs w:val="28"/>
          <w:rtl w:val="true"/>
          <w:lang w:bidi="ar-SA"/>
        </w:rPr>
        <w:t>»</w:t>
      </w:r>
      <w:r>
        <w:rPr>
          <w:rStyle w:val="FootnoteAnchor"/>
          <w:rtl w:val="true"/>
        </w:rPr>
        <w:footnoteReference w:id="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أَعْظَمُ حُرْمَةً عِنْدَ اللَّهِ وَ أَكْرَمُ عَلَيْهِ مِنْ مَلَكٍ مُقَرَّبٍ‌</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اينها آثار وجود روح انسانى و نتايج رشد و استكمال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انسان از جبرئيل بالاتر است و جبرئيل افتخار مى كند كه مستخدم او باشد، اگر انسان قدر و </w:t>
      </w:r>
    </w:p>
    <w:p>
      <w:pPr>
        <w:pStyle w:val="BookText"/>
        <w:rPr/>
      </w:pPr>
      <w:r>
        <w:rPr>
          <w:rFonts w:ascii="IRNazanin" w:hAnsi="IRNazanin" w:eastAsia="IRNazanin"/>
          <w:color w:val="111111"/>
          <w:sz w:val="28"/>
          <w:sz w:val="28"/>
          <w:szCs w:val="28"/>
          <w:rtl w:val="true"/>
          <w:lang w:bidi="fa-IR"/>
        </w:rPr>
        <w:t>حريم خود را بداند و در راه حق، قدم بردارد؛ چنان كه قرآن شريف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 لاٰ تَحْزَنُوا وَ أَبْشِرُوا بِالْجَنَّةِ اَلَّتِي كُنْتُمْ تُوعَدُونَ‌، نَحْنُ أَوْلِيٰاؤُكُمْ فِي اَلْحَيٰاةِ اَلدُّنْيٰا وَ فِي اَلْآخِرَةِ وَ لَكُمْ فِيهٰا مٰا تَشْتَهِي أَنْفُسُكُمْ وَ لَكُمْ فِيهٰا مٰا تَدَّعُونَ‌</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اگر روح در وجود انسان زنده باشد و آدمى روح خود را نكشته باشد و به عبارت ديگر اگر بُعد ملكوتى انسان به راستى به مراتبى رسيده باشد، قرآن مى فرمايد ملائكه در دنيا و آخرت، اطراف او را مى گيرند و با او سخن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صحبت هاى ملائكه اينست كه خطاب به آنان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أَوْلِيٰاؤُكُمْ فِي اَلْحَيٰاةِ اَلدُّنْيٰا وَ فِي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در وصول الى الله كمك كار شما هستيم و در دنيا و آخرت، با شما همراهيم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بين ملائكۀ الهى، جبرئيل از تقرّب و منزلت بسيار والايى برخوردار است و قرآن كريم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است،</w:t>
      </w:r>
      <w:r>
        <w:rPr>
          <w:rStyle w:val="FootnoteAnchor"/>
          <w:rtl w:val="true"/>
        </w:rPr>
        <w:footnoteReference w:id="17"/>
      </w:r>
      <w:r>
        <w:rPr>
          <w:rFonts w:ascii="Amiri" w:hAnsi="Amiri" w:eastAsia="Amiri" w:cs="Amiri"/>
          <w:color w:val="111111"/>
          <w:sz w:val="28"/>
          <w:sz w:val="28"/>
          <w:szCs w:val="28"/>
          <w:rtl w:val="true"/>
          <w:lang w:bidi="ar-SA"/>
        </w:rPr>
        <w:t xml:space="preserve">همين جبرئيل كه والاترينِِ ملائكه </w:t>
      </w:r>
    </w:p>
    <w:p>
      <w:pPr>
        <w:pStyle w:val="BookText"/>
        <w:rPr/>
      </w:pPr>
      <w:r>
        <w:rPr>
          <w:rFonts w:ascii="IRNazanin" w:hAnsi="IRNazanin" w:eastAsia="IRNazanin"/>
          <w:color w:val="111111"/>
          <w:sz w:val="28"/>
          <w:sz w:val="28"/>
          <w:szCs w:val="28"/>
          <w:rtl w:val="true"/>
          <w:lang w:bidi="fa-IR"/>
        </w:rPr>
        <w:t>است، افتخار مى كند كه خادم اين انسان باشد و دست انسان را هم در دنيا و هم در آخرت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بعضى از مفسّرين گفته اند مراد در اين آيه، آخرت است و نزول ملائكه در دنيا را به هنگامۀ مرگ و احتضار، معنا كرده اند،</w:t>
      </w:r>
      <w:r>
        <w:rPr>
          <w:rStyle w:val="FootnoteAnchor"/>
          <w:rtl w:val="true"/>
        </w:rPr>
        <w:footnoteReference w:id="18"/>
      </w:r>
      <w:r>
        <w:rPr>
          <w:rFonts w:ascii="IRNazanin" w:hAnsi="IRNazanin" w:eastAsia="IRNazanin"/>
          <w:color w:val="111111"/>
          <w:sz w:val="28"/>
          <w:sz w:val="28"/>
          <w:szCs w:val="28"/>
          <w:rtl w:val="true"/>
          <w:lang w:bidi="fa-IR"/>
        </w:rPr>
        <w:t>حرف كامل و دقيقى نيست، بلكه هم در دنيا و هم در آخرت، ملائكه بر انسان نازل مى شوند و عباراتى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أَوْلِيٰاؤُكُمْ فِي اَلْحَيٰاةِ اَلدُّنْيٰا وَ فِي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اين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آنان كه به راستى مراتبى از كمال را طى كرده اند، در همين دنيا اين معنا را ادراك مى كنند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آخرت نيز ملائكه با چنين انسانى همراهى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قيامت برپا شد و همگان در محشر در يك جا جمع شدند، همين انسان با جسم و روح حاضر مى شود و در حالى كه سعۀ وجودى اميرالمؤمنين عليه السلام محشر را فرا گرفته است، مهر ولايت به پيشانى او مى خورد و ملائكۀ مقرب خدا اطرافش جمع مى شوند و او را با احترام خاصى به لب حوض كوثر و زير لواى حمد و پرچم ولايت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 حوض كوثر از آب كوثر مى نوشد و پس از آن، اگر پير است، جوان مى شود و اگر دردمند است، سالم مى شود و اگر بى سواد است، عالم مى شود و اگر صفت رذيله اى هنوز در وجودش هست، از بين مى رود و به طور خلاصه يك انسان كامل به تمام معنا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انسان كامل، تازه اوّل راه استكمال در قيامت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همۀ اينها مشروط به آن است كه در دنيا، در مسير تكاملى و در راه ولايت و معصومين عليهم السلام قرار گرفته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بارها اين مطلب را متذكّر شده ام كه بحمدالله شيعيان، از نظر عقيده تا سرحدّ عشق، اهل بيت عليهم السلام را دوست دارند و نعمت والاى محبّت اهل بيت عليهم السلام در وجود همگان ريشه دوانده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شعار نيز الحمدلله شعارها خوب است؛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عليا 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مأذنه ها بلند است و ايّام و لادت و شهادت اين بزرگواران را محترم مى شمارند؛ امّا متأسّفانه در يك چيز كوتاه آمده و كم توجّه شده اند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سيرۀ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است و سفارش اهل بيت عليهم السلام روى همين اصل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مَعْرِفَةٌ بِالْقَلْبِ وَ إِقْرَارٌ بِاللِّسَانِ وَ عَمَلٌ بِالْأَرْكَانِ‌</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شيعه بايد در رفتار، اهلِ پيروى از امام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عمل، كسى محبّت خود و پيروى از اهل بيت عليهم السلام را نشان دهد، در قيامت هم مى تواند زير لواى حمد قرار گيرد و ملائكه او را همراهى كنند و به لب حوض كوثر برسانند تا از آب كوثر استفاده كند و يك انسان كامل 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ائمّۀ طاهرين عليهم السلام در روايت هاى مختلفى اين اصل را بيان كرده اند كه انسان باايمان، يعنى شيعه، كسى است كه اعتقاداتش عالى باشد، شعار و محبّتش عالى باشد و مهم تر از اين دو، اعمالش به اعمال اهل بيت عليهم السلام بخورد؛ يعنى در عمل هم، اعتقاد قلبى و شعار زبانىِ خود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شيعۀ واقعى كسى است كه عملش به امام صادق عليه السلام بخورد؛ حجابش به حضرت زهرا عليها السلام بخورد و مشابهتى به ايشان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تعبير اميرالمؤمنين عليه السلام كسى نمى تواند مثل آنها باشد، آن بزرگواران </w:t>
      </w:r>
    </w:p>
    <w:p>
      <w:pPr>
        <w:pStyle w:val="BookText"/>
        <w:rPr/>
      </w:pPr>
      <w:r>
        <w:rPr>
          <w:rFonts w:ascii="Amiri" w:hAnsi="Amiri" w:eastAsia="Amiri" w:cs="Amiri"/>
          <w:color w:val="111111"/>
          <w:sz w:val="28"/>
          <w:sz w:val="28"/>
          <w:szCs w:val="28"/>
          <w:rtl w:val="true"/>
          <w:lang w:bidi="ar-SA"/>
        </w:rPr>
        <w:t>نيز اين حدّ را نخواسته اند، امّا بايد با تلاش و كوشش در عمل صالح و خويشتندارى، به آنان كمك كنند و ايشان را روسفيد نمايند</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إِنَّكُمْ لَا تَقْدِرُونَ عَلَى ذَلِكَ وَ لَكِنْ أَعِينُونِي بِوَرَعٍ وَ اجْتِهَادٍ وَ عِفَّةٍ وَ سَدَاد</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اميرالمؤمنين عليه السلام مى فرمايندكه شما نمى توانيد مثل ما باشيد، امّا با اعمال شايستۀ خود، به ما اهل بيت كمك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در عمل، مشابهتى پيدا كنيد تا اينگونه، به امام كه راهنمايى و هدايت مردمان را برعهده دارد، كمكى كرده باشيد</w:t>
      </w:r>
      <w:r>
        <w:rPr>
          <w:rFonts w:eastAsia="IRNazanin" w:cs="IRNazanin"/>
          <w:color w:val="111111"/>
          <w:sz w:val="28"/>
          <w:szCs w:val="28"/>
          <w:rtl w:val="true"/>
          <w:lang w:bidi="fa-IR"/>
        </w:rPr>
        <w:t xml:space="preserve">. </w:t>
      </w:r>
      <w:bookmarkStart w:id="41" w:name="pg20344_210756"/>
    </w:p>
    <w:p>
      <w:pPr>
        <w:pStyle w:val="Heading4"/>
        <w:numPr>
          <w:ilvl w:val="3"/>
          <w:numId w:val="1"/>
        </w:numPr>
        <w:rPr/>
      </w:pPr>
      <w:bookmarkStart w:id="42" w:name="__RefHeading___Toc11825638_1280447820"/>
      <w:bookmarkStart w:id="43" w:name="_Toc14"/>
      <w:bookmarkEnd w:id="41"/>
      <w:bookmarkEnd w:id="42"/>
      <w:r>
        <w:rPr>
          <w:rtl w:val="true"/>
        </w:rPr>
        <w:t>درس گفتار شصت و پنجم</w:t>
      </w:r>
      <w:r>
        <w:rPr>
          <w:rtl w:val="true"/>
        </w:rPr>
        <w:t xml:space="preserve">: </w:t>
      </w:r>
      <w:r>
        <w:rPr>
          <w:rtl w:val="true"/>
        </w:rPr>
        <w:t>زمينه سازى هاى الهى براى استكمال روح</w:t>
      </w:r>
      <w:bookmarkEnd w:id="43"/>
    </w:p>
    <w:p>
      <w:pPr>
        <w:pStyle w:val="Heading5"/>
        <w:numPr>
          <w:ilvl w:val="4"/>
          <w:numId w:val="1"/>
        </w:numPr>
        <w:rPr/>
      </w:pPr>
      <w:bookmarkStart w:id="44" w:name="__RefHeading___Toc11825640_1280447820"/>
      <w:bookmarkStart w:id="45" w:name="_Toc15"/>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در درس گفتار قبل، بيان شد كه پروردگار عالم راجع به خلقت انسان، به اندازه اى اهميّت داده كه مى فرمايد آفرين بر خدا كه چنين موجودى را خلق كرده است و اين تبريك، راجع به هيچ موجود ديگرى بيان نشده و نشان مى دهد ارزش انسان، به خاطر روحى است كه در وجود او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كنار آن ذكر گرديد كه شناخت از روح، بسيار محدود است و آدمى ناتوان از درك حقيقت روح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مسئلۀ تكامل انسان پرداخته شد و بيان كرديم كه انسان به خاطر دو بُعدى بودن، مى تواند مسير تكامل را بپيمايد و اين امر با براق قراردادن بعد مادى، امكان پذير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ادامۀ اين مبحث و در درس گفتار حاضر به اين موضوع مى پردازيم كه خداوند سبحان، براى تكامل انسان، زمينه سازى هاى فروانى كرده و هدايت ها و هادى هاى فراونى را هم در درون و هم در برون او قرار داده است؛ در درون سه پيامبر به نام فطرت و عقل و وجدان اخلاقى قرار داده و در برون، هزاران پيامبر و وصى آفريده است و همۀ ايشان در تلاش بوده اند تا شخصيّت و عزّت انسان محفوظ بماند و آدمى بتواند در مسير استكمال، قدم بردارد</w:t>
      </w:r>
      <w:r>
        <w:rPr>
          <w:rFonts w:eastAsia="IRNazanin" w:cs="IRNazanin"/>
          <w:color w:val="111111"/>
          <w:sz w:val="28"/>
          <w:szCs w:val="28"/>
          <w:rtl w:val="true"/>
          <w:lang w:bidi="fa-IR"/>
        </w:rPr>
        <w:t xml:space="preserve">. </w:t>
      </w:r>
      <w:bookmarkStart w:id="46" w:name="pg20344_210757"/>
    </w:p>
    <w:p>
      <w:pPr>
        <w:pStyle w:val="Heading5"/>
        <w:numPr>
          <w:ilvl w:val="4"/>
          <w:numId w:val="1"/>
        </w:numPr>
        <w:rPr/>
      </w:pPr>
      <w:bookmarkStart w:id="47" w:name="__RefHeading___Toc11825642_1280447820"/>
      <w:bookmarkStart w:id="48" w:name="_Toc16"/>
      <w:bookmarkEnd w:id="46"/>
      <w:bookmarkEnd w:id="47"/>
      <w:r>
        <w:rPr>
          <w:rtl w:val="true"/>
        </w:rPr>
        <w:t>زمينه سازى براى تكامل انسان</w:t>
      </w:r>
      <w:bookmarkEnd w:id="48"/>
    </w:p>
    <w:p>
      <w:pPr>
        <w:pStyle w:val="BookText"/>
        <w:rPr/>
      </w:pPr>
      <w:r>
        <w:rPr>
          <w:rFonts w:ascii="IRNazanin" w:hAnsi="IRNazanin" w:eastAsia="IRNazanin"/>
          <w:color w:val="111111"/>
          <w:sz w:val="28"/>
          <w:sz w:val="28"/>
          <w:szCs w:val="28"/>
          <w:rtl w:val="true"/>
          <w:lang w:bidi="fa-IR"/>
        </w:rPr>
        <w:t>خداوند سبحان ارزش خاصّى براى روح آدمى قائل شده و براى رشد و تعالى آن، زمينه هاى فراوانى را، اعمّ از مادى يا معنوى، فراهم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پيامبر در درون انسان قرار داده است كه همگى كمك كار روح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سه پيامبرِ باعظمت،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اوّل به تفصيل دربارۀ اين سه پيامبر درونى سخن گفتيم و بيان كرديم كه خداوند آنها را درون انسان ايجاد كرده كه به رشد و تعالى روح كمك كنند</w:t>
      </w:r>
      <w:r>
        <w:rPr>
          <w:rFonts w:eastAsia="IRNazanin" w:cs="IRNazanin"/>
          <w:color w:val="111111"/>
          <w:sz w:val="28"/>
          <w:szCs w:val="28"/>
          <w:rtl w:val="true"/>
          <w:lang w:bidi="fa-IR"/>
        </w:rPr>
        <w:t>.</w:t>
      </w:r>
      <w:r>
        <w:rPr>
          <w:rStyle w:val="FootnoteAnchor"/>
          <w:rtl w:val="true"/>
        </w:rPr>
        <w:footnoteReference w:id="21"/>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فطرت خلق شده، براى آن است كه از عمّال و كارگزاران روح باشد؛ اگر وجدان اخلاقى آفريده شده، آمده است كه انسان به واسطۀ آن، به خداوند و صفات الهى نزديك شود؛ اگر عقل آفريده شده براى خدمت در مسيرِ كمالِ روح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همۀ پيامبران درونى، داراى شأن و عظمت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عظمت عقل، روايت قابل توجّهى را شيخ كلينى رحمه الله در ابتداى كافى نقل مى كند و مى فرمايد وقتى خداوند سبحان عقل را آفريد، فرمود جلو بيا و او جلو رفت، بعد فرمود برگرد و عقل برگشت؛ يعنى صددرصد تابع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پروردگار عالم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خيلى عظمت و مقام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واسطۀ تو پاداش و عقاب مى كنم</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معلوم است هركسى به هرجا برسد، بايد به واسطۀ عقل باشد؛ همان گونه كه بايد به واسطۀ فطرت سير الى الله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پيامبر در حالى كه هر كدام در جاى خود عظيم الشّأن هستند، امّا براى تقويت بُعد روحانى انسان خلق شده اند تا بتوانند در مجموع، انسان را به مقام فوق تجرّد برسانند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عالم به اين مقدار هم اكتفا نكرده است و هزاران پيغمبر در برون و جهان مادّى براى هدايت همين روح فرستاده است كه از جملۀ آنها، خاتم و اشرف انبياء، عقل كل، خيرالموجودين، يعنى پيامبراكرم صلى الله عليه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هركدام از انبياء الهى، اوصيائى داشته اند كه بعضى ها يكى و بعضى ها ده تا و بعضى ده ها وصى داشته اند كه افضل آنها، اميرالمؤمنين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پيامبرهاى الهى و اوصياى ايشان، براى اين آمده اند كه روح انسانيّت را تقويت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بزرگان، تا اين روح بتواند مراحل كمال را بپيمايد؛ از منزل يقظه به توبه برسد و از توبه به تقوا و سپس به تخليه و تحليه و تجليه گام بردارد و به مقام فنا و لقاء نائل آيد</w:t>
      </w:r>
      <w:r>
        <w:rPr>
          <w:rFonts w:eastAsia="IRNazanin" w:cs="IRNazanin"/>
          <w:color w:val="111111"/>
          <w:sz w:val="28"/>
          <w:szCs w:val="28"/>
          <w:rtl w:val="true"/>
          <w:lang w:bidi="fa-IR"/>
        </w:rPr>
        <w:t xml:space="preserve">. </w:t>
      </w:r>
      <w:bookmarkStart w:id="49" w:name="pg20344_210759"/>
    </w:p>
    <w:p>
      <w:pPr>
        <w:pStyle w:val="BookText"/>
        <w:rPr/>
      </w:pPr>
      <w:bookmarkEnd w:id="49"/>
      <w:r>
        <w:rPr>
          <w:rFonts w:ascii="IRNazanin" w:hAnsi="IRNazanin" w:eastAsia="IRNazanin"/>
          <w:color w:val="111111"/>
          <w:sz w:val="28"/>
          <w:sz w:val="28"/>
          <w:szCs w:val="28"/>
          <w:rtl w:val="true"/>
          <w:lang w:bidi="fa-IR"/>
        </w:rPr>
        <w:t>آنگاه به تعبير استاد بزرگوار ما حضرت امام خمينى، تازه اوّل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ابتداى تلاش براى سير الى الله و حركت در اين راه بى انتهاست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به مقام لقاء ار مراتب هفتگانۀ سيروسلوك كه در قرآن شريف بيست و يك مرتبه دربارۀ آن صحبت شده است هم برسد، باز نيمۀ راه تجرّد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دائماً در حركت غيرمتناهى باشد و بعد از لقاء و فناء،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من الحق الى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در مقام قرب الهى، سير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و سير صعودى، هيچگاه به انتها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عوام تا خدا خدايى مى كند او در حركت استكمالى قرار دارد؛ حركتى كه توقّف در آن ممنوع است</w:t>
      </w:r>
      <w:r>
        <w:rPr>
          <w:rFonts w:eastAsia="IRNazanin" w:cs="IRNazanin"/>
          <w:color w:val="111111"/>
          <w:sz w:val="28"/>
          <w:szCs w:val="28"/>
          <w:rtl w:val="true"/>
          <w:lang w:bidi="fa-IR"/>
        </w:rPr>
        <w:t>.</w:t>
      </w:r>
    </w:p>
    <w:p>
      <w:pPr>
        <w:pStyle w:val="Heading5"/>
        <w:numPr>
          <w:ilvl w:val="4"/>
          <w:numId w:val="1"/>
        </w:numPr>
        <w:rPr/>
      </w:pPr>
      <w:bookmarkStart w:id="50" w:name="__RefHeading___Toc11825644_1280447820"/>
      <w:bookmarkStart w:id="51" w:name="_Toc17"/>
      <w:bookmarkEnd w:id="50"/>
      <w:r>
        <w:rPr>
          <w:rtl w:val="true"/>
        </w:rPr>
        <w:t>قرآن شريف، وسيلۀ كمال انسان</w:t>
      </w:r>
      <w:bookmarkEnd w:id="51"/>
    </w:p>
    <w:p>
      <w:pPr>
        <w:pStyle w:val="BookText"/>
        <w:rPr/>
      </w:pPr>
      <w:r>
        <w:rPr>
          <w:rFonts w:ascii="IRNazanin" w:hAnsi="IRNazanin" w:eastAsia="IRNazanin"/>
          <w:color w:val="111111"/>
          <w:sz w:val="28"/>
          <w:sz w:val="28"/>
          <w:szCs w:val="28"/>
          <w:rtl w:val="true"/>
          <w:lang w:bidi="fa-IR"/>
        </w:rPr>
        <w:t>خداوند حكيم براى حركت انسان در جهت استكمال، به همراه پيامبران، دستورات و قوانينى را نيز نازل فرموده كه آدمى با عمل به آن، در راه نيل به مقصود گام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شريف كتاب انسان سازى است كه خداوند سبحان آن را همراه با آخرين فرستادۀ خود، براى رشد و كمال آدمى فروفرستاده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مبارك عبس، پس از آنكه دربارۀ چگونگى نزول قرآن و تشريفات خاصّ نزول، به اختصار سخن مى گويد، آيه اى آمده است كه بسيار تكان دهنده است؛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اَلْإِنْسٰانُ مٰا أَكْفَرَهُ‌</w:t>
      </w:r>
      <w:r>
        <w:rPr>
          <w:rFonts w:eastAsia="Amiri" w:cs="Amiri" w:ascii="Amiri" w:hAnsi="Amiri"/>
          <w:color w:val="111111"/>
          <w:sz w:val="28"/>
          <w:szCs w:val="28"/>
          <w:rtl w:val="true"/>
          <w:lang w:bidi="ar-SA"/>
        </w:rPr>
        <w:t xml:space="preserve">) </w:t>
      </w:r>
      <w:r>
        <w:rPr>
          <w:rStyle w:val="FootnoteAnchor"/>
          <w:rtl w:val="true"/>
        </w:rPr>
        <w:footnoteReference w:id="23"/>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بر اين انسان كه چقدر بى وفاست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بر اين انسان كه نعمت هاى به اين </w:t>
      </w:r>
    </w:p>
    <w:p>
      <w:pPr>
        <w:pStyle w:val="BookText"/>
        <w:rPr/>
      </w:pPr>
      <w:r>
        <w:rPr>
          <w:rFonts w:ascii="IRNazanin" w:hAnsi="IRNazanin" w:eastAsia="IRNazanin"/>
          <w:color w:val="111111"/>
          <w:sz w:val="28"/>
          <w:sz w:val="28"/>
          <w:szCs w:val="28"/>
          <w:rtl w:val="true"/>
          <w:lang w:bidi="fa-IR"/>
        </w:rPr>
        <w:t>بزرگى را كفران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چون جلوۀ رحمت خداوند است، كمتر كلماتى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استفاده شده است و آنجايى كه استفاده شده، مربوط به كسى است كه قرآن را زير پا بگذارد و قدر قرآن را نداند كه خداوند به او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ديگرى، دربارۀ كسانى كه عليه قرآن توطئه مى كردند، دومرتبه مى فرمايد مرگ بر آنها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 كَيْفَ قَدَّرَ، ثُمَّ قُتِلَ كَيْفَ قَدَّرَ</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اين آيات، معانى فراوانى دارد و يكى از معانى آن، اين است كه اى 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خودت را بدان؛ اين قرآن براى تو نازل شده است و بايد از آن بهره ببريد</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نزول قرآن شريف، همان گونه كه در سورۀ عبس و ديگر سوَر هم آمده، وضع عجيبى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سبحان آيه يا سوره اى به جبرئيل نازل مى شده و جبرئيل در طَبق نور همراه عدّه اى از ملائكۀ مقرّب الهى، آن را خدمت پيغمبر اكرم صلى الله عليه و آله و سلم مى آوردند و عظمت قرآن، پيغمبرى را كه تالى تلو قرآن است، در خود فرا مى گرفت و در آن زمان، هيچ چيزى مورد متوجّه پيغمبر نبود و ايشان در عالم ملكوت و در عالمى مى رفتند كه به جز خودشان، كسى نمى داند و نمى تواند درك كند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پيغمبر اكرم صلى الله عليه و آله و سلم سپس آنچه نازل شده بود كه گاهى يك آيه، گاهى ده آيه و گاهى يك سوره بود، بر اميرالمؤمنين على عليه السلام قرائت مى كردند و اميرالمؤمنين عليه السلام كه در مكّه، اوّلين كاتب وحى بودند، آنها را مى نگاشتند؛ البته در مدينه لُجنه درست كردند و توانستند جمعيّتى ده بيست نفرى </w:t>
      </w:r>
      <w:bookmarkStart w:id="52" w:name="pg20344_210761"/>
    </w:p>
    <w:p>
      <w:pPr>
        <w:pStyle w:val="BookText"/>
        <w:rPr/>
      </w:pPr>
      <w:bookmarkEnd w:id="52"/>
      <w:r>
        <w:rPr>
          <w:rFonts w:ascii="IRNazanin" w:hAnsi="IRNazanin" w:eastAsia="IRNazanin"/>
          <w:color w:val="111111"/>
          <w:sz w:val="28"/>
          <w:sz w:val="28"/>
          <w:szCs w:val="28"/>
          <w:rtl w:val="true"/>
          <w:lang w:bidi="fa-IR"/>
        </w:rPr>
        <w:t>را تشكيل بدهند كه آيات قرآن را مى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قرآنى كه الان در دسترس ماست، همان قرآنى است كه با تشريفات خاصّى، بر پيامبر نازل شده و كاتبان وحى نگاشته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قرآن كه به تعبير خودش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تِبْيٰاناً لِكُلِّ شَيْ‌ءٍ‌</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رَطْبٍ وَ لاٰ يٰابِسٍ إِلاّٰ فِي كِتٰابٍ مُبِينٍ‌</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است و به قول حاجى سبزوارى رحمه الله، تصوير تمام نماى عالم وجود است</w:t>
      </w:r>
      <w:r>
        <w:rPr>
          <w:rStyle w:val="FootnoteAnchor"/>
          <w:rtl w:val="true"/>
        </w:rPr>
        <w:footnoteReference w:id="29"/>
      </w:r>
      <w:r>
        <w:rPr>
          <w:rFonts w:ascii="IRNazanin" w:hAnsi="IRNazanin" w:eastAsia="IRNazanin"/>
          <w:color w:val="111111"/>
          <w:sz w:val="28"/>
          <w:sz w:val="28"/>
          <w:szCs w:val="28"/>
          <w:rtl w:val="true"/>
          <w:lang w:bidi="fa-IR"/>
        </w:rPr>
        <w:t xml:space="preserve">و به بيان بلند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تجلّى خداوند با همۀ اسماء و صفات، حتّى اسماء و صفاتى كه مخفى از انبياست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براى چه نازل شده است‌؟ قرآن شريف خودش پاسخ مى دهد كه اين كتاب باعظمت،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عترت و به تعبير ديگر دين و آئين، براى انسان است تا او به واسطۀ آنها، بتواند به مقام عبوديّت و ساير مراتب كمال برسد و منازل كمال را طى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از اين نعمت هاى بزرگ الهى بهرۀ كافى را نبرد، نه تنها در مسير كمال قدمى نمى گذارد، بلكه هر روز با سرعت بيشتر، در مسيرانحطاط و سقوط گام برمى دارد</w:t>
      </w:r>
      <w:r>
        <w:rPr>
          <w:rFonts w:eastAsia="IRNazanin" w:cs="IRNazanin"/>
          <w:color w:val="111111"/>
          <w:sz w:val="28"/>
          <w:szCs w:val="28"/>
          <w:rtl w:val="true"/>
          <w:lang w:bidi="fa-IR"/>
        </w:rPr>
        <w:t>.</w:t>
      </w:r>
    </w:p>
    <w:p>
      <w:pPr>
        <w:pStyle w:val="Heading5"/>
        <w:numPr>
          <w:ilvl w:val="4"/>
          <w:numId w:val="1"/>
        </w:numPr>
        <w:rPr/>
      </w:pPr>
      <w:bookmarkStart w:id="53" w:name="__RefHeading___Toc11825646_1280447820"/>
      <w:bookmarkStart w:id="54" w:name="_Toc18"/>
      <w:bookmarkEnd w:id="53"/>
      <w:r>
        <w:rPr>
          <w:rtl w:val="true"/>
        </w:rPr>
        <w:t>استمداد از نماز در مسير تكامل</w:t>
      </w:r>
      <w:bookmarkEnd w:id="5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يكى از مهم ترين دستوراتى كه در قرآن كريم بيان شده و عترت طاهره عليهم السلام نيز سفارش فراوانى بر آن كرده اند، دستور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همۀ ملّت ها و اديان الهى، </w:t>
      </w:r>
    </w:p>
    <w:p>
      <w:pPr>
        <w:pStyle w:val="BookText"/>
        <w:rPr/>
      </w:pPr>
      <w:r>
        <w:rPr>
          <w:rFonts w:ascii="IRNazanin" w:hAnsi="IRNazanin" w:eastAsia="IRNazanin"/>
          <w:color w:val="111111"/>
          <w:sz w:val="28"/>
          <w:sz w:val="28"/>
          <w:szCs w:val="28"/>
          <w:rtl w:val="true"/>
          <w:lang w:bidi="fa-IR"/>
        </w:rPr>
        <w:t>نماز داشته اند؛ امّا نماز در اسلام، مانند خود اسلام، خاصّ و ويژه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مسلمان در طول شبانه روز، حدّاقل ده مرتبه در نمازهاى خود، از خداوند طلب مى كند كه راه مستقيم را به او بنماياند و در حقيقت وى را در راه تكامل نگهدارد تا به بيراهه و سقوط گرفتار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 صِرٰاطَ اَلَّذِينَ أَنْعَمْتَ عَلَيْهِمْ غَيْرِ اَلْمَغْضُوبِ عَلَيْهِمْ وَ لاَ اَلضّٰالِّينَ‌</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يعنى علاوه بر آفرينش پيامبرهاى درون و فرستادن پيامبرهاى برون، خداوند بر خود انسان ها واجب كرده كه با دعا و طلب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بنمايان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المخلوقين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سبحان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الخالقين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راه مستقيم را به او مى 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نه در افراط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 اَلْمَغْضُوبِ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مى شود و نه در تفريط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افتد، بلكه در راه مستقيم قرار خواهد گرفت و مسير تكاملى را كه شايستۀ احسن المخلوقين است، به خوبى طى خواهد كرد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مستقيم، انسان را در همين دنيا، به مقام هاى والايى مى رساند و يك زندگى صددرصد طيّب نصيب آدمى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اى كه منهاى غم و غصّه و دلهره و اضطراب خاطر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طيّب، تنهايى و سرگردانى و گم شدگى كه از جمله بيمارى هاى امروز جامعۀ جهانى است، وجود نخواهد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متعال انسان را در پيداكردن راه، بسيار كمك مى كند و دستوردادن به اقامۀ نماز، در همين راستاست؛ چنان كه قرآن شريف با صراحت مى فرمايد براى پيداكردن راه، از نماز كمك بگيريد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اِسْتَعِينُوا بِالصَّبْرِ وَ اَلصَّلاٰةِ‌</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نماز مكالمه با خداست كه متأسّفانه انسان ها از آن بسيار غفلت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معاشقۀ اهل دل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حمد و سوره را مى خوانند خداوند با آنها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كلام الله است و معنايش اينست كه خداوند با انسان حرف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راه را پيدا كند و در مسير تكامل قدم بگذارد، به راستى مى يابد كه در وقت قرائت نماز، پروردگار عالم با او حرف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ساير اجزاى نماز مانند ركوع و سجود هم، او با خداوند سخن مى گويد و اگر در راه افتاده باشد، پاسخ خداوند را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جا به جوان ها سفارش مى كنم كه بسيار به نماز اهميّت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كاهل در نماز باشد، عاقبت به خير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كاهل بودن در نماز، نمازنخواندن نيست، انسان بى نماز كه كفرِ عملى دارد، بلكه منظور كسانى هستند كه نماز مى خوانند، امّا تسامح و تهاون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انگارى در نماز، خيلى خطرناك است و قرآن كريم مى فرمايد واى به كسى كه نماز را سبك بشمارد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لِلْمُصَلِّينَ‌، اَلَّذِينَ هُمْ عَنْ صَلاٰتِهِمْ سٰاهُونَ‌</w:t>
      </w:r>
      <w:r>
        <w:rPr>
          <w:rFonts w:eastAsia="Amiri" w:cs="Amiri" w:ascii="Amiri" w:hAnsi="Amiri"/>
          <w:color w:val="111111"/>
          <w:sz w:val="28"/>
          <w:szCs w:val="28"/>
          <w:rtl w:val="true"/>
          <w:lang w:bidi="ar-SA"/>
        </w:rPr>
        <w:t xml:space="preserve">) </w:t>
      </w:r>
      <w:r>
        <w:rPr>
          <w:rStyle w:val="FootnoteAnchor"/>
          <w:rtl w:val="true"/>
        </w:rPr>
        <w:footnoteReference w:id="32"/>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از همگان به ويژه جوانان تقاضا دارم به نماز اهميّت بدهيد تا پروردگار </w:t>
      </w:r>
      <w:bookmarkStart w:id="55" w:name="pg20344_210764"/>
    </w:p>
    <w:p>
      <w:pPr>
        <w:pStyle w:val="BookText"/>
        <w:rPr/>
      </w:pPr>
      <w:bookmarkEnd w:id="55"/>
      <w:r>
        <w:rPr>
          <w:rFonts w:ascii="Amiri" w:hAnsi="Amiri" w:eastAsia="Amiri" w:cs="Amiri"/>
          <w:color w:val="111111"/>
          <w:sz w:val="28"/>
          <w:sz w:val="28"/>
          <w:szCs w:val="28"/>
          <w:rtl w:val="true"/>
          <w:lang w:bidi="ar-SA"/>
        </w:rPr>
        <w:t xml:space="preserve">عالم به شما كمك كند و در مسير تكامل، اهل دل و اهل معرفت شويد و ان شاءالله بتوانيد در اثر رابطه با خدا، در همين دنيا،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احسن المخلوقين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باشيد</w:t>
      </w:r>
      <w:r>
        <w:rPr>
          <w:rFonts w:eastAsia="Amiri" w:cs="Amiri" w:ascii="Amiri" w:hAnsi="Amiri"/>
          <w:color w:val="111111"/>
          <w:sz w:val="28"/>
          <w:szCs w:val="28"/>
          <w:rtl w:val="true"/>
          <w:lang w:bidi="ar-SA"/>
        </w:rPr>
        <w:t>.</w:t>
      </w:r>
    </w:p>
    <w:p>
      <w:pPr>
        <w:pStyle w:val="Heading5"/>
        <w:numPr>
          <w:ilvl w:val="4"/>
          <w:numId w:val="1"/>
        </w:numPr>
        <w:rPr/>
      </w:pPr>
      <w:bookmarkStart w:id="56" w:name="__RefHeading___Toc11825648_1280447820"/>
      <w:bookmarkStart w:id="57" w:name="_Toc19"/>
      <w:bookmarkEnd w:id="56"/>
      <w:r>
        <w:rPr>
          <w:rtl w:val="true"/>
        </w:rPr>
        <w:t>لزوم توجّه به نظارت ملّى در مسير تكامل</w:t>
      </w:r>
      <w:bookmarkEnd w:id="57"/>
    </w:p>
    <w:p>
      <w:pPr>
        <w:pStyle w:val="BookText"/>
        <w:rPr/>
      </w:pPr>
      <w:r>
        <w:rPr>
          <w:rFonts w:ascii="IRNazanin" w:hAnsi="IRNazanin" w:eastAsia="IRNazanin"/>
          <w:color w:val="111111"/>
          <w:sz w:val="28"/>
          <w:sz w:val="28"/>
          <w:szCs w:val="28"/>
          <w:rtl w:val="true"/>
          <w:lang w:bidi="fa-IR"/>
        </w:rPr>
        <w:t xml:space="preserve">قانون امربه معروف و نهى ازمنكر نيز كه 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ناميم، مانند نماز، در هر زمان در امّت ها و اديان پيشين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نيز قرآن كريم و روايات اهل بيت عليهم السلام تأكيد فراوانى روى آن كرده اند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انسانى كه در مسير تكامل قرار گرفته است، بايد به اين سفارش اسلام نيز فوق العاده اهميّت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التزام به تظارت ملّى و بدون توجّه به سرنوشت جامعه و مردم، انسان مطرود خداوند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واجب مؤكد كرده است كه انسان ها، به ويژه در اسلام، امربه معروف و نهى ازمنكر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قرآن كريم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 أُخْرِجَتْ لِلنّٰاسِ تَأْمُرُونَ بِالْمَعْرُوفِ وَ تَنْهَوْنَ عَنِ اَلْمُنْكَرِ</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اگر شما بهترين خلق هستيد و اگر خداوند دربارۀ آفرينش شما آفرين گفته است، براى اينست كه بايد نظارت ملّى در ميان شما باشد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نظارت ملّى باعث مى شود كه احسن المخلوقين، راه مستقيم و رو به كمال خود را در اجتماع و بين مردم نيز گم نكند</w:t>
      </w:r>
      <w:r>
        <w:rPr>
          <w:rFonts w:eastAsia="IRNazanin" w:cs="IRNazanin"/>
          <w:color w:val="111111"/>
          <w:sz w:val="28"/>
          <w:szCs w:val="28"/>
          <w:rtl w:val="true"/>
          <w:lang w:bidi="fa-IR"/>
        </w:rPr>
        <w:t xml:space="preserve">. </w:t>
      </w:r>
      <w:bookmarkStart w:id="58" w:name="pg20344_210765"/>
    </w:p>
    <w:p>
      <w:pPr>
        <w:pStyle w:val="Heading5"/>
        <w:numPr>
          <w:ilvl w:val="4"/>
          <w:numId w:val="1"/>
        </w:numPr>
        <w:rPr/>
      </w:pPr>
      <w:bookmarkStart w:id="59" w:name="__RefHeading___Toc11825650_1280447820"/>
      <w:bookmarkStart w:id="60" w:name="_Toc20"/>
      <w:bookmarkEnd w:id="58"/>
      <w:bookmarkEnd w:id="59"/>
      <w:r>
        <w:rPr>
          <w:rtl w:val="true"/>
        </w:rPr>
        <w:t>سرگردانى در مسير انحرافى</w:t>
      </w:r>
      <w:bookmarkEnd w:id="60"/>
    </w:p>
    <w:p>
      <w:pPr>
        <w:pStyle w:val="BookText"/>
        <w:rPr/>
      </w:pPr>
      <w:r>
        <w:rPr>
          <w:rFonts w:ascii="IRNazanin" w:hAnsi="IRNazanin" w:eastAsia="IRNazanin"/>
          <w:color w:val="111111"/>
          <w:sz w:val="28"/>
          <w:sz w:val="28"/>
          <w:szCs w:val="28"/>
          <w:rtl w:val="true"/>
          <w:lang w:bidi="fa-IR"/>
        </w:rPr>
        <w:t>رسيدن به مراتب و كمالات والاى انسانى، دشوار نيست؛ خصوصاً كه انسان توجّه كند خداوند پيامبران درون و برون و دستورات و قوانين شرعى مانند نماز و امربه معروف و نهى از منكر را براى كمال آدمى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كسى راه را گم كند و اشتباه برود، ادامۀ مسيرِ حقيقى و درستِ حيات، برايش مشكل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كسى كه به قصد سفر به يك شهر، به جهتى مخالف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قدم كه از مبدأ بر مى دارد، از مقصد دورتر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انسان راه را گم كند، يا نماز نمى خواند يا اگر بخواند يك نماز سرسرى مى خواند؛ به تعبير قرآن شريف، نماز براى او سنگين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إِنَّهٰا لَكَبِيرَةٌ إِلاّٰ عَلَى اَلْخٰاشِعِينَ‌</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براى انسان گم شده در مسير، هم نماز سنگين است و هم صبر و استقامت در مسير مستقيم براى او سنگين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دورشدن از مقصود، سردرگمى عجيبى براى انسان پديد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اين معنا را تشبيه معقول به محسوس كرده و مى فرمايد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كَظُلُمٰاتٍ فِي بَحْرٍ لُجِّيٍّ يَغْشٰاهُ مَوْجٌ مِنْ فَوْقِهِ مَوْجٌ مِنْ فَوْقِهِ سَحٰابٌ ظُلُمٰاتٌ بَعْضُهٰا فَوْقَ بَعْضٍ إِذٰا أَخْرَجَ يَدَهُ لَمْ يَكَدْ يَرٰاهٰا وَ مَنْ لَمْ يَجْعَلِ اَللّٰهُ لَهُ نُوراً فَمٰا لَهُ مِنْ نُورٍ</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دريا در شب وحشتناك است، به ويژه آنكه جزر و مد و تلاطم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تاريكى و تلاطم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 كسانى كه راه را پيدا نكرده اند، اين گونه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آنها خيلى وحشتناك است و ظلمت روى ظلمت و تاريكى روى تاريكى و وحشت روى وحشت دارند و نمى دانند چه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برزخ نيز چنين است؛ بدكاران و أمثال آنان، علاوه بر اينكه در عذاب و در جهنّم هستند، خودشان و ديگران را گم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سرگردانى خيلى مصيبت است و هر مدّتى در برزخ باشند، سرگردان و حيران مى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ها تجربه كرده اند كه مثلاً در ايّام حج و در سرزمين مِنا، راه را گم مى كنند يا در مكه يا مدينه راه را گم مى كند، هركجا سر در مى آورند، مى بينند راه درست نيست و بسيار مضطرب و نگران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گم شدن و حيرانىِ در برزخ نيز، خيلى سخت است و قرآن مى فرمايد كسانى كه راه را پيدا نكرده اند، هيچ هستند و در دنيا و آخرت سرگردانند و به مقصودى نمى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مسير كسانى را كه به بى راهه مى روند، اينگونه تشبيه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كَسَرٰابٍ بِقِيعَةٍ يَحْسَبُهُ اَلظَّمْآنُ مٰاءً‌</w:t>
      </w:r>
      <w:r>
        <w:rPr>
          <w:rFonts w:eastAsia="Amiri" w:cs="Amiri" w:ascii="Amiri" w:hAnsi="Amiri"/>
          <w:color w:val="111111"/>
          <w:sz w:val="28"/>
          <w:szCs w:val="28"/>
          <w:rtl w:val="true"/>
          <w:lang w:bidi="ar-SA"/>
        </w:rPr>
        <w:t xml:space="preserve">) </w:t>
      </w:r>
      <w:r>
        <w:rPr>
          <w:rStyle w:val="FootnoteAnchor"/>
          <w:rtl w:val="true"/>
        </w:rPr>
        <w:footnoteReference w:id="37"/>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دورافتاده هاى از مسير، به جاى آب، سراب را 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در كار نيست و آنچه مى بينند فقط آبنماست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تجربه كرده باشيد كه بسيارى از مواقع، صبح هنگام وقتى به دامنۀ كوه نگاه مى كنيد، يك دريا آب مى بينيد، ولى هرچه جلو مى رويد، مى بينيد كه آب دريا كم شد، تا اينكه وقتى به دامنۀ كوه مى رسيد، مى بينيد هيچ آبى نيست و همه توهّم و وسوسه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خدا را ندارد اينگونه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كَسَرٰابٍ بِقِيعَةٍ يَحْسَبُهُ اَلظَّمْآنُ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مى كند آب است و خيال مى كند درياست، ولى هيچ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دورنماىِ زندگى منهاى خدا، سرابى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زندگى، تاريك و وحشتناك است و با غم و غصّه و دلهره و اضطراب خاطر همراه خواهد بود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سبحان كسى را به سمت انحراف و گمراهى هّل نمى دهد و اينكه در قرآن كريم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يُضِلُّ مَنْ يَشٰاءُ‌</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به اين معنا نيست كه خداوند رحمان كسى را در زندگى اش به سوى ضلالت مى برد، بلكه اگر كسى زير پرچم عنايت و هدايت خداوند نيامد، خداوند او را رها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رهاكردن خداوند، به معناى گمراهى و ضلالت انسان است</w:t>
      </w:r>
      <w:r>
        <w:rPr>
          <w:rStyle w:val="FootnoteAnchor"/>
          <w:rtl w:val="true"/>
        </w:rPr>
        <w:footnoteReference w:id="39"/>
      </w:r>
      <w:r>
        <w:rPr>
          <w:rFonts w:ascii="IRNazanin" w:hAnsi="IRNazanin" w:eastAsia="IRNazanin"/>
          <w:color w:val="111111"/>
          <w:sz w:val="28"/>
          <w:sz w:val="28"/>
          <w:szCs w:val="28"/>
          <w:rtl w:val="true"/>
          <w:lang w:bidi="fa-IR"/>
        </w:rPr>
        <w:t>كه موجب مى شود يك دنيا غم و غصّه، براى او پديد آيد و گم شدۀ خود را در زندگى نيابد</w:t>
      </w:r>
      <w:r>
        <w:rPr>
          <w:rFonts w:eastAsia="IRNazanin" w:cs="IRNazanin"/>
          <w:color w:val="111111"/>
          <w:sz w:val="28"/>
          <w:szCs w:val="28"/>
          <w:rtl w:val="true"/>
          <w:lang w:bidi="fa-IR"/>
        </w:rPr>
        <w:t xml:space="preserve">. </w:t>
      </w:r>
      <w:bookmarkStart w:id="61" w:name="pg20344_210768"/>
    </w:p>
    <w:p>
      <w:pPr>
        <w:pStyle w:val="Heading4"/>
        <w:numPr>
          <w:ilvl w:val="3"/>
          <w:numId w:val="1"/>
        </w:numPr>
        <w:rPr/>
      </w:pPr>
      <w:bookmarkStart w:id="62" w:name="__RefHeading___Toc11825652_1280447820"/>
      <w:bookmarkStart w:id="63" w:name="_Toc21"/>
      <w:bookmarkEnd w:id="61"/>
      <w:bookmarkEnd w:id="62"/>
      <w:r>
        <w:rPr>
          <w:rtl w:val="true"/>
        </w:rPr>
        <w:t>درس گفتار شصت و ششم</w:t>
      </w:r>
      <w:r>
        <w:rPr>
          <w:rtl w:val="true"/>
        </w:rPr>
        <w:t xml:space="preserve">: </w:t>
      </w:r>
      <w:r>
        <w:rPr>
          <w:rtl w:val="true"/>
        </w:rPr>
        <w:t xml:space="preserve">لذّت هاى انسان در مسير استكمال </w:t>
      </w:r>
      <w:r>
        <w:rPr>
          <w:rtl w:val="true"/>
        </w:rPr>
        <w:t>(</w:t>
      </w:r>
      <w:r>
        <w:rPr/>
        <w:t>1</w:t>
      </w:r>
      <w:r>
        <w:rPr>
          <w:rtl w:val="true"/>
        </w:rPr>
        <w:t>)</w:t>
      </w:r>
      <w:bookmarkEnd w:id="63"/>
    </w:p>
    <w:p>
      <w:pPr>
        <w:pStyle w:val="Heading5"/>
        <w:numPr>
          <w:ilvl w:val="4"/>
          <w:numId w:val="1"/>
        </w:numPr>
        <w:rPr/>
      </w:pPr>
      <w:bookmarkStart w:id="64" w:name="__RefHeading___Toc11825654_1280447820"/>
      <w:bookmarkStart w:id="65" w:name="_Toc22"/>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بحث دربارۀ شخصيّت انسان، از اينجا شروع شد كه خداوند براى خلقت انسان، به خودش آفرين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أَنْشَأْنٰاهُ خَلْقاً آخَرَ فَتَبٰارَكَ اَللّٰهُ أَحْسَنُ اَلْخٰالِقِينَ‌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جمله، بسيار مهم است و در قرآن مثل آن را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قرآن كريم از لحاظ محتوا، دربارۀ اهميّت انسان، فراوان سخن گفته است، امّا اين جمله، يك جا بيشتر نيامده و معلوم مى شود اين خلقت، فوق العاده باارزش است و ارزش آن، به روح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حقيقت روح، به جز خداوند سبحان يا اهل بيت عليهم السلام، احدى نمى تواند سخن قطعى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همين قدر بايد گفت كه كارى خدايى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المخلوقين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نظر سيروسلوك و استكمال، حركتى غيرمتناهى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قدم در مسير استكمال، به اندازه اى براى او لذّت بخش است كه قدم هاى پيشين، در مقابل آن، ناچيز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مرتبه اى مى رسد كه بهشت با آن همه عظمت، براى او كوچك شمرده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ادامۀ اين مبحث، به تشريح و تبيين برخى از لذّت هاى مسير استكمال، مى پردازيم</w:t>
      </w:r>
      <w:r>
        <w:rPr>
          <w:rFonts w:eastAsia="IRNazanin" w:cs="IRNazanin"/>
          <w:color w:val="111111"/>
          <w:sz w:val="28"/>
          <w:szCs w:val="28"/>
          <w:rtl w:val="true"/>
          <w:lang w:bidi="fa-IR"/>
        </w:rPr>
        <w:t xml:space="preserve">. </w:t>
      </w:r>
      <w:bookmarkStart w:id="66" w:name="pg20344_210769"/>
    </w:p>
    <w:p>
      <w:pPr>
        <w:pStyle w:val="BookText"/>
        <w:rPr/>
      </w:pPr>
      <w:bookmarkEnd w:id="66"/>
      <w:r>
        <w:rPr>
          <w:rFonts w:ascii="IRNazanin" w:hAnsi="IRNazanin" w:eastAsia="IRNazanin"/>
          <w:color w:val="111111"/>
          <w:sz w:val="28"/>
          <w:sz w:val="28"/>
          <w:szCs w:val="28"/>
          <w:rtl w:val="true"/>
          <w:lang w:bidi="fa-IR"/>
        </w:rPr>
        <w:t>پيش از اين بيان شد كه روح انسان، آنچنان توانمند است كه مى تواند در مسير استكمال بى نهايت قرار گيرد و تا بى نهايت پيش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قدم از سير خود نيز، به اندازه اى استكمال و لذّت دارد كه آن قدم هاى قبل كه از صفر شروع كرده تا به آنجا رسيده است، همه در مقابل آن حركت صفر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تكامل در انسان و سير من الحق الى الحق، نامتناهى است و لذا تا ابد، اين حركت و استكمال براى او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انسان اگر خودش را گم نكند و اگر خودش را بشناسد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موضوع اصلى بحث ماست، دست يابد، مى تواند به مراتب والايى برسد</w:t>
      </w:r>
      <w:r>
        <w:rPr>
          <w:rFonts w:eastAsia="IRNazanin" w:cs="IRNazanin"/>
          <w:color w:val="111111"/>
          <w:sz w:val="28"/>
          <w:szCs w:val="28"/>
          <w:rtl w:val="true"/>
          <w:lang w:bidi="fa-IR"/>
        </w:rPr>
        <w:t>.</w:t>
      </w:r>
    </w:p>
    <w:p>
      <w:pPr>
        <w:pStyle w:val="Heading5"/>
        <w:numPr>
          <w:ilvl w:val="4"/>
          <w:numId w:val="1"/>
        </w:numPr>
        <w:rPr/>
      </w:pPr>
      <w:bookmarkStart w:id="67" w:name="__RefHeading___Toc11825656_1280447820"/>
      <w:bookmarkStart w:id="68" w:name="_Toc23"/>
      <w:bookmarkEnd w:id="67"/>
      <w:r>
        <w:rPr>
          <w:rtl w:val="true"/>
        </w:rPr>
        <w:t>لذّت هاى هميشگى</w:t>
      </w:r>
      <w:bookmarkEnd w:id="6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الحقّ إلى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سرشار از لذّت است و روح، لذّت فوق وصفى را از سير و استكمال خود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هاى اين مسير، منحصر به آخرت هم نيست، بلكه در همين دنيا هم واقع مى شود و گاهى حتّى مادى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مى 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ذَكَرٍ أَوْ أُنْثىٰ وَ هُوَ مُؤْمِنٌ فَلَنُحْيِيَنَّهُ حَيٰاةً طَيِّبَةً وَ لَنَجْزِيَنَّهُمْ أَجْرَهُمْ بِأَحْسَنِ مٰا كٰانُوا يَعْمَلُونَ‌</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اگر انسان جداً مؤمن شود و در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و نيكوكار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چه زن باشد يا مرد، باسواد باشد يا بى سواد، فرقى ندارد و آنگاه حتماً در دنيا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آخرت به حيات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حيات طيّبه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هميشگى و جاودانى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هر لحظه اش،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أنواع لذّت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حيات طيّب به اندازه اى لذّت بخش است كه هيچكس، حتّى خود انسانى كه در آن غرق است، نمى تواند آن را وصف كند، امّا مى تواند آن لذّات را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الطاف خداوند در حيات طيّب، گاهى جلى است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الطاف جليّه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و گاهى خفى است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الطاف خفيه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و هر دو هم لذّت بخش است؛ چنان كه حضرت امام خمينى پس از مرگ فرزند برومندشان مرحوم حاج آقا مصطفى رحمه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مصطفى از الطاف خفيۀ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انسان گاهى نمى تواند اين معانى را درك كند؛ امّا اين لذّت ها در الطاف خفيّه و جليّه هست و اهل آن، آن را مى يابند و مى چشند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هنيئاً لهم</w:t>
      </w:r>
      <w:r>
        <w:rPr>
          <w:rFonts w:eastAsia="IRNazanin" w:cs="IRNazanin"/>
          <w:color w:val="111111"/>
          <w:sz w:val="28"/>
          <w:szCs w:val="28"/>
          <w:rtl w:val="true"/>
          <w:lang w:bidi="fa-IR"/>
        </w:rPr>
        <w:t xml:space="preserve">) </w:t>
      </w:r>
      <w:bookmarkStart w:id="69" w:name="pg20344_210771"/>
    </w:p>
    <w:p>
      <w:pPr>
        <w:pStyle w:val="Heading5"/>
        <w:numPr>
          <w:ilvl w:val="4"/>
          <w:numId w:val="1"/>
        </w:numPr>
        <w:rPr/>
      </w:pPr>
      <w:bookmarkStart w:id="70" w:name="__RefHeading___Toc11825658_1280447820"/>
      <w:bookmarkStart w:id="71" w:name="_Toc24"/>
      <w:bookmarkEnd w:id="69"/>
      <w:bookmarkEnd w:id="70"/>
      <w:r>
        <w:rPr>
          <w:rtl w:val="true"/>
        </w:rPr>
        <w:t>لذّت در دنيا</w:t>
      </w:r>
      <w:bookmarkEnd w:id="71"/>
    </w:p>
    <w:p>
      <w:pPr>
        <w:pStyle w:val="BookText"/>
        <w:rPr/>
      </w:pPr>
      <w:r>
        <w:rPr>
          <w:rFonts w:ascii="IRNazanin" w:hAnsi="IRNazanin" w:eastAsia="IRNazanin"/>
          <w:color w:val="111111"/>
          <w:sz w:val="28"/>
          <w:sz w:val="28"/>
          <w:szCs w:val="28"/>
          <w:rtl w:val="true"/>
          <w:lang w:bidi="fa-IR"/>
        </w:rPr>
        <w:t>حيات طيّب در دنيا، حياتى است كه قرآن كريم آن را اين گونه وصف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أَوْلِيٰاءَ اَللّٰهِ لاٰ خَوْفٌ عَلَيْهِمْ وَ لاٰ هُمْ يَحْزَنُونَ‌</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انسان مؤمن، نه از گذشته غم و غصّه دارد و نه از آينده ترس به دل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زندگى صددرصد طيّب و يك زندگى منهاى خوف و منهاى دلهره و اضطراب خاطر و نگرانى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خدا را دارد، معنا ندارد كه در زندگى ترسى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خدا را دارد، قلبى آرام و مطمئن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ياد خدا به انسان اطمينان دل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اطمينان دل پيدا شود، غم و غصّه و دلهره و اضطراب خاطر و نگرانى در زندگى نيست و زندگى رنگ طيّب پيدا مى كند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حيات طيّب كه انسان راه را پيدا كرده است، در هر قدم، همان گونه كه او با خداست، خداوند هم با اوست</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حتّى به مرتبه اى دست مى يابد كه به تعبير اميرالمؤمنين عليه السلام در نهج البلاغه، پروردگار عالم را مى بيند</w:t>
      </w:r>
      <w:r>
        <w:rPr>
          <w:rStyle w:val="FootnoteAnchor"/>
          <w:rtl w:val="true"/>
        </w:rPr>
        <w:footnoteReference w:id="44"/>
      </w:r>
      <w:r>
        <w:rPr>
          <w:rFonts w:ascii="Amiri" w:hAnsi="Amiri" w:eastAsia="Amiri" w:cs="Amiri"/>
          <w:color w:val="111111"/>
          <w:sz w:val="28"/>
          <w:sz w:val="28"/>
          <w:szCs w:val="28"/>
          <w:rtl w:val="true"/>
          <w:lang w:bidi="ar-SA"/>
        </w:rPr>
        <w:t xml:space="preserve">يا به تعبير امام </w:t>
      </w:r>
    </w:p>
    <w:p>
      <w:pPr>
        <w:pStyle w:val="BookText"/>
        <w:rPr/>
      </w:pPr>
      <w:r>
        <w:rPr>
          <w:rFonts w:ascii="IRNazanin" w:hAnsi="IRNazanin" w:eastAsia="IRNazanin"/>
          <w:color w:val="111111"/>
          <w:sz w:val="28"/>
          <w:sz w:val="28"/>
          <w:szCs w:val="28"/>
          <w:rtl w:val="true"/>
          <w:lang w:bidi="fa-IR"/>
        </w:rPr>
        <w:t>حسين عليه السلام در دعاى عرفه، اصلاً مگر مى شود كسى خدا را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 باد چشمى كه خدابين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عَمِيَتْ عَيْن لا تَراكَ‌</w:t>
      </w:r>
      <w:r>
        <w:rPr>
          <w:rFonts w:eastAsia="Amiri" w:cs="Amiri" w:ascii="Amiri" w:hAnsi="Amiri"/>
          <w:color w:val="111111"/>
          <w:sz w:val="28"/>
          <w:szCs w:val="28"/>
          <w:rtl w:val="true"/>
          <w:lang w:bidi="ar-SA"/>
        </w:rPr>
        <w:t xml:space="preserve">» </w:t>
      </w:r>
      <w:r>
        <w:rPr>
          <w:rStyle w:val="FootnoteAnchor"/>
          <w:rtl w:val="true"/>
        </w:rPr>
        <w:footnoteReference w:id="45"/>
      </w:r>
      <w:r>
        <w:rPr>
          <w:rFonts w:ascii="IRNazanin" w:hAnsi="IRNazanin" w:eastAsia="IRNazanin"/>
          <w:color w:val="111111"/>
          <w:sz w:val="28"/>
          <w:sz w:val="28"/>
          <w:szCs w:val="28"/>
          <w:rtl w:val="true"/>
          <w:lang w:bidi="fa-IR"/>
        </w:rPr>
        <w:t xml:space="preserve">البته منظور از ديدن حضرت حق، رؤيت پروردگار با اين چشم كه چشم حيوانى و مادى است، نيست؛ بلكه آن چشمى لازم است كه خداوند سبحان به خاطر آن، به خودش آفرين گفته است؛ چشمى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كار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خدابين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 عالم را در همه جا و هميشه مى بيند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رَاَيْتُ شَيْئاً اِلاّ وَ رَاَيْتُ اللهَ قَبْلَهُ وَ بَعْدَهُ وَ مَعَه</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به صحرا بنگرم صحرا ته وينم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دريا بنگرم دريا ته وينم</w:t>
      </w:r>
    </w:p>
    <w:p>
      <w:pPr>
        <w:pStyle w:val="BookText"/>
        <w:rPr/>
      </w:pPr>
      <w:r>
        <w:rPr>
          <w:rFonts w:ascii="IRNazanin" w:hAnsi="IRNazanin" w:eastAsia="IRNazanin"/>
          <w:color w:val="111111"/>
          <w:sz w:val="28"/>
          <w:sz w:val="28"/>
          <w:szCs w:val="28"/>
          <w:rtl w:val="true"/>
          <w:lang w:bidi="fa-IR"/>
        </w:rPr>
        <w:t xml:space="preserve">بهر جا بنگرم كوه و در و 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روى زيباى ته وينم</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به ديگر سخن، شرط اوّل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المخلوقين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آن است كه انسان، خداوند سبحان را بيابد و او را در همه جا و همه وقت، شاهد و ناظر خويشتن ببيند؛ نه آنكه العياذبالله در پستى و بلندى هاى زندگى دنيوى، راه را گم كند و ناگهان خود را در مسير شيطان ملاحظه نمايد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به راستى خدا را پيدا كرده باشد، همه چيز براى او لذّت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روايات استفاده مى كنيم كه لذّت او با تمام دنيا و مال و ثروت ها، مقايسه شدنى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بالاترين لذّت براى اهل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پيامبر اكرم صلى الله عليه و آله و سلم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لَرَكْعَتَانِ فِي جَوْفِ اللَّيْلِ أَحَبُّ إِلَيَّ مِنَ الدُّنْيَا وَ مَا فِيهَا</w:t>
      </w:r>
      <w:r>
        <w:rPr>
          <w:rFonts w:eastAsia="Amiri" w:cs="Amiri" w:ascii="Amiri" w:hAnsi="Amiri"/>
          <w:color w:val="111111"/>
          <w:sz w:val="28"/>
          <w:szCs w:val="28"/>
          <w:rtl w:val="true"/>
          <w:lang w:bidi="ar-SA"/>
        </w:rPr>
        <w:t>»</w:t>
      </w:r>
      <w:r>
        <w:rPr>
          <w:rStyle w:val="FootnoteAnchor"/>
          <w:rtl w:val="true"/>
        </w:rPr>
        <w:footnoteReference w:id="48"/>
      </w:r>
      <w:r>
        <w:rPr>
          <w:rFonts w:ascii="IRNazanin" w:hAnsi="IRNazanin" w:eastAsia="IRNazanin"/>
          <w:color w:val="111111"/>
          <w:sz w:val="28"/>
          <w:sz w:val="28"/>
          <w:szCs w:val="28"/>
          <w:rtl w:val="true"/>
          <w:lang w:bidi="fa-IR"/>
        </w:rPr>
        <w:t>ارزش دو ركعت از نماز شب، پيش من از دنيا و آنچه در دنياست،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پيغمبر اكرم صلى الله عليه و آله و سلم مى فرمايند اگر دنيا و آنچه در دنياست بدهند و بگويند دوركعت نماز شب نخوانيد، قبول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معانى مربوط به پيامبر اكرم صلى الله عليه و آله و سلم و ائمّۀ معصومين عليهم السلام نيست و ايشان مقام برترى دارند؛ بلكه براى ماست كه بدانيم اگر راه را پيدا كنيم، در همين دنيا، لذّاتى بالاتر از بهشت،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 توان گفت كلام معصوم اغراق است، بلكه يك واقعيّت و حقيقت است و ما بايد اين واقعيّت را درك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مراتبى برسيم كه دو ركعت نماز شب، از دنيا و آنچه در دنياست، نزد ما ارزشمندتر باشد؛ زيرا نماز مكالمه و معاشقۀ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يك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و اينكه خداوند سبحان جواب انسان را دهد، چقدر ارزش دارد؟ همۀ دنيا را هم در مقابل شنيدن پاسخ خداوند بدهند، نمى ارزد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لذّتى كه در شنيدن پاسخ خداوند هست، نمى توان با لذّت خوردنى ها و آشاميدنى ها و ساير لذّات دنيوى و مادى مقايسه كرد؛ اين لذّت گفتگوى عبد و خداست و لذّت ارتباط خدا و بندۀ مقرّبش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نماز يعنى رسيدن به مرتبه اى كه خداوند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فَتَبٰارَكَ اَللّٰهُ أَحْسَنُ اَلْخٰالِقِينَ‌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بيابد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المخلوقين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72" w:name="pg20344_210774"/>
    </w:p>
    <w:p>
      <w:pPr>
        <w:pStyle w:val="BookText"/>
        <w:rPr/>
      </w:pPr>
      <w:bookmarkEnd w:id="72"/>
      <w:r>
        <w:rPr>
          <w:rFonts w:ascii="IRNazanin" w:hAnsi="IRNazanin" w:eastAsia="IRNazanin"/>
          <w:color w:val="111111"/>
          <w:sz w:val="28"/>
          <w:sz w:val="28"/>
          <w:szCs w:val="28"/>
          <w:rtl w:val="true"/>
          <w:lang w:bidi="fa-IR"/>
        </w:rPr>
        <w:t>خوشا به حال آنها كه جدّاً در همين دنيا اين گونه لذّت ها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آنها، به ويژه نماز شب، بالاترين لذّت براى آنهاست و اگر به راستى يكبار موفّق به خواندن نماز شب نشوند، چه گريه ها و زارى ها و چه صدقه ها دارند و به راستى حس مى كنند خذلان بزرگى برايشان جلو آمده كه نتوانسته اند نماز شب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افراد تصوّر مى كنند ضرر فقط اينست كه مثلاً كسى ورشكسته شود يا ضرر اينست كه كسى نتواند زندگيش را اداره كند؛ در حالى كه ضرر حقيقى اينست كه اين انسان بى خدا شود، ولو يك لحظه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العياذبالله راه را گم كند و به جاى اينكه با خدا باشد، زير پرچم شيطان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راه يافته اند، همّ و غم و غصّه آنها اينگونه چيزهاست كه نكند لحظه اى غفلت پيدا كنند و يك لحظه در زندگى آنها، بى خدا طى شود</w:t>
      </w:r>
      <w:r>
        <w:rPr>
          <w:rFonts w:eastAsia="IRNazanin" w:cs="IRNazanin"/>
          <w:color w:val="111111"/>
          <w:sz w:val="28"/>
          <w:szCs w:val="28"/>
          <w:rtl w:val="true"/>
          <w:lang w:bidi="fa-IR"/>
        </w:rPr>
        <w:t>.</w:t>
      </w:r>
    </w:p>
    <w:p>
      <w:pPr>
        <w:pStyle w:val="Heading5"/>
        <w:numPr>
          <w:ilvl w:val="4"/>
          <w:numId w:val="1"/>
        </w:numPr>
        <w:rPr/>
      </w:pPr>
      <w:bookmarkStart w:id="73" w:name="__RefHeading___Toc11825660_1280447820"/>
      <w:bookmarkStart w:id="74" w:name="_Toc25"/>
      <w:bookmarkEnd w:id="73"/>
      <w:r>
        <w:rPr>
          <w:rtl w:val="true"/>
        </w:rPr>
        <w:t>لذّت هاى معصومين عليهم السلام در دنيا</w:t>
      </w:r>
      <w:bookmarkEnd w:id="74"/>
    </w:p>
    <w:p>
      <w:pPr>
        <w:pStyle w:val="BookText"/>
        <w:rPr/>
      </w:pPr>
      <w:r>
        <w:rPr>
          <w:rFonts w:ascii="IRNazanin" w:hAnsi="IRNazanin" w:eastAsia="IRNazanin"/>
          <w:color w:val="111111"/>
          <w:sz w:val="28"/>
          <w:sz w:val="28"/>
          <w:szCs w:val="28"/>
          <w:rtl w:val="true"/>
          <w:lang w:bidi="fa-IR"/>
        </w:rPr>
        <w:t>كسى كه در زندگى باخدا باشد، جنس لذّاتش نيز متفاوت خواهد بود و مثلاً در همين دنيا، خدمت به خلق و كمك به ايشان، براى او بالاترين لذّت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چهارده معصوم عليهم السلام اين گونه لذّت ها فراوان ديده مى شود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سقيفۀ بنى ساعده تا زمان حكومت ظاهرى اميرالمؤمنين عليه السلام كه بيست و پنج سال طول كشيد، گرچه شبانه روزش ظلم به اميرالمؤمنين عليه السلام بود و از نظر ظاهرى هم براى اسلام غم و غصّه بود، امّا آن حضرت دست روى دست نگذاشتند و در طى اين مدّت، بيش از بيست مزرعه را آباد كرده و همه را براى فقرا و ضعفا و آبرومندان و تقويت اسلام وقف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كه به نوعى يك معجزه است، براى اميرالمؤمنين عليه السلام يك لذّت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نمى توانيم معناى آن را تصوّر كنيم، امّا </w:t>
      </w:r>
    </w:p>
    <w:p>
      <w:pPr>
        <w:pStyle w:val="BookText"/>
        <w:rPr/>
      </w:pPr>
      <w:r>
        <w:rPr>
          <w:rFonts w:ascii="IRNazanin" w:hAnsi="IRNazanin" w:eastAsia="IRNazanin"/>
          <w:color w:val="111111"/>
          <w:sz w:val="28"/>
          <w:sz w:val="28"/>
          <w:szCs w:val="28"/>
          <w:rtl w:val="true"/>
          <w:lang w:bidi="fa-IR"/>
        </w:rPr>
        <w:t>حتماً هست كه اميرالمؤمنين عليه السلام در بيست و پنج سال با آن همه ظلم ها و مشقّت ها، چنين با تلاش عمل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لذّت نبود،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انسان درك كند كه أحسن المخلوقين است و بايد اين شخصيّت را براى خود حفظ كند، آنگاه هم در نماز بالاترين لذّت ها را مى برد و هم در ارتباط با مردم كه همان رعايت دستور خداست، لذّت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خوراك و پوشاك و مسكن و ازدواج براى مثل اميرالمؤمنين عليه السلام لذّت نيست، بلكه پوچ است؛ لذا مشهور است كه لباس آن حضرت، بسيار ساده و از كرباس و مانند آن بود</w:t>
      </w:r>
      <w:r>
        <w:rPr>
          <w:rStyle w:val="FootnoteAnchor"/>
          <w:rtl w:val="true"/>
        </w:rPr>
        <w:footnoteReference w:id="49"/>
      </w:r>
      <w:r>
        <w:rPr>
          <w:rFonts w:ascii="IRNazanin" w:hAnsi="IRNazanin" w:eastAsia="IRNazanin"/>
          <w:color w:val="111111"/>
          <w:sz w:val="28"/>
          <w:sz w:val="28"/>
          <w:szCs w:val="28"/>
          <w:rtl w:val="true"/>
          <w:lang w:bidi="fa-IR"/>
        </w:rPr>
        <w:t>و غذاى ايشان در زمانى كه حاكم دو ثلث جهان بودند، غالباً چيزى جز مقدارى نان جو و دوغ ترش يا نمك نبود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اين سيره نشان مى دهد كه أمثال اين چيزها براى اميرالمؤمنين عليه السلام لذّت نيست، بلكه لذّت ايشان، خدمتى است كه به ديگران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قضيۀ كمك ايشان به زنى كه شوهر خود را در جنگ از دست داده بود و اميرالمؤمنين عليه السلام را نمى شناخت، ولى به ايشان توهين مى كرد و حضرت به او كمك كردند و مشك آب او را حمل كرده و بعد هم برايشان نان و غذا تهيه كردند، مشهور است</w:t>
      </w:r>
      <w:r>
        <w:rPr>
          <w:rFonts w:eastAsia="IRNazanin" w:cs="IRNazanin"/>
          <w:color w:val="111111"/>
          <w:sz w:val="28"/>
          <w:szCs w:val="28"/>
          <w:rtl w:val="true"/>
          <w:lang w:bidi="fa-IR"/>
        </w:rPr>
        <w:t>.</w:t>
      </w:r>
      <w:r>
        <w:rPr>
          <w:rStyle w:val="FootnoteAnchor"/>
          <w:rtl w:val="true"/>
        </w:rPr>
        <w:footnoteReference w:id="51"/>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لذّت غذاخوراندن، غير از لذّتى است كه انسان از خوردن غذاى لذيذ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يك عمر در مشقّت بودند و تن به راحتى نمى دادند، امّا از كمك به ديگران لذّت مى بردند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راوى مى گويد در يك ميهمانى نزد معاويه بودم و موقع صرف غذا، غذاهاى خاصّى را آوردند؛ به قدرى از ترش و شيرين براى من آوردند كه مرا سخت شگفت زده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معاويه دستور داد غذايى را آوردند كه من نمى دانستم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شكم مرغابى است كه پر از مغز گوسفند شده و روغن پسته دارد و شكر روى آن پاشيده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شنيدن اين سخنان گريستم، معاويه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مى كنى‌؟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و منزلت پسر ابوطالب را خدا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موقع افطار بر اميرالمؤمنين عليه 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برايش غذا آوردند؛ ديدم كيسه اى است كه آن را مُهر و موم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نان جو بود كه خود تهيه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چرا آن را مُهر و موم مى كنيد؟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بيم دارم كه حسن و حسين آن را با روغن يا چربى ديگرى چرب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رهبران حق واجب است كه مانند ضعيف ترين مردم رفتار كنند</w:t>
      </w:r>
      <w:r>
        <w:rPr>
          <w:rFonts w:eastAsia="IRNazanin" w:cs="IRNazanin"/>
          <w:color w:val="111111"/>
          <w:sz w:val="28"/>
          <w:szCs w:val="28"/>
          <w:rtl w:val="true"/>
          <w:lang w:bidi="fa-IR"/>
        </w:rPr>
        <w:t>.</w:t>
      </w:r>
      <w:r>
        <w:rPr>
          <w:rStyle w:val="FootnoteAnchor"/>
          <w:rtl w:val="true"/>
        </w:rPr>
        <w:footnoteReference w:id="52"/>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لذّت اميرالمؤمنين عليه السلام به غذايى كه معاويه و ديگر دنياپرستانِ نظير او مى خورند و به آن دلبسته اند، نيست، بلكه لذّت اميرالمؤمنين عليه السلام آن است كه در حكومت ايشان، حقّى احيا شود و ظلمى برطرف گردد؛ لذّت اميرالمؤمنين عليه السلام در آن است كه مردمان مملكت او، در رفاه و آسايش باشند و سرانجام روزى، گرسنه و فقيرى در جامعه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خطبۀ نماز جمعه، در مقابل دوست و دشمن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حكومت خود، شما را مستغنى و خودكفا كردم و از </w:t>
      </w:r>
      <w:bookmarkStart w:id="75" w:name="pg20344_210777"/>
    </w:p>
    <w:p>
      <w:pPr>
        <w:pStyle w:val="BookText"/>
        <w:rPr/>
      </w:pPr>
      <w:bookmarkEnd w:id="75"/>
      <w:r>
        <w:rPr>
          <w:rFonts w:ascii="IRNazanin" w:hAnsi="IRNazanin" w:eastAsia="IRNazanin"/>
          <w:color w:val="111111"/>
          <w:sz w:val="28"/>
          <w:sz w:val="28"/>
          <w:szCs w:val="28"/>
          <w:rtl w:val="true"/>
          <w:lang w:bidi="fa-IR"/>
        </w:rPr>
        <w:t>نظر خوراك و پوشاك و مسكن، در نعمت هستيد و حتّى من براى شما، آب سالم آشاميدنى آوردم كه در رفاه باشيد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اين منزلت انسانى و لذّت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راه را پيدا كند و متابعت از اميرالمؤمنين عليه السلام و امثال ايشان داشته باشد، به اينجا مى رسد كه بالاترين لذّت براى او، رفاه مردم از نظر خوراك و پوشاك و مسكن و ازدواج و ساير نيازهاست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انسانى كه احسن المخلوقين است، اگر ببيند كسى گرسنه است، رنج مى برد؛ اگر ببيند ديگران درمانده اند، ناراحت مى شود و براى رفع احتياجات آنها، تمام تلاش خود را به كار مى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هاى احسن المخلوقين را با ماديات نمى توان مقايسه كرد؛ دنيا و نفسانيّات كجا و آن لذّت ها كجا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5"/>
        <w:numPr>
          <w:ilvl w:val="4"/>
          <w:numId w:val="1"/>
        </w:numPr>
        <w:rPr/>
      </w:pPr>
      <w:bookmarkStart w:id="76" w:name="__RefHeading___Toc11825662_1280447820"/>
      <w:bookmarkStart w:id="77" w:name="_Toc26"/>
      <w:bookmarkEnd w:id="76"/>
      <w:r>
        <w:rPr>
          <w:rtl w:val="true"/>
        </w:rPr>
        <w:t>تغيير لذّات، نشان از گم كردن راه</w:t>
      </w:r>
      <w:bookmarkEnd w:id="77"/>
    </w:p>
    <w:p>
      <w:pPr>
        <w:pStyle w:val="BookText"/>
        <w:rPr/>
      </w:pPr>
      <w:r>
        <w:rPr>
          <w:rFonts w:ascii="IRNazanin" w:hAnsi="IRNazanin" w:eastAsia="IRNazanin"/>
          <w:color w:val="111111"/>
          <w:sz w:val="28"/>
          <w:sz w:val="28"/>
          <w:szCs w:val="28"/>
          <w:rtl w:val="true"/>
          <w:lang w:bidi="fa-IR"/>
        </w:rPr>
        <w:t>كسى كه خيرالمخلوقين است و مى خواهد اين شخصيّت و شأنيّت را براى خود حفظ كند، بايد مراقب دلبستگى هاى خود باشد و بداند از چه چيزى در زندگى لذّت مى برد و كدام امر براى او اهميّت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شريف نمى گويد از دنيا و ماديّات استفاده نكنيد، بلكه مى فرمايد آنچه از آن بهره مى بريد،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زِينَةَ اَللّٰهِ اَلَّتِي أَخْرَجَ لِعِبٰادِهِ وَ اَلطَّيِّبٰاتِ مِنَ اَلرِّزْقِ‌</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خداوند متعال از انسان ها خواسته از حلال استفاده كنند، ولى استفاده از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ندانند و لذّات خود را منحصر به ماديّات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جاى نماز، از خوردن و خوابيدن و لهو و لعب، بالاترين لذّت ها را مى برد، بايد بداند راه را گم كرده است و جان و روح خويشتن را به اين ماديّات زودگذر 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اميرالمؤمنين عليه السلام هركه لذّت و همّتش شكمش باشد، قيمتش همان است كه از شكمش بيرون مى 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كَانَتْ هِمَّتُهُ مَا يَدْخُلُ بَطْنَهُ كَانَتْ قِيمَتُهُ مَا يَخْرُجُ مِنْهُ‌</w:t>
      </w:r>
      <w:r>
        <w:rPr>
          <w:rFonts w:eastAsia="Amiri" w:cs="Amiri" w:ascii="Amiri" w:hAnsi="Amiri"/>
          <w:color w:val="111111"/>
          <w:sz w:val="28"/>
          <w:szCs w:val="28"/>
          <w:rtl w:val="true"/>
          <w:lang w:bidi="ar-SA"/>
        </w:rPr>
        <w:t>»</w:t>
      </w:r>
      <w:r>
        <w:rPr>
          <w:rStyle w:val="FootnoteAnchor"/>
          <w:rtl w:val="true"/>
        </w:rPr>
        <w:footnoteReference w:id="55"/>
      </w:r>
      <w:r>
        <w:rPr>
          <w:rFonts w:ascii="IRNazanin" w:hAnsi="IRNazanin" w:eastAsia="IRNazanin"/>
          <w:color w:val="111111"/>
          <w:sz w:val="28"/>
          <w:sz w:val="28"/>
          <w:szCs w:val="28"/>
          <w:rtl w:val="true"/>
          <w:lang w:bidi="fa-IR"/>
        </w:rPr>
        <w:t>سوگمندانه در روزگار ما، براى برخى افراد، كارهاى لهو و لعب مانند فيلم هاى شهوت انگيز لذّت بخش شده است، در صورتى كه گناه براى انسانِ راه يافته، از هر زجر و زندانى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كسى كه لذّات او در گناهان قرار دارد، لذّت ارتباط با خدا را داده و لذّت آن گناهان مانند موسيقى حرام و شهوات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قلبى به خداوند، نيروى كنترل كنندۀ عجيبى است و انسان را به مقام هاى بالايى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راه را پيدا كند، در سرحدّ عصمت خواهد بود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بايد توجّه داشت كه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كه دربارۀ ائمّۀ طاهرين عليهم السلام گفته مى شود، فقط به معناى اينكه آنها گناه نمى كنند،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مانند حضرت زينب عليها السلام، حضرت ابالفضل عليه السلام، حضرت معصومه عليها السلام و بسيارى از امامزادگان هم معصوم از گناه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جماعت هم اگر گناه كند، مثلاً از كسى غيبت نمايد، </w:t>
      </w:r>
    </w:p>
    <w:p>
      <w:pPr>
        <w:pStyle w:val="BookText"/>
        <w:rPr/>
      </w:pPr>
      <w:r>
        <w:rPr>
          <w:rFonts w:ascii="IRNazanin" w:hAnsi="IRNazanin" w:eastAsia="IRNazanin"/>
          <w:color w:val="111111"/>
          <w:sz w:val="28"/>
          <w:sz w:val="28"/>
          <w:szCs w:val="28"/>
          <w:rtl w:val="true"/>
          <w:lang w:bidi="fa-IR"/>
        </w:rPr>
        <w:t>خودبه خود از امامت جماعت ساقط مى شود؛ بلكه معناى عصمت براى ائمّۀ طاهرين عليهم السلام آن است كه چهارده معصوم خطا هم ندارند و توهّم و تخيّل و جهل و شك در زندگى آنها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معناى عصمت است و بايد راجع به چهارده معصوم اين حدّاقل ها را قائل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كه اين افراد با اين همه معرفت و عظمت شخصيّت، گناه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و روايات معصومين عليهم السلام مى فرمايد هركه گناه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كسى كه در محضر مقدّس الهى، به جاى اينكه رابطه با خداوند داشته باشد، گناه مى كند، ديوانه و غافل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اَلْغٰافِلُونَ‌</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على كل حالٍ اگر انسانى بخواهد در موقعيّت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المخلوقين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بماند، بايد از خواب غفلت بيدار شده و خداجو و خداياب بشود و رابطۀ خود را با پروردگار عالم محكم كند؛ آنگاه نظير تشنه اى كه با نوشيدن آب، سيراب شدن را مى يابد، خداوند را مى يابد و در اثر ارتباط با او، بالاترين و برترين لذّت ها را در همين دنيا مى برد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ذكر است كه اين لذّت ها در دنيا، پايين ترين و جزء اوّلين مراتب لذّت در مسير استكمال است تا اينكه انسان كم كم به دم مرگ و ديگر مراحل حيات خود برسد</w:t>
      </w:r>
      <w:r>
        <w:rPr>
          <w:rFonts w:eastAsia="IRNazanin" w:cs="IRNazanin"/>
          <w:color w:val="111111"/>
          <w:sz w:val="28"/>
          <w:szCs w:val="28"/>
          <w:rtl w:val="true"/>
          <w:lang w:bidi="fa-IR"/>
        </w:rPr>
        <w:t xml:space="preserve">. </w:t>
      </w:r>
      <w:bookmarkStart w:id="78" w:name="pg20344_210780"/>
    </w:p>
    <w:p>
      <w:pPr>
        <w:pStyle w:val="Heading4"/>
        <w:numPr>
          <w:ilvl w:val="3"/>
          <w:numId w:val="1"/>
        </w:numPr>
        <w:rPr/>
      </w:pPr>
      <w:bookmarkStart w:id="79" w:name="__RefHeading___Toc11825664_1280447820"/>
      <w:bookmarkStart w:id="80" w:name="_Toc27"/>
      <w:bookmarkEnd w:id="78"/>
      <w:bookmarkEnd w:id="79"/>
      <w:r>
        <w:rPr>
          <w:rtl w:val="true"/>
        </w:rPr>
        <w:t>درس گفتار شصت و هفتم</w:t>
      </w:r>
      <w:r>
        <w:rPr>
          <w:rtl w:val="true"/>
        </w:rPr>
        <w:t xml:space="preserve">: </w:t>
      </w:r>
      <w:r>
        <w:rPr>
          <w:rtl w:val="true"/>
        </w:rPr>
        <w:t xml:space="preserve">لذّت هاى انسان در مسير استكمال </w:t>
      </w:r>
      <w:r>
        <w:rPr>
          <w:rtl w:val="true"/>
        </w:rPr>
        <w:t>(</w:t>
      </w:r>
      <w:r>
        <w:rPr/>
        <w:t>2</w:t>
      </w:r>
      <w:r>
        <w:rPr>
          <w:rtl w:val="true"/>
        </w:rPr>
        <w:t>)</w:t>
      </w:r>
      <w:bookmarkEnd w:id="80"/>
    </w:p>
    <w:p>
      <w:pPr>
        <w:pStyle w:val="Heading5"/>
        <w:numPr>
          <w:ilvl w:val="4"/>
          <w:numId w:val="1"/>
        </w:numPr>
        <w:rPr/>
      </w:pPr>
      <w:bookmarkStart w:id="81" w:name="__RefHeading___Toc11825666_1280447820"/>
      <w:bookmarkStart w:id="82" w:name="_Toc28"/>
      <w:bookmarkEnd w:id="81"/>
      <w:r>
        <w:rPr>
          <w:rtl w:val="true"/>
        </w:rPr>
        <w:t>اشاره</w:t>
      </w:r>
      <w:bookmarkEnd w:id="82"/>
    </w:p>
    <w:p>
      <w:pPr>
        <w:pStyle w:val="BookText"/>
        <w:rPr/>
      </w:pPr>
      <w:r>
        <w:rPr>
          <w:rFonts w:ascii="Amiri" w:hAnsi="Amiri" w:eastAsia="Amiri" w:cs="Amiri"/>
          <w:color w:val="111111"/>
          <w:sz w:val="28"/>
          <w:sz w:val="28"/>
          <w:szCs w:val="28"/>
          <w:rtl w:val="true"/>
          <w:lang w:bidi="ar-SA"/>
        </w:rPr>
        <w:t>موضوع سخن دربارۀ لذّت هاى مسير استكمال براى انسانى بود كه شخصيّت و شأنيّت خود را شناخته و مى خواهد مقام احسن المخلوقين بودن را در خود حفظ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اينجا بيان شد كه مسير استكمالى انسان، سرشار از لذّات است و اين لذّت ها در دنيا نيز براى افراد راه يافته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خداياب شده باشند، همۀ امور را از الطاف الهى مى دانند كه گاهى جلى و آشكار است و گاهى خفى و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اين انسان ها، با لذّات دنيوى و صرفاً مادى مقايسه نمى شود، بلكه بسيار فراتر از لذّات مادى است؛ چنان كه سيرۀ معصومين عليهم السلام نيز نشان مى دهد لذّت آن بزرگواران، وراى مسائل مادى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مرورى اجمالى بر سيرۀ اميرالمؤمنين عليه السلام به عنوان مصاديقى از لذّت هاى مسير استكمال، اين نكتۀ مهم را ذكر كرديم كه لذّت ها در دنيا، جزء اوّلين مراتب لذّت در مسير استكمال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ادامۀ موضوع، به مسئلۀ لذّات انسان در عالم برزخ و قيامت كه دنبالۀ سير و مسير استكمالى انسان است، اشاره مى كنيم</w:t>
      </w:r>
      <w:r>
        <w:rPr>
          <w:rFonts w:eastAsia="Amiri" w:cs="Amiri" w:ascii="Amiri" w:hAnsi="Amiri"/>
          <w:color w:val="111111"/>
          <w:sz w:val="28"/>
          <w:szCs w:val="28"/>
          <w:rtl w:val="true"/>
          <w:lang w:bidi="ar-SA"/>
        </w:rPr>
        <w:t xml:space="preserve">. </w:t>
      </w:r>
      <w:bookmarkStart w:id="83" w:name="pg20344_210781"/>
    </w:p>
    <w:p>
      <w:pPr>
        <w:pStyle w:val="Heading5"/>
        <w:numPr>
          <w:ilvl w:val="4"/>
          <w:numId w:val="1"/>
        </w:numPr>
        <w:rPr/>
      </w:pPr>
      <w:bookmarkStart w:id="84" w:name="__RefHeading___Toc11825668_1280447820"/>
      <w:bookmarkStart w:id="85" w:name="_Toc29"/>
      <w:bookmarkEnd w:id="83"/>
      <w:bookmarkEnd w:id="84"/>
      <w:r>
        <w:rPr>
          <w:rtl w:val="true"/>
        </w:rPr>
        <w:t>لذّت در برزخ</w:t>
      </w:r>
      <w:bookmarkEnd w:id="85"/>
    </w:p>
    <w:p>
      <w:pPr>
        <w:pStyle w:val="BookText"/>
        <w:rPr/>
      </w:pPr>
      <w:r>
        <w:rPr>
          <w:rFonts w:ascii="IRNazanin" w:hAnsi="IRNazanin" w:eastAsia="IRNazanin"/>
          <w:color w:val="111111"/>
          <w:sz w:val="28"/>
          <w:sz w:val="28"/>
          <w:szCs w:val="28"/>
          <w:rtl w:val="true"/>
          <w:lang w:bidi="fa-IR"/>
        </w:rPr>
        <w:t>انسان در مسير استكمال، از لذّت هاى ويژه اى برخوردار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گفتار قبل، دربارۀ لذّت ها در دنيا مطالبى بيان شد و عنوان گرديد كه اين لذّت ها، پايين ترين درجات لذّت و اوّلين مراحل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مرحلۀ دوّم كه بالاتر از لذّت هاى در دنياست، لذّتى است كه انسان در هنگامۀ مرگ و ابتداى ورود به عالم برزخ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لذّتِ مرحلۀ دوّم، آن است كه چهارده معصوم عليهم السلام به بالين محتضر بيايند و با احترام، به ملك مقرّب خدا يا عزرائيل امر كنند كه روح او را به راحتى قبض كند و او را نزد خودشان ببرند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برخى روايات فرموده اند مرگ براى مؤمن، مثل اينست كه گلى را بو كند؛</w:t>
      </w:r>
      <w:r>
        <w:rPr>
          <w:rStyle w:val="FootnoteAnchor"/>
          <w:rtl w:val="true"/>
        </w:rPr>
        <w:footnoteReference w:id="58"/>
      </w:r>
      <w:r>
        <w:rPr>
          <w:rFonts w:ascii="IRNazanin" w:hAnsi="IRNazanin" w:eastAsia="IRNazanin"/>
          <w:color w:val="111111"/>
          <w:sz w:val="28"/>
          <w:sz w:val="28"/>
          <w:szCs w:val="28"/>
          <w:rtl w:val="true"/>
          <w:lang w:bidi="fa-IR"/>
        </w:rPr>
        <w:t>معلوم است بوئيدن گل خوشبو، چقدر لذّت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رسول خدا صلى الله عليه و آله و سلم </w:t>
      </w:r>
    </w:p>
    <w:p>
      <w:pPr>
        <w:pStyle w:val="BookText"/>
        <w:rPr/>
      </w:pPr>
      <w:r>
        <w:rPr>
          <w:rFonts w:ascii="IRNazanin" w:hAnsi="IRNazanin" w:eastAsia="IRNazanin"/>
          <w:color w:val="111111"/>
          <w:sz w:val="28"/>
          <w:sz w:val="28"/>
          <w:szCs w:val="28"/>
          <w:rtl w:val="true"/>
          <w:lang w:bidi="fa-IR"/>
        </w:rPr>
        <w:t>و امام حسين عليه السلام و ديگر معصومين عليهم السلام را دم مرگ مى بيند، معلوم است چه لذّت و فرحى براى او حاصل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نوع از لذّت ها را از بسيارى افراد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يكى از علماى بزرگ قم كه اهل معرفت و از دوستان خاص من بود، نقل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كه به حسب ظاهر بى سواد بود، ولى كسى بود كه راه را طى كرده بود، براى پدرم پيغام فرستاد كه من امشب مى ميرم و مى خواهم هنگام مرگ، تو بر بالين من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روحانى كه خودش از علماى آذربايجان بود،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و عشا را خواندم و به خانۀ آن پيرمرد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من الان نمى ميرم؛ تو فعلاً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خوابيدم و براى نماز شب بلند شدم و من ايستاده و او خوابيده نماز شب را خوانديم و بعد از تعقيبات، ناگهان ديدم تلاطمى در او پيدا شده است؛ امّا تلاطم ذوقى و درونى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پيرمرد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رسول الله، السلام عليك يا سيدة النساء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همينطور بقيۀ معصومين عليهم السلام را شمرد تا به اسم امام زمان عجل الله تعالى فرجه الشريف رسيد و خواست بلند شود و نتوانست؛ دست روى سرش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بقية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فهميدم چهارده معصوم عليهم السلام آمده اند كه او را نزد خودشان ببرند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لذّت دوّم، مرحلۀ بالاترى از لذّت است كه دم مرگ و هنگام ملاقات با خدا واقع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مؤمنى كه در مسير تكامل قرار گرفته باشد، در همين مراحل به راستى خدا را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شايد خدا در همين جا به او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فَتَبٰارَكَ اَللّٰهُ أَحْسَنُ اَلْخٰالِقِينَ‌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موجودى را خلق كرده ام كه مرگ برايش يك لذّت است و مى تواند با من ملاقات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لذّتى بالاتر از اينست كه انسان خداوند سبحان را ملاقات كند و با غرق شدن در اين لذّت، هيچكدام از مصائب و مشكلات قبر و برزخ و حساب و كتاب تا روز قيامت براى او نباشد؟ </w:t>
      </w:r>
      <w:bookmarkStart w:id="86" w:name="pg20344_210783"/>
    </w:p>
    <w:p>
      <w:pPr>
        <w:pStyle w:val="BookText"/>
        <w:rPr/>
      </w:pPr>
      <w:bookmarkEnd w:id="86"/>
      <w:r>
        <w:rPr>
          <w:rFonts w:ascii="IRNazanin" w:hAnsi="IRNazanin" w:eastAsia="IRNazanin"/>
          <w:color w:val="111111"/>
          <w:sz w:val="28"/>
          <w:sz w:val="28"/>
          <w:szCs w:val="28"/>
          <w:rtl w:val="true"/>
          <w:lang w:bidi="fa-IR"/>
        </w:rPr>
        <w:t>اين لذّت ها را نمى توان درك كرد، مگر اينكه انسان به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مطالبى كه دربارۀ اين لذّات گفته اند، مراتب آنچنان بالايى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خلق شده تا اين مسير را طى كند و با طى اين لذّات، در تكامل خود توقّف ننمايد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اين لذّت دوّم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برزخى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لذّت، فقط موضوع روح نيست و جسم نيز به تنهايى نخواهد بود، بلكه چيزى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برزخى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موجود برزخى بايد مسير تكاملى را از دنيا شروع كرده و در مسير الهى قرار گرفته باشد، و الا اگر فكرى نكرده باشد، طى مسير براى او، سخت و مشكل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لحظه در برزخ، هزار سال طول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اهل جهنّم برزخى هم نباشد، امّا همين كه خدا را ندارد، در برزخ 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كسى كه در بيابانى گم شده و سرگردان است و هيچكس نيست به او كمكى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عمل صالحى ندارد كه او را راهنمايى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صالحى باشد، مى تواند انسان را در طى مسير راهنمايى كند، ولى اگر چنين نباشد، سرگردان است و يك لحظه از اين سرگردانى، شدّت ها و سوزش ها و بدبختى ها و نكبت ها با خود دارد</w:t>
      </w:r>
      <w:r>
        <w:rPr>
          <w:rFonts w:eastAsia="IRNazanin" w:cs="IRNazanin"/>
          <w:color w:val="111111"/>
          <w:sz w:val="28"/>
          <w:szCs w:val="28"/>
          <w:rtl w:val="true"/>
          <w:lang w:bidi="fa-IR"/>
        </w:rPr>
        <w:t>.</w:t>
      </w:r>
    </w:p>
    <w:p>
      <w:pPr>
        <w:pStyle w:val="Heading5"/>
        <w:numPr>
          <w:ilvl w:val="4"/>
          <w:numId w:val="1"/>
        </w:numPr>
        <w:rPr/>
      </w:pPr>
      <w:bookmarkStart w:id="87" w:name="__RefHeading___Toc11825670_1280447820"/>
      <w:bookmarkStart w:id="88" w:name="_Toc30"/>
      <w:bookmarkEnd w:id="87"/>
      <w:r>
        <w:rPr>
          <w:rtl w:val="true"/>
        </w:rPr>
        <w:t>لذّت در قيامت</w:t>
      </w:r>
      <w:bookmarkEnd w:id="88"/>
    </w:p>
    <w:p>
      <w:pPr>
        <w:pStyle w:val="BookText"/>
        <w:rPr/>
      </w:pPr>
      <w:r>
        <w:rPr>
          <w:rFonts w:ascii="IRNazanin" w:hAnsi="IRNazanin" w:eastAsia="IRNazanin"/>
          <w:color w:val="111111"/>
          <w:sz w:val="28"/>
          <w:sz w:val="28"/>
          <w:szCs w:val="28"/>
          <w:rtl w:val="true"/>
          <w:lang w:bidi="fa-IR"/>
        </w:rPr>
        <w:t>وقتى انسانِ راه يافته، در مسير استكمالى خود از برزخ عبور مى كند و به قيامت مى رسد، روزى كه به تعبير قرآن شريف پنجاه هزار سال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مِقْدٰارُهُ خَمْسِينَ أَلْفَ سَنَةٍ‌</w:t>
      </w:r>
      <w:r>
        <w:rPr>
          <w:rFonts w:eastAsia="Amiri" w:cs="Amiri" w:ascii="Amiri" w:hAnsi="Amiri"/>
          <w:color w:val="111111"/>
          <w:sz w:val="28"/>
          <w:szCs w:val="28"/>
          <w:rtl w:val="true"/>
          <w:lang w:bidi="ar-SA"/>
        </w:rPr>
        <w:t xml:space="preserve">) </w:t>
      </w:r>
      <w:r>
        <w:rPr>
          <w:rStyle w:val="FootnoteAnchor"/>
          <w:rtl w:val="true"/>
        </w:rPr>
        <w:footnoteReference w:id="59"/>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 روز طولانى، براى او مانند يك لحظه مى شود و اين، به خاطر لذّتى است كه </w:t>
      </w:r>
    </w:p>
    <w:p>
      <w:pPr>
        <w:pStyle w:val="BookText"/>
        <w:rPr/>
      </w:pPr>
      <w:r>
        <w:rPr>
          <w:rFonts w:ascii="IRNazanin" w:hAnsi="IRNazanin" w:eastAsia="IRNazanin"/>
          <w:color w:val="111111"/>
          <w:sz w:val="28"/>
          <w:sz w:val="28"/>
          <w:szCs w:val="28"/>
          <w:rtl w:val="true"/>
          <w:lang w:bidi="fa-IR"/>
        </w:rPr>
        <w:t>مؤمن در روز قيامت و در صف محشر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يك لحظه هم براى او لذّت ها به همراه دارد؛ زيرا سعۀ وجودى اميرالمؤمنين عليه السلام محشر را فرا گرفته و او زير پرچم ولايت قرار گرفته است</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ملائكۀ الهى با احترام اين انسان را زير لواى حمد و بر لب حوض كوثر كه حقيقت حضرت فاطمۀ زهراست مى برند و از آب كوثر مى نوشد و همۀ نقاط ضعف مادى و معنوى او از بين مى رود؛ اگر پير است، جوان مى شود و اگر دردمند است، سالم مى شود و اگر صفت رذيله دارد، از بين مى رود و اگر جاهل است، عالم مى شود و اگر زشت است، زيبا مى شود و بالاخره به يك انسان كامل بدل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نوشيدن از كوثر، از آن لذّت هاى پيشين خيلى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قضيۀ اعراف پيش مى آيد كه قرآن كريم دربارۀ آن سخن گفته است</w:t>
      </w:r>
      <w:r>
        <w:rPr>
          <w:rStyle w:val="FootnoteAnchor"/>
          <w:rtl w:val="true"/>
        </w:rPr>
        <w:footnoteReference w:id="61"/>
      </w:r>
      <w:r>
        <w:rPr>
          <w:rFonts w:ascii="IRNazanin" w:hAnsi="IRNazanin" w:eastAsia="IRNazanin"/>
          <w:color w:val="111111"/>
          <w:sz w:val="28"/>
          <w:sz w:val="28"/>
          <w:szCs w:val="28"/>
          <w:rtl w:val="true"/>
          <w:lang w:bidi="fa-IR"/>
        </w:rPr>
        <w:t>و او شاهد أحوال اهل محشر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نيز به دنبال اميرالمؤمنين عليه السلام به بهشت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شريف مى فرمايد براى رسيدن به بهشت، همه بايد از جهنّم بگذرند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مِنْكُمْ إِلاّٰ وٰارِدُهٰا كٰانَ عَلىٰ رَبِّكَ حَتْماً مَقْضِيًّا</w:t>
      </w:r>
      <w:r>
        <w:rPr>
          <w:rFonts w:eastAsia="Amiri" w:cs="Amiri" w:ascii="Amiri" w:hAnsi="Amiri"/>
          <w:color w:val="111111"/>
          <w:sz w:val="28"/>
          <w:szCs w:val="28"/>
          <w:rtl w:val="true"/>
          <w:lang w:bidi="ar-SA"/>
        </w:rPr>
        <w:t xml:space="preserve">) </w:t>
      </w:r>
      <w:r>
        <w:rPr>
          <w:rStyle w:val="FootnoteAnchor"/>
          <w:rtl w:val="true"/>
        </w:rPr>
        <w:footnoteReference w:id="62"/>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انسان ها هنگام گذر از جهنّم، مورد تكريم و احترام ويژه اى از سوى جهنّم واقع شده و پس از آن، وارد بهشت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احترام و تواضع جهنّم، مرتبۀ والايى محسوب نمى شود و به خواص هم اختصاص ندارد؛ بلكه براى همۀ كسانى است كه در مسير تكاملى و رو به بهشت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كاملان و </w:t>
      </w:r>
    </w:p>
    <w:p>
      <w:pPr>
        <w:pStyle w:val="BookText"/>
        <w:rPr/>
      </w:pPr>
      <w:r>
        <w:rPr>
          <w:rFonts w:ascii="IRNazanin" w:hAnsi="IRNazanin" w:eastAsia="IRNazanin"/>
          <w:color w:val="111111"/>
          <w:sz w:val="28"/>
          <w:sz w:val="28"/>
          <w:szCs w:val="28"/>
          <w:rtl w:val="true"/>
          <w:lang w:bidi="fa-IR"/>
        </w:rPr>
        <w:t xml:space="preserve">خواصّى كه در طى مراتب و مراحل كمال، جايگاهى برجسته يافته اند و مصداق احسن المخلوقين شده اند، در مسير تكاملى خود به بهشت، نه تنها از جهنّم مى گذرند و مورد تكريم اند و سپس به بهشت وارد مى شوند، بلكه مقام ايشان، فراتر از بهشت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عنداللّهى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جايگاهى مى رسند كه بهشت با آن همه عظمت، براى آنان كوچك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انسانى كه راه را پيدا كند 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فَتَبٰارَكَ اَللّٰهُ أَحْسَنُ اَلْخٰالِقِينَ‌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بفهمد و بيابد، حتماً به اين مراتب و مراحل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حتّى به جايى مى رسد كه به بهشت اعتنا ندارد و بهشت از دست او شكايت مى كند و پروردگار عالم جواب بهشت و بهشتيان را مى دهد كه بگذاريد بنده ام منغمر در عالم وحدت باشد و لذّت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بگذاريد عزيزم با من مكالمه كند و معاشقه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نظرها به او دارم و در هر نظرى، سعۀ وجودى به او مى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مقامات را نمى شود بهشت گفت، بلكه مقام هايى است كه اين انسان در مسير استكمال بدان دست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قدم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من الحق الى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بهشت و آنچه در بهشت است،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نمى توان از نظر لذّت و تكامل آن را اندازه گرفت و صعود آن را متصوّر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خدايى مى كند، انسان تكامل دارد و توقّف در مسير او ممنوع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هاى كامل، منزل ديگرى هم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من الحق فى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مى كنند كه البته درك معنا و مفهوم واقعىِ آن مشكل است و تنها براى شيعيانِ به راستى خالص كه اين حرف ها را درك كرده اند، هست</w:t>
      </w:r>
      <w:r>
        <w:rPr>
          <w:rFonts w:eastAsia="IRNazanin" w:cs="IRNazanin"/>
          <w:color w:val="111111"/>
          <w:sz w:val="28"/>
          <w:szCs w:val="28"/>
          <w:rtl w:val="true"/>
          <w:lang w:bidi="fa-IR"/>
        </w:rPr>
        <w:t xml:space="preserve">. </w:t>
      </w:r>
      <w:bookmarkStart w:id="89" w:name="pg20344_210786"/>
    </w:p>
    <w:p>
      <w:pPr>
        <w:pStyle w:val="Heading5"/>
        <w:numPr>
          <w:ilvl w:val="4"/>
          <w:numId w:val="1"/>
        </w:numPr>
        <w:rPr/>
      </w:pPr>
      <w:bookmarkStart w:id="90" w:name="__RefHeading___Toc11825672_1280447820"/>
      <w:bookmarkStart w:id="91" w:name="_Toc31"/>
      <w:bookmarkEnd w:id="89"/>
      <w:bookmarkEnd w:id="90"/>
      <w:r>
        <w:rPr>
          <w:rtl w:val="true"/>
        </w:rPr>
        <w:t>دنيا بُراقى براى استكمال</w:t>
      </w:r>
      <w:bookmarkEnd w:id="91"/>
    </w:p>
    <w:p>
      <w:pPr>
        <w:pStyle w:val="BookText"/>
        <w:rPr/>
      </w:pPr>
      <w:r>
        <w:rPr>
          <w:rFonts w:ascii="IRNazanin" w:hAnsi="IRNazanin" w:eastAsia="IRNazanin"/>
          <w:color w:val="111111"/>
          <w:sz w:val="28"/>
          <w:sz w:val="28"/>
          <w:szCs w:val="28"/>
          <w:rtl w:val="true"/>
          <w:lang w:bidi="fa-IR"/>
        </w:rPr>
        <w:t xml:space="preserve">انسان به راستى براى دنيا خلق نشده است و بايد اين حقيقت را درك كند كه دنيا فقط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دنيا بُراقى است تا انسان را به مرتبه اى برساند كه جبرئيل متوقّف شود، امّا او به حركت خود ادامه دهد؛ چنان كه دربارۀ معراج پيامبر اكرم صلى الله عليه و آله و سلم چنين نقل شده است</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 xml:space="preserve">اگر كسى از اين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استكمال خود استفاده نكند و حدّاقل بهشتى نشود، خسارت ديده و ضرر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مشهور شده، بهشت رفتن مشكل است، حرف درستى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رفتن براى افراد حرام خوار و غرق در گناه و افرادى كه در قرآن كريم تشبيه به الاغ و ديوانه شده اند، سخت است؛ و الاّ اگر يك دهم از زندگى هر انسانى خرج خدا و معنويّات شود، بالاترين بهشت براى انسان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همه چيز را در اختيار انسان قرار داده و عالم را مسخّر او گردانيده است تا انسان به جايى برسد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تَرَوْا أَنَّ اَللّٰهَ سَخَّرَ لَكُمْ مٰا فِي اَلسَّمٰاوٰاتِ وَ مٰا فِي اَلْأَرْضِ وَ أَسْبَغَ عَلَيْكُمْ نِعَمَهُ ظٰاهِرَةً وَ بٰاطِنَةً‌</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دنيا براى توقّف و لذّت بردن از خوراكى ها و تجمّل گرايى ها و لذّت هاى زودگذرش نيست، بلكه وسيله اى براى حركت استكمالى انسان است كه او را به عرش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از عرش و كرسى و لوح و قلم فراوان سخن به ميان آمده است، امّا كسى نتوانسته آن را معنا كند؛ اينها مراتبى براى انسان است كه بايد طى كند و به خدا برسد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من الحق الى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بلكه به قول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من الحق فى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كه هر قدمى از آن سير، از دنيا و آنچه در دنياست برتر است يا از آخرت و آنچه در آخرت است، بالاتر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نمونه اى از اين سير و حركت تكاملى كه در عرش و كرسى خواهد بود، در دوران ظهور امام زمان عجل الله تعالى فرجه الشريف واقع مى شود كه در روايات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سَيَرْكَبُ السَّحَابَ وَ يَرْقَى فِي الْأَسْبَابِ أَسْبَابِ السَّمَاوَاتِ السَّبْعِ وَ الْأَرَضِينَ السَّبْعِ‌</w:t>
      </w:r>
      <w:r>
        <w:rPr>
          <w:rFonts w:eastAsia="Amiri" w:cs="Amiri" w:ascii="Amiri" w:hAnsi="Amiri"/>
          <w:color w:val="111111"/>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رسيدن به اين مراتب، آنچنان هم سخت و مشكل نيست، فقط بايد انسان همّت داشته باشد و براى آخرت وقت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راه بيفتد، خداوند سبحان به او كمك مى كند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يَتَّقِ اَللّٰهَ يَجْعَلْ لَهُ مَخْرَجاً، وَ يَرْزُقْهُ مِنْ حَيْثُ لاٰ يَحْتَسِبُ وَ مَنْ يَتَوَكَّلْ عَلَى اَللّٰهِ فَهُوَ حَسْبُهُ‌</w:t>
      </w:r>
      <w:r>
        <w:rPr>
          <w:rFonts w:eastAsia="Amiri" w:cs="Amiri" w:ascii="Amiri" w:hAnsi="Amiri"/>
          <w:color w:val="111111"/>
          <w:sz w:val="28"/>
          <w:szCs w:val="28"/>
          <w:rtl w:val="true"/>
          <w:lang w:bidi="ar-SA"/>
        </w:rPr>
        <w:t xml:space="preserve">) </w:t>
      </w:r>
      <w:r>
        <w:rPr>
          <w:rStyle w:val="FootnoteAnchor"/>
          <w:rtl w:val="true"/>
        </w:rPr>
        <w:footnoteReference w:id="66"/>
      </w:r>
      <w:bookmarkStart w:id="92" w:name="pg20344_210788"/>
    </w:p>
    <w:p>
      <w:pPr>
        <w:pStyle w:val="BookText"/>
        <w:rPr/>
      </w:pPr>
      <w:bookmarkEnd w:id="92"/>
      <w:r>
        <w:rPr>
          <w:rFonts w:ascii="IRNazanin" w:hAnsi="IRNazanin" w:eastAsia="IRNazanin"/>
          <w:color w:val="111111"/>
          <w:sz w:val="28"/>
          <w:sz w:val="28"/>
          <w:szCs w:val="28"/>
          <w:rtl w:val="true"/>
          <w:lang w:bidi="fa-IR"/>
        </w:rPr>
        <w:t xml:space="preserve">پروردگار عالم راه را به انسان مى نماياند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مى فهماند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 مِنَ اَللّٰهِ نُورٌ وَ كِتٰابٌ مُبِينٌ‌، يَهْدِي بِهِ اَللّٰهُ مَنِ اِتَّبَعَ رِضْوٰانَهُ سُبُلَ اَلسَّلاٰمِ وَ يُخْرِجُهُمْ مِنَ اَلظُّلُمٰاتِ إِلَى اَلنُّورِ بِإِذْنِهِ وَ يَهْدِيهِمْ إِلىٰ صِرٰاطٍ مُسْتَقِيمٍ‌</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استاد بزرگوار ما حضرت امام خمينى در درس هاى اخلاق مى فرمودند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جٰاءَكُمْ مِنَ اَللّٰهِ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فهميم كه منظور قرآن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يعنى قرآن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فهميم يعنى راه هاى سلامتى و امّا در فهم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يُخْرِجُهُمْ مِنَ اَلظُّلُمٰاتِ إِلَى اَلنُّورِ بِإِذْنِهِ وَ يَهْدِيهِمْ إِلىٰ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 مى شويم و انسان نمى تواند حقيقت آن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تفسير از نظر لفظى و ظاهرى معنايى را درست مى كنند؛ امّا فهم معناى دقيق آن مشكل است و بايد انسان آن را درك كند و بيابد</w:t>
      </w:r>
      <w:r>
        <w:rPr>
          <w:rFonts w:eastAsia="IRNazanin" w:cs="IRNazanin"/>
          <w:color w:val="111111"/>
          <w:sz w:val="28"/>
          <w:szCs w:val="28"/>
          <w:rtl w:val="true"/>
          <w:lang w:bidi="fa-IR"/>
        </w:rPr>
        <w:t>.</w:t>
      </w:r>
    </w:p>
    <w:p>
      <w:pPr>
        <w:pStyle w:val="Heading5"/>
        <w:numPr>
          <w:ilvl w:val="4"/>
          <w:numId w:val="1"/>
        </w:numPr>
        <w:rPr/>
      </w:pPr>
      <w:bookmarkStart w:id="93" w:name="__RefHeading___Toc11825674_1280447820"/>
      <w:bookmarkStart w:id="94" w:name="_Toc32"/>
      <w:bookmarkEnd w:id="93"/>
      <w:r>
        <w:rPr>
          <w:rtl w:val="true"/>
        </w:rPr>
        <w:t>تذكّر اخلاقى</w:t>
      </w:r>
      <w:bookmarkEnd w:id="94"/>
    </w:p>
    <w:p>
      <w:pPr>
        <w:pStyle w:val="BookText"/>
        <w:rPr/>
      </w:pPr>
      <w:r>
        <w:rPr>
          <w:rFonts w:ascii="IRNazanin" w:hAnsi="IRNazanin" w:eastAsia="IRNazanin"/>
          <w:color w:val="111111"/>
          <w:sz w:val="28"/>
          <w:sz w:val="28"/>
          <w:szCs w:val="28"/>
          <w:rtl w:val="true"/>
          <w:lang w:bidi="fa-IR"/>
        </w:rPr>
        <w:t>همين جا به همگان به ويژه جوانان توصيه مى كنم كه ما بايد اقلاً يك دهمِ مقدارى كه به فكر دنيا هستيم، به فكر آخرت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را ارزان نفروشيم كه در برزخ و قيامت، دچار حسرت و ندامت شويم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شما قيمت داريد و قيمت شما آن است كه در خلقت تان خداوند به خود آفرين </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فَتَبٰارَكَ اَللّٰهُ أَحْسَنُ اَلْخٰالِقِينَ‌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ارزش شماست و حيف است كه اين انسان ارزشمند، زندگى را با غفلت يا العياذبالله با گناه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هركه به مراتب كمال نرسد يا لاأقل هركه بهشتى نشود، جداً خسارت كرده است؛ زيرا انسان خودش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حيف است انسانى چنين ارزشمند، زندگانى خود را بدون خدا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حيف است كه اين انسان، اميرالمؤمنين عليه السلام و ديگر معصومين عليهم السلام را در زندگى خود سرمشق قرار ندهد و ارتباطى با ايشان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اين منزلت و اهتمام به حفظ و ارتقاى آن، چندان مشكل هم نيست؛ البته كار و تلاش مى خواهد، ولى چنانچه جداً كسى بخواهد، مى تواند به مراتب كمال دست يابد؛ زيرا اساساً انسان خلق شده كه اين مسير تكاملى را طى كند و در مرتبه اى قرار گيرد كه خداوند به خودش به خاطر خلقت چنين موجودى، آفرين بگويد</w:t>
      </w:r>
      <w:r>
        <w:rPr>
          <w:rFonts w:eastAsia="IRNazanin" w:cs="IRNazanin"/>
          <w:color w:val="111111"/>
          <w:sz w:val="28"/>
          <w:szCs w:val="28"/>
          <w:rtl w:val="true"/>
          <w:lang w:bidi="fa-IR"/>
        </w:rPr>
        <w:t xml:space="preserve">. </w:t>
      </w:r>
      <w:bookmarkStart w:id="95" w:name="pg20344_210790"/>
    </w:p>
    <w:p>
      <w:pPr>
        <w:pStyle w:val="Heading4"/>
        <w:numPr>
          <w:ilvl w:val="3"/>
          <w:numId w:val="1"/>
        </w:numPr>
        <w:rPr/>
      </w:pPr>
      <w:bookmarkStart w:id="96" w:name="__RefHeading___Toc11825676_1280447820"/>
      <w:bookmarkStart w:id="97" w:name="_Toc33"/>
      <w:bookmarkEnd w:id="95"/>
      <w:bookmarkEnd w:id="96"/>
      <w:r>
        <w:rPr>
          <w:rtl w:val="true"/>
        </w:rPr>
        <w:t>درس گفتار شصت و هشتم</w:t>
      </w:r>
      <w:r>
        <w:rPr>
          <w:rtl w:val="true"/>
        </w:rPr>
        <w:t xml:space="preserve">: </w:t>
      </w:r>
      <w:r>
        <w:rPr>
          <w:rtl w:val="true"/>
        </w:rPr>
        <w:t>شخصيّت انسان بين دو بى نهايت</w:t>
      </w:r>
      <w:bookmarkEnd w:id="97"/>
    </w:p>
    <w:p>
      <w:pPr>
        <w:pStyle w:val="Heading5"/>
        <w:numPr>
          <w:ilvl w:val="4"/>
          <w:numId w:val="1"/>
        </w:numPr>
        <w:rPr/>
      </w:pPr>
      <w:bookmarkStart w:id="98" w:name="__RefHeading___Toc11825678_1280447820"/>
      <w:bookmarkStart w:id="99" w:name="_Toc34"/>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در درس گفتار قبلى بيان شد كه انسان در مسير استكمال خود، از دنيا تا برزخ و سپس قيامت، لذّت هاى فراوانى مى برد و اين لذّات، وصف ناشدنى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نكته اى كه بايد توجّه شود اين است كه انسان همان گونه كه در سير تكاملى لذاّت بسيارى را درك مى كند و اين لذّات انتها ندارد، اگر در تعيين مسير حركت خود دچار خطا شود و به جاى صعود، رو به سقوط بگذارد، درد و رنج هاى او نيز بى انتها و هميشگى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ديگر سخن، انسان بين دو بى نهايت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بى نهايت كمال و ديگرى بى نهايت سقوط كه در هر دو مسير نيز لذّات يا الم ها، حدّ و مرزى ندارد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درس گفتار، به تبيين بى نهايت بودن سير و حركت انسان در مسير مستقيم يا انحرافى، پرداخته مى شود</w:t>
      </w:r>
      <w:r>
        <w:rPr>
          <w:rFonts w:eastAsia="IRNazanin" w:cs="IRNazanin"/>
          <w:color w:val="111111"/>
          <w:sz w:val="28"/>
          <w:szCs w:val="28"/>
          <w:rtl w:val="true"/>
          <w:lang w:bidi="fa-IR"/>
        </w:rPr>
        <w:t xml:space="preserve">. </w:t>
      </w:r>
      <w:bookmarkStart w:id="100" w:name="pg20344_210791"/>
    </w:p>
    <w:p>
      <w:pPr>
        <w:pStyle w:val="Heading5"/>
        <w:numPr>
          <w:ilvl w:val="4"/>
          <w:numId w:val="1"/>
        </w:numPr>
        <w:rPr/>
      </w:pPr>
      <w:bookmarkStart w:id="101" w:name="__RefHeading___Toc11825680_1280447820"/>
      <w:bookmarkStart w:id="102" w:name="_Toc35"/>
      <w:bookmarkEnd w:id="100"/>
      <w:bookmarkEnd w:id="101"/>
      <w:r>
        <w:rPr>
          <w:rtl w:val="true"/>
        </w:rPr>
        <w:t>كمال تا بى نهايت</w:t>
      </w:r>
      <w:bookmarkEnd w:id="102"/>
    </w:p>
    <w:p>
      <w:pPr>
        <w:pStyle w:val="BookText"/>
        <w:rPr/>
      </w:pPr>
      <w:r>
        <w:rPr>
          <w:rFonts w:ascii="Amiri" w:hAnsi="Amiri" w:eastAsia="Amiri" w:cs="Amiri"/>
          <w:color w:val="111111"/>
          <w:sz w:val="28"/>
          <w:sz w:val="28"/>
          <w:szCs w:val="28"/>
          <w:rtl w:val="true"/>
          <w:lang w:bidi="ar-SA"/>
        </w:rPr>
        <w:t>خداوند متعال زمينه ساز شخصيّت و عزّت انسان است؛ امّا اين خود انسان است كه بايد با ارده و انتخاب خود، شخصيّتش را حفظ كند و رشد و ارتقا دهد</w:t>
      </w:r>
      <w:r>
        <w:rPr>
          <w:rFonts w:eastAsia="Amiri" w:cs="Amiri" w:ascii="Amiri" w:hAnsi="Amiri"/>
          <w:color w:val="111111"/>
          <w:sz w:val="28"/>
          <w:szCs w:val="28"/>
          <w:rtl w:val="true"/>
          <w:lang w:bidi="ar-SA"/>
        </w:rPr>
        <w:t>.</w:t>
      </w:r>
      <w:r>
        <w:rPr>
          <w:rStyle w:val="FootnoteAnchor"/>
          <w:rtl w:val="true"/>
        </w:rPr>
        <w:footnoteReference w:id="68"/>
      </w:r>
      <w:r>
        <w:rPr>
          <w:rFonts w:ascii="IRNazanin" w:hAnsi="IRNazanin" w:eastAsia="IRNazanin"/>
          <w:color w:val="111111"/>
          <w:sz w:val="28"/>
          <w:sz w:val="28"/>
          <w:szCs w:val="28"/>
          <w:rtl w:val="true"/>
          <w:lang w:bidi="fa-IR"/>
        </w:rPr>
        <w:t>انسان اگر پيرو فرامين الهى باشد، از لحاظ شخصيّت و عزّت، سرآمد هستى خواهد بود و به تعبير قرآن شريف، به مرتبه اى مى رسد كه ملائكۀ الهى، خدمت كردن به او را يك وظيفه مى دانند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 لاٰ تَحْزَنُوا وَ أَبْشِرُوا بِالْجَنَّةِ اَلَّتِي كُنْتُمْ تُوعَدُونَ‌، نَحْنُ أَوْلِيٰاؤُكُمْ فِي اَلْحَيٰاةِ اَلدُّنْيٰا وَ فِي اَلْآخِرَةِ‌</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ملائكه هم در دنيا و هم در آخرت به او كمك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مى رسد به مقامى مى رسد كه در دنيا، با ملائكه ارتباط دارد و ملائكه را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مرحوم آخوند كاشى رحمه الله در مدرسۀ بازار أصفهان، نماز شب مى خواندند و در و ديوار و گياهان مدرسه با او هم صدا مى شدند و ذكر خداى تعالى را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مدّعى بود كه در وقت نماز، ملائكه را مى بينم و مقام شهود راجع به اين آيه دارم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جٰاعِلِ اَلْمَلاٰئِكَةِ رُسُلاً أُولِي أَجْنِحَةٍ مَثْنىٰ وَ ثُلاٰثَ وَ رُبٰاعَ‌</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البته در سيروسلوك و عرفان، اين مرتبۀ پائين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انسان خيلى بالاتر از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أساس روايات اهل بيت عليهم السلام، مقام كعبه با آن همه عظمتش، در مقابل مقام مؤمن، پايين تر است و لذا دربارۀ نسبت مقام مؤمن به كعبه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أَعْظَمُ حُرْمَةً مِنَ الْكَعْبَةِ‌</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جبرئيل و ملائكۀ مقرّب الهى با آن همه عظمتى كه در ملكوت دارند، امّا وقتى بخواهند با منزلت مؤمن سنجيده شوند، انسان مؤمن، برتر خواهد بود، چنان كه پيغمبر اكرم صلى الله عليه و آله و سلم مى فرمايند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أَعْظَمُ حُرْمَةً عِنْدَ اللَّهِ وَ أَكْرَمُ عَلَيْهِ مِنْ مَلَكٍ مُقَرَّبٍ‌</w:t>
      </w:r>
      <w:r>
        <w:rPr>
          <w:rFonts w:eastAsia="Amiri" w:cs="Amiri" w:ascii="Amiri" w:hAnsi="Amiri"/>
          <w:color w:val="111111"/>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 xml:space="preserve">بنابراين انسان بايد بداند از نظر منزلت و شخصيّت، خداوند سبحان چه منزلتى براى </w:t>
      </w:r>
      <w:bookmarkStart w:id="103" w:name="pg20344_210793"/>
    </w:p>
    <w:p>
      <w:pPr>
        <w:pStyle w:val="BookText"/>
        <w:rPr/>
      </w:pPr>
      <w:bookmarkEnd w:id="103"/>
      <w:r>
        <w:rPr>
          <w:rFonts w:ascii="IRNazanin" w:hAnsi="IRNazanin" w:eastAsia="IRNazanin"/>
          <w:color w:val="111111"/>
          <w:sz w:val="28"/>
          <w:sz w:val="28"/>
          <w:szCs w:val="28"/>
          <w:rtl w:val="true"/>
          <w:lang w:bidi="fa-IR"/>
        </w:rPr>
        <w:t>او قائل شده و چه استعدادى را در وجودش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مواظب باشد با رفتارها و عملكرد خود، به شخصيّت خودش ضربه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نابودكردن شخصيّت، نظير خودكشى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خودكشى يا ديگركشى گناه بسيار بزرگى است و كسى كه شخصيّت خود يا ديگرى را از بين ببرد، مانند آن است كه خودش يا ديگرى را كشته باشد</w:t>
      </w:r>
      <w:r>
        <w:rPr>
          <w:rFonts w:eastAsia="IRNazanin" w:cs="IRNazanin"/>
          <w:color w:val="111111"/>
          <w:sz w:val="28"/>
          <w:szCs w:val="28"/>
          <w:rtl w:val="true"/>
          <w:lang w:bidi="fa-IR"/>
        </w:rPr>
        <w:t>.</w:t>
      </w:r>
    </w:p>
    <w:p>
      <w:pPr>
        <w:pStyle w:val="Heading5"/>
        <w:numPr>
          <w:ilvl w:val="4"/>
          <w:numId w:val="1"/>
        </w:numPr>
        <w:rPr/>
      </w:pPr>
      <w:bookmarkStart w:id="104" w:name="__RefHeading___Toc11825682_1280447820"/>
      <w:bookmarkStart w:id="105" w:name="_Toc36"/>
      <w:bookmarkEnd w:id="104"/>
      <w:r>
        <w:rPr>
          <w:rtl w:val="true"/>
        </w:rPr>
        <w:t>سقوط تا بى نهايت</w:t>
      </w:r>
      <w:bookmarkEnd w:id="105"/>
    </w:p>
    <w:p>
      <w:pPr>
        <w:pStyle w:val="BookText"/>
        <w:rPr/>
      </w:pPr>
      <w:r>
        <w:rPr>
          <w:rFonts w:ascii="IRNazanin" w:hAnsi="IRNazanin" w:eastAsia="IRNazanin"/>
          <w:color w:val="111111"/>
          <w:sz w:val="28"/>
          <w:sz w:val="28"/>
          <w:szCs w:val="28"/>
          <w:rtl w:val="true"/>
          <w:lang w:bidi="fa-IR"/>
        </w:rPr>
        <w:t>آدمى همان گونه كه در اثر مراقبت از نفس و تقيّد به تقوا و ترك محرّمات مى تواند به مراتب والايى دست يابد كه از ملائكۀ مقرّب و كعبه نيز بالاتر برود، همان گونه هم مى تواند با بى مبالاتى و آزادگذاشتن نفس امّاره و گناه، چنان سقوط كند كه به فرمودۀ قرآن شريف، در مرتبۀ حيوانات قرار گيرد و حتّى از حيوان ها هم پست تر بشود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كَالْأَنْعٰامِ بَلْ هُمْ أَضَلُّ‌</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انسان در سقوط خويشتن، در حقيقت وجود الهى و روح خود را مى كُشد و به جاى آنكه شخصيّت بالقوّۀ خويش را بالفعل نمايد، آن را نابود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شخصيّت الهىِ خود را بالفعل نكند، به تعبير قرآن شريف، از هر جنبده اى پست تر و خطرناك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اَلدَّوَابِّ عِنْدَ اَللّٰهِ اَلصُّمُّ اَلْبُكْمُ اَلَّذِينَ لاٰ يَعْقِلُونَ‌</w:t>
      </w:r>
      <w:r>
        <w:rPr>
          <w:rFonts w:eastAsia="Amiri" w:cs="Amiri" w:ascii="Amiri" w:hAnsi="Amiri"/>
          <w:color w:val="111111"/>
          <w:sz w:val="28"/>
          <w:szCs w:val="28"/>
          <w:rtl w:val="true"/>
          <w:lang w:bidi="ar-SA"/>
        </w:rPr>
        <w:t xml:space="preserve">) </w:t>
      </w:r>
      <w:r>
        <w:rPr>
          <w:rStyle w:val="FootnoteAnchor"/>
          <w:rtl w:val="true"/>
        </w:rPr>
        <w:footnoteReference w:id="74"/>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پست تر از هر ميكروب سرطانى يا ميكروب ايدز، كسى است كه خود را كور و </w:t>
      </w:r>
    </w:p>
    <w:p>
      <w:pPr>
        <w:pStyle w:val="BookText"/>
        <w:rPr/>
      </w:pPr>
      <w:r>
        <w:rPr>
          <w:rFonts w:ascii="IRNazanin" w:hAnsi="IRNazanin" w:eastAsia="IRNazanin"/>
          <w:color w:val="111111"/>
          <w:sz w:val="28"/>
          <w:sz w:val="28"/>
          <w:szCs w:val="28"/>
          <w:rtl w:val="true"/>
          <w:lang w:bidi="fa-IR"/>
        </w:rPr>
        <w:t>كر كرده است و نمى تواند حقيقت را ببيند و نمى تواند حقيقت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اين افراد عقل و انديشه اى كه آنان را رشد دهد و به كمال برساند،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عقل ندارد، ممكن است شيطنت أمثال معاويه را داشته باشد، ممكن است شيطنت و حيله گرى استكبار جهانى را داشته باشد، امّا آنچه او را به مراتب كمال برساند و از او فردى بهشتى بسازد، نخواهد داشت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نقش عقل در حفظ و صيانت از شخصيّت و عزّت انسان و نيز تعالى او، انكارناشدنى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مى فرمايد جهنّميان گاهى در جهنّم با هم سخن مى گويند و يكى از حرف هايشان اين است كه مى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لَوْ كُنّٰا نَسْمَعُ أَوْ نَعْقِلُ مٰا كُنّٰا فِي أَصْحٰابِ اَلسَّعِيرِ</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آنان اقرار مى كنند كه اگر ما تعقّل و تفكّر داشتيم، جهنّم نمى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بردارى صحيح از عقل نداشتيم و اين بى تعقّلى، عاقبت به جهنّمى شدن ما منجر 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براى بهشت خلق شده و نه تنها براى بهشت، بلكه بايد بهشت براى او كوچك باشد و او مشتاق قرب بيشتر به ساحت باريتعالى و لقاى پروردگار باشد؛ </w:t>
      </w:r>
    </w:p>
    <w:p>
      <w:pPr>
        <w:pStyle w:val="BookText"/>
        <w:rPr/>
      </w:pPr>
      <w:r>
        <w:rPr>
          <w:rFonts w:ascii="IRNazanin" w:hAnsi="IRNazanin" w:eastAsia="IRNazanin"/>
          <w:color w:val="111111"/>
          <w:sz w:val="28"/>
          <w:sz w:val="28"/>
          <w:szCs w:val="28"/>
          <w:rtl w:val="true"/>
          <w:lang w:bidi="fa-IR"/>
        </w:rPr>
        <w:t>امّا به تعبير قرآن كريم، بسيارى از افراد، گويا براى جهنّم خلق شده اند؛ وضعيّت آنها بدانجا مى رسد كه گاهى دوان دوان رو به سوى جهنّم مى 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ذَرَأْنٰا لِجَهَنَّمَ كَثِيراً مِنَ اَلْجِنِّ وَ اَلْإِنْسِ لَهُمْ قُلُوبٌ لاٰ يَفْقَهُونَ بِهٰا وَ لَهُمْ أَعْيُنٌ لاٰ يُبْصِرُونَ بِهٰا وَ لَهُمْ آذٰانٌ لاٰ يَسْمَعُونَ بِهٰا أُولٰئِكَ كَالْأَنْعٰامِ بَلْ هُمْ أَضَلُّ أُولٰئِكَ هُمُ اَلْغٰافِلُونَ‌</w:t>
      </w:r>
      <w:r>
        <w:rPr>
          <w:rFonts w:eastAsia="Amiri" w:cs="Amiri" w:ascii="Amiri" w:hAnsi="Amiri"/>
          <w:color w:val="111111"/>
          <w:sz w:val="28"/>
          <w:szCs w:val="28"/>
          <w:rtl w:val="true"/>
          <w:lang w:bidi="ar-SA"/>
        </w:rPr>
        <w:t xml:space="preserve">) </w:t>
      </w:r>
      <w:r>
        <w:rPr>
          <w:rStyle w:val="FootnoteAnchor"/>
          <w:rtl w:val="true"/>
        </w:rPr>
        <w:footnoteReference w:id="77"/>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نظام خلقت، به عنوان خليفة الله آفريده شده و خداوند سبحان همۀ لوازم بهشتى شدن و استكمال او را فراهم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دلى دارد كه مى تواند عرش خدا باشد، گوشى دارد كه سخن حق را مى شنود و فهم مى كند و چشمى دارد كه با آن حقايق را مى بيند؛ امّا وقتى شخصيّت خود را نابود كرده باشد، وقتى روح و عقل خود را زير پا گذاشته باشد، اين اعضا نيز در وجود او مى 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انسانى دل دارد، امّا اين دل 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قُلُوبٌ لاٰ يَفْقَهُونَ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اين دل نمى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دارد، امّا نابيناست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لَهُمْ أَعْيُنٌ لاٰ يُبْصِرُونَ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چشم او از ديدن حقايق كور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دارد؛ امّا شنوا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لَهُمْ آذٰانٌ لاٰ يَسْمَعُونَ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عبارت ديگر شنوايى آن را نابود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حرف هاى نامربوط و لغويات شنيده، نمى تواند كلام حق و حقيقت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انسان، نه تنها از مقام خليفة اللّهى تنزّل مى كند، بلكه مى تواند از حيوانات نيز پست تر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كَالْأَنْعٰامِ بَلْ هُمْ أَضَلُّ‌</w:t>
      </w:r>
      <w:r>
        <w:rPr>
          <w:rFonts w:eastAsia="IRNazanin" w:cs="IRNazanin"/>
          <w:color w:val="111111"/>
          <w:sz w:val="28"/>
          <w:szCs w:val="28"/>
          <w:rtl w:val="true"/>
          <w:lang w:bidi="fa-IR"/>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حيوان استعداد انسان را ندارد و لذا جهنّم نيز ندارد؛ فرق بين انسان و حيوان ها اينست كه حيوان ها مدّتى زندگى مى كنند و بعد مى ميرند و تمام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معرفت هم كه مى گويند حيوانات معاد دارند و اين مطلب را از برخى آيات قرآن و روايات نيز استفاده مى كنند،</w:t>
      </w:r>
      <w:r>
        <w:rPr>
          <w:rStyle w:val="FootnoteAnchor"/>
          <w:rtl w:val="true"/>
        </w:rPr>
        <w:footnoteReference w:id="78"/>
      </w:r>
      <w:r>
        <w:rPr>
          <w:rFonts w:ascii="IRNazanin" w:hAnsi="IRNazanin" w:eastAsia="IRNazanin"/>
          <w:color w:val="111111"/>
          <w:sz w:val="28"/>
          <w:sz w:val="28"/>
          <w:szCs w:val="28"/>
          <w:rtl w:val="true"/>
          <w:lang w:bidi="fa-IR"/>
        </w:rPr>
        <w:t xml:space="preserve">اگر چنان باشد، 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فقط در آنجا بچرند؛ امّا انسان بايد با استفاده از استعدادهاى خود، مراحل رشد و تكامل را طى كند و در دنيا و آخرت، سربلند باشد و بتواند از بهشت نيز بگذرد، و الاّ جايگاه او، دوزخ و سقوط ابدى خواهد بود</w:t>
      </w:r>
      <w:r>
        <w:rPr>
          <w:rFonts w:eastAsia="IRNazanin" w:cs="IRNazanin"/>
          <w:color w:val="111111"/>
          <w:sz w:val="28"/>
          <w:szCs w:val="28"/>
          <w:rtl w:val="true"/>
          <w:lang w:bidi="fa-IR"/>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 w:name="pg20344_210798"/>
      <w:bookmarkStart w:id="107" w:name="pg20344_210798"/>
      <w:bookmarkEnd w:id="107"/>
    </w:p>
    <w:p>
      <w:pPr>
        <w:pStyle w:val="Heading3"/>
        <w:numPr>
          <w:ilvl w:val="2"/>
          <w:numId w:val="1"/>
        </w:numPr>
        <w:rPr/>
      </w:pPr>
      <w:bookmarkStart w:id="108" w:name="pg20344_210798"/>
      <w:bookmarkStart w:id="109" w:name="__RefHeading___Toc11825684_1280447820"/>
      <w:bookmarkStart w:id="110" w:name="_Toc37"/>
      <w:bookmarkEnd w:id="108"/>
      <w:bookmarkEnd w:id="109"/>
      <w:r>
        <w:rPr>
          <w:rtl w:val="true"/>
        </w:rPr>
        <w:t>فصل دوّم پاسداشت عزّت و شخصيّت انسانى</w:t>
      </w:r>
      <w:bookmarkEnd w:id="11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1" w:name="__RefHeading___Toc11825686_1280447820"/>
      <w:bookmarkStart w:id="112" w:name="_Toc38"/>
      <w:bookmarkEnd w:id="111"/>
      <w:r>
        <w:rPr>
          <w:rtl w:val="true"/>
        </w:rPr>
        <w:t>اشاره</w:t>
      </w:r>
      <w:bookmarkEnd w:id="11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 w:name="pg20344_210800"/>
      <w:bookmarkStart w:id="114" w:name="pg20344_210800"/>
      <w:bookmarkEnd w:id="114"/>
    </w:p>
    <w:p>
      <w:pPr>
        <w:pStyle w:val="Heading4"/>
        <w:numPr>
          <w:ilvl w:val="3"/>
          <w:numId w:val="1"/>
        </w:numPr>
        <w:rPr/>
      </w:pPr>
      <w:bookmarkStart w:id="115" w:name="pg20344_210800"/>
      <w:bookmarkStart w:id="116" w:name="__RefHeading___Toc11825688_1280447820"/>
      <w:bookmarkStart w:id="117" w:name="_Toc39"/>
      <w:bookmarkEnd w:id="115"/>
      <w:bookmarkEnd w:id="116"/>
      <w:r>
        <w:rPr>
          <w:rtl w:val="true"/>
        </w:rPr>
        <w:t>درس گفتار شصت و نهم</w:t>
      </w:r>
      <w:r>
        <w:rPr>
          <w:rtl w:val="true"/>
        </w:rPr>
        <w:t xml:space="preserve">: </w:t>
      </w:r>
      <w:r>
        <w:rPr>
          <w:rtl w:val="true"/>
        </w:rPr>
        <w:t>سرمنشأهاى شخصيّت و عزّت انسان</w:t>
      </w:r>
      <w:bookmarkEnd w:id="117"/>
    </w:p>
    <w:p>
      <w:pPr>
        <w:pStyle w:val="Heading5"/>
        <w:numPr>
          <w:ilvl w:val="4"/>
          <w:numId w:val="1"/>
        </w:numPr>
        <w:rPr/>
      </w:pPr>
      <w:bookmarkStart w:id="118" w:name="__RefHeading___Toc11825690_1280447820"/>
      <w:bookmarkStart w:id="119" w:name="_Toc40"/>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 xml:space="preserve">در قرآن شريف، آيات فراوانى دربارۀ ارزش و شخصيّت انسان وجود دارد كه از جملۀ آنها،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فَتَبٰارَكَ اَللّٰهُ أَحْسَنُ اَلْخٰالِقِينَ‌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خداوند به خاطر خلقت انسان، به خود آفرين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گذشته، با تبيين و بررسى اين آيه، بيان شد كه پروردگار عالم، محبوبيّت و عزّت خاصى در عالم ملك و ملكوت به انسان عنايت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نيز در مسير حركت خود از آغاز، بايد سعى و تلاش نمايد در راهى قدم بگذارد كه شخصيّت و ابهّت او در بين همۀ موجودات،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بيان شد كه انسان در طى مسير استكمالى خود، از لذّات فراوانى بهره مى برد كه وصف ناشدنى هستند و بايد آن لذّات را بيابد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در ادامۀ موضوع، ضمن تبيين سرمنشأهاى عزّت و شخصيّت انسانى، به بيان چند دستۀ ديگر از آيات مرتبط با شخصيّت انسان مى پردازيم، تا دلايل محبوبيّت انسان در دنيا و آخرت از نظرگاه قرآن كريم بيان شود و بالتّبع، عوامل نابودى و شكسته شدن شخصيّت و عزّت انسانى، تبيين گردد</w:t>
      </w:r>
      <w:r>
        <w:rPr>
          <w:rFonts w:eastAsia="IRNazanin" w:cs="IRNazanin"/>
          <w:color w:val="111111"/>
          <w:sz w:val="28"/>
          <w:szCs w:val="28"/>
          <w:rtl w:val="true"/>
          <w:lang w:bidi="fa-IR"/>
        </w:rPr>
        <w:t xml:space="preserve">. </w:t>
      </w:r>
      <w:bookmarkStart w:id="120" w:name="pg20344_210801"/>
    </w:p>
    <w:p>
      <w:pPr>
        <w:pStyle w:val="Heading5"/>
        <w:numPr>
          <w:ilvl w:val="4"/>
          <w:numId w:val="1"/>
        </w:numPr>
        <w:rPr/>
      </w:pPr>
      <w:bookmarkStart w:id="121" w:name="__RefHeading___Toc11825692_1280447820"/>
      <w:bookmarkStart w:id="122" w:name="_Toc41"/>
      <w:bookmarkEnd w:id="120"/>
      <w:bookmarkEnd w:id="121"/>
      <w:r>
        <w:rPr>
          <w:rtl w:val="true"/>
        </w:rPr>
        <w:t>منشأ اصلى عزّت و شخصيّت</w:t>
      </w:r>
      <w:bookmarkEnd w:id="122"/>
    </w:p>
    <w:p>
      <w:pPr>
        <w:pStyle w:val="BookText"/>
        <w:rPr/>
      </w:pPr>
      <w:r>
        <w:rPr>
          <w:rFonts w:ascii="IRNazanin" w:hAnsi="IRNazanin" w:eastAsia="IRNazanin"/>
          <w:color w:val="111111"/>
          <w:sz w:val="28"/>
          <w:sz w:val="28"/>
          <w:szCs w:val="28"/>
          <w:rtl w:val="true"/>
          <w:lang w:bidi="fa-IR"/>
        </w:rPr>
        <w:t xml:space="preserve">شخصيّت انسان و مقام و منزلت او در دو جهان، از هرچه ناشى بشود، همۀ آنها به يك اصل باز مى گردد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خداوند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بنابراين انسان هرچه در راه كسب شخصيّت و تثبيت آن تلاش كند و عزّت يابد، بايد توجّه داشته باشد كه همۀ عزّت ها، متعلّق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مى فرمايد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اَلْعِزَّةُ وَ لِرَسُولِهِ وَ لِلْمُؤْمِنِينَ‌</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درجۀ اوّل مختصّ به خداوند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عزّت دارد و پيغمبرش نيز عزّت دارد و مؤمن هم عزّتمند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انسان مؤمن، در پرتو عزّت خدا و رسول، بايد شخصيّت و عزّت داشته باشد؛ او بايد در نزد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موازات اين بايسته ها، آدمى بايد منشأ هرگونه شخصيّت و عزّت در وجود خود را در هر محيط و موقعيّتى كه قرار دارد، از جانب خداوند سبحان بداند و براى عزّت نفس خود، وجود استقلالى قائل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كه پيشتر بيان شد، پروردگار عالم بالاترين عزّت ها و شخصيّت ها را براى انسان قائل شده است و همان گونه كه در ابتداى خلقت او، به خود آفرين گفت، پس از خلقت نيز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پس از خلقت انسان كه با تشريفات ويژه اى انجام شد، براى شخصيّت انسان در دنيا و آخرت نيز زمينه فراهم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هستى همه براى استكمال انسان و براى خدمت به او خلق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تَرَوْا أَنَّ اَللّٰهَ سَخَّرَ لَكُمْ مٰا فِي اَلسَّمٰاوٰاتِ وَ مٰا فِي اَلْأَرْضِ وَ أَسْبَغَ عَلَيْكُمْ نِعَمَهُ ظٰاهِرَةً وَ بٰاطِنَةً‌</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خداوند سبحان، عالَم هستى را براى انسان خلق كرده و انسان را براى خود آفريده است</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عَبْدِي خَلَقتُ الأشيَاء لِأجْلِكَ وَ خَلَقتكَ لِأجْلي</w:t>
      </w:r>
      <w:r>
        <w:rPr>
          <w:rFonts w:eastAsia="Amiri" w:cs="Amiri" w:ascii="Amiri" w:hAnsi="Amiri"/>
          <w:color w:val="111111"/>
          <w:sz w:val="28"/>
          <w:szCs w:val="28"/>
          <w:rtl w:val="true"/>
          <w:lang w:bidi="ar-SA"/>
        </w:rPr>
        <w:t>»</w:t>
      </w:r>
      <w:r>
        <w:rPr>
          <w:rStyle w:val="FootnoteAnchor"/>
          <w:rtl w:val="true"/>
        </w:rPr>
        <w:footnoteReference w:id="81"/>
      </w:r>
      <w:r>
        <w:rPr>
          <w:rFonts w:ascii="IRNazanin" w:hAnsi="IRNazanin" w:eastAsia="IRNazanin"/>
          <w:color w:val="111111"/>
          <w:sz w:val="28"/>
          <w:sz w:val="28"/>
          <w:szCs w:val="28"/>
          <w:rtl w:val="true"/>
          <w:lang w:bidi="fa-IR"/>
        </w:rPr>
        <w:t>اين شخصيت انسان است كه خداوند زمينه هاى آن را در درون و برون او آفريده است؛ بنابراين بايد گفت شخصيّت اجتماعى و منزلت انسان، به اندازۀ همۀ عالَم وجود است</w:t>
      </w:r>
      <w:r>
        <w:rPr>
          <w:rFonts w:eastAsia="IRNazanin" w:cs="IRNazanin"/>
          <w:color w:val="111111"/>
          <w:sz w:val="28"/>
          <w:szCs w:val="28"/>
          <w:rtl w:val="true"/>
          <w:lang w:bidi="fa-IR"/>
        </w:rPr>
        <w:t xml:space="preserve">. </w:t>
      </w:r>
      <w:bookmarkStart w:id="123" w:name="pg20344_210803"/>
    </w:p>
    <w:p>
      <w:pPr>
        <w:pStyle w:val="BookText"/>
        <w:rPr/>
      </w:pPr>
      <w:bookmarkEnd w:id="123"/>
      <w:r>
        <w:rPr>
          <w:rFonts w:ascii="Amiri" w:hAnsi="Amiri" w:eastAsia="Amiri" w:cs="Amiri"/>
          <w:color w:val="111111"/>
          <w:sz w:val="28"/>
          <w:sz w:val="28"/>
          <w:szCs w:val="28"/>
          <w:rtl w:val="true"/>
          <w:lang w:bidi="ar-SA"/>
        </w:rPr>
        <w:t>خداوند سبحان خواسته تا انسان به مرتبه و منزلتى از شخصيّت و ابهّت برسد كه از ملائكه نيز فراتر 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بار ديگر از ملك قربان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اندر وهم نايد، آن شوم</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حتّى به مرتبه اى نائل شود كه به جز خدا نداند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رسد آدمى به جايى كه به جز خدا نبيند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كه تا چه حدّ است مكان آدميّت</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بنابراين لازم است انسان در حيات خود، اين شخصيّت خدادادى را حفظ كند و چنان عمل نمايد كه هميشه، داراى شخصيّت و ابهّت و عظمت الهى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متعال اين استعداد را به همۀ انسان ها داده است و واجب كرده كه آدمى از اين استعدادها استفاده كند؛ لذا از دست دادن شخصيت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مثابۀ نابودى و پاگذاشتن روى نعمت هاى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كلّيه رذالت ها و جنايت ها نيز از همين جا سرچشمه مى گيرد كه انسان، ابتدا روى شخصيّت خودش پا مى گذارد و بعد از آن، در جرگۀ اراذل و انسان هاى پَست قرار مى گيرد</w:t>
      </w:r>
      <w:r>
        <w:rPr>
          <w:rFonts w:eastAsia="IRNazanin" w:cs="IRNazanin"/>
          <w:color w:val="111111"/>
          <w:sz w:val="28"/>
          <w:szCs w:val="28"/>
          <w:rtl w:val="true"/>
          <w:lang w:bidi="fa-IR"/>
        </w:rPr>
        <w:t>.</w:t>
      </w:r>
    </w:p>
    <w:p>
      <w:pPr>
        <w:pStyle w:val="Heading5"/>
        <w:numPr>
          <w:ilvl w:val="4"/>
          <w:numId w:val="1"/>
        </w:numPr>
        <w:rPr/>
      </w:pPr>
      <w:bookmarkStart w:id="124" w:name="__RefHeading___Toc11825694_1280447820"/>
      <w:bookmarkStart w:id="125" w:name="_Toc42"/>
      <w:bookmarkEnd w:id="124"/>
      <w:r>
        <w:rPr>
          <w:rtl w:val="true"/>
        </w:rPr>
        <w:t>«</w:t>
      </w:r>
      <w:r>
        <w:rPr>
          <w:rtl w:val="true"/>
        </w:rPr>
        <w:t>روح الله</w:t>
      </w:r>
      <w:r>
        <w:rPr>
          <w:rtl w:val="true"/>
        </w:rPr>
        <w:t xml:space="preserve">» </w:t>
      </w:r>
      <w:r>
        <w:rPr>
          <w:rtl w:val="true"/>
        </w:rPr>
        <w:t>بودن انسان</w:t>
      </w:r>
      <w:bookmarkEnd w:id="125"/>
    </w:p>
    <w:p>
      <w:pPr>
        <w:pStyle w:val="BookText"/>
        <w:rPr/>
      </w:pPr>
      <w:r>
        <w:rPr>
          <w:rFonts w:ascii="Amiri" w:hAnsi="Amiri" w:eastAsia="Amiri" w:cs="Amiri"/>
          <w:color w:val="111111"/>
          <w:sz w:val="28"/>
          <w:sz w:val="28"/>
          <w:szCs w:val="28"/>
          <w:rtl w:val="true"/>
          <w:lang w:bidi="ar-SA"/>
        </w:rPr>
        <w:t>در فصل اوّل، بيان كرديم كه از نظر قرآن كريم، روح الهى در وجود انسان دميده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سَوَّيْتُهُ وَ نَفَخْتُ فِيهِ مِنْ رُوحِي فَقَعُوا لَهُ سٰاجِدِينَ‌</w:t>
      </w:r>
      <w:r>
        <w:rPr>
          <w:rFonts w:eastAsia="Amiri" w:cs="Amiri" w:ascii="Amiri" w:hAnsi="Amiri"/>
          <w:color w:val="111111"/>
          <w:sz w:val="28"/>
          <w:szCs w:val="28"/>
          <w:rtl w:val="true"/>
          <w:lang w:bidi="ar-SA"/>
        </w:rPr>
        <w:t xml:space="preserve">) </w:t>
      </w:r>
      <w:r>
        <w:rPr>
          <w:rStyle w:val="FootnoteAnchor"/>
          <w:rtl w:val="true"/>
        </w:rPr>
        <w:footnoteReference w:id="84"/>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ملائكه خطاب شد كه وقتى روحم را در آدم دميدم، همگى به آن سجده كنيد</w:t>
      </w:r>
      <w:r>
        <w:rPr>
          <w:rFonts w:eastAsia="IRNazanin" w:cs="IRNazanin"/>
          <w:color w:val="111111"/>
          <w:sz w:val="28"/>
          <w:szCs w:val="28"/>
          <w:rtl w:val="true"/>
          <w:lang w:bidi="fa-IR"/>
        </w:rPr>
        <w:t xml:space="preserve">. </w:t>
      </w:r>
      <w:bookmarkStart w:id="126" w:name="pg20344_210804"/>
    </w:p>
    <w:p>
      <w:pPr>
        <w:pStyle w:val="BookText"/>
        <w:rPr/>
      </w:pPr>
      <w:bookmarkEnd w:id="126"/>
      <w:r>
        <w:rPr>
          <w:rFonts w:ascii="IRNazanin" w:hAnsi="IRNazanin" w:eastAsia="IRNazanin"/>
          <w:color w:val="111111"/>
          <w:sz w:val="28"/>
          <w:sz w:val="28"/>
          <w:szCs w:val="28"/>
          <w:rtl w:val="true"/>
          <w:lang w:bidi="fa-IR"/>
        </w:rPr>
        <w:t xml:space="preserve">بنابراين، انسان را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كسى معناى حقيقى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چيستى آن را نمى داند، فقط همين مقدار فهميده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اضافۀ تشريفى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را به مرتبه اى مى رساند كه به جز خدا نداند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وجود همين روح الهى در انسان، موجب شخصيّت و عزّت براى او در بين همۀ موجوداتِ هستى شده است</w:t>
      </w:r>
      <w:r>
        <w:rPr>
          <w:rFonts w:eastAsia="Amiri" w:cs="Amiri" w:ascii="Amiri" w:hAnsi="Amiri"/>
          <w:color w:val="111111"/>
          <w:sz w:val="28"/>
          <w:szCs w:val="28"/>
          <w:rtl w:val="true"/>
          <w:lang w:bidi="ar-SA"/>
        </w:rPr>
        <w:t>.</w:t>
      </w:r>
    </w:p>
    <w:p>
      <w:pPr>
        <w:pStyle w:val="Heading5"/>
        <w:numPr>
          <w:ilvl w:val="4"/>
          <w:numId w:val="1"/>
        </w:numPr>
        <w:rPr/>
      </w:pPr>
      <w:bookmarkStart w:id="127" w:name="__RefHeading___Toc11825696_1280447820"/>
      <w:bookmarkStart w:id="128" w:name="_Toc43"/>
      <w:bookmarkEnd w:id="127"/>
      <w:r>
        <w:rPr>
          <w:rtl w:val="true"/>
        </w:rPr>
        <w:t>«</w:t>
      </w:r>
      <w:r>
        <w:rPr>
          <w:rtl w:val="true"/>
        </w:rPr>
        <w:t>خليفة الله</w:t>
      </w:r>
      <w:r>
        <w:rPr>
          <w:rtl w:val="true"/>
        </w:rPr>
        <w:t xml:space="preserve">» </w:t>
      </w:r>
      <w:r>
        <w:rPr>
          <w:rtl w:val="true"/>
        </w:rPr>
        <w:t>بودن انسان</w:t>
      </w:r>
      <w:bookmarkEnd w:id="128"/>
    </w:p>
    <w:p>
      <w:pPr>
        <w:pStyle w:val="Heading6"/>
        <w:numPr>
          <w:ilvl w:val="5"/>
          <w:numId w:val="1"/>
        </w:numPr>
        <w:rPr/>
      </w:pPr>
      <w:bookmarkStart w:id="129" w:name="__RefHeading___Toc11825698_1280447820"/>
      <w:bookmarkStart w:id="130" w:name="_Toc44"/>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 xml:space="preserve">از ديگر مسائلى كه باعث شخصيّت و عزّت ويژه براى انسان شده و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اعجوبۀ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كرده است،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 اللّهى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سبحان، انسان خليفۀ الهى در زمين شمرده شده و اين، افتخار بسيار بالايى براى انسان محسوب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رَبُّكَ لِلْمَلاٰئِكَةِ إِنِّي جٰاعِلٌ فِي اَلْأَرْضِ خَلِيفَةً‌</w:t>
      </w:r>
      <w:r>
        <w:rPr>
          <w:rFonts w:eastAsia="Amiri" w:cs="Amiri" w:ascii="Amiri" w:hAnsi="Amiri"/>
          <w:color w:val="111111"/>
          <w:sz w:val="28"/>
          <w:szCs w:val="28"/>
          <w:rtl w:val="true"/>
          <w:lang w:bidi="ar-SA"/>
        </w:rPr>
        <w:t xml:space="preserve">) </w:t>
      </w:r>
      <w:r>
        <w:rPr>
          <w:rStyle w:val="FootnoteAnchor"/>
          <w:rtl w:val="true"/>
        </w:rPr>
        <w:footnoteReference w:id="85"/>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سبحان، پيش از خلقت انسان، موجودات بسيارى را در زمين خلق كرده بود، امّا با خلقت انسان، به ملائكه فرمود كه مى خواهم جانشين خودم را در اين كرۀ زمين خلق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دقيق تر، مى خواهم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ازل خلق كرده ام، روى كرۀ زمين 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ملائكه با آن همه مقام و درك، حقيقت اين معنا را متوجّه نشدند تا آنكه خداوند مقام و منزلت انسان را به ملائكه فهماند و اين خليفة الله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ملائكه ساخت؛ بنابراين بايد بر مقام خليفة اللّهى انسان،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مسجود ملائكه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افزود</w:t>
      </w:r>
      <w:r>
        <w:rPr>
          <w:rFonts w:eastAsia="IRNazanin" w:cs="IRNazanin"/>
          <w:color w:val="111111"/>
          <w:sz w:val="28"/>
          <w:szCs w:val="28"/>
          <w:rtl w:val="true"/>
          <w:lang w:bidi="fa-IR"/>
        </w:rPr>
        <w:t xml:space="preserve">. </w:t>
      </w:r>
      <w:bookmarkStart w:id="131" w:name="pg20344_210805"/>
    </w:p>
    <w:p>
      <w:pPr>
        <w:pStyle w:val="BookText"/>
        <w:rPr/>
      </w:pPr>
      <w:bookmarkEnd w:id="131"/>
      <w:r>
        <w:rPr>
          <w:rFonts w:ascii="IRNazanin" w:hAnsi="IRNazanin" w:eastAsia="IRNazanin"/>
          <w:color w:val="111111"/>
          <w:sz w:val="28"/>
          <w:sz w:val="28"/>
          <w:szCs w:val="28"/>
          <w:rtl w:val="true"/>
          <w:lang w:bidi="fa-IR"/>
        </w:rPr>
        <w:t>وقتى ارادۀ خداوند بر آن قرار گرفت كه روح در آدم دميده شود، از جانب حضرت حق به فرشتگان خطاب شد كه پس از دميده شدن روح، همگى بر اين آدم، سجده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سَوَّيْتُهُ وَ نَفَخْتُ فِيهِ مِنْ رُوحِي فَقَعُوا لَهُ سٰاجِدِينَ‌، فَسَجَدَ اَلْمَلاٰئِكَةُ كُلُّهُمْ أَجْمَعُونَ‌، إِلاّٰ إِبْلِيسَ اِسْتَكْبَرَ وَ كٰانَ مِنَ اَلْكٰافِرِينَ‌</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قرآن شريف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و منزلت تو به اندازه اى بالاست كه مسجود جبرائيل و مسجود حملۀ عرش و ساير ملائكه هستى؛ يعنى همۀ ملائكه در مقابل 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p>
    <w:p>
      <w:pPr>
        <w:pStyle w:val="Heading6"/>
        <w:numPr>
          <w:ilvl w:val="5"/>
          <w:numId w:val="1"/>
        </w:numPr>
        <w:rPr/>
      </w:pPr>
      <w:bookmarkStart w:id="132" w:name="__RefHeading___Toc11825700_1280447820"/>
      <w:bookmarkStart w:id="133" w:name="_Toc45"/>
      <w:bookmarkEnd w:id="132"/>
      <w:r>
        <w:rPr>
          <w:rtl w:val="true"/>
        </w:rPr>
        <w:t>معناى خليفة اللهى</w:t>
      </w:r>
      <w:bookmarkEnd w:id="133"/>
    </w:p>
    <w:p>
      <w:pPr>
        <w:pStyle w:val="BookText"/>
        <w:rPr/>
      </w:pPr>
      <w:r>
        <w:rPr>
          <w:rFonts w:ascii="IRNazanin" w:hAnsi="IRNazanin" w:eastAsia="IRNazanin"/>
          <w:color w:val="111111"/>
          <w:sz w:val="28"/>
          <w:sz w:val="28"/>
          <w:szCs w:val="28"/>
          <w:rtl w:val="true"/>
          <w:lang w:bidi="fa-IR"/>
        </w:rPr>
        <w:t>استاد بزرگوار ما علامۀ طباطبائى رحمه الله دربارۀ ويژگى و معناى حقيقىِ خليفه الله، مى فرمودند كه هركارى از خدا برمى آيد، از اين خليفه هم بر مى آيد</w:t>
      </w:r>
      <w:r>
        <w:rPr>
          <w:rFonts w:eastAsia="IRNazanin" w:cs="IRNazanin"/>
          <w:color w:val="111111"/>
          <w:sz w:val="28"/>
          <w:szCs w:val="28"/>
          <w:rtl w:val="true"/>
          <w:lang w:bidi="fa-IR"/>
        </w:rPr>
        <w:t>.</w:t>
      </w:r>
      <w:r>
        <w:rPr>
          <w:rStyle w:val="FootnoteAnchor"/>
          <w:rtl w:val="true"/>
        </w:rPr>
        <w:footnoteReference w:id="87"/>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ديگر، خليفه بايد از نظر شئون وجودى، مظهرى از صفات منعِم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متعال، خالق تمام هستى است و از جمله انسان را خلق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مخلوقى است كه وجودى قوى و خارجى دارد، زيرا خلقت او به خداوند سبحان </w:t>
      </w:r>
    </w:p>
    <w:p>
      <w:pPr>
        <w:pStyle w:val="BookText"/>
        <w:rPr/>
      </w:pPr>
      <w:r>
        <w:rPr>
          <w:rFonts w:ascii="IRNazanin" w:hAnsi="IRNazanin" w:eastAsia="IRNazanin"/>
          <w:color w:val="111111"/>
          <w:sz w:val="28"/>
          <w:sz w:val="28"/>
          <w:szCs w:val="28"/>
          <w:rtl w:val="true"/>
          <w:lang w:bidi="fa-IR"/>
        </w:rPr>
        <w:t>مربوط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نيز كه خليفۀ الهى است، مى تواند نظير خداوند، هرچه بخواهد، خلق كند، امّا تفاوت در آن است كه خلق انسان، در ذهن اوست و مخلوقش، وجود خارجى نمى يابد، زيرا انسان موجود ضعيفى است و در نتيجه مخلوقش نيز ضعيف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مخلوقِ درونىِ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ذهنى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انسان به اين وجود ذهنى توجّه داشته باشد، آن وجود، موجود است و اگر از آن صرف نظر كند، آنگاه آن وجود معدوم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همۀ افراد مى توانند هر شهر يا مكانى را كه ديده باشند، در ذهن خود موجود و خلق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خلق، فقط در ظرف ذهن باقى مى ماند و چون وجود انسانى ضعيف است، مخلوق او هم ضعيف است و بنابراين تا وقتى به آن توجّه داشته باشد موجود است و تا توجّه خود را از آن بردارد، معدوم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براى بار دوّم يا دهم، باز هم مى تواند آن را ايجاد يا معدوم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پروردگار عالم انسان را خليفۀ خود قرار داده است، معنايش اينست كه هر صفتى او دارد، اين خليفه نيز خواهد داشت و به تعبير علامۀ طباطبائى رحمه الله خليفة الله بودن انسان، به معناى آن است كه آنچه مستخلفٌ عنه دارد، او نيز دارد؛ فقط فرق آنها در اينست كه صفات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صفات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ديگر سخن، صفات خدا از خود اوست، ولى صفات انسان موهبتى الهى و از جانب پروردگار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راستى اگر اين انسان وظيفه شناس شد و به وظيفه عمل كرد، مى تواند به مقامات بالا و والايى دست يابد و آنگاه است كه كارهاى خدايى انجام مى دهد؛ لذا در حديث قدسى آمده است</w:t>
      </w:r>
      <w:r>
        <w:rPr>
          <w:rFonts w:eastAsia="IRNazanin" w:cs="IRNazanin"/>
          <w:color w:val="111111"/>
          <w:sz w:val="28"/>
          <w:szCs w:val="28"/>
          <w:rtl w:val="true"/>
          <w:lang w:bidi="fa-IR"/>
        </w:rPr>
        <w:t xml:space="preserve">: </w:t>
      </w:r>
      <w:bookmarkStart w:id="134" w:name="pg20344_210807"/>
    </w:p>
    <w:p>
      <w:pPr>
        <w:pStyle w:val="BookText"/>
        <w:rPr/>
      </w:pPr>
      <w:bookmarkEnd w:id="1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عَبْدِي أَطِعْنِي أَجْعَلْكَ مِثْلِي</w:t>
      </w:r>
      <w:r>
        <w:rPr>
          <w:rFonts w:eastAsia="Amiri" w:cs="Amiri" w:ascii="Amiri" w:hAnsi="Amiri"/>
          <w:color w:val="111111"/>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بندۀ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 وظيفه و عمل كردن به وظيفه، به مرتبه اى مى رسى كه نظير من مى شوى؛ من هرچه بخواهم مى توانم خلق كنم و در اين صورت، تو نيز هرچه بخواهى مى توانى خالق آن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معجزه ها از اينجا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 عادت هاى اولياء الله، طى الارض ها و أمثال اين مسائل، از همينجا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اگر كسى بندۀ خدا شد، مثلاً مى تواند شب جمعه با طى الارض به كربلا برود و آنجا زيارت انجام دهد و بعد براى شام و خوابش به خانه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افراد چنين امكانى را داشته و دارند</w:t>
      </w:r>
      <w:r>
        <w:rPr>
          <w:rFonts w:eastAsia="IRNazanin" w:cs="IRNazanin"/>
          <w:color w:val="111111"/>
          <w:sz w:val="28"/>
          <w:szCs w:val="28"/>
          <w:rtl w:val="true"/>
          <w:lang w:bidi="fa-IR"/>
        </w:rPr>
        <w:t>.</w:t>
      </w:r>
    </w:p>
    <w:p>
      <w:pPr>
        <w:pStyle w:val="Heading6"/>
        <w:numPr>
          <w:ilvl w:val="5"/>
          <w:numId w:val="1"/>
        </w:numPr>
        <w:rPr/>
      </w:pPr>
      <w:bookmarkStart w:id="135" w:name="__RefHeading___Toc11825702_1280447820"/>
      <w:bookmarkStart w:id="136" w:name="_Toc46"/>
      <w:bookmarkEnd w:id="135"/>
      <w:r>
        <w:rPr>
          <w:rtl w:val="true"/>
        </w:rPr>
        <w:t>حفظ شأن مقامِ خليفة اللّهى</w:t>
      </w:r>
      <w:bookmarkEnd w:id="13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خليفۀ خدابودن، يكى از سرمنشأهاى شخصيّت و عزّت انسان است و در نظام خلقت، انسان تنها موجودى است كه لايق مقام خليفة اللهى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اهل دل، در اهميّت شخصيت انسان، اگر هيچ چيزى جز آيۀ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 رَبُّكَ لِلْمَلاٰئِكَةِ إِنِّي جٰاعِلٌ فِي اَلْأَرْضِ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بس بود كه بدانيم مقام و شخصيّت انسان چقدر بالا و والاست؛ امّا نكته اى كه مهم تر از دانستن اين قدر و منزلت خدادادى </w:t>
      </w:r>
    </w:p>
    <w:p>
      <w:pPr>
        <w:pStyle w:val="BookText"/>
        <w:rPr/>
      </w:pPr>
      <w:r>
        <w:rPr>
          <w:rFonts w:ascii="IRNazanin" w:hAnsi="IRNazanin" w:eastAsia="IRNazanin"/>
          <w:color w:val="111111"/>
          <w:sz w:val="28"/>
          <w:sz w:val="28"/>
          <w:szCs w:val="28"/>
          <w:rtl w:val="true"/>
          <w:lang w:bidi="fa-IR"/>
        </w:rPr>
        <w:t>است، حفظ اين شخصيّت و منزلت و عزّت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اهميّت شخصيّت خود را درك كند و مواظب باشد اين شخصيّت را نشكند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مراقبت، اين شخصيّت كه يك بُعد معنوى براى انسان است، روز به روز قوى شود، آنگاه به جاهاى بالايى مى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رسد آدمى به جايى كه به جز خدا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قدرى بالاتر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رسد آدمى به جايى كه به جز خدا نبيند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بايد همان گونه كه در خلقتش، خليفة الله ناميده شده، در دنيا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صفات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 صفات جمال و جلال خداوند بر دل او حكومت كند و دلش، عرش خدا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قَلْبَ الْمُؤْمِنِ عَرْشُ الرَّحْمَنِ‌</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دربارۀ اهميّت مقام و منزلت و شخصيّت انسان در دنيا،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أَعْظَمُ حُرْمَةً عِنْدَ اللَّهِ وَ أَكْرَمُ عَلَيْهِ مِنْ مَلَكٍ مُقَرَّبٍ‌</w:t>
      </w:r>
      <w:r>
        <w:rPr>
          <w:rFonts w:eastAsia="Amiri" w:cs="Amiri" w:ascii="Amiri" w:hAnsi="Amiri"/>
          <w:color w:val="111111"/>
          <w:sz w:val="28"/>
          <w:szCs w:val="28"/>
          <w:rtl w:val="true"/>
          <w:lang w:bidi="ar-SA"/>
        </w:rPr>
        <w:t>»</w:t>
      </w:r>
      <w:r>
        <w:rPr>
          <w:rStyle w:val="FootnoteAnchor"/>
          <w:rtl w:val="true"/>
        </w:rPr>
        <w:footnoteReference w:id="90"/>
      </w:r>
      <w:r>
        <w:rPr>
          <w:rFonts w:ascii="IRNazanin" w:hAnsi="IRNazanin" w:eastAsia="IRNazanin"/>
          <w:color w:val="111111"/>
          <w:sz w:val="28"/>
          <w:sz w:val="28"/>
          <w:szCs w:val="28"/>
          <w:rtl w:val="true"/>
          <w:lang w:bidi="fa-IR"/>
        </w:rPr>
        <w:t>انسانى كه شخصيّت خود را شناخت و بر طبق وظيفه عمل كرد، نزد خداوند از ملك مقرّب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جبرئيل بالاتر، انسان است، البته اگر وظيفه شناس باشد و عمل به وظيفه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اين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چنان كه در حديث ديگرى نيز آمده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أَعْظَمُ حُرْمَةً مِنَ الْكَعْبَةِ‌</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احترام شخصيّت اين انسان، از احترام خانۀ خدا بيشتر و بالاتر است</w:t>
      </w:r>
      <w:r>
        <w:rPr>
          <w:rFonts w:eastAsia="Amiri" w:cs="Amiri" w:ascii="Amiri" w:hAnsi="Amiri"/>
          <w:color w:val="111111"/>
          <w:sz w:val="28"/>
          <w:szCs w:val="28"/>
          <w:rtl w:val="true"/>
          <w:lang w:bidi="ar-SA"/>
        </w:rPr>
        <w:t xml:space="preserve">. </w:t>
      </w:r>
      <w:bookmarkStart w:id="137" w:name="pg20344_210809"/>
    </w:p>
    <w:p>
      <w:pPr>
        <w:pStyle w:val="Heading5"/>
        <w:numPr>
          <w:ilvl w:val="4"/>
          <w:numId w:val="1"/>
        </w:numPr>
        <w:rPr/>
      </w:pPr>
      <w:bookmarkStart w:id="138" w:name="__RefHeading___Toc11825704_1280447820"/>
      <w:bookmarkStart w:id="139" w:name="_Toc47"/>
      <w:bookmarkEnd w:id="137"/>
      <w:bookmarkEnd w:id="138"/>
      <w:r>
        <w:rPr>
          <w:rtl w:val="true"/>
        </w:rPr>
        <w:t>«</w:t>
      </w:r>
      <w:r>
        <w:rPr>
          <w:rtl w:val="true"/>
        </w:rPr>
        <w:t>امين الله</w:t>
      </w:r>
      <w:r>
        <w:rPr>
          <w:rtl w:val="true"/>
        </w:rPr>
        <w:t xml:space="preserve">» </w:t>
      </w:r>
      <w:r>
        <w:rPr>
          <w:rtl w:val="true"/>
        </w:rPr>
        <w:t>بودن انسان</w:t>
      </w:r>
      <w:bookmarkEnd w:id="139"/>
    </w:p>
    <w:p>
      <w:pPr>
        <w:pStyle w:val="BookText"/>
        <w:rPr/>
      </w:pPr>
      <w:r>
        <w:rPr>
          <w:rFonts w:ascii="Amiri" w:hAnsi="Amiri" w:eastAsia="Amiri" w:cs="Amiri"/>
          <w:color w:val="111111"/>
          <w:sz w:val="28"/>
          <w:sz w:val="28"/>
          <w:szCs w:val="28"/>
          <w:rtl w:val="true"/>
          <w:lang w:bidi="ar-SA"/>
        </w:rPr>
        <w:t xml:space="preserve">علاوه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بودن انسان، قرآن كريم، انسان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 انسان به اندازه اى قدر و مقام دارد كه مى تواند امانت دار الهى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عَلَى اَلسَّمٰاوٰاتِ وَ اَلْأَرْضِ وَ اَلْجِبٰالِ فَأَبَيْنَ أَنْ يَحْمِلْنَهٰا وَ أَشْفَقْنَ مِنْهٰا وَ حَمَلَهَا اَلْإِنْسٰانُ إِنَّهُ كٰانَ ظَلُوماً جَهُولاً</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خداوند متعال مى فرمايد كه ما امانتمان را بر عالم وجود عرضه داشتيم و آنها استعداد اينكه اين امانت را بگيرند، نداشتند؛ تنها كسى كه استعداد داشت، انسان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هم پروردگار عالم تأسّف مى خورد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متأسّفانه اين انسان،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قدر و منزلت خود را نشناخت يا آن را از دست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شريف 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كه صفت مبالغه است، به كار برده است؛ يعنى انسان بسيار جاهل و ظالم به خويشتن است و اين قدر و منزلت را به خاطر مطامع دنيوى و به خاطر هوى و هوس، از دست مى دهد و شيطان انسى و جنّى او را در راه حفظ امانت، مى فريبد</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بگويد اين آيه، از آيات قبل نيز مهم تر است، شايد چندان هم دور از حقيقت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مقام امانت دارى در وجود انسان، نشانگر عزّت و اهميّت شخصيّت او در بين ساير موجودات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اينكه امانت چيست، حرف هايى زده شده است و مفسّرين و اهل معرفت درباره اش صحبت ها كرده اند و مصاديقى براى آن بيان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معانى كه براى امانت شده و از اين آيات هم استفاده مى شود،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الهى در وجود انسان است، ولى متأسّفانه آدمى در امانت خيانت مى كند و قدر اين امانت را نمى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آيات قرآن كريم تا كنون بيان شد، فقط مقدار كمى از آيات قرآن كريم دربارۀ شخصيّت انسان است، ولى همين آيات محدود هم نشان مى دهد كه قرآن كريم، تا چه اندازه بر مسئلۀ شخصيّت انسان تأكيد كرده و از انسان خواسته است كه قدر و منزلت خويشتن را بداند و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با اين آيات، فقط تاريخ خلقت را نمى گويد، بلكه براى انسان اخلاق مى گويد و به انسان مى فهماند كه اگر در راه مستقيم الهى قرار گيرد و بداند چه جايگاه و شخصيّتى دارد، هم از دنيا و هم از آخرت بهره مند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مندى از دنيا و آخرت و نعمت هاى آن، فقط ذرّه اى از دريايى است كه انسان در آن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دريايى كه آدمى در پرتو شناخت شخصيّت خويشتن بدان دست مى بايد، دريايى است كه در آن، براى هميشه رو به استكمال مى گذارد و تا بى نهايت، اين سير و استكمال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پيمودن راه كمال و تقرّب الى الله، هر قدمش به دنيا و آنچه در دنياست مى ارزد و بالاتر از اين، هر قدمش از آخرت و آنچه در آخرت هست، بيشتر ارزش دارد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انسان چنان است كه در پرتو شناخت منزلت خود، مقام عنداللهى مى يابد و استكمال هميشگى دارد</w:t>
      </w:r>
      <w:r>
        <w:rPr>
          <w:rFonts w:eastAsia="IRNazanin" w:cs="IRNazanin"/>
          <w:color w:val="111111"/>
          <w:sz w:val="28"/>
          <w:szCs w:val="28"/>
          <w:rtl w:val="true"/>
          <w:lang w:bidi="fa-IR"/>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0" w:name="pg20344_210812"/>
      <w:bookmarkStart w:id="141" w:name="pg20344_210812"/>
      <w:bookmarkEnd w:id="141"/>
    </w:p>
    <w:p>
      <w:pPr>
        <w:pStyle w:val="Heading4"/>
        <w:numPr>
          <w:ilvl w:val="3"/>
          <w:numId w:val="1"/>
        </w:numPr>
        <w:rPr/>
      </w:pPr>
      <w:bookmarkStart w:id="142" w:name="pg20344_210812"/>
      <w:bookmarkStart w:id="143" w:name="__RefHeading___Toc11825706_1280447820"/>
      <w:bookmarkStart w:id="144" w:name="_Toc48"/>
      <w:bookmarkEnd w:id="142"/>
      <w:bookmarkEnd w:id="143"/>
      <w:r>
        <w:rPr>
          <w:rtl w:val="true"/>
        </w:rPr>
        <w:t>درس گفتار هفتادم</w:t>
      </w:r>
      <w:r>
        <w:rPr>
          <w:rtl w:val="true"/>
        </w:rPr>
        <w:t xml:space="preserve">: </w:t>
      </w:r>
      <w:r>
        <w:rPr>
          <w:rtl w:val="true"/>
        </w:rPr>
        <w:t>اهتمام به حفظ شخصيّت</w:t>
      </w:r>
      <w:bookmarkEnd w:id="144"/>
    </w:p>
    <w:p>
      <w:pPr>
        <w:pStyle w:val="Heading5"/>
        <w:numPr>
          <w:ilvl w:val="4"/>
          <w:numId w:val="1"/>
        </w:numPr>
        <w:rPr/>
      </w:pPr>
      <w:bookmarkStart w:id="145" w:name="__RefHeading___Toc11825708_1280447820"/>
      <w:bookmarkStart w:id="146" w:name="_Toc49"/>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 xml:space="preserve">خداوند سبحان پس از خلقت انسان،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الخالقين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 لذا مى توان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المخلوقين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جايگاهِ خاصِّ انسان،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خداوند در وجود او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زمينه هاى لازم براى حفظ ارزش و شخصيّت آدمى را در درون و برون او قرار داده و از وى خواسته است مراقب عزّت نفس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عنوان برترين آفريدۀ الهى، پس از ورود به دنيا، موظّف است اين شأنيّت و شخصيّت خدادادى را به اشكال مختلف و در شئون گوناگون حيات خود، اعمّ از فردى و خانوادگى و اجتماعى، حفظ و حراست كند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مراقبت از شخصيّت، آثار فراوانى در زندگى انسان دارد؛ چنان كه بى توجّهى به عزّت نفس و شأنيّت انسانى، تبعات سوئى در پى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درس گفتار، به شمارى از اين آثار و نتايج اشاره مى شود</w:t>
      </w:r>
      <w:r>
        <w:rPr>
          <w:rFonts w:eastAsia="IRNazanin" w:cs="IRNazanin"/>
          <w:color w:val="111111"/>
          <w:sz w:val="28"/>
          <w:szCs w:val="28"/>
          <w:rtl w:val="true"/>
          <w:lang w:bidi="fa-IR"/>
        </w:rPr>
        <w:t xml:space="preserve">. </w:t>
      </w:r>
      <w:bookmarkStart w:id="147" w:name="pg20344_210813"/>
    </w:p>
    <w:p>
      <w:pPr>
        <w:pStyle w:val="Heading5"/>
        <w:numPr>
          <w:ilvl w:val="4"/>
          <w:numId w:val="1"/>
        </w:numPr>
        <w:rPr/>
      </w:pPr>
      <w:bookmarkStart w:id="148" w:name="__RefHeading___Toc11825710_1280447820"/>
      <w:bookmarkStart w:id="149" w:name="_Toc50"/>
      <w:bookmarkEnd w:id="147"/>
      <w:bookmarkEnd w:id="148"/>
      <w:r>
        <w:rPr>
          <w:rtl w:val="true"/>
        </w:rPr>
        <w:t>پاسدارى از شخصيّتِ عمومى و فردى</w:t>
      </w:r>
      <w:bookmarkEnd w:id="14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پاسدارى از شخصيّت و عزّت نفس، هم مربوط به ويژگى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كلّى و عامّ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مربوط به ويژگى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ما گاهى پاسدار عزّت نفس خود هستيم به لحاظ اينكه انسانيم و راه استكمال براى ما باز است و عقل و آزادىِ عمل و امثال اينها را داريم كه به مجموع اينها، حريم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گفته مى شود؛ امّا گاهى پاسدار عزّت نفس خود به لحاظ ويژگى هاى شخصى، مانند اعتقاد به توحيد، اعتقاد به معاد و ساير باورهاى دينى مانند حجاب و عفاف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نوع از ويژگى ها كه ممكن است در هر كسى موجود باشد يا نباشد، حوزۀ حريم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 فردى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حوزۀ شخصيّت فردى، بسيار گسترده است و منحصر به اعتقادات و باورها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پاسدارى از ويژگى هاى نَسَبى و ساير ويژگى هاى حَسَبى و شريف و همچنين پاسدارى از ذوق و سليقه هاى </w:t>
      </w:r>
      <w:bookmarkStart w:id="150" w:name="pg20344_210814"/>
    </w:p>
    <w:p>
      <w:pPr>
        <w:pStyle w:val="BookText"/>
        <w:rPr/>
      </w:pPr>
      <w:bookmarkEnd w:id="150"/>
      <w:r>
        <w:rPr>
          <w:rFonts w:ascii="Amiri" w:hAnsi="Amiri" w:eastAsia="Amiri" w:cs="Amiri"/>
          <w:color w:val="111111"/>
          <w:sz w:val="28"/>
          <w:sz w:val="28"/>
          <w:szCs w:val="28"/>
          <w:rtl w:val="true"/>
          <w:lang w:bidi="ar-SA"/>
        </w:rPr>
        <w:t>مستقيم انسانى را نيز، در حوزۀ حريم شخصيّت فردى مى دانيم كه نيازمند حفاظت و حراست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مجموع بايد گفت كه عزّت و شأن انسانى، به هر دو حوزۀ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مربوط مى شود و مراقبت و حراست از اين عزّت در هر دو بُعد، امرى لازم و ضرورى است؛ چنان كه آموزه هاى دينى نيز به انحاء گوناگون، بر آن تأكيد ورزيده اند</w:t>
      </w:r>
      <w:r>
        <w:rPr>
          <w:rFonts w:eastAsia="IRNazanin" w:cs="IRNazanin"/>
          <w:color w:val="111111"/>
          <w:sz w:val="28"/>
          <w:szCs w:val="28"/>
          <w:rtl w:val="true"/>
          <w:lang w:bidi="fa-IR"/>
        </w:rPr>
        <w:t>.</w:t>
      </w:r>
    </w:p>
    <w:p>
      <w:pPr>
        <w:pStyle w:val="Heading5"/>
        <w:numPr>
          <w:ilvl w:val="4"/>
          <w:numId w:val="1"/>
        </w:numPr>
        <w:rPr/>
      </w:pPr>
      <w:bookmarkStart w:id="151" w:name="__RefHeading___Toc11825712_1280447820"/>
      <w:bookmarkStart w:id="152" w:name="_Toc51"/>
      <w:bookmarkEnd w:id="151"/>
      <w:r>
        <w:rPr>
          <w:rtl w:val="true"/>
        </w:rPr>
        <w:t xml:space="preserve">تفكيك بين </w:t>
      </w:r>
      <w:r>
        <w:rPr>
          <w:rtl w:val="true"/>
        </w:rPr>
        <w:t>«</w:t>
      </w:r>
      <w:r>
        <w:rPr>
          <w:rtl w:val="true"/>
        </w:rPr>
        <w:t>حراست از عزّت نفس</w:t>
      </w:r>
      <w:r>
        <w:rPr>
          <w:rtl w:val="true"/>
        </w:rPr>
        <w:t xml:space="preserve">» </w:t>
      </w:r>
      <w:r>
        <w:rPr>
          <w:rtl w:val="true"/>
        </w:rPr>
        <w:t xml:space="preserve">و </w:t>
      </w:r>
      <w:r>
        <w:rPr>
          <w:rtl w:val="true"/>
        </w:rPr>
        <w:t>«</w:t>
      </w:r>
      <w:r>
        <w:rPr>
          <w:rtl w:val="true"/>
        </w:rPr>
        <w:t>انعطاف در مقابل انتقاد</w:t>
      </w:r>
      <w:r>
        <w:rPr>
          <w:rtl w:val="true"/>
        </w:rPr>
        <w:t>»</w:t>
      </w:r>
      <w:bookmarkEnd w:id="15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توجّه به اين نكته نيز ضروى است كه بايد بين دو مقولۀ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حراست از عزّت نفس و حريم شخصى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انتقادپذيرى و انعطاف در مقابل نقد و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تفكيك و تمايز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معنا كه حفظ عزّت نفس و شخصيّت، امرى لازم و ضرورى است؛ امّا پايبندى به آن، نبايد مانعى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انتقادپذيرى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قبول سخن ديگران براى اصلاح رفتار و افكار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گاهى ما معتقد به اعتقادات صحيحى هستيم و در جهت حفظ آنها، تلاش مى كنيم و مثلاً در مقابل استهزاء و تمسخر، از اعتقادات خويش پاسدارى مى كنيم تا شخصيّت فردى، مورد هجمه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گاهى سخن از نقد و بررسى برخى از رفتارها و افكار و انديشه هاى ماست كه مخالفت ديگران با آنها، موجب شكسته شدن شخصيّت و عزّت نفس نيست، بلكه كارى عُقلايى و در جهت رشد و كمال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بايد بين تمسخر و استهزاء كه موجب شكستِ عزّت نفس است با نقد و انتقادِ سازنده كه موجب تعالى شخصيّت است، مرزى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رفتار اوّل بايد از عزّت نفس و شخصيّت پاسدارى و حراست كرد و در مقابل رفتار دوّم، بايد با تواضع و پذيرش، عمل نمود</w:t>
      </w:r>
      <w:r>
        <w:rPr>
          <w:rFonts w:eastAsia="IRNazanin" w:cs="IRNazanin"/>
          <w:color w:val="111111"/>
          <w:sz w:val="28"/>
          <w:szCs w:val="28"/>
          <w:rtl w:val="true"/>
          <w:lang w:bidi="fa-IR"/>
        </w:rPr>
        <w:t xml:space="preserve">. </w:t>
      </w:r>
      <w:bookmarkStart w:id="153" w:name="pg20344_210815"/>
    </w:p>
    <w:p>
      <w:pPr>
        <w:pStyle w:val="Heading5"/>
        <w:numPr>
          <w:ilvl w:val="4"/>
          <w:numId w:val="1"/>
        </w:numPr>
        <w:rPr/>
      </w:pPr>
      <w:bookmarkStart w:id="154" w:name="__RefHeading___Toc11825714_1280447820"/>
      <w:bookmarkStart w:id="155" w:name="_Toc52"/>
      <w:bookmarkEnd w:id="153"/>
      <w:bookmarkEnd w:id="154"/>
      <w:r>
        <w:rPr>
          <w:rtl w:val="true"/>
        </w:rPr>
        <w:t>توجّه انسان به قدر و منزلت خود</w:t>
      </w:r>
      <w:bookmarkEnd w:id="155"/>
    </w:p>
    <w:p>
      <w:pPr>
        <w:pStyle w:val="BookText"/>
        <w:rPr/>
      </w:pPr>
      <w:r>
        <w:rPr>
          <w:rFonts w:ascii="IRNazanin" w:hAnsi="IRNazanin" w:eastAsia="IRNazanin"/>
          <w:color w:val="111111"/>
          <w:sz w:val="28"/>
          <w:sz w:val="28"/>
          <w:szCs w:val="28"/>
          <w:rtl w:val="true"/>
          <w:lang w:bidi="fa-IR"/>
        </w:rPr>
        <w:t>خداوند سبحان براى انسان، شخصيّت و عزّت ويژه اى قائل شده و در بين موجودات، احترام خاصى به انسان بخشيده است كه در فصل گذشته و درس گفتار پيشين، به برخى از مصاديق آن از هنگام خلقت، اشاره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در دنيا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گرامى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كَرَّمْنٰا بَنِي آدَمَ‌</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آموزه هاى قرآن و عترت، از انسان ها مى خواهند همانگونه كه خداوند سبحان آنان را تكريم كرده و از ابتداى خلقت به آنان عزّت و شخصيّت داده است، در دنيا هم براى شخصيّت خويش، ارزش و حريم قائل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اميرالمؤمنين عليه السلام، در جهالت انسان همين بس كه قدر و منزلت خود را نشناسد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كَفَى بِالْمَرْءِ جَهْلًا أَلَّا يَعْرِفَ قَدْرَهُ‌</w:t>
      </w:r>
      <w:r>
        <w:rPr>
          <w:rFonts w:eastAsia="Amiri" w:cs="Amiri" w:ascii="Amiri" w:hAnsi="Amiri"/>
          <w:color w:val="111111"/>
          <w:sz w:val="28"/>
          <w:szCs w:val="28"/>
          <w:rtl w:val="true"/>
          <w:lang w:bidi="ar-SA"/>
        </w:rPr>
        <w:t>»</w:t>
      </w:r>
      <w:r>
        <w:rPr>
          <w:rStyle w:val="FootnoteAnchor"/>
          <w:rtl w:val="true"/>
        </w:rPr>
        <w:footnoteReference w:id="94"/>
      </w:r>
      <w:r>
        <w:rPr>
          <w:rFonts w:ascii="IRNazanin" w:hAnsi="IRNazanin" w:eastAsia="IRNazanin"/>
          <w:color w:val="111111"/>
          <w:sz w:val="28"/>
          <w:sz w:val="28"/>
          <w:szCs w:val="28"/>
          <w:rtl w:val="true"/>
          <w:lang w:bidi="fa-IR"/>
        </w:rPr>
        <w:t>اميرالمؤمنين عليه السلام مى فرمايند اگر كسى قدر و منزلت و شخصيّت خود را نشناسد، هرچه هم علم داشته باشد، اين علم ارزشى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جاه و مقام اجتماعى داشته باشد، از نظر خدا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همگان و مخصوصاً جوان ها تقاضا دارم به اصل بحث توجّه كنند و به اين روايت نهج البلاغه هم بسيار اهميّت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قدر و منزلت خود را بشناسد، نه تنها بهشتى مى شود، بلكه بهشت براى او كوچك خواهد بود و به مقام عنداللّهى مى رسد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أَيَّتُهَا اَلنَّفْسُ اَلْمُطْمَئِنَّةُ‌، اِرْجِعِي إِلىٰ رَبِّكِ‌</w:t>
      </w:r>
      <w:r>
        <w:rPr>
          <w:rFonts w:eastAsia="Amiri" w:cs="Amiri" w:ascii="Amiri" w:hAnsi="Amiri"/>
          <w:color w:val="111111"/>
          <w:sz w:val="28"/>
          <w:szCs w:val="28"/>
          <w:rtl w:val="true"/>
          <w:lang w:bidi="ar-SA"/>
        </w:rPr>
        <w:t xml:space="preserve">) </w:t>
      </w:r>
      <w:r>
        <w:rPr>
          <w:rStyle w:val="FootnoteAnchor"/>
          <w:rtl w:val="true"/>
        </w:rPr>
        <w:footnoteReference w:id="95"/>
      </w:r>
      <w:bookmarkStart w:id="156" w:name="pg20344_210816"/>
    </w:p>
    <w:p>
      <w:pPr>
        <w:pStyle w:val="Heading5"/>
        <w:numPr>
          <w:ilvl w:val="4"/>
          <w:numId w:val="1"/>
        </w:numPr>
        <w:rPr/>
      </w:pPr>
      <w:bookmarkStart w:id="157" w:name="__RefHeading___Toc11825716_1280447820"/>
      <w:bookmarkStart w:id="158" w:name="_Toc53"/>
      <w:bookmarkEnd w:id="156"/>
      <w:bookmarkEnd w:id="157"/>
      <w:r>
        <w:rPr>
          <w:rtl w:val="true"/>
        </w:rPr>
        <w:t>شناخت وظيفه و عمل به آن</w:t>
      </w:r>
      <w:bookmarkEnd w:id="158"/>
    </w:p>
    <w:p>
      <w:pPr>
        <w:pStyle w:val="BookText"/>
        <w:rPr/>
      </w:pPr>
      <w:r>
        <w:rPr>
          <w:rFonts w:ascii="IRNazanin" w:hAnsi="IRNazanin" w:eastAsia="IRNazanin"/>
          <w:color w:val="111111"/>
          <w:sz w:val="28"/>
          <w:sz w:val="28"/>
          <w:szCs w:val="28"/>
          <w:rtl w:val="true"/>
          <w:lang w:bidi="fa-IR"/>
        </w:rPr>
        <w:t>انسانى كه قدر خود را بداند و بر طبق وظيفه عمل كند، يعنى در تمامى مراحل زندگى، شناخت وظيفه و عمل كردن به وظيفه داشته باشد، در روز قيامت به او خطاب شود كه بهشت براى تو كوچك است و نزد خودم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منزلى بيا كه اهل بيت عليهم السلام در آن هستند؛ به تعبير قرآن، 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أَيَّتُهَا اَلنَّفْسُ اَلْمُطْمَئِنَّةُ‌، اِرْجِعِي إِلىٰ رَبِّكِ رٰاضِيَةً مَرْضِيَّةً‌، فَادْخُلِي فِي عِبٰادِي، وَ اُدْخُلِي جَنَّتِي</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لازم است انسان اين نعمت بزرگ را كه خداوند سبحان در وجود او به وديعه نهاده است، خوب بشناسد و سپس با توجّه به شناختى كه پيدا مى كند، به وظيفه اش در قبال آن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وظيفه و عمل كردن به وظيفه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بالاترين وظيفه براى انسان است و همين يك جمله مى تواند نه تنها انسان، بلكه جامعه را به مراتب عالى و كمال سوق دهد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فراموش نمى كنم زمانى كه حضرت امام خمينى پس از تبعيد و مراجعت به ايران و پيروزى انقلاب اسلامى، به قم آمده بودند تا در آنجا بمانند و گروه ها و اقشار مختلف براى تجديد بيعت با ايشان، به قم مى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اين گروه ها، افرادى بودند كه از شركت نفت خوزستان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سخنگوى آنها در بين مطالب خود، جملۀ شيرينى گفت كه امام با شنيدن آن، تبسّم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نيامده ايم بگوييم از انقلاب چه مى خواهيم، بلكه آمده ايم كه بگوييم انقلاب از ما چه مى خواهد؟ </w:t>
      </w:r>
      <w:bookmarkStart w:id="159" w:name="pg20344_210817"/>
    </w:p>
    <w:p>
      <w:pPr>
        <w:pStyle w:val="BookText"/>
        <w:rPr/>
      </w:pPr>
      <w:bookmarkEnd w:id="159"/>
      <w:r>
        <w:rPr>
          <w:rFonts w:ascii="IRNazanin" w:hAnsi="IRNazanin" w:eastAsia="IRNazanin"/>
          <w:color w:val="111111"/>
          <w:sz w:val="28"/>
          <w:sz w:val="28"/>
          <w:szCs w:val="28"/>
          <w:rtl w:val="true"/>
          <w:lang w:bidi="fa-IR"/>
        </w:rPr>
        <w:t>بعد از إتمام سخنان آن سخنگو، حضرت امام صحبت كردند و در جواب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از شما يك چيز مى خواهد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وظيفه و عمل كردن به وظيفه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جداً همين جملۀ حضرت امام پياده شده بود، كشور ما الان در دنيا وجهۀ ديگرى داشت و بسيارى از مشكلات كنونى در اجتماع نيز رخ نمى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جملۀ كاربردى و مهمّى براى همگان، اعمّ از زن و مرد، به ويژه مسئولين است</w:t>
      </w:r>
      <w:r>
        <w:rPr>
          <w:rFonts w:eastAsia="IRNazanin" w:cs="IRNazanin"/>
          <w:color w:val="111111"/>
          <w:sz w:val="28"/>
          <w:szCs w:val="28"/>
          <w:rtl w:val="true"/>
          <w:lang w:bidi="fa-IR"/>
        </w:rPr>
        <w:t>.</w:t>
      </w:r>
    </w:p>
    <w:p>
      <w:pPr>
        <w:pStyle w:val="Heading5"/>
        <w:numPr>
          <w:ilvl w:val="4"/>
          <w:numId w:val="1"/>
        </w:numPr>
        <w:rPr/>
      </w:pPr>
      <w:bookmarkStart w:id="160" w:name="__RefHeading___Toc11825718_1280447820"/>
      <w:bookmarkStart w:id="161" w:name="_Toc54"/>
      <w:bookmarkEnd w:id="160"/>
      <w:r>
        <w:rPr>
          <w:rtl w:val="true"/>
        </w:rPr>
        <w:t>برخى از آثار حفظِ شخصيّت انسانى</w:t>
      </w:r>
      <w:bookmarkEnd w:id="161"/>
    </w:p>
    <w:p>
      <w:pPr>
        <w:pStyle w:val="BookText"/>
        <w:rPr/>
      </w:pPr>
      <w:r>
        <w:rPr>
          <w:rFonts w:ascii="IRNazanin" w:hAnsi="IRNazanin" w:eastAsia="IRNazanin"/>
          <w:color w:val="111111"/>
          <w:sz w:val="28"/>
          <w:sz w:val="28"/>
          <w:szCs w:val="28"/>
          <w:rtl w:val="true"/>
          <w:lang w:bidi="fa-IR"/>
        </w:rPr>
        <w:t>انسان وقتى توجّه پيدا كرد كه خليفۀ خداست و قدر خود را شناخت و در محافظت از آن كوشيد، در زمرۀ شيعيان اهل بيت عليهم السلام قرار مى 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تشرّف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هاى به انسان در عالم ملكوت، از اينجا نشأت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اين شناخت شخصيّت و حفظ آن، منزلتى است كه انسان نزد امام زمان خود پيدا مى كند و باعث مى شود مورد توجّه خاصّ امام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از نظر قرآن كريم، زن بايد شخصيّت خود را بشناسد و قدر و منزلت خود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زن، در گرو حجاب اوست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قُلْ لِأَزْوٰاجِكَ وَ بَنٰاتِكَ وَ نِسٰاءِ اَلْمُؤْمِنِينَ يُدْنِينَ عَلَيْهِنَّ مِنْ جَلاَبِيبِهِنَّ ذٰلِكَ أَدْنىٰ أَنْ يُعْرَفْنَ فَلاٰ يُؤْذَيْنَ وَ كٰانَ اَللّٰهُ غَفُوراً رَحِيماً</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همۀ خانم ها، به همسر و فرزندان خودت و به همۀ زنان مسلمان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و روگرفتن داشته باشيد؛ زيرا شخصيّت شما زنان، مرهون چادر و عفّت و حجاب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يك زن خداترس شود و وظيفۀ حفظ حجاب و عمل كردن به آن را در رأس كارهاى خود قرار دهد، كم كم به مراتبى مى رسد كه لياقت پيدا مى كند امام زمان براى نماز او حاضر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علماى بزرگ مشهد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هواى امام زمان را كرد و لذا تصميم گرفتم چهل روز در چهل مسجد، نماز امام زمان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اين نمازها را در مسجدى مى خواندم تا اينكه در روز آخر، وقتى نماز را خواندم، كسى آمد و گفت امام زمان در فلان محلّه و فلان خانه است و تو را مى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خدمت امام زمان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خانم شو تا خودم بيايم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خانم از دنيا رفته است و من آمده ام نمازش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فهميدم براى اينكه اين خانم، در شرايط سخت آن روزگار به وظيفۀ دينى عفاف و حجاب خود، به درستى عمل كرده، چنين منزلتى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وظيفه و عمل كردن به وظيفه، انسان را به مقامى مى رساند كه به جاى اينكه او خدمت امام زمان برود، امام زمان خودشان به سمت او مى آيند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 كه زنى از نيشابور، سهم امام مختصرى به همراه يك دستمال، براى حضرت موسى بن جعفر عليه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خمسى كه اين زن فرستاده بود، بسيار اهميّت دادند و سپس از پول خودشان چهل درهم براى وى فرستادند و به كسى كه پول را آورده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برسان و بگو به زودى از دنيا مى رود و من براى نمازش حاضر مى شوم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مدّتى بعد از وصول پول امام عليه السلام، آن زن از دنيا رفت و امام كاظم عليه السلام با طى الارض سر جنازۀ او آمدند و نمازش را خواندند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طلبه اى در كربلا و در صحن مطهّر امام حسين عليه السلام مى خواست با رمل و اسطرلاب جاى امام زمان را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رمل و اسطرلاب نشان داد كه حضرت در صحن مطهّر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دوان دوان از حجره بيرون دويد و متحيّر مانده بود كه امام زمان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متوجّه شد كه شخصى به طرف او مى آيند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خواهد با رمل و اسطرلاب مرا پيدا كنيد، بلكه كارى كنيد كه مثل اين پيرمرد خودم نزد شما بيايم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پيرمرد، فردى عامى بود كه بساطاندازى و دستفروشى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مى گويد من كارهاى او را زير نظر گرفتم و ديدم كه اوّلاً با انصاف است؛ دوّم اينكه در همان كار دستفروشى هم، بناى خدمت به خلق خدا را دارد؛ سوّم رابطۀ با خدايش محكم است و نماز اوّل وقت و با جماعت و تعقيبات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چهارم آنكه رابطۀ محكمى با ولايت، به ويژه امام حسين عليه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به آن طلبه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كن مثل اين، خودم بيايم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شخصيّت خود را حفظ كرد و آن را به زرق و برق هاى دنيوى نفروخت و به راستى تقيّد به ظواهر شرع داشت، به جاى اينكه او پيش امام زمان برود، امام زمان نزد او مى آيند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بارها در پاسخ به اين سؤال كه پرسيده مى شود چه كنيم خدمت امام زمان عجل الله تعالى فرجه الشريف تشرّف پيدا كنيم، گفته ام كه پيشتر بايد بپرسيد كه چه كنيم امام زمان از دست ما </w:t>
      </w:r>
      <w:bookmarkStart w:id="162" w:name="pg20344_210820"/>
    </w:p>
    <w:p>
      <w:pPr>
        <w:pStyle w:val="BookText"/>
        <w:rPr/>
      </w:pPr>
      <w:bookmarkEnd w:id="162"/>
      <w:r>
        <w:rPr>
          <w:rFonts w:ascii="IRNazanin" w:hAnsi="IRNazanin" w:eastAsia="IRNazanin"/>
          <w:color w:val="111111"/>
          <w:sz w:val="28"/>
          <w:sz w:val="28"/>
          <w:szCs w:val="28"/>
          <w:rtl w:val="true"/>
          <w:lang w:bidi="fa-IR"/>
        </w:rPr>
        <w:t>راضى باشند؟ اگر امام زمان از دست كسى راضى باشند، همۀ مسائل خودبه خود درست مى شود و نه تنها آخرت، بلكه أمور دنيوى افراد نيز اصلاح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يَتَّقِ اَللّٰهَ يَجْعَلْ لَهُ مَخْرَجاً، وَ يَرْزُقْهُ مِنْ حَيْثُ لاٰ يَحْتَسِبُ وَ مَنْ يَتَوَكَّلْ عَلَى اَللّٰهِ فَهُوَ حَسْبُهُ إِنَّ اَللّٰهَ بٰالِغُ أَمْرِهِ قَدْ جَعَلَ اَللّٰهُ لِكُلِّ شَيْ‌ءٍ قَدْراً</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اگر انسان جانب تقواى الهى را مراعات كند، آنگاه از راهى كه گمان ندارد، دنيا و آخرتش اصلاح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كسى در همۀ أمور خود بر خداوند متعال توكّل كند، آنگاه دست عنايت الهى روى سر او خواهد بود و همۀ كارها خودبه خود درست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يَتَّقِ اَللّٰهَ يَجْعَلْ لَهُ مَخْرَجاً، وَ يَرْزُقْهُ مِنْ حَيْثُ لاٰ يَحْتَسِبُ‌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سيروسلوك و معيشت و زندگى مادى و معنوىِ انسان باتقوا، راه ها باز مى شود</w:t>
      </w:r>
      <w:r>
        <w:rPr>
          <w:rFonts w:eastAsia="IRNazanin" w:cs="IRNazanin"/>
          <w:color w:val="111111"/>
          <w:sz w:val="28"/>
          <w:szCs w:val="28"/>
          <w:rtl w:val="true"/>
          <w:lang w:bidi="fa-IR"/>
        </w:rPr>
        <w:t>.</w:t>
      </w:r>
    </w:p>
    <w:p>
      <w:pPr>
        <w:pStyle w:val="Heading5"/>
        <w:numPr>
          <w:ilvl w:val="4"/>
          <w:numId w:val="1"/>
        </w:numPr>
        <w:rPr/>
      </w:pPr>
      <w:bookmarkStart w:id="163" w:name="__RefHeading___Toc11825720_1280447820"/>
      <w:bookmarkStart w:id="164" w:name="_Toc55"/>
      <w:bookmarkEnd w:id="163"/>
      <w:r>
        <w:rPr>
          <w:rtl w:val="true"/>
        </w:rPr>
        <w:t>سقوطِ معنوى انسانِ بى شخصيّت</w:t>
      </w:r>
      <w:bookmarkEnd w:id="16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انسانى كه در جهان هستى داراى منزلت و شخصيّت والايى است و حتّى قرآن و اهل بيت براى كمك به او آمده اند، اگر به هر علّتى تشخّص خود را از دست بدهد، در ملك و ملكوت منفور واقع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اى منفور كه پروردگار عالم، گاهى او را به شيطان، گاهى به الاغ و گاهى به سگ تشبيه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هم به طور كلّى </w:t>
      </w:r>
    </w:p>
    <w:p>
      <w:pPr>
        <w:pStyle w:val="BookText"/>
        <w:rPr/>
      </w:pPr>
      <w:r>
        <w:rPr>
          <w:rFonts w:ascii="IRNazanin" w:hAnsi="IRNazanin" w:eastAsia="IRNazanin"/>
          <w:color w:val="111111"/>
          <w:sz w:val="28"/>
          <w:sz w:val="28"/>
          <w:szCs w:val="28"/>
          <w:rtl w:val="true"/>
          <w:lang w:bidi="fa-IR"/>
        </w:rPr>
        <w:t>مى فرمايد از هر حيوانى پست تر و از هر جنبده اى پست تر، انسانى است كه شخصيت خود را حفظ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حيف است كه انسان، قدر و منزلت خويش را نشناسد و آن را فداى شهوات و هوى و هوس خود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حيف است اين قدر و منزلت انسانى، فداى دنيايى شود كه نزد ائمّۀ معصومين عليهم السلام ارزشى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در يك جمله، دنياى مادّى را به خوبى تشبيه كرده اند و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عِنْدَ ذَوِي الْعُقُولِ كَفَيْ‌ءِ الظِّلِ‌</w:t>
      </w:r>
      <w:r>
        <w:rPr>
          <w:rFonts w:eastAsia="Amiri" w:cs="Amiri" w:ascii="Amiri" w:hAnsi="Amiri"/>
          <w:color w:val="111111"/>
          <w:sz w:val="28"/>
          <w:szCs w:val="28"/>
          <w:rtl w:val="true"/>
          <w:lang w:bidi="ar-SA"/>
        </w:rPr>
        <w:t>»</w:t>
      </w:r>
      <w:r>
        <w:rPr>
          <w:rStyle w:val="FootnoteAnchor"/>
          <w:rtl w:val="true"/>
        </w:rPr>
        <w:footnoteReference w:id="100"/>
      </w:r>
      <w:r>
        <w:rPr>
          <w:rFonts w:ascii="IRNazanin" w:hAnsi="IRNazanin" w:eastAsia="IRNazanin"/>
          <w:color w:val="111111"/>
          <w:sz w:val="28"/>
          <w:sz w:val="28"/>
          <w:szCs w:val="28"/>
          <w:rtl w:val="true"/>
          <w:lang w:bidi="fa-IR"/>
        </w:rPr>
        <w:t xml:space="preserve">اين دنيا و آنچه در دنياست در نزد اولياء الهى و ائمّۀ معصومين عليهم السلام،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ديوار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سايه چقدر ارزش دارد؟ به عبارت ديگر اگر انسان قدر و منزلتش را نشناسد و آن را فداى ماديات و اين دنيا كند، ارزش و منزلت خود را براى هيچ، فدا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چنين شود، انسان به جاى حركت به سمت كمال، رو به سوى سقوط مى گذارد و به تعبير قرآن شريف، مانند حيوان شده يا حتّى از حيوان هم پست تر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كَالْأَنْعٰامِ بَلْ هُمْ أَضَلُّ‌</w:t>
      </w:r>
      <w:r>
        <w:rPr>
          <w:rFonts w:eastAsia="Amiri" w:cs="Amiri" w:ascii="Amiri" w:hAnsi="Amiri"/>
          <w:color w:val="111111"/>
          <w:sz w:val="28"/>
          <w:szCs w:val="28"/>
          <w:rtl w:val="true"/>
          <w:lang w:bidi="ar-SA"/>
        </w:rPr>
        <w:t xml:space="preserve">) </w:t>
      </w:r>
      <w:r>
        <w:rPr>
          <w:rStyle w:val="FootnoteAnchor"/>
          <w:rtl w:val="true"/>
        </w:rPr>
        <w:footnoteReference w:id="101"/>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پست تر از حيوان ها، انسانى است كه قدر و منزلت خودش را نداند و مقام هاى ارزشمند معنوى خود را فداى دنيا كند و فاسق و فاجر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در راه انحرافى افتاد و شيطان درون و برون او را مهار كردند، سقوط و انحطاط او، حدّ يقِف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انسانى از نظر قرآن كريم، نه تنها ارزشى ندارد، بلكه ضدّ ارزش و منفور هم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به كسى كه در نزد پروردگار سبحان، ارزشى نداشته باشد </w:t>
      </w:r>
    </w:p>
    <w:p>
      <w:pPr>
        <w:pStyle w:val="BookText"/>
        <w:rPr/>
      </w:pPr>
      <w:r>
        <w:rPr>
          <w:rFonts w:ascii="IRNazanin" w:hAnsi="IRNazanin" w:eastAsia="IRNazanin"/>
          <w:color w:val="111111"/>
          <w:sz w:val="28"/>
          <w:sz w:val="28"/>
          <w:szCs w:val="28"/>
          <w:rtl w:val="true"/>
          <w:lang w:bidi="fa-IR"/>
        </w:rPr>
        <w:t>قرآن شريف قضيۀ بلعم باعور را نقل مى كند و البته نمى خواهد قصّه بگويد، بلكه مى خواهد اخلاق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بلعم باعور مى فرمايد ما علم لدنّى به او داده بوديم و به بعضى از مقام هاى معنوى رسيده بود، امّا رذيلت و انحراف، او را به جايى رساند كه همۀ مواهب الهى را از دست داد</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آنگاه قرآن دربارۀ او مى فرمايد كه او، از سگ هم پست تر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فَمَثَلُهُ كَمَثَلِ اَلْكَلْبِ إِنْ تَحْمِلْ عَلَيْهِ يَلْهَثْ أَوْ تَتْرُكْهُ يَلْهَثْ‌</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مَثل انسانِ منحرف، مَثل سگ هارى است كه اگر به او حمله كنيد، لَه مى زند و اگر از او رو بگردانيد، او اذيت مى كند؛ اين انسان هم به اينجا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انسانى كه قرآن درباره اش مى فرمايد 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هستى، الان مى فرمايد 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 خودت را نشناختى و سقوط كردى، پس يك سگ هستى</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نظير اين دو آيه، در قرآن كريم فراوان هست و به نظر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و براى فحش و ناسزا بيان نشده است، بلكه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اينست كه انسان ظالم و متجاوز، انسانى كه آبروى ديگران را مى برد يا مال ديگران را مى خورد، اين انسان به صورت سگ در مى آيد و اگر كسى چشم ملكوتى داشته باشد، در همين دنيا اين انسان را به صورت سگ مى بيند؛ امّا در روز قيامت، كه چشم ها تيزبين مى شود، همگان اين حقيقت را مشاهده مى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كسى اين انسانى را به سگ تبديل كرده است‌؟ مسلّم خداوند چنين نكرده است، زيرا خدا دربارۀ او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نَفَخْتُ فِيهِ مِنْ رُوحِي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 پس خدا چنين نكرده است، بلكه كارهاى زشت خود انسان و ظلم ها و جنايت ها و خيانت هاى وى، در شخصيّتش تأثير مى گذارد و اين اثرها ناگهان يك هويت ثانوى براى او پديد مى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شريف دربارۀ علماى بى عمل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حُمِّلُوا اَلتَّوْرٰاةَ ثُمَّ لَمْ يَحْمِلُوهٰا كَمَثَلِ اَلْحِمٰارِ يَحْمِلُ أَسْفٰاراً</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علماى بى عمل، مثل الاغى هستند كه يك بار كتاب روى آنها بار است و الاغ از آن بار كتاب هيچ استفاده اى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اينست كه اگر چشم ملكوتى باشد، در همين دنيا مى بينند كه اين عالِم، به شكل الاغ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 ملكوتى نباشد، در آخرت همه مى بينند كه او به صورت يك الاغ با بارى از كتاب، به صف محشر مى آيد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اگر كسى قدر و منزلت خودش را بداند و بشناسد، بهشت براى او كوچك مى شود و مى تواند به مقام عنداللهى نائل شود، اگر قدردان شخصيّتش نباشد، تغيير هويت پيدا مى كند و به جاى كمال، در جهنّم سقوط خواهد كرد</w:t>
      </w:r>
      <w:r>
        <w:rPr>
          <w:rFonts w:eastAsia="IRNazanin" w:cs="IRNazanin"/>
          <w:color w:val="111111"/>
          <w:sz w:val="28"/>
          <w:szCs w:val="28"/>
          <w:rtl w:val="true"/>
          <w:lang w:bidi="fa-IR"/>
        </w:rPr>
        <w:t xml:space="preserve">. </w:t>
      </w:r>
      <w:bookmarkStart w:id="165" w:name="pg20344_210824"/>
    </w:p>
    <w:p>
      <w:pPr>
        <w:pStyle w:val="Heading5"/>
        <w:numPr>
          <w:ilvl w:val="4"/>
          <w:numId w:val="1"/>
        </w:numPr>
        <w:rPr/>
      </w:pPr>
      <w:bookmarkStart w:id="166" w:name="__RefHeading___Toc11825722_1280447820"/>
      <w:bookmarkStart w:id="167" w:name="_Toc56"/>
      <w:bookmarkEnd w:id="165"/>
      <w:bookmarkEnd w:id="166"/>
      <w:r>
        <w:rPr>
          <w:rtl w:val="true"/>
        </w:rPr>
        <w:t>برخى از آثار دنيوىِ ضربه خوردنِ شخصيّت</w:t>
      </w:r>
      <w:bookmarkEnd w:id="167"/>
    </w:p>
    <w:p>
      <w:pPr>
        <w:pStyle w:val="BookText"/>
        <w:rPr/>
      </w:pPr>
      <w:r>
        <w:rPr>
          <w:rFonts w:ascii="IRNazanin" w:hAnsi="IRNazanin" w:eastAsia="IRNazanin"/>
          <w:color w:val="111111"/>
          <w:sz w:val="28"/>
          <w:sz w:val="28"/>
          <w:szCs w:val="28"/>
          <w:rtl w:val="true"/>
          <w:lang w:bidi="fa-IR"/>
        </w:rPr>
        <w:t>ضربه خوردن به شخصيّت انسان، فقط تأثيرات معنوى و اخروى ندارد، بلكه در هيمن دنيا نيز تبعات آن به وضوح هويدا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مسائل اجتماعى در جامعۀ امروز، نشان مى دهد كه وقتى شخصيّت افراد كوبيده مى شود، چه آثار زيان بارى در رفتار آنها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وضعيّت زندان ها خيلى بد است و من هرگاه به ياد آن مى افتم، بدنم مى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با زندانى ها صحبت كنيم، مى بينيم بسيارى از آنان اوّل شخصيّت خود را بر اثر عواملى مثل فقر، تبعيض، موادّ مخدّر، شهوت پرستى و مانند اينها از دست داده اند، بعد راهشان به جنايت و زندان كشيده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كسى بى شخصيّت شد، كم كم بى آبرو و بى حيا هم مى شود و مى تواند دست به هر جنايت و كار خلافى بزند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دزدى ها، احتكارها، ظلم و اجحاف ها و مانند اين مسائل را بررسى كنيم، مى بينيم غالب اينگونه مشكلات، در اثر بى شخصيّتى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شخصيّتش را مثلاً فداى پول كرده و به اينجا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مفاسد اخلاقى و لاابالى گرى ها، چه در بين زنان يا مردان، از آنجا ناشى مى شود كه افراد، شخصيّت خود را فداى شهوت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كسى شخصيتش را فداى شهوت كرد، آنگاه آدم شهوترانى مى شود كه رفيق بازى با نامحرم، يكى از كارهاىِ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رفيق بازى كه متأسّفانه امروزه رواج يافته، يعنى ذلّت و بدبختى و شكسته شدن عزّت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جوانان از اوّل شب تا صبح از اين پهلو به آن پهلو و با وسايلى مثل موبايل، عشق مجازى با ديگران برقرار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رفتارها يعنى نابودكردن شخصيّت، يعنى بى شخصيّتى، كه به مرور هم مى تواند موجب بدبختى ها و نكبت ها و زندان ها و تعزيرها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فسادهاى ادارى و رفتارهايى مثل كم كارى ها و بدكارى ها و بى كارى ها، در اثر اينست كه افراد نه تنها خودشان شخصيّت لازم را ندارند، بلكه براى شخصيّت مردم نيز احترام قائل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كسى بى شخصيّت شد و به شخصيّت ديگران احترام نگذاشت، در كار خود، به مردم تشرها مى زند و بى محلّى ها مى كند؛ در حالى كه اين رفتارها، گناه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شخصيّت كسى را بكوبد، به جنگ با خداوند متعال 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أَهَانَ لِي وَلِيّاً فَقَدْ بَارَزَنِي بِالْمُحَارَبَةِ‌</w:t>
      </w:r>
      <w:r>
        <w:rPr>
          <w:rFonts w:eastAsia="Amiri" w:cs="Amiri" w:ascii="Amiri" w:hAnsi="Amiri"/>
          <w:color w:val="111111"/>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اگر كسى به شيعه اى جسارت يا توهين كند، يعنى شخصيّت مردم را بكوبد، گناهش مانند جنگ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اين روايات را كوچك بشماريم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افراد به عنوان انقلاب و به عنوان نظام، آبروى مردم را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و سايت ها و روزنامه ها، شخصيّت افراد را لگدكوب مى كنند و هر روزنامه اى كه بتواند بيشتر آبروى مردم را ببرد، در بين ما محترم تر شمرده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اين كارها كه باعث تخريب شخصيّت افراد مى شود و به مثابۀ جنگ با خداست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براى وجوب حفظ شخصيّت ديگران، به جز اين روايت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أَهَانَ لِى وَلِيّاً فَقَدْ بَارَزَنِى بِالْمُحَارَبَةِ‌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هيچ سفارش ديگرى نداشتيم، آنگاه بس بود كه بفهميم دين مبين اسلام و پيغمبر اكرم صلى الله عليه و آله و سلم و ائمّۀ طاهرين عليهم السلام تا چه اندازه، براى حفظ شخصيّت افراد، ارزش قائل شده اند</w:t>
      </w:r>
      <w:r>
        <w:rPr>
          <w:rFonts w:eastAsia="IRNazanin" w:cs="IRNazanin"/>
          <w:color w:val="111111"/>
          <w:sz w:val="28"/>
          <w:szCs w:val="28"/>
          <w:rtl w:val="true"/>
          <w:lang w:bidi="fa-IR"/>
        </w:rPr>
        <w:t xml:space="preserve">. </w:t>
      </w:r>
      <w:bookmarkStart w:id="168" w:name="pg20344_210826"/>
    </w:p>
    <w:p>
      <w:pPr>
        <w:pStyle w:val="Heading4"/>
        <w:numPr>
          <w:ilvl w:val="3"/>
          <w:numId w:val="1"/>
        </w:numPr>
        <w:rPr/>
      </w:pPr>
      <w:bookmarkStart w:id="169" w:name="__RefHeading___Toc11825724_1280447820"/>
      <w:bookmarkStart w:id="170" w:name="_Toc57"/>
      <w:bookmarkEnd w:id="168"/>
      <w:bookmarkEnd w:id="169"/>
      <w:r>
        <w:rPr>
          <w:rtl w:val="true"/>
        </w:rPr>
        <w:t>درس گفتار هفتاد و يكم</w:t>
      </w:r>
      <w:r>
        <w:rPr>
          <w:rtl w:val="true"/>
        </w:rPr>
        <w:t xml:space="preserve">: </w:t>
      </w:r>
      <w:r>
        <w:rPr>
          <w:rtl w:val="true"/>
        </w:rPr>
        <w:t>پرهيز از ذلّت و شكسته شدن شخصيّت</w:t>
      </w:r>
      <w:bookmarkEnd w:id="170"/>
    </w:p>
    <w:p>
      <w:pPr>
        <w:pStyle w:val="Heading5"/>
        <w:numPr>
          <w:ilvl w:val="4"/>
          <w:numId w:val="1"/>
        </w:numPr>
        <w:rPr/>
      </w:pPr>
      <w:bookmarkStart w:id="171" w:name="__RefHeading___Toc11825726_1280447820"/>
      <w:bookmarkStart w:id="172" w:name="_Toc58"/>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در درس گفتار قبل بيان شد كه در آيات و روايات فراوانى، دربارۀ شخصيّت انسان سخن به ميان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جهالت انسان همين بس كه به راستى و درستى قدر و منزلت خود را نشناسد و به آن معرفت نيابد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كَفَى بِالْمَرْءِ جَهْلًا أَلَّا يَعْرِفَ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در راستاى حفظ شخصيّت و منزلت خود، بكوشد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كوشش آثار فراوانى نيز در زندگى انسانى دارد و از جمله انسان را با واسطه هاى فيض الهى، يعنى ائمّۀ معصومين عليهم السلام پيوند مى دهد و باعث جلب عنايت و توجّه ويژۀ امام عليه السلام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اگر شخصيّت انسان نابود شود، هم در دنيا و هم در آخرت، دچار خسران فراوانى مى گردد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در ادامۀ مباحث، به تبيين ديدگاه اسلام در وجوب مواظبت از شخصيّت و حرمت ذلّت و شخصيّت شكنى مى پردازيم تا لزوم پاسداشت شخصيّت، روشن تر گردد</w:t>
      </w:r>
      <w:r>
        <w:rPr>
          <w:rFonts w:eastAsia="IRNazanin" w:cs="IRNazanin"/>
          <w:color w:val="111111"/>
          <w:sz w:val="28"/>
          <w:szCs w:val="28"/>
          <w:rtl w:val="true"/>
          <w:lang w:bidi="fa-IR"/>
        </w:rPr>
        <w:t xml:space="preserve">. </w:t>
      </w:r>
      <w:bookmarkStart w:id="173" w:name="pg20344_210827"/>
    </w:p>
    <w:p>
      <w:pPr>
        <w:pStyle w:val="Heading5"/>
        <w:numPr>
          <w:ilvl w:val="4"/>
          <w:numId w:val="1"/>
        </w:numPr>
        <w:rPr/>
      </w:pPr>
      <w:bookmarkStart w:id="174" w:name="__RefHeading___Toc11825728_1280447820"/>
      <w:bookmarkStart w:id="175" w:name="_Toc59"/>
      <w:bookmarkEnd w:id="173"/>
      <w:bookmarkEnd w:id="174"/>
      <w:r>
        <w:rPr>
          <w:rtl w:val="true"/>
        </w:rPr>
        <w:t>حرمت ذلّت</w:t>
      </w:r>
      <w:bookmarkEnd w:id="175"/>
    </w:p>
    <w:p>
      <w:pPr>
        <w:pStyle w:val="BookText"/>
        <w:rPr/>
      </w:pPr>
      <w:r>
        <w:rPr>
          <w:rFonts w:ascii="IRNazanin" w:hAnsi="IRNazanin" w:eastAsia="IRNazanin"/>
          <w:color w:val="111111"/>
          <w:sz w:val="28"/>
          <w:sz w:val="28"/>
          <w:szCs w:val="28"/>
          <w:rtl w:val="true"/>
          <w:lang w:bidi="fa-IR"/>
        </w:rPr>
        <w:t>انسان چون از هنگامۀ خلقت، موجودى با شخصيّت است، به صورت فطرى و درونى نيز ابهّت و شخصيّت را دوست دارد و هركسى خواستار محبوبيّت و عزّت بيشتر در ميان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مبين اسلام نيز اين امر فطرى را امضا و تأييد كرده و از مسلمانان خواسته است در راستاى حفظ شخصيّت و محبوبيّت اجتماعى خود، تلاش كنند؛ لذا هرچه موجب ذلّت انسان بشود، در اسلام كه دينى فطرى است، حرام شمرده شده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مثال، امام جماعت بايد عادل باشد و فقها عدالت را اين گونه معنا مى كنند كه علاوه بر اينكه بايد به واجبات اهتمام و التزام داشته باشد و جدّاً از گناه، پرهيز و اجتناب نمايد، بايد كارها و اعمال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نداشته باشد؛ يعنى نبايد كارى انجام دهد كه با شأن و شخصيّتِ اجتماعى او ناسازگار است</w:t>
      </w:r>
      <w:r>
        <w:rPr>
          <w:rFonts w:eastAsia="IRNazanin" w:cs="IRNazanin"/>
          <w:color w:val="111111"/>
          <w:sz w:val="28"/>
          <w:szCs w:val="28"/>
          <w:rtl w:val="true"/>
          <w:lang w:bidi="fa-IR"/>
        </w:rPr>
        <w:t xml:space="preserve">. </w:t>
      </w:r>
      <w:bookmarkStart w:id="176" w:name="pg20344_210828"/>
    </w:p>
    <w:p>
      <w:pPr>
        <w:pStyle w:val="BookText"/>
        <w:rPr/>
      </w:pPr>
      <w:bookmarkEnd w:id="176"/>
      <w:r>
        <w:rPr>
          <w:rFonts w:ascii="IRNazanin" w:hAnsi="IRNazanin" w:eastAsia="IRNazanin"/>
          <w:color w:val="111111"/>
          <w:sz w:val="28"/>
          <w:sz w:val="28"/>
          <w:szCs w:val="28"/>
          <w:rtl w:val="true"/>
          <w:lang w:bidi="fa-IR"/>
        </w:rPr>
        <w:t>اگر امام جماعت در مسجد و منبر يا در ميان مردم كارى كند كه شخصيّتش شكسته شود و مردم، با ابهّت و شخصيّت به او نگاه نكنند، از نظر اسلام مذمّت شده و نمى توان پشت سر او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مى گويد اگر ضرورتى در كار نيست، نمى توانيد از ديگران درخواست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و اظهار نيازى كه موجب ذلّت شود، حرام است؛ مثلاً گدايى كردن چون منافى حفظ شخصيّت است و ذلّت در پى دارد، در اسلام حرام شمرده شده است؛ مگر آنكه كسى به نان شب محتاج باشد و ضرورتى مثل مضيقۀ شديد خانواده در ميان باشد كه فقط به اندازۀ رفع نياز مى تواند به شخصيّت خودش در ميان جامعه ضربه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ديده ام كه بزرگان، معمولاً از ديگران، درخواست و اظهار نياز نمى كنند و حتّى مثلاً اگر آب آن طرف سفره باشد، نمى گويند آب را به من بده، بلكه دستشان را دراز مى كنند يا خودشان بلند مى شوند و آب را برمى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مسلمان بايد تا حدّى كه ممكن است، از سؤال و درخواستى كه موجب ذلّت اوست، گرچه آن ذلّت، ناچيز و در محيط محدودى مثل خانواده باشد، بپرهيزد</w:t>
      </w:r>
      <w:r>
        <w:rPr>
          <w:rFonts w:eastAsia="IRNazanin" w:cs="IRNazanin"/>
          <w:color w:val="111111"/>
          <w:sz w:val="28"/>
          <w:szCs w:val="28"/>
          <w:rtl w:val="true"/>
          <w:lang w:bidi="fa-IR"/>
        </w:rPr>
        <w:t>.</w:t>
      </w:r>
    </w:p>
    <w:p>
      <w:pPr>
        <w:pStyle w:val="Heading5"/>
        <w:numPr>
          <w:ilvl w:val="4"/>
          <w:numId w:val="1"/>
        </w:numPr>
        <w:rPr/>
      </w:pPr>
      <w:bookmarkStart w:id="177" w:name="__RefHeading___Toc11825730_1280447820"/>
      <w:bookmarkStart w:id="178" w:name="_Toc60"/>
      <w:bookmarkEnd w:id="177"/>
      <w:r>
        <w:rPr>
          <w:rtl w:val="true"/>
        </w:rPr>
        <w:t>حفظ شخصيّت با پرهيز از سؤال</w:t>
      </w:r>
      <w:bookmarkEnd w:id="178"/>
    </w:p>
    <w:p>
      <w:pPr>
        <w:pStyle w:val="BookText"/>
        <w:rPr/>
      </w:pPr>
      <w:r>
        <w:rPr>
          <w:rFonts w:ascii="IRNazanin" w:hAnsi="IRNazanin" w:eastAsia="IRNazanin"/>
          <w:color w:val="111111"/>
          <w:sz w:val="28"/>
          <w:sz w:val="28"/>
          <w:szCs w:val="28"/>
          <w:rtl w:val="true"/>
          <w:lang w:bidi="fa-IR"/>
        </w:rPr>
        <w:t>در كتاب شريف كافى، روايت شيرينى دربارۀ حفظ شخصيّت و تأكيد اسلام بر پرهيز از ذلّت، آمده كه آن را نقل مى كنم تا بدانيد تا چه اندازه اسلام بر حفظ شخصيّت افراد پافشارى دارد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مالىِ شخصى بد بود و همسرش اصرار كرد كه نزد پيغمبر اكرم صلى الله عليه و آله و سلم برود از ايشان سؤال كند و چيزى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در ابتدا قبول نمى كرد و بالاخره همسرش او </w:t>
      </w:r>
    </w:p>
    <w:p>
      <w:pPr>
        <w:pStyle w:val="BookText"/>
        <w:rPr/>
      </w:pPr>
      <w:r>
        <w:rPr>
          <w:rFonts w:ascii="IRNazanin" w:hAnsi="IRNazanin" w:eastAsia="IRNazanin"/>
          <w:color w:val="111111"/>
          <w:sz w:val="28"/>
          <w:sz w:val="28"/>
          <w:szCs w:val="28"/>
          <w:rtl w:val="true"/>
          <w:lang w:bidi="fa-IR"/>
        </w:rPr>
        <w:t>را راضى كرد كه چنان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خدمت پيغمبر اكرم صلى الله عليه و آله و سلم آمد و تا نزديك ايشان نشست، پيامبر با بيانى عمومى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سَأَلَنَا أَعْطَيْنَاهُ وَ مَنِ اسْتَغْنَى أَغْنَاهُ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ما سؤال كند او را محروم نمى كنيم، امّا اگر سؤال و درخواست نكرد، خداوند او را بى نياز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فهميد كه پيغمبر اكرم صلى الله عليه و آله و سلم با كنايه به او گفته اند كه سؤال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آمد و قضيه را براى همسرش تعريف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صلى الله عليه و آله و سلم هميشه نصيحت مى كنند و الان هم نصيحت كرده اند و ربطى به تو ندارد؛ باز هم نزد پيغمبر برو و از ايشان چيزى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دوباره نزد پيامبر آمد و تا نشست، پيغمبر مجدّداً آن سخن را تكرار كردند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سَأَلَنَا أَعْطَيْنَاهُ وَ مَنِ اسْتَغْنَى أَغْنَاهُ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فهميد كه روى سخن پيغمبر اكرم صلى الله عليه و آله و سلم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پيغمبر اكرم صلى الله عليه و آله و سلم چقدر مواظبت از حرمت و شخصيّت مردم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مرد به خانه نرفت و تيشه و طنابى از همسايه قرض كرد و به بيابان رفت و پشتۀ خارى جمع كرد و آن را به بازار برد و فروخت و با پول آن، غذايى براى همسر و فرزندانش تهيه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كسب معيشت و خوشحالى خانواده، بسيار خشنود شد و تصميم گرفت با همّت و پشتكار بيشترى تلاش كند؛ لذا فردا هم به بيابان رفت و همان كار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توانست تيشه و تبرى براى خود بخرد و كم كم شترى خريد و بالاخره از لحاظ مالى بى نياز 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با ابهّتى سوار شترش بود و حتّى نوكرى گرفته بود كه همراهش حركت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اكرم صلى الله عليه و آله و سلم در راه به او رسيدند و بعد از سلام، پيغمبر همان روايت </w:t>
      </w:r>
    </w:p>
    <w:p>
      <w:pPr>
        <w:pStyle w:val="BookText"/>
        <w:rPr/>
      </w:pPr>
      <w:r>
        <w:rPr>
          <w:rFonts w:ascii="IRNazanin" w:hAnsi="IRNazanin" w:eastAsia="IRNazanin"/>
          <w:color w:val="111111"/>
          <w:sz w:val="28"/>
          <w:sz w:val="28"/>
          <w:szCs w:val="28"/>
          <w:rtl w:val="true"/>
          <w:lang w:bidi="fa-IR"/>
        </w:rPr>
        <w:t>را خواندند و بعد برايش تفسير كردند و فرمودند اگر همان وقت كه آمده بودى، سؤال مى كردى، پولى به تو مى دادم و مى رفتى و اكنون نيز به همان حال بودى، امّا حرف مرا شنيدى و تلاش و كوشش ات، تو را به اينجا رساند كه الان بى نياز و مستغنى هستى</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پيغمبر اكرم صلى الله عليه و آله و سلم و ائمّۀ طاهرين عليهم السلام هم براى خودشان و هم براى مردم مواظب بودند كه سؤال در كار نباشد تا در پى آن ذلّتى پديد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مواظب بودند كه اگر مردم سؤالى هم مى كنند، علاوه بر اينكه او را محروم نكنند، مواجهۀ مستقيم هم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شخصى نزد اميرالمؤمنين عليه السلام آمد و مى گفت آبرويم در مخاطره است و خلاصه مى خواست عرض نيازى به ايشان بكند؛ حضرت به او فرمودند خواسته ات را بنويس، زيرا من دوست ندارم ذلّت سؤال و درخواست را در چهره ات ببينم؛ لذا آن شخص نوشت كه چه احتياجى دارد و حضرت نيز خواستۀ او را برآورده كردند</w:t>
      </w:r>
      <w:r>
        <w:rPr>
          <w:rFonts w:eastAsia="IRNazanin" w:cs="IRNazanin"/>
          <w:color w:val="111111"/>
          <w:sz w:val="28"/>
          <w:szCs w:val="28"/>
          <w:rtl w:val="true"/>
          <w:lang w:bidi="fa-IR"/>
        </w:rPr>
        <w:t>.</w:t>
      </w:r>
      <w:r>
        <w:rPr>
          <w:rStyle w:val="FootnoteAnchor"/>
          <w:rtl w:val="true"/>
        </w:rPr>
        <w:footnoteReference w:id="107"/>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امام حسين عليه السلام نيز نقل شده است كه فرد فقيرى نزد ايشان رفت و طلب كمك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حاضر نشدند هنگام كمك، با آن شخص مواجهۀ رودررو پيدا كنند، زيرا وقتى كسى سؤال كند، روبرو شدن با او، موجب ذلّت و شرمندگى وى است؛ لذا حضرت از پشت در مبلغى را به او دادند تا شخصيّت و عزّت نفس او را حفظ كرده باشند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نظير اين وقايع براى ديگر از ائمّه عليهم السلام نيز نقل شده است و اين سيرۀ ايشان، نشان مى دهد كه آنها حاضر نبودند حتّى آبروى كسى كه از ايشان سؤال و درخواست كرده است، در مقابل ايشان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فردى دست نداشت و براى درخواست كمك مالى خدمت امام صادق عليه السلام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چيزى به او دادند؛ ولى با اينكه او دست نداشت و به راستى محتاج بود، امام عليه السلام به وى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حمالى كن و بار را روى سرت بگذار و از اين راه كسب درآمد كن تا محتاج مردم نباشى؛</w:t>
      </w:r>
      <w:r>
        <w:rPr>
          <w:rStyle w:val="FootnoteAnchor"/>
          <w:rtl w:val="true"/>
        </w:rPr>
        <w:footnoteReference w:id="109"/>
      </w:r>
      <w:r>
        <w:rPr>
          <w:rFonts w:ascii="IRNazanin" w:hAnsi="IRNazanin" w:eastAsia="IRNazanin"/>
          <w:color w:val="111111"/>
          <w:sz w:val="28"/>
          <w:sz w:val="28"/>
          <w:szCs w:val="28"/>
          <w:rtl w:val="true"/>
          <w:lang w:bidi="fa-IR"/>
        </w:rPr>
        <w:t>آن حمّالى يعنى آقايى؛ زيرا تلاش براى كسب درآمد و استغناى از مردمان، موجب حفظ شخصيّت و رهايى از ذلّتِ احتياج به ديگران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سلمان فارسى در بالاترين درجات ايمان قرار داشت</w:t>
      </w:r>
      <w:r>
        <w:rPr>
          <w:rFonts w:eastAsia="Amiri" w:cs="Amiri" w:ascii="Amiri" w:hAnsi="Amiri"/>
          <w:color w:val="111111"/>
          <w:sz w:val="28"/>
          <w:szCs w:val="28"/>
          <w:rtl w:val="true"/>
          <w:lang w:bidi="ar-SA"/>
        </w:rPr>
        <w:t>.</w:t>
      </w:r>
      <w:r>
        <w:rPr>
          <w:rStyle w:val="FootnoteAnchor"/>
          <w:rtl w:val="true"/>
        </w:rPr>
        <w:footnoteReference w:id="110"/>
      </w:r>
      <w:r>
        <w:rPr>
          <w:rFonts w:ascii="IRNazanin" w:hAnsi="IRNazanin" w:eastAsia="IRNazanin"/>
          <w:color w:val="111111"/>
          <w:sz w:val="28"/>
          <w:sz w:val="28"/>
          <w:szCs w:val="28"/>
          <w:rtl w:val="true"/>
          <w:lang w:bidi="fa-IR"/>
        </w:rPr>
        <w:t>او وقتى استاندار مدائن شد، براى معيشت خود و گذران زندگى، از أموال بيت المال استفاده نمى كرد؛ بلكه با كار و خدمت، براى خود كسب درآمد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نقل شده كه روزى سلمان در كوچه ها مى رفت كه كسى ايشان را ديد و نمى شناخت؛ لذا به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ازاى فلان مقدار پول، اين بار مرا حمل مى كنى‌؟ سلمان گفت بله؛ و مثلاً يك درهم مى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يك درهم گرفت و بار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كه هر دو نفر در كوچه ها مى رفتند، صاحبِ بار ديد كه مردم احترام خاصّى به اين حمّال مى گذارند و سلام و تعظيم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يكى آهسته پرسيد اين حمّال كيست كه </w:t>
      </w:r>
      <w:bookmarkStart w:id="179" w:name="pg20344_210832"/>
    </w:p>
    <w:p>
      <w:pPr>
        <w:pStyle w:val="BookText"/>
        <w:rPr/>
      </w:pPr>
      <w:bookmarkEnd w:id="179"/>
      <w:r>
        <w:rPr>
          <w:rFonts w:ascii="IRNazanin" w:hAnsi="IRNazanin" w:eastAsia="IRNazanin"/>
          <w:color w:val="111111"/>
          <w:sz w:val="28"/>
          <w:sz w:val="28"/>
          <w:szCs w:val="28"/>
          <w:rtl w:val="true"/>
          <w:lang w:bidi="fa-IR"/>
        </w:rPr>
        <w:t>اينقدر شرافت دارد؟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سلمان فارسى، استاندار مدائن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بار با سرعت جلو رفت و بار را گرفت و عذرخواهى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اينكه به بيت المال احتياج نداشته باشم، اين بار را حمل مى كنم و در ازاى آن مُزد مى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درهم براى من خيلى ارزش دارد</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معلوم است ملّت و جامعه اى كه چنين انديشه و تلاشى داشته باشد، هيچگاه محتاج نخواهد شد و شخصيّتش هميشه محفوظ خواهد ماند</w:t>
      </w:r>
      <w:r>
        <w:rPr>
          <w:rFonts w:eastAsia="IRNazanin" w:cs="IRNazanin"/>
          <w:color w:val="111111"/>
          <w:sz w:val="28"/>
          <w:szCs w:val="28"/>
          <w:rtl w:val="true"/>
          <w:lang w:bidi="fa-IR"/>
        </w:rPr>
        <w:t>.</w:t>
      </w:r>
    </w:p>
    <w:p>
      <w:pPr>
        <w:pStyle w:val="Heading5"/>
        <w:numPr>
          <w:ilvl w:val="4"/>
          <w:numId w:val="1"/>
        </w:numPr>
        <w:rPr/>
      </w:pPr>
      <w:bookmarkStart w:id="180" w:name="__RefHeading___Toc11825732_1280447820"/>
      <w:bookmarkStart w:id="181" w:name="_Toc61"/>
      <w:bookmarkEnd w:id="180"/>
      <w:r>
        <w:rPr>
          <w:rtl w:val="true"/>
        </w:rPr>
        <w:t>حفظ شخصيّت، مهم تر از احراز شخصيّت</w:t>
      </w:r>
      <w:bookmarkEnd w:id="18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مراقبت از رفتارهايى كه ممكن است شخصيّت انسان را خدشه دار كند، به ظاهر مسئله اى جزئى است، امّا بارها و بارها استاد بزرگوار ما مرحوم آيت الله العظمى آقاى بروجردى رحمه الله مى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احراز و به دست آوردن شخصيت واجب نيست، امّا از دست دادن شخصيّت،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وقتى علمى كسب مى كند، بايد مواظب باشد آن علم را از دست ندهد و به خوبى از علم خود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حافظ قرآن هستند، خداوند درّ گران بهايى به آنها داده كه ارزش آن از دنيا و آنچه در دنياست، بيشتر است، آنان بايد مواظب باشند اين درّ گران بها از دستشان گرفته نشود كه اگر كوتاهى كنند و اين درّ گرانبها را از دست بدهند، دچار خذلان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مثلاً شخصى كه طلبه است، امّا معيشتش سخت است، اگر براى اينكه معيشتش خوب شود طلبگى را رها كند، معمولاً گرفتارى هاى ديگرى نيز براى او جلو مى آيد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خلاصه آنكه احراز شخصيّت خيلى لازم است؛ امّا مهم تر از اين، مسئلۀ از دست دادن شخصيت است كه براى آن حرمت قائل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كسى كه امام جماعت مى شود و مردم براى او شأن و شخصيّت امام جماعت قائلند، حق ندارد به گونه اى رفتار كند كه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كوچه و خيابان نبايد به گونه اى راه برود كه انگشت نما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صلى الله عليه و آله و سلم از محلّى رد مى شدند و ديدند مردم اطراف كسى را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فرمودند چه خبر است‌؟ گفتند ديوانه اى است كه مردم اطرافش را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دادند او را از ميان مردم ببرند 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ديوانه نيست، بلكه مريض است و عقل او نمى تواند به يكى از رگ هاى مغزش فرمان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ديوانه كسى است كه با طرز راه رفتن در كوچه، مردم را به خودش جذب كند و شخصيّت اجتماعى و دينى را از دست مى دهد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متأسّفانه در زمان ما نيز چنين شده است و برخى از افراد، به ويژه از دختران و زنان، طورى در خيابان راه مى روند و لباس مى پوشند كه جلف و انگشت نما باشند و به عبارت امروزى، نظر و توجّه مردم را به خود جلب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صلى الله عليه و آله و سلم فرمودند چنين شخصى ديوانه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هرچه موجب شود كه شخصيّت انسان زير سؤال برود، علامت سفاهت انسان است و از ديدگاه شرع مقدّس، حرام است و هرچه موجب شود انسان داراى </w:t>
      </w:r>
      <w:bookmarkStart w:id="182" w:name="pg20344_210834"/>
    </w:p>
    <w:p>
      <w:pPr>
        <w:pStyle w:val="BookText"/>
        <w:rPr/>
      </w:pPr>
      <w:bookmarkEnd w:id="182"/>
      <w:r>
        <w:rPr>
          <w:rFonts w:ascii="IRNazanin" w:hAnsi="IRNazanin" w:eastAsia="IRNazanin"/>
          <w:color w:val="111111"/>
          <w:sz w:val="28"/>
          <w:sz w:val="28"/>
          <w:szCs w:val="28"/>
          <w:rtl w:val="true"/>
          <w:lang w:bidi="fa-IR"/>
        </w:rPr>
        <w:t>شخصيت و عزّت نفس شود، علامت عقلانيّت انسان است و از ديدگاه شرع مقدّس، نيكو و پسنديده است</w:t>
      </w:r>
      <w:r>
        <w:rPr>
          <w:rFonts w:eastAsia="IRNazanin" w:cs="IRNazanin"/>
          <w:color w:val="111111"/>
          <w:sz w:val="28"/>
          <w:szCs w:val="28"/>
          <w:rtl w:val="true"/>
          <w:lang w:bidi="fa-IR"/>
        </w:rPr>
        <w:t>.</w:t>
      </w:r>
    </w:p>
    <w:p>
      <w:pPr>
        <w:pStyle w:val="Heading5"/>
        <w:numPr>
          <w:ilvl w:val="4"/>
          <w:numId w:val="1"/>
        </w:numPr>
        <w:rPr/>
      </w:pPr>
      <w:bookmarkStart w:id="183" w:name="__RefHeading___Toc11825734_1280447820"/>
      <w:bookmarkStart w:id="184" w:name="_Toc62"/>
      <w:bookmarkEnd w:id="183"/>
      <w:r>
        <w:rPr>
          <w:rtl w:val="true"/>
        </w:rPr>
        <w:t>شخصيّت و ابهّت زن در خانواده و اجتماع</w:t>
      </w:r>
      <w:bookmarkEnd w:id="184"/>
    </w:p>
    <w:p>
      <w:pPr>
        <w:pStyle w:val="BookText"/>
        <w:rPr/>
      </w:pPr>
      <w:r>
        <w:rPr>
          <w:rFonts w:ascii="IRNazanin" w:hAnsi="IRNazanin" w:eastAsia="IRNazanin"/>
          <w:color w:val="111111"/>
          <w:sz w:val="28"/>
          <w:sz w:val="28"/>
          <w:szCs w:val="28"/>
          <w:rtl w:val="true"/>
          <w:lang w:bidi="fa-IR"/>
        </w:rPr>
        <w:t>در اينجا به مناسبت، تذكّر اين نكته لازم است كه ابهّت و شخصيّت زن، به ايفاء نقش و مسئوليتى است كه اينك به دلايل گوناگون كمرنگ و بى رنگ شده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دارى، همسردارى و تربيت فرزند، كه اين تلاش ها و كارها، پاداش جبهه و جهاد در راه خدا را نيز براى او در بر دارد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الْمَرْأَةِ حُسْنُ التَّبَعُّلِ‌</w:t>
      </w:r>
      <w:r>
        <w:rPr>
          <w:rFonts w:eastAsia="Amiri" w:cs="Amiri" w:ascii="Amiri" w:hAnsi="Amiri"/>
          <w:color w:val="111111"/>
          <w:sz w:val="28"/>
          <w:szCs w:val="28"/>
          <w:rtl w:val="true"/>
          <w:lang w:bidi="ar-SA"/>
        </w:rPr>
        <w:t>»</w:t>
      </w:r>
      <w:r>
        <w:rPr>
          <w:rStyle w:val="FootnoteAnchor"/>
          <w:rtl w:val="true"/>
        </w:rPr>
        <w:footnoteReference w:id="113"/>
      </w:r>
      <w:r>
        <w:rPr>
          <w:rFonts w:ascii="IRNazanin" w:hAnsi="IRNazanin" w:eastAsia="IRNazanin"/>
          <w:color w:val="111111"/>
          <w:sz w:val="28"/>
          <w:sz w:val="28"/>
          <w:szCs w:val="28"/>
          <w:rtl w:val="true"/>
          <w:lang w:bidi="fa-IR"/>
        </w:rPr>
        <w:t>زن با تلاش در امور خانه و خانواده، گويى همواره در جبهه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بزرگوار ما علامۀ طباطبائى رحمه الله در تفسير شريف الميزان، روايتى را نقل مى كنند كه روزى زنى مقابل پيغمبر اكرم صلى الله عليه و آله و 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پيغام و سؤالى از جانب همۀ زن هاى عالم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فرمودند چيست‌؟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اسلام، بين زن و مرد تفاوت و تبعيض قرار داده ايد؟ شما براى مردها امتيازهايى قائل شده ايد كه براى زن ها نيست و بسيارى از ثواب ها مثل نماز جمعه و تشييع مردگان و جهاد براى مردها هست كه زن ها به خاطر خانه دارى و فرزنددارى و همسردارى، از اين ثواب ها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ضمن تشويق ادب و كمال و فطانت زن،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 بدان و به همۀ زنان كه تو نمايندۀ آنان هستى اعلام كن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حُسن تَبَعّل إحْداكُنّ لِزَوجِهَا وَ طَلَبِهَا مَرضاتِه وَاتباعِهَا مُوافَقَتِه يَعدِلُ ذلِكَ كُلّهُ‌</w:t>
      </w:r>
      <w:r>
        <w:rPr>
          <w:rFonts w:eastAsia="Amiri" w:cs="Amiri" w:ascii="Amiri" w:hAnsi="Amiri"/>
          <w:color w:val="111111"/>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به عبارت ديگر به همۀ زن ها بگو شخصيّت زنان اين نيست كه جهاد بروند، بلكه زن بايد جهادگر باشد و جهادگر تربيت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شنيدن اين سخن، زن در حالى كه با خوشحالى و شادمانى، تكبير و تهليل مى گفت، از نزد پيامبراكرم صلى الله عليه و آله و سلم مرخّص 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شخصيّت زن اين نيست كه در كوچه و خيابان جلف باشد و با نامحرم بگووبخند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تبسّم زن در روى نامحرم، به ويژه آنكه شهوت آميز باشد، درجه اى از شخصيّتش مى كاهد؛ لذا اگر مرد نامحرمى در ارتباط با زن اجنبى، به او توجّه يا محبّت دارد، به خاطر اين نيست كه آن زن در نظر او شخصيّت دارد، بلكه از اين نظر كه اين زن بى شخصيّت و جلف است و مى تواند شهوات او را ارضا كند، مورد توجّه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جلف باشد نه تنها نزد خداوند سبحان و چهارده معصوم عليهم السلام به ويژه حضرت زهرا عليها السلام جلف و بى ارزش است، بلكه پيش همان كسى هم كه با او شهوت بازى و رفيق بازى مى كند، ارزشى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هم معمولاً پسرها با دخترانى كه با آنها دوست هستند، ازدواج نمى كنند؛ اگر هم ازدواج كنند، آمار مى گويد درصد بالايى از اين ازدواج ها منجر به طلاق و </w:t>
      </w:r>
    </w:p>
    <w:p>
      <w:pPr>
        <w:pStyle w:val="BookText"/>
        <w:rPr/>
      </w:pPr>
      <w:r>
        <w:rPr>
          <w:rFonts w:ascii="IRNazanin" w:hAnsi="IRNazanin" w:eastAsia="IRNazanin"/>
          <w:color w:val="111111"/>
          <w:sz w:val="28"/>
          <w:sz w:val="28"/>
          <w:szCs w:val="28"/>
          <w:rtl w:val="true"/>
          <w:lang w:bidi="fa-IR"/>
        </w:rPr>
        <w:t>جدايى و ساير مشكلات بعدى مى شود؛ زيرا خانم، شخصيّت خودش را نزد شوهر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شخصيّت زن، وابسته به عفّت و مرزشناسى و نيز ايفاى صحيح مسئوليّت خانوادگى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موضوع حجاب زنان هم، قرآن كريم به طور 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علامت شخصيّت زن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قُلْ لِأَزْوٰاجِكَ وَ بَنٰاتِكَ وَ نِسٰاءِ اَلْمُؤْمِنِينَ يُدْنِينَ عَلَيْهِنَّ مِنْ جَلاَبِيبِهِنَّ ذٰلِكَ أَدْنىٰ أَنْ يُعْرَفْنَ فَلاٰ يُؤْذَيْنَ وَ كٰانَ اَللّٰهُ غَفُوراً رَحِيماً</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به زن ها و دختران خودت، بلكه به همۀ زن ها بگو چادر سر كنند و خوب رو بگيرند و علامت شخصيت آنها اينست و الاّ اگر جلف باشند و چادر نداشته باشند و لاابالى در حجاب باشند، در ميان مردم بى شخصيّت مى شوند و ارزش زن هم به شخصيّت اوست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مى فرمايند كه زن، چه خوب و چه بد، ارزشِ معادل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باعفّتى باشد و خوب خانه دارى و شوهردارى و فرزنددارى كند، به اندازه اى قيمتش بالاست كه طلا و نقره نمى تواند ارزش او را مشخّص كند، يعنى از دنيا و آنچه در دنياست، با ارزش تر است؛ امّا اگر خانم جلف و بى حجاب و بى عفّت </w:t>
      </w:r>
    </w:p>
    <w:p>
      <w:pPr>
        <w:pStyle w:val="BookText"/>
        <w:rPr/>
      </w:pPr>
      <w:r>
        <w:rPr>
          <w:rFonts w:ascii="IRNazanin" w:hAnsi="IRNazanin" w:eastAsia="IRNazanin"/>
          <w:color w:val="111111"/>
          <w:sz w:val="28"/>
          <w:sz w:val="28"/>
          <w:szCs w:val="28"/>
          <w:rtl w:val="true"/>
          <w:lang w:bidi="fa-IR"/>
        </w:rPr>
        <w:t>باشد، اصلاً قيمت ندارد و به پر كاهى و به تعبير روايت، به خاك هم نمى ارزد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در ازدواج ها گاهى تصوّر مى شود وقتى مهريه را زياد بگيرند يا جهيزيۀ عروس چنين و چنان باشد، علامت شخصيّت دختر است؛ در حالى كه اين گونه نيست و ارزش و شخصيّت دختر را حجاب و متانت و عفّت و مرزشناسى و نجابت او مشخّص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ميلياردها مهريه و جهيزيه براى زن باشد، امّا او بى عفّت و بى حجاب باشد، اين زن اصلاً ارزش و قيمتى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خود افراد با رفتارها و عملكرد خود، شخصيّت و ابهّت خويش را خدشه دار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بايد به شدّت مراقب رفتارهاى خود به خصوص در اجتماع باشند و در محيط خانه و خانواده نيز با خوب شوهردارى و فرزندپرورى، شخصيّت خود را حفظ كنند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لازم به ذكر است گرچه ما دربارۀ حفظ شخصيّت زن اين مطالب را بيان كرديم، امّا دربارۀ مرد نيز به تناسب همين وضعيّت وجود دارد و مرد بايد با مراقبت از رفتار اجتماعى و اخلاق خانوادگى، از شخصيّت و ابهّت خود صيانت كند و مواظب باشد دست به عملى نزد كه شخصيّت و عزّت نفس او را لكّه دار كند يا موجب ذلّتش در مقابل ديگران شود</w:t>
      </w:r>
      <w:r>
        <w:rPr>
          <w:rFonts w:eastAsia="IRNazanin" w:cs="IRNazanin"/>
          <w:color w:val="111111"/>
          <w:sz w:val="28"/>
          <w:szCs w:val="28"/>
          <w:rtl w:val="true"/>
          <w:lang w:bidi="fa-IR"/>
        </w:rPr>
        <w:t xml:space="preserve">. </w:t>
      </w:r>
      <w:bookmarkStart w:id="185" w:name="pg20344_210838"/>
    </w:p>
    <w:p>
      <w:pPr>
        <w:pStyle w:val="Heading5"/>
        <w:numPr>
          <w:ilvl w:val="4"/>
          <w:numId w:val="1"/>
        </w:numPr>
        <w:rPr/>
      </w:pPr>
      <w:bookmarkStart w:id="186" w:name="__RefHeading___Toc11825736_1280447820"/>
      <w:bookmarkStart w:id="187" w:name="_Toc63"/>
      <w:bookmarkEnd w:id="185"/>
      <w:bookmarkEnd w:id="186"/>
      <w:r>
        <w:rPr>
          <w:rtl w:val="true"/>
        </w:rPr>
        <w:t>شكستن شخصيّت، يعنى خودكشى</w:t>
      </w:r>
      <w:bookmarkEnd w:id="187"/>
    </w:p>
    <w:p>
      <w:pPr>
        <w:pStyle w:val="BookText"/>
        <w:rPr/>
      </w:pPr>
      <w:r>
        <w:rPr>
          <w:rFonts w:ascii="Amiri" w:hAnsi="Amiri" w:eastAsia="Amiri" w:cs="Amiri"/>
          <w:color w:val="111111"/>
          <w:sz w:val="28"/>
          <w:sz w:val="28"/>
          <w:szCs w:val="28"/>
          <w:rtl w:val="true"/>
          <w:lang w:bidi="ar-SA"/>
        </w:rPr>
        <w:t>قرآن كريم به مسلمانان دستور مى دهد كه مراقب باشيد با دست خود، خويشتن را به هلاكت نيندازيد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تُلْقُوا بِأَيْدِيكُمْ إِلَى اَلتَّهْلُكَةِ‌</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خودكشى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 اينكه مثلاً كسى ديوانه مى شود و خودش را به دار مى زند يا قرص هايى مى خورد و نابود مى شود؛ امّا يك قِسم ديگر بدتر و بالاتر از اين، اينكه انسان با دست و اختيار خويش، خودش را جهنّمى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قدرى بالاتر، دانسته و فهميده، راه جهنم را پيش مى گيرد و جلو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مى فرمايد مثل اينكه خلق شده براى جهنّم و اينطور رو به جهنّم مى 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ذَرَأْنٰا لِجَهَنَّمَ كَثِيراً مِنَ اَلْجِنِّ وَ اَلْإِنْسِ‌</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انسانى كه تعقّل ندارد، با زيرپاگذاشتن عقل، روح خود را مى كشد؛ شخصيّت خود را پايمال مى كند؛ استعدادهايى را كه خداوند سبحان به او عطا كرده تا با استفاده از آن، به تكامل دست يابد، نابود و سركوب مى سازد و لذا اگر گفته شود شكستن شخصيّت انسانى و سركوب استعدادها، از خودكشى و ديگركشى بدتر است، گزافه نخواهد بود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يكى از مصاديق به مهلكه انداختن خويشتن، نابودى روح و شكستن شخصيّت و استعدادهاى انسانى است</w:t>
      </w:r>
      <w:r>
        <w:rPr>
          <w:rFonts w:eastAsia="Amiri" w:cs="Amiri" w:ascii="Amiri" w:hAnsi="Amiri"/>
          <w:color w:val="111111"/>
          <w:sz w:val="28"/>
          <w:szCs w:val="28"/>
          <w:rtl w:val="true"/>
          <w:lang w:bidi="ar-SA"/>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8" w:name="pg20344_210840"/>
      <w:bookmarkStart w:id="189" w:name="pg20344_210840"/>
      <w:bookmarkEnd w:id="189"/>
    </w:p>
    <w:p>
      <w:pPr>
        <w:pStyle w:val="Heading4"/>
        <w:numPr>
          <w:ilvl w:val="3"/>
          <w:numId w:val="1"/>
        </w:numPr>
        <w:rPr/>
      </w:pPr>
      <w:bookmarkStart w:id="190" w:name="pg20344_210840"/>
      <w:bookmarkStart w:id="191" w:name="__RefHeading___Toc11825738_1280447820"/>
      <w:bookmarkStart w:id="192" w:name="_Toc64"/>
      <w:bookmarkEnd w:id="190"/>
      <w:bookmarkEnd w:id="191"/>
      <w:r>
        <w:rPr>
          <w:rtl w:val="true"/>
        </w:rPr>
        <w:t>درس گفتار هفتاد و دوّم</w:t>
      </w:r>
      <w:r>
        <w:rPr>
          <w:rtl w:val="true"/>
        </w:rPr>
        <w:t xml:space="preserve">: </w:t>
      </w:r>
      <w:r>
        <w:rPr>
          <w:rtl w:val="true"/>
        </w:rPr>
        <w:t xml:space="preserve">مؤلّفه هاى </w:t>
      </w:r>
      <w:r>
        <w:rPr>
          <w:rtl w:val="true"/>
        </w:rPr>
        <w:t>«</w:t>
      </w:r>
      <w:r>
        <w:rPr>
          <w:rtl w:val="true"/>
        </w:rPr>
        <w:t>عزّتمندى</w:t>
      </w:r>
      <w:r>
        <w:rPr>
          <w:rtl w:val="true"/>
        </w:rPr>
        <w:t xml:space="preserve">» </w:t>
      </w:r>
      <w:r>
        <w:rPr>
          <w:rtl w:val="true"/>
        </w:rPr>
        <w:t xml:space="preserve">و تفاوت آن با </w:t>
      </w:r>
      <w:r>
        <w:rPr>
          <w:rtl w:val="true"/>
        </w:rPr>
        <w:t>«</w:t>
      </w:r>
      <w:r>
        <w:rPr>
          <w:rtl w:val="true"/>
        </w:rPr>
        <w:t>خودشيفتگى</w:t>
      </w:r>
      <w:r>
        <w:rPr>
          <w:rtl w:val="true"/>
        </w:rPr>
        <w:t>»</w:t>
      </w:r>
      <w:bookmarkEnd w:id="192"/>
    </w:p>
    <w:p>
      <w:pPr>
        <w:pStyle w:val="Heading5"/>
        <w:numPr>
          <w:ilvl w:val="4"/>
          <w:numId w:val="1"/>
        </w:numPr>
        <w:rPr/>
      </w:pPr>
      <w:bookmarkStart w:id="193" w:name="__RefHeading___Toc11825740_1280447820"/>
      <w:bookmarkStart w:id="194" w:name="_Toc65"/>
      <w:bookmarkEnd w:id="193"/>
      <w:r>
        <w:rPr>
          <w:rtl w:val="true"/>
        </w:rPr>
        <w:t>اشاره</w:t>
      </w:r>
      <w:bookmarkEnd w:id="194"/>
    </w:p>
    <w:p>
      <w:pPr>
        <w:pStyle w:val="BookText"/>
        <w:rPr/>
      </w:pPr>
      <w:r>
        <w:rPr>
          <w:rFonts w:ascii="IRNazanin" w:hAnsi="IRNazanin" w:eastAsia="IRNazanin"/>
          <w:color w:val="111111"/>
          <w:sz w:val="28"/>
          <w:sz w:val="28"/>
          <w:szCs w:val="28"/>
          <w:rtl w:val="true"/>
          <w:lang w:bidi="fa-IR"/>
        </w:rPr>
        <w:t>در ادامۀ بحث از نياز انسان به حفظ شخصيّت و محبوبيّت و ابهّت فردى و اجتماعى، اين درس گفتار را به آسيب شناسى اين مسئله اختصاص مى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آسيب هاى مهم در نياز فطرىِ عزّتمندى،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و خودشيفتگى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افراد است كه متأسّفانه گاهى مشاهده مى شود بعضى از افراد، بين فضيلت عزّتمندى و حفظ شخصيّت با رذيلت عُجب و خودشيفتگى، تفاوتى قائل نيستند و در عمل، آن دو را خلط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از ديگر آسيب هاى اين نياز درونى، دچارشدن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نفس كاذب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امروزه، حتّى در برخى محافل روان شناسى و اجتماعى، به عنوان نظريات علمى، بر آن تأكيد مى شود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اين درس گفتار، به صورت مختصر، به نقد و بررسى اين دو آسيب، مى پردازيم</w:t>
      </w:r>
      <w:r>
        <w:rPr>
          <w:rFonts w:eastAsia="IRNazanin" w:cs="IRNazanin"/>
          <w:color w:val="111111"/>
          <w:sz w:val="28"/>
          <w:szCs w:val="28"/>
          <w:rtl w:val="true"/>
          <w:lang w:bidi="fa-IR"/>
        </w:rPr>
        <w:t xml:space="preserve">. </w:t>
      </w:r>
      <w:bookmarkStart w:id="195" w:name="pg20344_210841"/>
    </w:p>
    <w:p>
      <w:pPr>
        <w:pStyle w:val="Heading5"/>
        <w:numPr>
          <w:ilvl w:val="4"/>
          <w:numId w:val="1"/>
        </w:numPr>
        <w:rPr/>
      </w:pPr>
      <w:bookmarkStart w:id="196" w:name="__RefHeading___Toc11825742_1280447820"/>
      <w:bookmarkStart w:id="197" w:name="_Toc66"/>
      <w:bookmarkEnd w:id="195"/>
      <w:bookmarkEnd w:id="196"/>
      <w:r>
        <w:rPr>
          <w:rtl w:val="true"/>
        </w:rPr>
        <w:t xml:space="preserve">لزوم تفكيك بين </w:t>
      </w:r>
      <w:r>
        <w:rPr>
          <w:rtl w:val="true"/>
        </w:rPr>
        <w:t>«</w:t>
      </w:r>
      <w:r>
        <w:rPr>
          <w:rtl w:val="true"/>
        </w:rPr>
        <w:t>عزّتمندى</w:t>
      </w:r>
      <w:r>
        <w:rPr>
          <w:rtl w:val="true"/>
        </w:rPr>
        <w:t xml:space="preserve">» </w:t>
      </w:r>
      <w:r>
        <w:rPr>
          <w:rtl w:val="true"/>
        </w:rPr>
        <w:t xml:space="preserve">و </w:t>
      </w:r>
      <w:r>
        <w:rPr>
          <w:rtl w:val="true"/>
        </w:rPr>
        <w:t>«</w:t>
      </w:r>
      <w:r>
        <w:rPr>
          <w:rtl w:val="true"/>
        </w:rPr>
        <w:t>خودشيفتگى</w:t>
      </w:r>
      <w:r>
        <w:rPr>
          <w:rtl w:val="true"/>
        </w:rPr>
        <w:t>»</w:t>
      </w:r>
      <w:bookmarkEnd w:id="197"/>
    </w:p>
    <w:p>
      <w:pPr>
        <w:pStyle w:val="BookText"/>
        <w:rPr/>
      </w:pPr>
      <w:r>
        <w:rPr>
          <w:rFonts w:ascii="Amiri" w:hAnsi="Amiri" w:eastAsia="Amiri" w:cs="Amiri"/>
          <w:color w:val="111111"/>
          <w:sz w:val="28"/>
          <w:sz w:val="28"/>
          <w:szCs w:val="28"/>
          <w:rtl w:val="true"/>
          <w:lang w:bidi="ar-SA"/>
        </w:rPr>
        <w:t>يكى از رسالت هاى علم اخلاق، تفكيك فضائل از رذائل است</w:t>
      </w:r>
      <w:r>
        <w:rPr>
          <w:rFonts w:eastAsia="Amiri" w:cs="Amiri" w:ascii="Amiri" w:hAnsi="Amiri"/>
          <w:color w:val="111111"/>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انسان با پيداكردن شناخت صحيح از رذائل و فضائل و توجّه به مرز آنها، مى تواند از سقوط ناآگاهانۀ خود در رذيلت ها، پيش گيرى كند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مقام تبيين موضوع عزّت نفس و شخصيّت انسان، توجّه به نكته اى ظريف را حائز اهميّت مى دانيم و آن، تشخيص 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عزّتمندى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خودشيفتگى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گاهى برخى افراد، از سر جهالت يا نادانستگى، خودشيفتگى و عُجب را با عزّت نفس و حفظ شخصيّت، يكسان مى پندارند و در هنگامۀ عمل، مرز و تفكيكى براى آن دو قائل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اين دو، همچون ديگر فضائل و رذائل، فاصله اى بسيار با يكديگر دارند و سنخيّتى بين آنها نيست؛ يكى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ديگرى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bookmarkStart w:id="198" w:name="pg20344_210842"/>
    </w:p>
    <w:p>
      <w:pPr>
        <w:pStyle w:val="Heading5"/>
        <w:numPr>
          <w:ilvl w:val="4"/>
          <w:numId w:val="1"/>
        </w:numPr>
        <w:rPr/>
      </w:pPr>
      <w:bookmarkStart w:id="199" w:name="__RefHeading___Toc11825744_1280447820"/>
      <w:bookmarkStart w:id="200" w:name="_Toc67"/>
      <w:bookmarkEnd w:id="198"/>
      <w:bookmarkEnd w:id="199"/>
      <w:r>
        <w:rPr>
          <w:rtl w:val="true"/>
        </w:rPr>
        <w:t xml:space="preserve">فرق </w:t>
      </w:r>
      <w:r>
        <w:rPr>
          <w:rtl w:val="true"/>
        </w:rPr>
        <w:t>«</w:t>
      </w:r>
      <w:r>
        <w:rPr>
          <w:rtl w:val="true"/>
        </w:rPr>
        <w:t>عزّت نفس</w:t>
      </w:r>
      <w:r>
        <w:rPr>
          <w:rtl w:val="true"/>
        </w:rPr>
        <w:t xml:space="preserve">» </w:t>
      </w:r>
      <w:r>
        <w:rPr>
          <w:rtl w:val="true"/>
        </w:rPr>
        <w:t xml:space="preserve">و </w:t>
      </w:r>
      <w:r>
        <w:rPr>
          <w:rtl w:val="true"/>
        </w:rPr>
        <w:t>«</w:t>
      </w:r>
      <w:r>
        <w:rPr>
          <w:rtl w:val="true"/>
        </w:rPr>
        <w:t xml:space="preserve">خودشيفتگى </w:t>
      </w:r>
      <w:r>
        <w:rPr>
          <w:rtl w:val="true"/>
        </w:rPr>
        <w:t>(</w:t>
      </w:r>
      <w:r>
        <w:rPr>
          <w:rtl w:val="true"/>
        </w:rPr>
        <w:t>عُجب</w:t>
      </w:r>
      <w:r>
        <w:rPr>
          <w:rtl w:val="true"/>
        </w:rPr>
        <w:t>)»</w:t>
      </w:r>
      <w:bookmarkEnd w:id="200"/>
    </w:p>
    <w:p>
      <w:pPr>
        <w:pStyle w:val="BookText"/>
        <w:rPr/>
      </w:pPr>
      <w:r>
        <w:rPr>
          <w:rFonts w:ascii="IRNazanin" w:hAnsi="IRNazanin" w:eastAsia="IRNazanin"/>
          <w:color w:val="111111"/>
          <w:sz w:val="28"/>
          <w:sz w:val="28"/>
          <w:szCs w:val="28"/>
          <w:rtl w:val="true"/>
          <w:lang w:bidi="fa-IR"/>
        </w:rPr>
        <w:t xml:space="preserve">خودشيفتگى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مقايسۀ نظرىِ‌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با سايرين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مسابقۀ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ديگران اتّفاق مى افتد؛ ولى در عزّت نفس، هيچ مقايسه اى با ديگران و مسابقه اى با آنها، در كار نيست و نظر به خود نفس و شخصيت خود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ديگر، خودشيفتگى و عُجب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ما و ديگران اتّفاق مى افتد، ولى عزّت نفس از خاصّه ها و ويژگى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w:t>
      </w:r>
      <w:r>
        <w:rPr>
          <w:rFonts w:eastAsia="IRNazanin" w:cs="IRNazanin"/>
          <w:color w:val="111111"/>
          <w:sz w:val="28"/>
          <w:szCs w:val="28"/>
          <w:rtl w:val="true"/>
          <w:lang w:bidi="fa-IR"/>
        </w:rPr>
        <w:t>.</w:t>
      </w:r>
    </w:p>
    <w:p>
      <w:pPr>
        <w:pStyle w:val="Heading5"/>
        <w:numPr>
          <w:ilvl w:val="4"/>
          <w:numId w:val="1"/>
        </w:numPr>
        <w:rPr/>
      </w:pPr>
      <w:bookmarkStart w:id="201" w:name="__RefHeading___Toc11825746_1280447820"/>
      <w:bookmarkStart w:id="202" w:name="_Toc68"/>
      <w:bookmarkEnd w:id="201"/>
      <w:r>
        <w:rPr>
          <w:rtl w:val="true"/>
        </w:rPr>
        <w:t>مؤلّفه هاى حقيقىِ عزّت نفس</w:t>
      </w:r>
      <w:bookmarkEnd w:id="202"/>
    </w:p>
    <w:p>
      <w:pPr>
        <w:pStyle w:val="Heading6"/>
        <w:numPr>
          <w:ilvl w:val="5"/>
          <w:numId w:val="1"/>
        </w:numPr>
        <w:rPr/>
      </w:pPr>
      <w:bookmarkStart w:id="203" w:name="__RefHeading___Toc11825748_1280447820"/>
      <w:bookmarkStart w:id="204" w:name="_Toc69"/>
      <w:bookmarkEnd w:id="203"/>
      <w:r>
        <w:rPr>
          <w:rtl w:val="true"/>
        </w:rPr>
        <w:t>اشاره</w:t>
      </w:r>
      <w:bookmarkEnd w:id="204"/>
    </w:p>
    <w:p>
      <w:pPr>
        <w:pStyle w:val="BookText"/>
        <w:rPr/>
      </w:pPr>
      <w:r>
        <w:rPr>
          <w:rFonts w:ascii="IRNazanin" w:hAnsi="IRNazanin" w:eastAsia="IRNazanin"/>
          <w:color w:val="111111"/>
          <w:sz w:val="28"/>
          <w:sz w:val="28"/>
          <w:szCs w:val="28"/>
          <w:rtl w:val="true"/>
          <w:lang w:bidi="fa-IR"/>
        </w:rPr>
        <w:t>عزّت نفس انسان، مؤلّفه هاى گوناگونى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ادامه فقط به سه مؤلّفۀ مهم از آنها اشاره مى كنيم تا هم تفاوت ميان عزّت نفس با خودشيفتگى و عُجب، به طور روشن تر مشخّص گردد و هم مؤلّفه هاى غيرحقيقى از حقيقى، تميز داده شود</w:t>
      </w:r>
      <w:r>
        <w:rPr>
          <w:rFonts w:eastAsia="IRNazanin" w:cs="IRNazanin"/>
          <w:color w:val="111111"/>
          <w:sz w:val="28"/>
          <w:szCs w:val="28"/>
          <w:rtl w:val="true"/>
          <w:lang w:bidi="fa-IR"/>
        </w:rPr>
        <w:t>.</w:t>
      </w:r>
    </w:p>
    <w:p>
      <w:pPr>
        <w:pStyle w:val="Heading6"/>
        <w:numPr>
          <w:ilvl w:val="5"/>
          <w:numId w:val="1"/>
        </w:numPr>
        <w:rPr/>
      </w:pPr>
      <w:bookmarkStart w:id="205" w:name="__RefHeading___Toc11825750_1280447820"/>
      <w:bookmarkStart w:id="206" w:name="_Toc70"/>
      <w:bookmarkEnd w:id="205"/>
      <w:r>
        <w:rPr/>
        <w:t>1</w:t>
      </w:r>
      <w:r>
        <w:rPr>
          <w:rtl w:val="true"/>
        </w:rPr>
        <w:t xml:space="preserve">. </w:t>
      </w:r>
      <w:r>
        <w:rPr>
          <w:rtl w:val="true"/>
        </w:rPr>
        <w:t xml:space="preserve">توجّه به شأنيّت </w:t>
      </w:r>
      <w:r>
        <w:rPr>
          <w:rtl w:val="true"/>
        </w:rPr>
        <w:t>«</w:t>
      </w:r>
      <w:r>
        <w:rPr>
          <w:rtl w:val="true"/>
        </w:rPr>
        <w:t>خودِ متعالى</w:t>
      </w:r>
      <w:r>
        <w:rPr>
          <w:rtl w:val="true"/>
        </w:rPr>
        <w:t xml:space="preserve">» </w:t>
      </w:r>
      <w:r>
        <w:rPr>
          <w:rtl w:val="true"/>
        </w:rPr>
        <w:t>و حراستِ از آن</w:t>
      </w:r>
      <w:bookmarkEnd w:id="206"/>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عزّتمند، به شدّت مراقب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خويشتن است و با تلاش هرچه تمام تر، به حفاظت و حراست از آن همّت مى گمارد؛ زيرا او معتقد است 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حقوقى خدادادى وجود دارد كه هم خود و هم ديگران، بايد آن را پاس دارند و به آن تعرّض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 السلام در نهج البلاغه، دوبار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اعزّ الانفس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برده و بر حفظ و مراقبت از گوهر وجودى خويشتتن، تأكيد فرموده 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اللَّهَ اللَّهَ فِي أَعَزِّ الْأَنْفُسِ عَلَيْكُمْ وَ أَحَبِّهَا إِلَيْكُم</w:t>
      </w:r>
      <w:r>
        <w:rPr>
          <w:rFonts w:eastAsia="Amiri" w:cs="Amiri" w:ascii="Amiri" w:hAnsi="Amiri"/>
          <w:color w:val="111111"/>
          <w:sz w:val="28"/>
          <w:szCs w:val="28"/>
          <w:rtl w:val="true"/>
          <w:lang w:bidi="ar-SA"/>
        </w:rPr>
        <w:t>»</w:t>
      </w:r>
      <w:r>
        <w:rPr>
          <w:rStyle w:val="FootnoteAnchor"/>
          <w:rtl w:val="true"/>
        </w:rPr>
        <w:footnoteReference w:id="120"/>
      </w:r>
      <w:r>
        <w:rPr>
          <w:rFonts w:ascii="IRNazanin" w:hAnsi="IRNazanin" w:eastAsia="IRNazanin"/>
          <w:color w:val="111111"/>
          <w:sz w:val="28"/>
          <w:sz w:val="28"/>
          <w:szCs w:val="28"/>
          <w:rtl w:val="true"/>
          <w:lang w:bidi="fa-IR"/>
        </w:rPr>
        <w:t>دوست داشتنى ترين موجود در نزد انسان، خود واقعى اوست كه موجودى مقدّس و الهى است و نياز به حراست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مراقب باشد تا از ناحيۀ شياطين برونى و درونى، انسى و جنّى، تعرّض و تجاوزى به ساحت وجودى انسان، كه عزيزترين موجود نزد اوست، صورت نپذيرد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ممكن است كسى در اينجا سؤال كند كه آيا مگر كسى هم هست كه خواستار چنين عزّتى در درون و وجود خود نباشد و از آن مراقبت ننمايد؟ پاسخِ اين سؤال، مثبت است؛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حقوق الهى خود را نمى دانند يا اگر مى دانند در حوزۀ عمل، زمينۀ تعرّض ديگران به شخصيّت خود را فراهم و ايجاد مى كنند، در حقيقت به ديگران اجازه مى دهند كه عزّت نفس آنان را لكّه دار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كسى كه به ديگران اجازۀ هرگونه شوخى و سخن ناهنجارى را در مقابل خود مى دهد، به آنان اجازۀ هتك عزّت خويشتن را داده است و اين هتك عزّت و حرمت، مرزى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علماى اخلاق، روان شناسان نيز گفته اند كه معمولاً خود افراد، باعث مى شوند كه ديگران به حقوق ايشان تعدّى كنند و عزّت نفس آنها را بشكنند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خود انسان با نوع رفتار و گفتار خويشتن، راه را بر آزادىِ عمل و سخن ديگران، براى هتك حرمت نفس خويش، باز مى كند</w:t>
      </w:r>
      <w:r>
        <w:rPr>
          <w:rFonts w:eastAsia="IRNazanin" w:cs="IRNazanin"/>
          <w:color w:val="111111"/>
          <w:sz w:val="28"/>
          <w:szCs w:val="28"/>
          <w:rtl w:val="true"/>
          <w:lang w:bidi="fa-IR"/>
        </w:rPr>
        <w:t xml:space="preserve">. </w:t>
      </w:r>
      <w:bookmarkStart w:id="207" w:name="pg20344_210844"/>
    </w:p>
    <w:p>
      <w:pPr>
        <w:pStyle w:val="Heading6"/>
        <w:numPr>
          <w:ilvl w:val="5"/>
          <w:numId w:val="1"/>
        </w:numPr>
        <w:rPr/>
      </w:pPr>
      <w:bookmarkStart w:id="208" w:name="__RefHeading___Toc11825752_1280447820"/>
      <w:bookmarkStart w:id="209" w:name="_Toc71"/>
      <w:bookmarkEnd w:id="207"/>
      <w:bookmarkEnd w:id="208"/>
      <w:r>
        <w:rPr/>
        <w:t>2</w:t>
      </w:r>
      <w:r>
        <w:rPr>
          <w:rtl w:val="true"/>
        </w:rPr>
        <w:t xml:space="preserve">. </w:t>
      </w:r>
      <w:r>
        <w:rPr>
          <w:rtl w:val="true"/>
        </w:rPr>
        <w:t>اعتقاد به امكان بهترشدن و تلاش براى وضعيّت مطلوب تر</w:t>
      </w:r>
      <w:bookmarkEnd w:id="209"/>
    </w:p>
    <w:p>
      <w:pPr>
        <w:pStyle w:val="BookText"/>
        <w:rPr/>
      </w:pPr>
      <w:r>
        <w:rPr>
          <w:rFonts w:ascii="IRNazanin" w:hAnsi="IRNazanin" w:eastAsia="IRNazanin"/>
          <w:color w:val="111111"/>
          <w:sz w:val="28"/>
          <w:sz w:val="28"/>
          <w:szCs w:val="28"/>
          <w:rtl w:val="true"/>
          <w:lang w:bidi="fa-IR"/>
        </w:rPr>
        <w:t xml:space="preserve">ديگر مؤلّفۀ عزّتمندى، اعتقاد به بازبودن مسير استكمال و تلاش براى گذر از وضعيّت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وضعيّت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عزّتمند، وضعيّت فعلى خود را مطلوب نمى داند و براى رسيدن به وضعيّت مطلوب تر، كوشش و تحرّك و تكاپو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در عين پرهيز از يأس و نااميدى، دو حقيقت را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فعلى، مطلوب ترين وضع نيست و او در وجود خود، يك سلسله عيب ها و نقص ها و ايرادهايى دارد؛ دوّم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چنان حقير نمى پندارد كه قدرت حركت به سمت بهترشدن را نداشته باشد؛ بلكه يقين دارد كه اگر بخواهد، مى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آدمى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اگر در بُن وجودى خويش چنين اعتقادى داشته باشد، در نفس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اگر اين اميد را از دست بدهد يا اساساً قبول نداشته باشد كه بهترشدن ممكن است، ديگر عزيزالنّفس نخواهد بود و لاجَرَم در حوزۀ عمل، تن به هر پَستى و ذلّت و ضلالتى خواهد داد</w:t>
      </w:r>
      <w:r>
        <w:rPr>
          <w:rFonts w:eastAsia="IRNazanin" w:cs="IRNazanin"/>
          <w:color w:val="111111"/>
          <w:sz w:val="28"/>
          <w:szCs w:val="28"/>
          <w:rtl w:val="true"/>
          <w:lang w:bidi="fa-IR"/>
        </w:rPr>
        <w:t>.</w:t>
      </w:r>
    </w:p>
    <w:p>
      <w:pPr>
        <w:pStyle w:val="Heading6"/>
        <w:numPr>
          <w:ilvl w:val="5"/>
          <w:numId w:val="1"/>
        </w:numPr>
        <w:rPr/>
      </w:pPr>
      <w:bookmarkStart w:id="210" w:name="__RefHeading___Toc11825754_1280447820"/>
      <w:bookmarkStart w:id="211" w:name="_Toc72"/>
      <w:bookmarkEnd w:id="210"/>
      <w:r>
        <w:rPr/>
        <w:t>3</w:t>
      </w:r>
      <w:r>
        <w:rPr>
          <w:rtl w:val="true"/>
        </w:rPr>
        <w:t xml:space="preserve">. </w:t>
      </w:r>
      <w:r>
        <w:rPr>
          <w:rtl w:val="true"/>
        </w:rPr>
        <w:t>عقلانيّت در امور و عمل بر اساس انديشه</w:t>
      </w:r>
      <w:bookmarkEnd w:id="21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عزّت نفس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تشخيص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مقتضاى تشخيص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عزيزالنّفس، با كمك و راهنمايى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بيرون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انبياء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قدرت تشخيص خوب از بد و نيك از زشت را دارد و چنان كه در مباحث جبر و اختيار نيز مطرح شد، توانايىِ عمل به اين تشخيص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عزّتمند،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نظر و </w:t>
      </w:r>
      <w:bookmarkStart w:id="212" w:name="pg20344_210845"/>
    </w:p>
    <w:p>
      <w:pPr>
        <w:pStyle w:val="BookText"/>
        <w:rPr/>
      </w:pPr>
      <w:bookmarkEnd w:id="2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توانايى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مقام عمل را داراست؛ زيرا به يقين باور كرده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نمى دانم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نمى توانم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قاموس انسان راه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هيچ كس ادّعا نمى كند كه عقل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ولى مسلّماً، عقل ما براى اين مقدار زندگىِ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چنان كه هيچ كس نمى گويد آزادى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ولى مسلّماً مى داند كه براى اين مقدار عمل به تشخيص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اين مؤلّفه ها را قبول نداشته باشد، لاجرم در حوزۀ نظر و عمل، عزّت نفس نخواهد داشت؛ زيرا تعقّل را به ديگران مى سپارد و شانه از انجام عمل خالى مى كند و نتيجه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انسانى بدون عزّت نفس و به عبارت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پديد خواهد آمد و طبعاً ديگران براى او مى انديشند و براى وى تصميم مى گيرند</w:t>
      </w:r>
      <w:r>
        <w:rPr>
          <w:rFonts w:eastAsia="IRNazanin" w:cs="IRNazanin"/>
          <w:color w:val="111111"/>
          <w:sz w:val="28"/>
          <w:szCs w:val="28"/>
          <w:rtl w:val="true"/>
          <w:lang w:bidi="fa-IR"/>
        </w:rPr>
        <w:t>.</w:t>
      </w:r>
    </w:p>
    <w:p>
      <w:pPr>
        <w:pStyle w:val="Heading5"/>
        <w:numPr>
          <w:ilvl w:val="4"/>
          <w:numId w:val="1"/>
        </w:numPr>
        <w:rPr/>
      </w:pPr>
      <w:bookmarkStart w:id="213" w:name="__RefHeading___Toc11825756_1280447820"/>
      <w:bookmarkStart w:id="214" w:name="_Toc73"/>
      <w:bookmarkEnd w:id="213"/>
      <w:r>
        <w:rPr>
          <w:rtl w:val="true"/>
        </w:rPr>
        <w:t>مؤلّفه هاى غيرحقيقى عزّت نفس</w:t>
      </w:r>
      <w:bookmarkEnd w:id="214"/>
    </w:p>
    <w:p>
      <w:pPr>
        <w:pStyle w:val="Heading6"/>
        <w:numPr>
          <w:ilvl w:val="5"/>
          <w:numId w:val="1"/>
        </w:numPr>
        <w:rPr/>
      </w:pPr>
      <w:bookmarkStart w:id="215" w:name="__RefHeading___Toc11825758_1280447820"/>
      <w:bookmarkStart w:id="216" w:name="_Toc74"/>
      <w:bookmarkEnd w:id="215"/>
      <w:r>
        <w:rPr>
          <w:rtl w:val="true"/>
        </w:rPr>
        <w:t>اشاره</w:t>
      </w:r>
      <w:bookmarkEnd w:id="216"/>
    </w:p>
    <w:p>
      <w:pPr>
        <w:pStyle w:val="BookText"/>
        <w:rPr/>
      </w:pPr>
      <w:r>
        <w:rPr>
          <w:rFonts w:ascii="IRNazanin" w:hAnsi="IRNazanin" w:eastAsia="IRNazanin"/>
          <w:color w:val="111111"/>
          <w:sz w:val="28"/>
          <w:sz w:val="28"/>
          <w:szCs w:val="28"/>
          <w:rtl w:val="true"/>
          <w:lang w:bidi="fa-IR"/>
        </w:rPr>
        <w:t>متأسّفانه امروزه در بعضى كتاب ها و مقالات، به ويژه در حوزۀ روان شناسى، مؤلّفه هايى براى عزّت نفس گفته مى شود كه در حقيقت، اساس و پايه 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ادامه برخى از آنها را به صورت كلّى ذكر كرده و به نقاط ضعف آنها اشاره مى كنيم</w:t>
      </w:r>
      <w:r>
        <w:rPr>
          <w:rFonts w:eastAsia="IRNazanin" w:cs="IRNazanin"/>
          <w:color w:val="111111"/>
          <w:sz w:val="28"/>
          <w:szCs w:val="28"/>
          <w:rtl w:val="true"/>
          <w:lang w:bidi="fa-IR"/>
        </w:rPr>
        <w:t>.</w:t>
      </w:r>
    </w:p>
    <w:p>
      <w:pPr>
        <w:pStyle w:val="Heading6"/>
        <w:numPr>
          <w:ilvl w:val="5"/>
          <w:numId w:val="1"/>
        </w:numPr>
        <w:rPr/>
      </w:pPr>
      <w:bookmarkStart w:id="217" w:name="__RefHeading___Toc11825760_1280447820"/>
      <w:bookmarkStart w:id="218" w:name="_Toc75"/>
      <w:bookmarkEnd w:id="217"/>
      <w:r>
        <w:rPr/>
        <w:t>1</w:t>
      </w:r>
      <w:r>
        <w:rPr>
          <w:rtl w:val="true"/>
        </w:rPr>
        <w:t xml:space="preserve">. </w:t>
      </w:r>
      <w:r>
        <w:rPr>
          <w:rtl w:val="true"/>
        </w:rPr>
        <w:t>مثبت انديشى نسبت به خويشتن</w:t>
      </w:r>
      <w:bookmarkEnd w:id="21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داشتن عاطفه و نگرش مثبت به خود، در حالى كه وجود حقيقى و واقعى نداشته باشد، چه ارزشى خواهد داشت‌؟ نگرش مثبت به خويشتن، بايد مبتنى بر يك </w:t>
      </w:r>
      <w:bookmarkStart w:id="219" w:name="pg20344_210846"/>
    </w:p>
    <w:p>
      <w:pPr>
        <w:pStyle w:val="BookText"/>
        <w:rPr/>
      </w:pPr>
      <w:bookmarkEnd w:id="219"/>
      <w:r>
        <w:rPr>
          <w:rFonts w:ascii="IRNazanin" w:hAnsi="IRNazanin" w:eastAsia="IRNazanin"/>
          <w:color w:val="111111"/>
          <w:sz w:val="28"/>
          <w:sz w:val="28"/>
          <w:szCs w:val="28"/>
          <w:rtl w:val="true"/>
          <w:lang w:bidi="fa-IR"/>
        </w:rPr>
        <w:t>سلسله واقعيت ها باشد و از برآيند يك ارزيابى صحيح به دست آيد، نه آنكه صرفاً توهّم و دور از حقيقت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كسى اطّلاعات اندكى در حوزۀ فلسفه داشته باشد، ولى خودش را يك فيلسوف درجه اوّل بداند، طبعاً يك نگرش و عاطفۀ مثبت به خودش خواهد داشت، ولى اين نگرش كه حاصل يك ارزيابى غلط و دور از حقيقت و واقعيّت است، چه ارزش و اهميّتى دارد؟ يا اگر كسى حيله و حقّه بازى هاىِ اجتماعى را بداند و به فنون آن مسلّط باشد، طبعاً چنين رذيلتى را نقطه قوّت خود ارزيابى مى كند، ولى اين نگرش مثبت او به خويشتن، چه سود و فايده اى دارد؟</w:t>
      </w:r>
    </w:p>
    <w:p>
      <w:pPr>
        <w:pStyle w:val="Heading6"/>
        <w:numPr>
          <w:ilvl w:val="5"/>
          <w:numId w:val="1"/>
        </w:numPr>
        <w:rPr/>
      </w:pPr>
      <w:bookmarkStart w:id="220" w:name="__RefHeading___Toc11825762_1280447820"/>
      <w:bookmarkStart w:id="221" w:name="_Toc76"/>
      <w:bookmarkEnd w:id="220"/>
      <w:r>
        <w:rPr/>
        <w:t>2</w:t>
      </w:r>
      <w:r>
        <w:rPr>
          <w:rtl w:val="true"/>
        </w:rPr>
        <w:t xml:space="preserve">. </w:t>
      </w:r>
      <w:r>
        <w:rPr>
          <w:rtl w:val="true"/>
        </w:rPr>
        <w:t>خود را از ديگران كمترنديدن</w:t>
      </w:r>
      <w:bookmarkEnd w:id="221"/>
    </w:p>
    <w:p>
      <w:pPr>
        <w:pStyle w:val="BookText"/>
        <w:rPr/>
      </w:pPr>
      <w:r>
        <w:rPr>
          <w:rFonts w:ascii="IRNazanin" w:hAnsi="IRNazanin" w:eastAsia="IRNazanin"/>
          <w:color w:val="111111"/>
          <w:sz w:val="28"/>
          <w:sz w:val="28"/>
          <w:szCs w:val="28"/>
          <w:rtl w:val="true"/>
          <w:lang w:bidi="fa-IR"/>
        </w:rPr>
        <w:t xml:space="preserve">كمترنديدن خويشتن از ديگران كه از احساسات درونىِ آدمى ناشى مى شود، ارتباطى با عزّت نفس ندارد؛ زيرا اوّلاً به همان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گردد كه ناشى از خودشيفتگى است؛ ثانياً اگر انسانى در همين مقايسه واقع شود، لاجرم بايد به هر قيمتى، خود را از ديگران كمتر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هر دليل ديگرى از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كدام دليل عقلى يا شرعى يا وجدانى و اخلاقى، بايد خود را از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بپندارد؟</w:t>
      </w:r>
    </w:p>
    <w:p>
      <w:pPr>
        <w:pStyle w:val="BookText"/>
        <w:rPr/>
      </w:pPr>
      <w:r>
        <w:rPr>
          <w:rFonts w:ascii="IRNazanin" w:hAnsi="IRNazanin" w:eastAsia="IRNazanin"/>
          <w:color w:val="111111"/>
          <w:sz w:val="28"/>
          <w:sz w:val="28"/>
          <w:szCs w:val="28"/>
          <w:rtl w:val="true"/>
          <w:lang w:bidi="fa-IR"/>
        </w:rPr>
        <w:t xml:space="preserve">اين نوع نگرش، 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 زدگى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عزّت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قرآن شريف براى چنين افرادى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كار برده است، مبيّن همين حقيقت است كه انسان در اثر توهّم، در وجود خودش خيال پرداز مى شود و اين خيال پردازى،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فخرفروشى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بيهوده و گزاف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كشاند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تُصَعِّرْ خَدَّكَ لِلنّٰاسِ وَ لاٰ تَمْشِ فِي اَلْأَرْضِ مَرَحاً إِنَّ اَللّٰهَ لاٰ يُحِبُّ‌ </w:t>
      </w:r>
    </w:p>
    <w:p>
      <w:pPr>
        <w:pStyle w:val="BookText"/>
        <w:rPr/>
      </w:pPr>
      <w:r>
        <w:rPr>
          <w:rFonts w:ascii="Amiri" w:hAnsi="Amiri" w:eastAsia="Amiri" w:cs="Amiri"/>
          <w:color w:val="111111"/>
          <w:sz w:val="28"/>
          <w:sz w:val="28"/>
          <w:szCs w:val="28"/>
          <w:rtl w:val="true"/>
          <w:lang w:bidi="ar-SA"/>
        </w:rPr>
        <w:t>كُلَّ مُخْتٰالٍ فَخُورٍ</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در روايات معصومين عليهم السلام، يكى از نشانه هاى تماميّت عقل را آن دانسته اند كه انسان، ديگران را برتر از خود بداند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در روايت مفصّلى نيز، امام سجّاد عليه السلام به فردى به نام زُهْرى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مبتلا به وسوسۀ شيطان شدى كه به تو القاء مى كرد از ديگران برتر هستى، ببين اگر طرفِ مقابل از تو بزرگ تر بود، بگو او پيش از من اهل ايمان شده و كردار صالحش بيشتر از من است، پس از من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تو كوچك تر بود، بگو من بيشتر از او مرتكب گناه و معصيت شده ام، پس او بهتر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همسان تو بود، بگو من به گناه خود يقين دارم، ولى دربارۀ گناه و بدى او شك دارم، چرا يقين خود را با شكّ عوض كنم‌؟</w:t>
      </w:r>
      <w:r>
        <w:rPr>
          <w:rFonts w:eastAsia="IRNazanin" w:cs="IRNazanin"/>
          <w:color w:val="111111"/>
          <w:sz w:val="28"/>
          <w:szCs w:val="28"/>
          <w:rtl w:val="true"/>
          <w:lang w:bidi="fa-IR"/>
        </w:rPr>
        <w:t>»</w:t>
      </w:r>
      <w:r>
        <w:rPr>
          <w:rStyle w:val="FootnoteAnchor"/>
          <w:rtl w:val="true"/>
        </w:rPr>
        <w:footnoteReference w:id="123"/>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انسان عزيزالنّفس خود را فراتر از ديگران نمى بيند و در زندگى متوجّه اين نكته هست كه فراترديدن خود، منجر به عزّت نفس نمى شود، بلكه گاهى فقط، توهّمى از عزّت را پديد خواهد آورد</w:t>
      </w:r>
      <w:r>
        <w:rPr>
          <w:rFonts w:eastAsia="IRNazanin" w:cs="IRNazanin"/>
          <w:color w:val="111111"/>
          <w:sz w:val="28"/>
          <w:szCs w:val="28"/>
          <w:rtl w:val="true"/>
          <w:lang w:bidi="fa-IR"/>
        </w:rPr>
        <w:t xml:space="preserve">. </w:t>
      </w:r>
      <w:bookmarkStart w:id="222" w:name="pg20344_210848"/>
    </w:p>
    <w:p>
      <w:pPr>
        <w:pStyle w:val="Heading6"/>
        <w:numPr>
          <w:ilvl w:val="5"/>
          <w:numId w:val="1"/>
        </w:numPr>
        <w:rPr/>
      </w:pPr>
      <w:bookmarkStart w:id="223" w:name="__RefHeading___Toc11825764_1280447820"/>
      <w:bookmarkStart w:id="224" w:name="_Toc77"/>
      <w:bookmarkEnd w:id="222"/>
      <w:bookmarkEnd w:id="223"/>
      <w:r>
        <w:rPr/>
        <w:t>3</w:t>
      </w:r>
      <w:r>
        <w:rPr>
          <w:rtl w:val="true"/>
        </w:rPr>
        <w:t xml:space="preserve">. </w:t>
      </w:r>
      <w:r>
        <w:rPr>
          <w:rtl w:val="true"/>
        </w:rPr>
        <w:t>اظهار عجزنكردن در هيچ كدام از ارتباطات و مناسبات اجتماعى</w:t>
      </w:r>
      <w:bookmarkEnd w:id="224"/>
    </w:p>
    <w:p>
      <w:pPr>
        <w:pStyle w:val="BookText"/>
        <w:rPr/>
      </w:pPr>
      <w:r>
        <w:rPr>
          <w:rFonts w:ascii="IRNazanin" w:hAnsi="IRNazanin" w:eastAsia="IRNazanin"/>
          <w:color w:val="111111"/>
          <w:sz w:val="28"/>
          <w:sz w:val="28"/>
          <w:szCs w:val="28"/>
          <w:rtl w:val="true"/>
          <w:lang w:bidi="fa-IR"/>
        </w:rPr>
        <w:t>پرهيز از اظهار عجز حقيقى، ربطى به عزّت نفس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گفته مى شود كه اگر كسى اظهار عجز كند، در حقيقت عزّت نفس خود را شكسته و به مرور، ديگران بر گُردۀ او سوار مى شوند؛ در حالى كه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عجز و شكسته شدن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 و ملزوم همديگر نيستند؛ چه بسا كسى مى تواند از عملى اظهار عجز كند، امّا در عين حال نگذارد ديگران از او سوء استفاده كنند يا بر عكس، اظهار عجز نكند، امّا ديگران بر گردۀ او سوار باشند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بايد در طول زندگى، حقايق فيزيكى و غيرفيزيكى وجود خود را بشناسد و باور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است كه مى تواند در مسير كمال و تعالى و اصلاح اخلاق و رفتار،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وقتى كسى قدرت يادگيرى محدودى دارد، چرا در مقابل كسى كه قدرت يادگيرى فراترى دارد، اظهار عجز نكند؟ مسلّماً با مخفى كردن اين عجز و ناتوانى، قدرت يادگيريش افزايش نمى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مثلاً كسى كه در مسئوليّت هاى مديريتى ناتوان است، اظهار عجز از مديريت، براى او چه اشكالى دارد؟ چرا با اين اظهار عجز، از مشكلات و نابسامانى هايى كه در اثر مديريت ضعيف او به وجود مى آيد، پيشگيرى ننمايد؟ اتّفاقا وقتى چنين اظهار عجزهايى باشد، حدّاقل دو نتيجه به بار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آنكه با اعلام آن به ديگران، سطح توقّعات آنها را تعديل مى كند؛ دوّم آنكه محدوديت هاى خود را مى شناسد و در صدد رفع آنها برآمده و در مسير اصلاح و تكامل، قدم مى گذارد</w:t>
      </w:r>
      <w:r>
        <w:rPr>
          <w:rFonts w:eastAsia="IRNazanin" w:cs="IRNazanin"/>
          <w:color w:val="111111"/>
          <w:sz w:val="28"/>
          <w:szCs w:val="28"/>
          <w:rtl w:val="true"/>
          <w:lang w:bidi="fa-IR"/>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5" w:name="pg20344_210850"/>
      <w:bookmarkStart w:id="226" w:name="pg20344_210850"/>
      <w:bookmarkEnd w:id="226"/>
    </w:p>
    <w:p>
      <w:pPr>
        <w:pStyle w:val="Heading4"/>
        <w:numPr>
          <w:ilvl w:val="3"/>
          <w:numId w:val="1"/>
        </w:numPr>
        <w:rPr/>
      </w:pPr>
      <w:bookmarkStart w:id="227" w:name="pg20344_210850"/>
      <w:bookmarkStart w:id="228" w:name="__RefHeading___Toc11825766_1280447820"/>
      <w:bookmarkStart w:id="229" w:name="_Toc78"/>
      <w:bookmarkEnd w:id="227"/>
      <w:bookmarkEnd w:id="228"/>
      <w:r>
        <w:rPr>
          <w:rtl w:val="true"/>
        </w:rPr>
        <w:t>درس گفتار هفتاد و سوّم</w:t>
      </w:r>
      <w:r>
        <w:rPr>
          <w:rtl w:val="true"/>
        </w:rPr>
        <w:t xml:space="preserve">: </w:t>
      </w:r>
      <w:r>
        <w:rPr>
          <w:rtl w:val="true"/>
        </w:rPr>
        <w:t>شخصيّت و ابهّت اجتماعى اهل بيت عليهم السلام</w:t>
      </w:r>
      <w:bookmarkEnd w:id="229"/>
    </w:p>
    <w:p>
      <w:pPr>
        <w:pStyle w:val="Heading5"/>
        <w:numPr>
          <w:ilvl w:val="4"/>
          <w:numId w:val="1"/>
        </w:numPr>
        <w:rPr/>
      </w:pPr>
      <w:bookmarkStart w:id="230" w:name="__RefHeading___Toc11825768_1280447820"/>
      <w:bookmarkStart w:id="231" w:name="_Toc79"/>
      <w:bookmarkEnd w:id="230"/>
      <w:r>
        <w:rPr>
          <w:rtl w:val="true"/>
        </w:rPr>
        <w:t>اشاره</w:t>
      </w:r>
      <w:bookmarkEnd w:id="231"/>
    </w:p>
    <w:p>
      <w:pPr>
        <w:pStyle w:val="BookText"/>
        <w:rPr/>
      </w:pPr>
      <w:r>
        <w:rPr>
          <w:rFonts w:ascii="IRNazanin" w:hAnsi="IRNazanin" w:eastAsia="IRNazanin"/>
          <w:color w:val="111111"/>
          <w:sz w:val="28"/>
          <w:sz w:val="28"/>
          <w:szCs w:val="28"/>
          <w:rtl w:val="true"/>
          <w:lang w:bidi="fa-IR"/>
        </w:rPr>
        <w:t>در مباحث پيشين اشاره شد كه نياز به شخصيّت و محبوبيّت و ابهّت اجتماعى، امرى فطرى و همگانى است و هر انسانى دوست دارد در اجتماع خويش و بين ديگران، از شخصيّت برخوردار باشد؛ لذا در آموزه هاى حيات بخش اسلام، حفظ شخصيّت از واجبات شمرده شده و انجام هركارى كه موجب ذلّت براى آدمى باشد، به شدّت نهى شده است؛ بنابراين آدمى بايد مراقب باشد كه در اجتماع، با گفتار و رفتار و مراودان نامناسب اجتماعىِ خود، شخصيّت و عزّت خويشتن را مخدوش نسازد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ادامۀ بحث، به عنوان نمونه و الگو، به بيان جلوه هايى از شخصيّت و ابهّت اجتماعى اهل بيت عليهم السلام و تأثير آن در گسترش تشيّع و آموزه هاى ناب اسلامى مانند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خواهيم پرداخت و يكى از اسرار ابهّت و شخصيّت اجتماعى اهل بيت عليهم السلام بيان خواهد شد</w:t>
      </w:r>
      <w:r>
        <w:rPr>
          <w:rFonts w:eastAsia="IRNazanin" w:cs="IRNazanin"/>
          <w:color w:val="111111"/>
          <w:sz w:val="28"/>
          <w:szCs w:val="28"/>
          <w:rtl w:val="true"/>
          <w:lang w:bidi="fa-IR"/>
        </w:rPr>
        <w:t xml:space="preserve">. </w:t>
      </w:r>
      <w:bookmarkStart w:id="232" w:name="pg20344_210851"/>
    </w:p>
    <w:p>
      <w:pPr>
        <w:pStyle w:val="Heading5"/>
        <w:numPr>
          <w:ilvl w:val="4"/>
          <w:numId w:val="1"/>
        </w:numPr>
        <w:rPr/>
      </w:pPr>
      <w:bookmarkStart w:id="233" w:name="__RefHeading___Toc11825770_1280447820"/>
      <w:bookmarkStart w:id="234" w:name="_Toc80"/>
      <w:bookmarkEnd w:id="232"/>
      <w:bookmarkEnd w:id="233"/>
      <w:r>
        <w:rPr>
          <w:rtl w:val="true"/>
        </w:rPr>
        <w:t>شخصيّت ويژۀ اهل بيت عليهم السلام</w:t>
      </w:r>
      <w:bookmarkEnd w:id="234"/>
    </w:p>
    <w:p>
      <w:pPr>
        <w:pStyle w:val="BookText"/>
        <w:rPr/>
      </w:pPr>
      <w:r>
        <w:rPr>
          <w:rFonts w:ascii="IRNazanin" w:hAnsi="IRNazanin" w:eastAsia="IRNazanin"/>
          <w:color w:val="111111"/>
          <w:sz w:val="28"/>
          <w:sz w:val="28"/>
          <w:szCs w:val="28"/>
          <w:rtl w:val="true"/>
          <w:lang w:bidi="fa-IR"/>
        </w:rPr>
        <w:t>موضوع اين گفتار را به بيان جلوه هايى از شخصيت خاصّ اهل بيت عليهم السلام و ابهّت اجتماعى ايشان، اختصاص مى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چهارده معصوم عليهم السلام، از ديدگاه تاريخى، چه در تاريخ شيعه و چه در تاريخ اهل سنّت، حتى از نظرگاه تاريخى غيرمسلمان ها، از ابهّت اجتماعى خاص و ويژه اى برخوردار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عليهم السلام عليرغم همۀ تنگناهاى سياسى كه در دوران حيات خود با آن مواجه بودند، امّا چنان شخصيّت اجتماعى داشتند كه اين ابهّت، در دل دشمن بيشتر از دل دوست اثر مى گذاشت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دوست و دشمن روى شخصيّت و ابهّت اجتماعى اهل بيت عليهم السلام حساب مى كردند و به آن اقرار داشتند</w:t>
      </w:r>
      <w:r>
        <w:rPr>
          <w:rFonts w:eastAsia="Amiri" w:cs="Amiri" w:ascii="Amiri" w:hAnsi="Amiri"/>
          <w:color w:val="111111"/>
          <w:sz w:val="28"/>
          <w:szCs w:val="28"/>
          <w:rtl w:val="true"/>
          <w:lang w:bidi="ar-SA"/>
        </w:rPr>
        <w:t xml:space="preserve">. </w:t>
      </w:r>
      <w:bookmarkStart w:id="235" w:name="pg20344_210852"/>
    </w:p>
    <w:p>
      <w:pPr>
        <w:pStyle w:val="BookText"/>
        <w:rPr/>
      </w:pPr>
      <w:bookmarkEnd w:id="235"/>
      <w:r>
        <w:rPr>
          <w:rFonts w:ascii="IRNazanin" w:hAnsi="IRNazanin" w:eastAsia="IRNazanin"/>
          <w:color w:val="111111"/>
          <w:sz w:val="28"/>
          <w:sz w:val="28"/>
          <w:szCs w:val="28"/>
          <w:rtl w:val="true"/>
          <w:lang w:bidi="fa-IR"/>
        </w:rPr>
        <w:t>بر شيعيان و پيروان آن بزرگواران نيز لازم است كه در پرتو شخصيّت ائمّۀ خود، در دو جهان كسب عزّت و شخصيّت كنند و به گونه اى رفتار ننمايند كه عزّت انسانى آنها، خدشه دار شود يا شيعه گرى آنها زير سؤال برود</w:t>
      </w:r>
      <w:r>
        <w:rPr>
          <w:rFonts w:eastAsia="IRNazanin" w:cs="IRNazanin"/>
          <w:color w:val="111111"/>
          <w:sz w:val="28"/>
          <w:szCs w:val="28"/>
          <w:rtl w:val="true"/>
          <w:lang w:bidi="fa-IR"/>
        </w:rPr>
        <w:t>.</w:t>
      </w:r>
    </w:p>
    <w:p>
      <w:pPr>
        <w:pStyle w:val="Heading5"/>
        <w:numPr>
          <w:ilvl w:val="4"/>
          <w:numId w:val="1"/>
        </w:numPr>
        <w:rPr/>
      </w:pPr>
      <w:bookmarkStart w:id="236" w:name="__RefHeading___Toc11825772_1280447820"/>
      <w:bookmarkStart w:id="237" w:name="_Toc81"/>
      <w:bookmarkEnd w:id="236"/>
      <w:r>
        <w:rPr>
          <w:rtl w:val="true"/>
        </w:rPr>
        <w:t>راز ابهّت و شخصيّت اجتماعى اهل بيت عليهم السلام</w:t>
      </w:r>
      <w:bookmarkEnd w:id="237"/>
    </w:p>
    <w:p>
      <w:pPr>
        <w:pStyle w:val="BookText"/>
        <w:rPr/>
      </w:pPr>
      <w:r>
        <w:rPr>
          <w:rFonts w:ascii="IRNazanin" w:hAnsi="IRNazanin" w:eastAsia="IRNazanin"/>
          <w:color w:val="111111"/>
          <w:sz w:val="28"/>
          <w:sz w:val="28"/>
          <w:szCs w:val="28"/>
          <w:rtl w:val="true"/>
          <w:lang w:bidi="fa-IR"/>
        </w:rPr>
        <w:t>هر انسانى دوست دارد در اجتماع خود، از ابهّت و شخصيّت برخوردار باشد و در دل ديگران عزيز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تلاش ها و كوشش هاى دنيوى مردم نيز در همين راستاست؛ افراد با تلاش فراوان درس مى خوانند يا كار مى كنند تا شخصيّت اجتماعى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تلاش و كوشش در اين دنيا و آبادكردن آن، براى اين منظور است كه شخصيّت انسان آباد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پيشتر هم بيان شد، تلاش براى آبادانىِ شخصيّت و حفظ عزّت، خواسته اى غريزى و فطرى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مجتبى عليه السلام دم مرگ، يعنى در حسّاس ترين مواقع كه بايد حسّاس ترين مطالب گفته شود، به يكى از أصحاب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عِزّاً بِلَا عَشِيرَةٍ وَ هَيْبَةً بِلَا سُلْطَانٍ فَاخْرُجْ مِنْ ذُلِ مَعْصِيَةِ اللَّهِ إِلَى عِزِّ طَاعَةِ اللَّهِ عَزَّ وَ جَلَّ‌</w:t>
      </w:r>
      <w:r>
        <w:rPr>
          <w:rFonts w:eastAsia="Amiri" w:cs="Amiri" w:ascii="Amiri" w:hAnsi="Amiri"/>
          <w:color w:val="111111"/>
          <w:sz w:val="28"/>
          <w:szCs w:val="28"/>
          <w:rtl w:val="true"/>
          <w:lang w:bidi="ar-SA"/>
        </w:rPr>
        <w:t>»</w:t>
      </w:r>
      <w:r>
        <w:rPr>
          <w:rStyle w:val="FootnoteAnchor"/>
          <w:rtl w:val="true"/>
        </w:rPr>
        <w:footnoteReference w:id="124"/>
      </w:r>
      <w:r>
        <w:rPr>
          <w:rFonts w:ascii="IRNazanin" w:hAnsi="IRNazanin" w:eastAsia="IRNazanin"/>
          <w:color w:val="111111"/>
          <w:sz w:val="28"/>
          <w:sz w:val="28"/>
          <w:szCs w:val="28"/>
          <w:rtl w:val="true"/>
          <w:lang w:bidi="fa-IR"/>
        </w:rPr>
        <w:t>امام دوم عليه السلام در اين روايت مى فرمايند حال كه شما فطرتاً دوست داريد شخصيّت اجتماعى و حكومت بر دل ها پيدا كنيد، راه آن ترك معصيت ها و انجام دستورات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خواهيد در ميان مردم عزيز باشيد، اگر مى خواهيد ابهّت و </w:t>
      </w:r>
    </w:p>
    <w:p>
      <w:pPr>
        <w:pStyle w:val="BookText"/>
        <w:rPr/>
      </w:pPr>
      <w:r>
        <w:rPr>
          <w:rFonts w:ascii="IRNazanin" w:hAnsi="IRNazanin" w:eastAsia="IRNazanin"/>
          <w:color w:val="111111"/>
          <w:sz w:val="28"/>
          <w:sz w:val="28"/>
          <w:szCs w:val="28"/>
          <w:rtl w:val="true"/>
          <w:lang w:bidi="fa-IR"/>
        </w:rPr>
        <w:t xml:space="preserve">شخصيّت اجتماعى داشته باشيد، بايد در همۀ احوال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ذلّتِ معصيت را از تن برون كنيد و لباس عزّتِ اطاعت از خداوند را بپوشيد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خواسته يا ناخواسته، در ميان مردم ابهّت اجتماعى و شخصيّت پيدا مى كنيد و در دل دوست و دشمن، مؤثّر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همگان به ويژه جوانان تقاضا دارم كه به اين روايت اهميّت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قاعدۀ كلّى، در همه جا و براى همگان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شخصيّت و عزّت افراد در اجتماع مرهون تقواست، بلكه در محيط خانه و خانواده نيز، حكومت زن و شوهر بر دل يكديگر و بر دل فرزندان، مرهون تقواى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فَاخْرُجْ مِنْ ذُلِ مَعْصِيَةِ اللَّهِ إِلَى عِزِّ طَاعَةِ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ارتكاب گناه، به طور ناخودآگاه به شخصيّت و عزّت انسان ضربه 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روايت و مانند آن، پى مى بريم كه يكى از رازهاى ابهّت و شخصيّت اجتماعى اهل بيت عليهم السلام به خاطر رابطۀ ايشان با خداوند و به خاطر تقوا و عصمت ايشان، بوده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رابطۀ با خداوند سبحان، نور است؛ همينطور كه نور هر مكانى را روشن مى كند، رابطه با پروردگار، شخصيت اجتماعىِ انسان را در هر كجا باشد، متبلور و درخشان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و ابهّت و عزّت، گاهى در خانه و خانواده مطرح مى شود، گاهى بين دوستان و گاهى در ميان مردم و اجتماع كه در همۀ موارد، شاهراه دستيابى به آن، تقواست و ائمۀ طاهرين عليهم السلام اين حقيقت را به خوبى در دوران حيات خود، نمايانده اند</w:t>
      </w:r>
      <w:r>
        <w:rPr>
          <w:rFonts w:eastAsia="IRNazanin" w:cs="IRNazanin"/>
          <w:color w:val="111111"/>
          <w:sz w:val="28"/>
          <w:szCs w:val="28"/>
          <w:rtl w:val="true"/>
          <w:lang w:bidi="fa-IR"/>
        </w:rPr>
        <w:t xml:space="preserve">. </w:t>
      </w:r>
      <w:bookmarkStart w:id="238" w:name="pg20344_210854"/>
    </w:p>
    <w:p>
      <w:pPr>
        <w:pStyle w:val="Heading5"/>
        <w:numPr>
          <w:ilvl w:val="4"/>
          <w:numId w:val="1"/>
        </w:numPr>
        <w:rPr/>
      </w:pPr>
      <w:bookmarkStart w:id="239" w:name="__RefHeading___Toc11825774_1280447820"/>
      <w:bookmarkStart w:id="240" w:name="_Toc82"/>
      <w:bookmarkEnd w:id="238"/>
      <w:bookmarkEnd w:id="239"/>
      <w:r>
        <w:rPr>
          <w:rtl w:val="true"/>
        </w:rPr>
        <w:t>جلوه اى از ابهّت امام باقر عليه السلام</w:t>
      </w:r>
      <w:bookmarkEnd w:id="2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شخصيّت سنّى مذهب و از علماى بزرگ حنفى در بصره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روزى به مسجدالنّبى صلى الله عليه و آله و سلم رفت و منتظر ديدار امام باقر عليه السلام شد تا به خيال خود، از ايشان سؤالات مشكلى را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امام باقر عليه السلام وارد شدند، عدّه اى دور حضرت بودند و سؤالاتى از ايشان مى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خلوت شد، قتاده نزد حضرت رفت و با امام باقر عليه السلام گفتگوهايى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وقتى مى خواست سؤال بپرسد، با ترس و لرز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پنير چه حكمى دارد؟ حضرت تبسّمى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پنير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باقر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سؤالت همين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نه، من سؤالات مشكلى تهيه كرده بودم كه از شما بپرسم، ولى تمام آن ها يادم رفت و ابهّت شما مرا گرفته و نمى توانم حرف بزنم؛ با آنكه پيشتر، در محضر عالمان و بزرگان فراوانى رفته بودم و اينگونه اضطراب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مرادم اينجاست كه امام باقر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دانى كجا نشسته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جايى هستى كه خداوند دربارۀ آن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 أَنْ تُرْفَعَ وَ يُذْكَرَ فِيهَا اِسْمُهُ يُسَبِّحُ لَهُ فِيهٰا بِالْغُدُوِّ وَ اَلْآصٰالِ‌، رِجٰالٌ لاٰ تُلْهِيهِمْ تِجٰارَةٌ وَ لاٰ بَيْعٌ عَنْ ذِكْرِ اَللّٰهِ‌</w:t>
      </w:r>
      <w:r>
        <w:rPr>
          <w:rFonts w:eastAsia="Amiri" w:cs="Amiri" w:ascii="Amiri" w:hAnsi="Amiri"/>
          <w:color w:val="111111"/>
          <w:sz w:val="28"/>
          <w:szCs w:val="28"/>
          <w:rtl w:val="true"/>
          <w:lang w:bidi="ar-SA"/>
        </w:rPr>
        <w:t xml:space="preserve">) </w:t>
      </w:r>
      <w:r>
        <w:rPr>
          <w:rStyle w:val="FootnoteAnchor"/>
          <w:rtl w:val="true"/>
        </w:rPr>
        <w:footnoteReference w:id="125"/>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 يك پاسخ دارد كه جملۀ شيرينى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يابن رسول الله چنين است؛ مراد از آيۀ شريفه مسجدها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مسجد داراى عظمت است و بايد احترام </w:t>
      </w:r>
      <w:bookmarkStart w:id="241" w:name="pg20344_210855"/>
    </w:p>
    <w:p>
      <w:pPr>
        <w:pStyle w:val="BookText"/>
        <w:rPr/>
      </w:pPr>
      <w:bookmarkEnd w:id="241"/>
      <w:r>
        <w:rPr>
          <w:rFonts w:ascii="IRNazanin" w:hAnsi="IRNazanin" w:eastAsia="IRNazanin"/>
          <w:color w:val="111111"/>
          <w:sz w:val="28"/>
          <w:sz w:val="28"/>
          <w:szCs w:val="28"/>
          <w:rtl w:val="true"/>
          <w:lang w:bidi="fa-IR"/>
        </w:rPr>
        <w:t xml:space="preserve">مسجد را نگاه داريم و بى احترامى به مسجد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منظورِ آيۀ شريفه، مسجدها و خانه هاى خاكى و گلى نيست، بلكه ابدان مطهّر شماست كه ارواح مطهّر شما، يكى پس از ديگرى در اين ابدان آمده است</w:t>
      </w:r>
      <w:r>
        <w:rPr>
          <w:rFonts w:eastAsia="IRNazanin" w:cs="IRNazanin"/>
          <w:color w:val="111111"/>
          <w:sz w:val="28"/>
          <w:szCs w:val="28"/>
          <w:rtl w:val="true"/>
          <w:lang w:bidi="fa-IR"/>
        </w:rPr>
        <w:t>.</w:t>
      </w:r>
      <w:r>
        <w:rPr>
          <w:rStyle w:val="FootnoteAnchor"/>
          <w:rtl w:val="true"/>
        </w:rPr>
        <w:footnoteReference w:id="126"/>
      </w:r>
    </w:p>
    <w:p>
      <w:pPr>
        <w:pStyle w:val="Heading5"/>
        <w:numPr>
          <w:ilvl w:val="4"/>
          <w:numId w:val="1"/>
        </w:numPr>
        <w:rPr/>
      </w:pPr>
      <w:bookmarkStart w:id="242" w:name="__RefHeading___Toc11825776_1280447820"/>
      <w:bookmarkStart w:id="243" w:name="_Toc83"/>
      <w:bookmarkEnd w:id="242"/>
      <w:r>
        <w:rPr>
          <w:rtl w:val="true"/>
        </w:rPr>
        <w:t>جلوه اى از ابهّت امام كاظم عليه السلام</w:t>
      </w:r>
      <w:bookmarkEnd w:id="243"/>
    </w:p>
    <w:p>
      <w:pPr>
        <w:pStyle w:val="BookText"/>
        <w:rPr/>
      </w:pPr>
      <w:r>
        <w:rPr>
          <w:rFonts w:ascii="IRNazanin" w:hAnsi="IRNazanin" w:eastAsia="IRNazanin"/>
          <w:color w:val="111111"/>
          <w:sz w:val="28"/>
          <w:sz w:val="28"/>
          <w:szCs w:val="28"/>
          <w:rtl w:val="true"/>
          <w:lang w:bidi="fa-IR"/>
        </w:rPr>
        <w:t>همۀ اهل بيت عليهم السلام ابهّت و عزّت اجتماعى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با آن همه خباثت و دشمنى كه با خاندان پيامبر اكرم صلى الله عليه و آله و سلم داشت،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نزد پدرم هارون بودم و ديدم فردى پيش هارون است و هارون احترام فراوانى به او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فرد مى خواست از جلسه بيرون برود، هارون به من و برادرانم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مخصوص مرا بياوريد و ايشان را سوار كنيد و تا منزل بدرقه اش كنيد و سپس برگرديد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مى گويد ما چنين كرديم و وقتى برگشتيم، من به هارون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چه كسى بود كه چنين به او احترام مى گذاشتيد؟ هارون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حقّ و لياقت حكومت دارد و ما بنى العبّاس حقّ حكومت او را غصب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موسى بن جعفر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مى گويد،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است، چرا حقّ او را نمى دهيد؟ هارون جملۀ خباثت آميز، امّا راست و واقعى اى را گفت كه حبّ رياست نمى گذارد؛ حبّ رياست چنان است كه اگر بفهمم تو هم مى خواهى با آن بازى كنى و آن را از من بگيرى، چشم هايت را درمى آورم</w:t>
      </w:r>
      <w:r>
        <w:rPr>
          <w:rFonts w:eastAsia="IRNazanin" w:cs="IRNazanin"/>
          <w:color w:val="111111"/>
          <w:sz w:val="28"/>
          <w:szCs w:val="28"/>
          <w:rtl w:val="true"/>
          <w:lang w:bidi="fa-IR"/>
        </w:rPr>
        <w:t>.</w:t>
      </w:r>
      <w:r>
        <w:rPr>
          <w:rStyle w:val="FootnoteAnchor"/>
          <w:rtl w:val="true"/>
        </w:rPr>
        <w:footnoteReference w:id="127"/>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نگوييد كه اگر ائمّۀ معصومين عليهم السلام و از جمله موسى بن جعفر عليه السلام چنين </w:t>
      </w:r>
      <w:bookmarkStart w:id="244" w:name="pg20344_210856"/>
    </w:p>
    <w:p>
      <w:pPr>
        <w:pStyle w:val="BookText"/>
        <w:rPr/>
      </w:pPr>
      <w:bookmarkEnd w:id="244"/>
      <w:r>
        <w:rPr>
          <w:rFonts w:ascii="IRNazanin" w:hAnsi="IRNazanin" w:eastAsia="IRNazanin"/>
          <w:color w:val="111111"/>
          <w:sz w:val="28"/>
          <w:sz w:val="28"/>
          <w:szCs w:val="28"/>
          <w:rtl w:val="true"/>
          <w:lang w:bidi="fa-IR"/>
        </w:rPr>
        <w:t>شخصيّت و ابهّتى داشته اند و دشمن نيز ايشان را به خوبى مى شناخت، چرا آنها را شهيد مى كردند؟ بايد بگوييم واى به حبّ دنيا و صفات رذيله كه باعث مى شود انسان براى اغناى آنها، دست به هر عملى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هاى مقاتل مى نويسند كه وقتى امام حسين عليه السلام روى خاك افتاده بودند، ابهّت عجيبى در قتلگاه حكم فرما شده بود و كسى جرأت نمى كرد آن حضرت را شهيد كند، تا اينكه بالاخره شمر لعين، عليرغم شناخت امام حسين عليه السلام، براى حبّ دنيا و مال و رياست، چنان كرد</w:t>
      </w:r>
      <w:r>
        <w:rPr>
          <w:rFonts w:eastAsia="IRNazanin" w:cs="IRNazanin"/>
          <w:color w:val="111111"/>
          <w:sz w:val="28"/>
          <w:szCs w:val="28"/>
          <w:rtl w:val="true"/>
          <w:lang w:bidi="fa-IR"/>
        </w:rPr>
        <w:t>.</w:t>
      </w:r>
      <w:r>
        <w:rPr>
          <w:rStyle w:val="FootnoteAnchor"/>
          <w:rtl w:val="true"/>
        </w:rPr>
        <w:footnoteReference w:id="128"/>
      </w:r>
    </w:p>
    <w:p>
      <w:pPr>
        <w:pStyle w:val="Heading5"/>
        <w:numPr>
          <w:ilvl w:val="4"/>
          <w:numId w:val="1"/>
        </w:numPr>
        <w:rPr/>
      </w:pPr>
      <w:bookmarkStart w:id="245" w:name="__RefHeading___Toc11825778_1280447820"/>
      <w:bookmarkStart w:id="246" w:name="_Toc84"/>
      <w:bookmarkEnd w:id="245"/>
      <w:r>
        <w:rPr>
          <w:rtl w:val="true"/>
        </w:rPr>
        <w:t>نقش شخصيّت امام رضا عليه السلام در گسترش تشيّع</w:t>
      </w:r>
      <w:bookmarkEnd w:id="246"/>
    </w:p>
    <w:p>
      <w:pPr>
        <w:pStyle w:val="Heading6"/>
        <w:numPr>
          <w:ilvl w:val="5"/>
          <w:numId w:val="1"/>
        </w:numPr>
        <w:rPr/>
      </w:pPr>
      <w:bookmarkStart w:id="247" w:name="__RefHeading___Toc11825780_1280447820"/>
      <w:bookmarkStart w:id="248" w:name="_Toc85"/>
      <w:bookmarkEnd w:id="247"/>
      <w:r>
        <w:rPr>
          <w:rtl w:val="true"/>
        </w:rPr>
        <w:t>اشاره</w:t>
      </w:r>
      <w:bookmarkEnd w:id="248"/>
    </w:p>
    <w:p>
      <w:pPr>
        <w:pStyle w:val="BookText"/>
        <w:rPr/>
      </w:pPr>
      <w:r>
        <w:rPr>
          <w:rFonts w:ascii="IRNazanin" w:hAnsi="IRNazanin" w:eastAsia="IRNazanin"/>
          <w:color w:val="111111"/>
          <w:sz w:val="28"/>
          <w:sz w:val="28"/>
          <w:szCs w:val="28"/>
          <w:rtl w:val="true"/>
          <w:lang w:bidi="fa-IR"/>
        </w:rPr>
        <w:t>همۀ معصومين عليهم السلام به خاطر شخصيّت اجتماعى خود، توانستند در جامعه بسيار اثرگذار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عليه السلام به خاطر شرايط خاصّ زمانى خود، با استفاده از همين ابهّت و شخصيّت، تشيّع را سراسرى كردند و اين فرهنگ غنى را به جهانيان شناساندند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مكتب تشيّع در طول تاريخ، فراز و نشيب هاى فراوانى را پشت سر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با گسترش حكومت معاويه و تفكّرات بنى اميّه و دنياپرستى مردم، كم كم تشيّع در حال فراموشى بود؛ امّا شهادت امام حسين عليه السلام و پس از آن اسارت حضرت زينب عليها السلام و خانوادۀ آن حضرت، تشيّع مرده را زنده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شهادت امام حسين عليه السلام، نفوذ شخصيّت آن حضرت و خانوادۀ ايشان، تشيّع را احيا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تشيّع گرچه با شهادت امام حسين عليه السلام از زوال و نابودى نجات يافت، امّا آن چنان كه بايد، فرهنگ آن براى مردم تبيين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تشيّعِ بى فرهنگ هم چيزى جز سنّى گرى و انحراف و انحطاط، بيرون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باقر و امام صادق تبيين و تشريح فرهنگ شيعه صورت گرفت و به ويژه امام صادق عليه السلام و شاگردان ايشان، توانستند تشيّع را بافرهنگ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فرهنگى چنان عظيم بود كه عليرغم دشمنى هاى فراوان دشمنان با فرهنگ شيعى و تشيّع در طول تاريخ، بحمدالله در حال حاضر، شيعيان هزاران روايت در أبواب مختلف فقهى و اخلاقى و اعتقادى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فرهنگ عظيم، مديون تلاش هاى امام صادق عليه السلام و شاگردان ايشان است؛ با اين وجود، امّا دامنۀ اين فرهنگ، در محيط محدودى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امام رضا عليه السلام به بهانۀ ولايت عهدى و با زور به طوس منتقل شدند، ابهّت و شخصيّت امام رضا عليه السلام باعث شد اين فرهنگ غنى كه در محيط محدود مدينه قرار داشت، در سراسر عالم اسلام منتشر شود و نه تنها شيعيان و ساير مسلمانان با اين مفاهيم و فرهنگ آشنا شوند، بلكه پيروان بسيارى از مذاهب نيز در پرتو شخصيّت امام رضا عليه السلام، با اين فرهنگ اصيل و غنى، آشنا گرديدند و فرهنگ شيعى، شهرت عجيب و به سزايى پيدا كرد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زنده شدن تشيّع مرهون امام حسين عليه السلام و عيال، مخصوصاً حضرت زينب عليها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دار شدن تشيّع مرهون امام باقر عليه السلام و مخصوصاً امام صادق عليه السلام و شاگردان ايشان است و سراسرى شدن اين فرهنگ، مرهون حضرت امام رضا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اگر سه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توسّط امام حسين عليه السلام و امام صادق عليه السلام و امام رضا عليه السلام نبود، تشيّع سر و صدايى نداشت و حتّى در فراز و نشيب هاى تاريخى، نابود مى شد</w:t>
      </w:r>
      <w:r>
        <w:rPr>
          <w:rFonts w:eastAsia="IRNazanin" w:cs="IRNazanin"/>
          <w:color w:val="111111"/>
          <w:sz w:val="28"/>
          <w:szCs w:val="28"/>
          <w:rtl w:val="true"/>
          <w:lang w:bidi="fa-IR"/>
        </w:rPr>
        <w:t xml:space="preserve">. </w:t>
      </w:r>
      <w:bookmarkStart w:id="249" w:name="pg20344_210858"/>
    </w:p>
    <w:p>
      <w:pPr>
        <w:pStyle w:val="BookText"/>
        <w:rPr/>
      </w:pPr>
      <w:bookmarkEnd w:id="249"/>
      <w:r>
        <w:rPr>
          <w:rFonts w:ascii="IRNazanin" w:hAnsi="IRNazanin" w:eastAsia="IRNazanin"/>
          <w:color w:val="111111"/>
          <w:sz w:val="28"/>
          <w:sz w:val="28"/>
          <w:szCs w:val="28"/>
          <w:rtl w:val="true"/>
          <w:lang w:bidi="fa-IR"/>
        </w:rPr>
        <w:t>لازمۀ احياء تشيّع، علاوه بر شهادت و فرهنگ، گسترش و همگانى كردن آن بود كه اين شهرت و گستردگى، مرهون تلاش هاى امام هشتم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شخصيّت امام رضا عليه السلام در دست يابى به اين مهم، بسيار اثرگذار بود و حكومت امام رضا عليه السلام بر دل ها، توانست چنين آثارى را از خود برجاى بگذارد</w:t>
      </w:r>
      <w:r>
        <w:rPr>
          <w:rFonts w:eastAsia="IRNazanin" w:cs="IRNazanin"/>
          <w:color w:val="111111"/>
          <w:sz w:val="28"/>
          <w:szCs w:val="28"/>
          <w:rtl w:val="true"/>
          <w:lang w:bidi="fa-IR"/>
        </w:rPr>
        <w:t>.</w:t>
      </w:r>
    </w:p>
    <w:p>
      <w:pPr>
        <w:pStyle w:val="Heading6"/>
        <w:numPr>
          <w:ilvl w:val="5"/>
          <w:numId w:val="1"/>
        </w:numPr>
        <w:rPr/>
      </w:pPr>
      <w:bookmarkStart w:id="250" w:name="__RefHeading___Toc11825782_1280447820"/>
      <w:bookmarkStart w:id="251" w:name="_Toc86"/>
      <w:bookmarkEnd w:id="250"/>
      <w:r>
        <w:rPr>
          <w:rtl w:val="true"/>
        </w:rPr>
        <w:t xml:space="preserve">تأثير روايت </w:t>
      </w:r>
      <w:r>
        <w:rPr>
          <w:rtl w:val="true"/>
        </w:rPr>
        <w:t>«</w:t>
      </w:r>
      <w:r>
        <w:rPr>
          <w:rtl w:val="true"/>
        </w:rPr>
        <w:t>سلسلة الذّهب</w:t>
      </w:r>
      <w:r>
        <w:rPr>
          <w:rtl w:val="true"/>
        </w:rPr>
        <w:t>»</w:t>
      </w:r>
      <w:bookmarkEnd w:id="251"/>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رواياتى است كه در گسترش و بسط فرهنگ تشيّع نقش داشته و شيعيان بايد به اين روايت اهميّت ويژه اى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امام رضا عليه السلام را با زور، ولى با احترام ظاهرى از مدينه به طوس منتقل مى كردند، ايشان را از مسير بيراهه ها و بيابان ها و ساير مسيرهاى كم جمعيّت، حركت مى دادند تا مردم آن حضرت را نشناسند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همراه با امام عليه السلام، پس از گذشتن از بيابان ها و مسيرهاى خلوت، به نيشابور رسيدند و ناگزير بودند از نيشابور عبور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مردم از حضور حضرت آگاه شدند، جمعيّت فراوانى تجمّع كردند و استقبال عجيبى از امام هشتم عليه السلام شد؛ در حالى كه معمولاً شيعيان در تقيه بودند و بنا بود امام عليه السلام را مخفيانه به طوس بياورند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نيشابور، جلوه اى از شخصيّت اجتماعى امام هشتم عليه السلام نمايان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فراوانى كه به استقبال آمده بودند، اطراف هودج امام را گرفته بودند، ولى دشمن به اسم احترام و امنيّت، هودج را پوشانده بود و امام عليه السلام پيدا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شعار مى دادند و مى خواستند امام رضا عليه السلام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امام عليه السلام به وسط جمعيّت رسيدند، سر از هودج بيرون آوردند و آن روايت عجيب را خواندند كه به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اين اسم هم آن بود كه سند اين روايت، بسيار </w:t>
      </w:r>
    </w:p>
    <w:p>
      <w:pPr>
        <w:pStyle w:val="BookText"/>
        <w:rPr/>
      </w:pPr>
      <w:r>
        <w:rPr>
          <w:rFonts w:ascii="IRNazanin" w:hAnsi="IRNazanin" w:eastAsia="IRNazanin"/>
          <w:color w:val="111111"/>
          <w:sz w:val="28"/>
          <w:sz w:val="28"/>
          <w:szCs w:val="28"/>
          <w:rtl w:val="true"/>
          <w:lang w:bidi="fa-IR"/>
        </w:rPr>
        <w:t>بالاست و در روايات، كمتر چنين سندى براى يك روايت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اين روايت، از حضرت رضا عليه السلام و توسّط ائمّۀ طاهرين عليهم السلام و حضرت رسول صلى الله عليه و آله و سلم به خداوند متعال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فرمودند من از پدرم و پدرم از پدرش و پدرش از پدرش تا از رسول اكرم صلى الله عليه و آله و سلم و ايشان از جبرئيل و جبرئيل از خدا نقل فرموده كه خداوند سبحان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حِصْنِي فَمَنْ دَخَلَ حِصْنِي أَمِنَ مِنْ عَذَابِي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هركه به راستى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يعنى عقيده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و زبان بتواند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و عمل بر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اين قلعۀ محكم خداست و هركه وارد اين قلعه شد، آتش جهنم براى او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سپس سر را در هودج كردند و مردم دوباره شعار دادند كه مى خواهيم امام را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شايد از نظر روان شناسى، عمداً چنين كردند تا مطلب مهمّ ديگرى در رديف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مردم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همگى مهيّا بودند تا سخن حضرت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كه براى بار دوّم سرشان را از هودج بيرون آورده بودند، فرمودند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بِشُرُوطِهَا وَ أَنَا مِنْ شُرُوطِهَا</w:t>
      </w:r>
      <w:r>
        <w:rPr>
          <w:rFonts w:eastAsia="Amiri" w:cs="Amiri" w:ascii="Amiri" w:hAnsi="Amiri"/>
          <w:color w:val="111111"/>
          <w:sz w:val="28"/>
          <w:szCs w:val="28"/>
          <w:rtl w:val="true"/>
          <w:lang w:bidi="ar-SA"/>
        </w:rPr>
        <w:t>»</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نمى شود، بلكه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ضميمۀ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منهاى توحيد نمى شود و توحيد منهاى ولايت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توحيد، پذيرش ولايت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روايت انصافاً روايت مهمّى است كه عليرغم وجود آن خفقان ها و با آن تقيه ها، توانست دل ها را متوجّه ولايت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مى خواست مردم توجّهى به ولايت نداشته باشند و لذا مسير انتقال امام را راه هاى دور از آبادى قرار مى داد، امّا خداوند چنان كرد كه جمعيّت فراوانى ارتباط ولايت و توحيد را از زبان امام عليه السلام بشنوند و بدان آگاهى يابند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شخصيّت و ابهّت و نفوذ كلام امام رضا عليه السلام ريشه هاى بنى العبّاس را به شدّت تضعيف كرد؛ البته شهادت موسى بن جعفر عليه السلام هم اين تضعيف را براى بنى العباس آورده بود، ولى بنى العبّاس در صدد استقرار مجدّد شوكت خود بودند كه با اين بيان امام عليه السلام و بر اثر ابهّت و شخصيّت امام رضا عليه السلام در اجتماع، دوباره متزلزل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امام رضا عليه السلام به طوس آمدند و از طرف مأمون اصرار بسيارى بر ولايتعهدى حضرت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عالم بى عمل بود و شيطنت معاويه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قصد داشت براى تثبيت حكومت خود، از شخصيّت امام عليه السلام استفاده كند تا در كنار آن، وجهۀ امام عليه السلام را نيز در انظار عمومى مخدوش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مخالف اين ولايتعهدى بودند، ولى جبراً آن را به حضرت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مورّخين مى گويند كه بيش از سى وسه هزار نفر از بنى عبّاس براى اين امر جمع شده بودند و بالاتّفاق همه بر شايستگى امام عليه السلام نظر داشتند و با ايشان بيعت كردند</w:t>
      </w:r>
      <w:r>
        <w:rPr>
          <w:rFonts w:eastAsia="IRNazanin" w:cs="IRNazanin"/>
          <w:color w:val="111111"/>
          <w:sz w:val="28"/>
          <w:szCs w:val="28"/>
          <w:rtl w:val="true"/>
          <w:lang w:bidi="fa-IR"/>
        </w:rPr>
        <w:t>.</w:t>
      </w:r>
      <w:r>
        <w:rPr>
          <w:rStyle w:val="FootnoteAnchor"/>
          <w:rtl w:val="true"/>
        </w:rPr>
        <w:footnoteReference w:id="130"/>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عليرغم دسيسه هاى مأمون، امّا شخصيّت حضرت رضا عليه السلام كه در حقيقت بر دل ها حكومت مى كرد، در طى دوسه سال، توانست تشيّع را سراسرى كند و پيام آن را به همۀ مسلمانان و حتّى به پيروان اديان ديگر، برساند</w:t>
      </w:r>
      <w:r>
        <w:rPr>
          <w:rFonts w:eastAsia="IRNazanin" w:cs="IRNazanin"/>
          <w:color w:val="111111"/>
          <w:sz w:val="28"/>
          <w:szCs w:val="28"/>
          <w:rtl w:val="true"/>
          <w:lang w:bidi="fa-IR"/>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2" w:name="pg20344_210862"/>
      <w:bookmarkStart w:id="253" w:name="pg20344_210862"/>
      <w:bookmarkEnd w:id="253"/>
    </w:p>
    <w:p>
      <w:pPr>
        <w:pStyle w:val="Heading3"/>
        <w:numPr>
          <w:ilvl w:val="2"/>
          <w:numId w:val="1"/>
        </w:numPr>
        <w:rPr/>
      </w:pPr>
      <w:bookmarkStart w:id="254" w:name="pg20344_210862"/>
      <w:bookmarkStart w:id="255" w:name="__RefHeading___Toc11825784_1280447820"/>
      <w:bookmarkStart w:id="256" w:name="_Toc87"/>
      <w:bookmarkEnd w:id="254"/>
      <w:bookmarkEnd w:id="255"/>
      <w:r>
        <w:rPr>
          <w:rtl w:val="true"/>
        </w:rPr>
        <w:t>فصل سوّم راه هاى كسب شخصيّت وصيانت از آن</w:t>
      </w:r>
      <w:bookmarkEnd w:id="256"/>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7" w:name="__RefHeading___Toc11825786_1280447820"/>
      <w:bookmarkStart w:id="258" w:name="_Toc88"/>
      <w:bookmarkEnd w:id="257"/>
      <w:r>
        <w:rPr>
          <w:rtl w:val="true"/>
        </w:rPr>
        <w:t>اشاره</w:t>
      </w:r>
      <w:bookmarkEnd w:id="25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9" w:name="pg20344_210864"/>
      <w:bookmarkStart w:id="260" w:name="pg20344_210864"/>
      <w:bookmarkEnd w:id="260"/>
    </w:p>
    <w:p>
      <w:pPr>
        <w:pStyle w:val="Heading4"/>
        <w:numPr>
          <w:ilvl w:val="3"/>
          <w:numId w:val="1"/>
        </w:numPr>
        <w:rPr/>
      </w:pPr>
      <w:bookmarkStart w:id="261" w:name="pg20344_210864"/>
      <w:bookmarkStart w:id="262" w:name="__RefHeading___Toc11825788_1280447820"/>
      <w:bookmarkStart w:id="263" w:name="_Toc89"/>
      <w:bookmarkEnd w:id="261"/>
      <w:bookmarkEnd w:id="262"/>
      <w:r>
        <w:rPr>
          <w:rtl w:val="true"/>
        </w:rPr>
        <w:t>درس گفتار هفتاد و چهارم</w:t>
      </w:r>
      <w:r>
        <w:rPr>
          <w:rtl w:val="true"/>
        </w:rPr>
        <w:t xml:space="preserve">: </w:t>
      </w:r>
      <w:r>
        <w:rPr>
          <w:rtl w:val="true"/>
        </w:rPr>
        <w:t>تأثير تقوا بر شخصيّت انسان</w:t>
      </w:r>
      <w:bookmarkEnd w:id="263"/>
    </w:p>
    <w:p>
      <w:pPr>
        <w:pStyle w:val="Heading5"/>
        <w:numPr>
          <w:ilvl w:val="4"/>
          <w:numId w:val="1"/>
        </w:numPr>
        <w:rPr/>
      </w:pPr>
      <w:bookmarkStart w:id="264" w:name="__RefHeading___Toc11825790_1280447820"/>
      <w:bookmarkStart w:id="265" w:name="_Toc90"/>
      <w:bookmarkEnd w:id="264"/>
      <w:r>
        <w:rPr>
          <w:rtl w:val="true"/>
        </w:rPr>
        <w:t>اشاره</w:t>
      </w:r>
      <w:bookmarkEnd w:id="265"/>
    </w:p>
    <w:p>
      <w:pPr>
        <w:pStyle w:val="BookText"/>
        <w:rPr/>
      </w:pPr>
      <w:r>
        <w:rPr>
          <w:rFonts w:ascii="IRNazanin" w:hAnsi="IRNazanin" w:eastAsia="IRNazanin"/>
          <w:color w:val="111111"/>
          <w:sz w:val="28"/>
          <w:sz w:val="28"/>
          <w:szCs w:val="28"/>
          <w:rtl w:val="true"/>
          <w:lang w:bidi="fa-IR"/>
        </w:rPr>
        <w:t>در فصل پيشين دربارۀ اهميّت شخصيّت و ابهّت اجتماعى انسان مطالبى بيان شد و از بحث ها استفاده كرديم كه هر انسانى در وجود خود، نياز به شخصيّت و عزّت را درك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نيست كه نخواهد شخصيّت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خواستار عزّت، اعمّ از عزّت خانوادگى و عزّت اجتماعى و عزّت ملّى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بخواهد گره اى از اجتماع يا از كارهاى خودش باز كند، بايد عزّت و شخصيّت داشته باشد؛ بنابراين انسان، بايد براى كسب شخصيّت و عزّت، تلاش كند و اين امر را خداوند سبحان هم از انسان ها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در اين فصل، به بررسى اين موضوع مى پردازيم كه راهكارهاى كسب شخصيّت و ابهّت اجتماعى چيست‌؟ انسان چگونه مى تواند شخصيّت پيدا كند؟ چه عواملى باعث مى شود كه آدمى در جامعه عزيز شده و همه روى او حساب كنند؟ ابهّت اجتماعى و ملّى از چه راهى به دست مى آيد و به عبارت ديگر، عزّت انسان در خانواده يا اجتماع، از چه طرقى حاصل مى شود؟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راه، رعايت تقوا در زندگيست كه در اين درس گفتار، مطالبى دربارۀ آن بيان خواهد شد</w:t>
      </w:r>
      <w:r>
        <w:rPr>
          <w:rFonts w:eastAsia="IRNazanin" w:cs="IRNazanin"/>
          <w:color w:val="111111"/>
          <w:sz w:val="28"/>
          <w:szCs w:val="28"/>
          <w:rtl w:val="true"/>
          <w:lang w:bidi="fa-IR"/>
        </w:rPr>
        <w:t xml:space="preserve">. </w:t>
      </w:r>
      <w:bookmarkStart w:id="266" w:name="pg20344_210865"/>
    </w:p>
    <w:p>
      <w:pPr>
        <w:pStyle w:val="BookText"/>
        <w:rPr/>
      </w:pPr>
      <w:bookmarkEnd w:id="266"/>
      <w:r>
        <w:rPr>
          <w:rFonts w:ascii="IRNazanin" w:hAnsi="IRNazanin" w:eastAsia="IRNazanin"/>
          <w:color w:val="111111"/>
          <w:sz w:val="28"/>
          <w:sz w:val="28"/>
          <w:szCs w:val="28"/>
          <w:rtl w:val="true"/>
          <w:lang w:bidi="fa-IR"/>
        </w:rPr>
        <w:t>پس از آنكه در فصل پيشين دربارۀ اهميّت شخصيّت و ابهّت اجتماعى انسان مطالبى بيان شد، اينك در اين فصل، به بيان برخى از راهكارهاى تحصيل شخصيّت و عزّت و ابهّت، پرداخته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و روايات اهل بيت عليهم السلام در اين باره راه هايى را نشان داده اند كه ما به دليل رعايت اختصار، فقط به بعضى از مهم ترين اين راه ها اشاره مى كنيم</w:t>
      </w:r>
      <w:r>
        <w:rPr>
          <w:rFonts w:eastAsia="IRNazanin" w:cs="IRNazanin"/>
          <w:color w:val="111111"/>
          <w:sz w:val="28"/>
          <w:szCs w:val="28"/>
          <w:rtl w:val="true"/>
          <w:lang w:bidi="fa-IR"/>
        </w:rPr>
        <w:t>.</w:t>
      </w:r>
    </w:p>
    <w:p>
      <w:pPr>
        <w:pStyle w:val="Heading5"/>
        <w:numPr>
          <w:ilvl w:val="4"/>
          <w:numId w:val="1"/>
        </w:numPr>
        <w:rPr/>
      </w:pPr>
      <w:bookmarkStart w:id="267" w:name="__RefHeading___Toc11825792_1280447820"/>
      <w:bookmarkStart w:id="268" w:name="_Toc91"/>
      <w:bookmarkEnd w:id="267"/>
      <w:r>
        <w:rPr>
          <w:rtl w:val="true"/>
        </w:rPr>
        <w:t>كسب شخصيّت اجتماعى در پرتو تقوا</w:t>
      </w:r>
      <w:bookmarkEnd w:id="26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اوّلين راهى كه قرآن كريم براى كسب شخصيّت معرّفى كرده، رعايت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اگر انسانى مى خواهد هم شخصيّت و ابهّت اجتماعى پيدا كند و هم شخصيّتش محفوظ بماند،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قرآن شريف در اين آيه با تأكيد فراوان مى فرمايد پروردگار عالم به كسانى كه ايمان دارند و عمل صالح انجام مى دهند، يعنى علاوه بر اينكه به تشيّع اعتقاد دارند و در شعار و زبان نيز به آن إقرار مى كنند، بدان عمل هم مى نمايند، حتماً شخصيّت و محبوبيت اجتماعى عنايت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سَيَجْعَلُ لَهُمُ اَلرَّحْمٰنُ 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شك نكنيد كه در صورت ايمان و عمل صالح، حتماً اين شخصيّت اجتماعى را پيدا خواهيد كرد و در ميان مردم جامعه و خانواده، عزيز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دشمن هم از اين شخصيّت و ابهّت شما، حساب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براى بيان اثر ايمان و عمل صالح،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مودّت و محبّت آن است كه محبّت، امرى ظاهرى است، امّا مودّت مسئله اى رسوخى و درونى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گاهى شما در مراودات اجتماعى، ملاحظه مى كنيد كه مردم شما را دوست دارند و در ارتباط با ايشان، با شما گرم مى گيرند، امّا گاهى اين روابط، حالت عميق ترى به خود مى گيرد و علاوه بر ارتباط و محبّت ظاهرى، شما بر دل ها حكومت پيدا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حكومت بر دل ها، مودّت گفته مى شود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در موارد مختلفى از جمله دربارۀ اهل بيت عليهم السلام، تعبير مودّت را به كار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پيغمبر اكرم صلى الله عليه و آله و سلم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بگو من از </w:t>
      </w:r>
    </w:p>
    <w:p>
      <w:pPr>
        <w:pStyle w:val="BookText"/>
        <w:rPr/>
      </w:pPr>
      <w:r>
        <w:rPr>
          <w:rFonts w:ascii="Amiri" w:hAnsi="Amiri" w:eastAsia="Amiri" w:cs="Amiri"/>
          <w:color w:val="111111"/>
          <w:sz w:val="28"/>
          <w:sz w:val="28"/>
          <w:szCs w:val="28"/>
          <w:rtl w:val="true"/>
          <w:lang w:bidi="ar-SA"/>
        </w:rPr>
        <w:t>شما اجر رسالت نمى خواهم، امّا مى خواهم كه با اهل بيت عليهم السلام من مودّت داشته باشيد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فى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حكومت اميرالمؤمنين عليه السلام و اهل بيت عليهم السلام بر دل ها؛ آنگاه نتيجۀ اين مودّت، خواه ناخواه متابعت عملى از اميرالمؤمنين على عليه السلام و اهل بيت عليهم السلام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آيۀ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مريم كه مى فرمايد اگر تقوا داشته باشيد، ابهّت اجتماعى پيدا مى كنيد و در ميان مردم عزيز هستيد؛ در روايتى از امام مجتبى عليه السلام نيز جنبۀ ديگر اين دستور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دم مرگ به يكى از أصحاب خود به نام جُناده فرمودند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عِزّاً بِلَا عَشِيرَةٍ وَ هَيْبَةً بِلَا سُلْطَانٍ فَاخْرُجْ مِنْ ذُلِّ مَعْصِيَةِ اللَّهِ إِلَى عِزِّ طَاعَةِ اللَّهِ عَزَّ وَ جَلَّ‌</w:t>
      </w:r>
      <w:r>
        <w:rPr>
          <w:rFonts w:eastAsia="Amiri" w:cs="Amiri" w:ascii="Amiri" w:hAnsi="Amiri"/>
          <w:color w:val="111111"/>
          <w:sz w:val="28"/>
          <w:szCs w:val="28"/>
          <w:rtl w:val="true"/>
          <w:lang w:bidi="ar-SA"/>
        </w:rPr>
        <w:t>»</w:t>
      </w:r>
      <w:r>
        <w:rPr>
          <w:rStyle w:val="FootnoteAnchor"/>
          <w:rtl w:val="true"/>
        </w:rPr>
        <w:footnoteReference w:id="133"/>
      </w:r>
      <w:r>
        <w:rPr>
          <w:rFonts w:ascii="IRNazanin" w:hAnsi="IRNazanin" w:eastAsia="IRNazanin"/>
          <w:color w:val="111111"/>
          <w:sz w:val="28"/>
          <w:sz w:val="28"/>
          <w:szCs w:val="28"/>
          <w:rtl w:val="true"/>
          <w:lang w:bidi="fa-IR"/>
        </w:rPr>
        <w:t>اگر مى خواهيد بدون آنكه رياست يا مال و منالى داشته باشيد، در جامعه عزيز و محبوب باشيد و به ابهّت اجتماعى دست يابيد، بايد متّقى باشيد؛ لباس ذلّت معصيت را از تن به درآوريد و لباس عزّت اطاعت از خداوند را بپوشيد؛ آنگاه اين محبوبيّت و ابهّت، متجلّى خواهد شد</w:t>
      </w:r>
      <w:r>
        <w:rPr>
          <w:rFonts w:eastAsia="IRNazanin" w:cs="IRNazanin"/>
          <w:color w:val="111111"/>
          <w:sz w:val="28"/>
          <w:szCs w:val="28"/>
          <w:rtl w:val="true"/>
          <w:lang w:bidi="fa-IR"/>
        </w:rPr>
        <w:t xml:space="preserve">. </w:t>
      </w:r>
      <w:bookmarkStart w:id="269" w:name="pg20344_210868"/>
    </w:p>
    <w:p>
      <w:pPr>
        <w:pStyle w:val="Heading5"/>
        <w:numPr>
          <w:ilvl w:val="4"/>
          <w:numId w:val="1"/>
        </w:numPr>
        <w:rPr/>
      </w:pPr>
      <w:bookmarkStart w:id="270" w:name="__RefHeading___Toc11825794_1280447820"/>
      <w:bookmarkStart w:id="271" w:name="_Toc92"/>
      <w:bookmarkEnd w:id="269"/>
      <w:bookmarkEnd w:id="270"/>
      <w:r>
        <w:rPr>
          <w:rtl w:val="true"/>
        </w:rPr>
        <w:t>كسب محبوبيّت در خانواده</w:t>
      </w:r>
      <w:bookmarkEnd w:id="271"/>
    </w:p>
    <w:p>
      <w:pPr>
        <w:pStyle w:val="BookText"/>
        <w:rPr/>
      </w:pPr>
      <w:r>
        <w:rPr>
          <w:rFonts w:ascii="IRNazanin" w:hAnsi="IRNazanin" w:eastAsia="IRNazanin"/>
          <w:color w:val="111111"/>
          <w:sz w:val="28"/>
          <w:sz w:val="28"/>
          <w:szCs w:val="28"/>
          <w:rtl w:val="true"/>
          <w:lang w:bidi="fa-IR"/>
        </w:rPr>
        <w:t>تقوا و اجتناب از گناه و اهتمام به واجبات، نه تنها به عنوان عاملى در كسب محبوبيّت و ابهّت اجتماعى كاربرد دارد، بلكه در محيط خانواده نيز مى تواند زمينه ساز شخصيّت و محبوبيّت و گسترش عطوفت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مشاهده مى شود كه برخى از زنان، براى آنكه محبوبيّت خانوادگى پيدا كنند و مثلاً محبّت شوهر را جلب كرده و در دل شوهر حكومت يابند، به جادو و مسائل اين چنينى متوسّل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اين گونه رفتارها علاوه بر آنكه غلط و اشتباه است، در سر حدّ كفر قرار دارد و نتيجه اى نيز از آن حاصل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مردان نيز با زور و تشرّ و كارهاى نابجا، مى خواهند ابهّت خانوادگى پيدا كنند، در حالى كه اين كار نيز غلط است و موجب شكسته شدن شخصيّت آنان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آنكه نه جادو مى تواند كارى كند و نه زور مى تواند موجب كسب شخصيّت شود؛ هر دو راهِ غيرمستقيم و راهى به سوى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دوّم عليه السلام مى فرمايند راه مستقيمى كه مى تواند شما را به مطلوب و مقصود برساند، راه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به همۀ واجبات و مخصوصاً نماز محبّت زاست؛ چنان كه در روايات داريم اگر كسى به راستى خوب نماز بخواند و رابطه با خدا داشته باشد، مخصوصاً با نماز شب، آنگاه خداوند محبّت او را در دل مردم جاى مى دهد</w:t>
      </w:r>
      <w:r>
        <w:rPr>
          <w:rFonts w:eastAsia="IRNazanin" w:cs="IRNazanin"/>
          <w:color w:val="111111"/>
          <w:sz w:val="28"/>
          <w:szCs w:val="28"/>
          <w:rtl w:val="true"/>
          <w:lang w:bidi="fa-IR"/>
        </w:rPr>
        <w:t>.</w:t>
      </w:r>
      <w:r>
        <w:rPr>
          <w:rStyle w:val="FootnoteAnchor"/>
          <w:rtl w:val="true"/>
        </w:rPr>
        <w:footnoteReference w:id="134"/>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نماز شب، محبّت زاست؛ رابطه با ولايت، مخصوصاً با مثل زيارت جامعۀ كبيره </w:t>
      </w:r>
      <w:bookmarkStart w:id="272" w:name="pg20344_210869"/>
    </w:p>
    <w:p>
      <w:pPr>
        <w:pStyle w:val="BookText"/>
        <w:rPr/>
      </w:pPr>
      <w:bookmarkEnd w:id="272"/>
      <w:r>
        <w:rPr>
          <w:rFonts w:ascii="IRNazanin" w:hAnsi="IRNazanin" w:eastAsia="IRNazanin"/>
          <w:color w:val="111111"/>
          <w:sz w:val="28"/>
          <w:sz w:val="28"/>
          <w:szCs w:val="28"/>
          <w:rtl w:val="true"/>
          <w:lang w:bidi="fa-IR"/>
        </w:rPr>
        <w:t>وقتى برنامۀ صبحگاهى و مداوم شود، محبّت 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دادن به خدمت به خلق خدا، به طور ناخودآگاه محبوبيت اجتماعى در پى دارد و امّا مهم تر از همۀ اينها، اجتناب از گناه است كه موجب تثبيت شخصيّت و ابهّت اجتماعى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انسان با صفا و با صداقت بوده و با ديگران صميميّت داشته باشد، وقتى زبان و چشم و گوشش را كنترل كند و تقلّب و حقّه بازى و منافق گرى در كارهايش نباشد، آنگاه پروردگار عالم در قرآن شريف وعده داده است كه محبوبيّت و ابهّت و شخصيّت پيدا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تقوا هرچه بالاتر برود و هرچه رابطۀ انسان با خداوند سبحان محكم تر باشد، محبوبيّت بالاتر مى رود و شخصيّت بيشتر تثبيت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راه است كه اگر كسى محبوبيّت اجتماعى يا خانوادگى بخواهد، بايد متّقى باشد</w:t>
      </w:r>
      <w:r>
        <w:rPr>
          <w:rFonts w:eastAsia="IRNazanin" w:cs="IRNazanin"/>
          <w:color w:val="111111"/>
          <w:sz w:val="28"/>
          <w:szCs w:val="28"/>
          <w:rtl w:val="true"/>
          <w:lang w:bidi="fa-IR"/>
        </w:rPr>
        <w:t>.</w:t>
      </w:r>
    </w:p>
    <w:p>
      <w:pPr>
        <w:pStyle w:val="Heading5"/>
        <w:numPr>
          <w:ilvl w:val="4"/>
          <w:numId w:val="1"/>
        </w:numPr>
        <w:rPr/>
      </w:pPr>
      <w:bookmarkStart w:id="273" w:name="__RefHeading___Toc11825796_1280447820"/>
      <w:bookmarkStart w:id="274" w:name="_Toc93"/>
      <w:bookmarkEnd w:id="273"/>
      <w:r>
        <w:rPr>
          <w:rtl w:val="true"/>
        </w:rPr>
        <w:t>توجّه به ابهّت و شخصيّت مسلمان در دنيا</w:t>
      </w:r>
      <w:bookmarkEnd w:id="274"/>
    </w:p>
    <w:p>
      <w:pPr>
        <w:pStyle w:val="BookText"/>
        <w:rPr/>
      </w:pPr>
      <w:r>
        <w:rPr>
          <w:rFonts w:ascii="IRNazanin" w:hAnsi="IRNazanin" w:eastAsia="IRNazanin"/>
          <w:color w:val="111111"/>
          <w:sz w:val="28"/>
          <w:sz w:val="28"/>
          <w:szCs w:val="28"/>
          <w:rtl w:val="true"/>
          <w:lang w:bidi="fa-IR"/>
        </w:rPr>
        <w:t>بحث شخصيّت و ابهّت اجتماعى انسان، منحصر به خانواده يا جامعه اى كه در آن زندگى مى كند،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ابهّت و شخصيّت و محبوبيّت مسلمانان را فراتر از محيط محدود خانواده يا جامعۀ اسلامى خواسته است و از مسلمانان مى خواهد كه به نحوى عمل كنند كه در جهان و در بين همۀ مردمان جهان، داراى شخصيّت و ابهّت و محبوبيّت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قرآن بالاتر از آن را هم مى گويد كه انسان بايد در بين همۀ موجودات با شخصيّت و با ابهّت باشد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آنكه پيامبر اكرم صلى الله عليه و آله و سلم به رسالت مبعوث شدند و از غار حراء به خانه آمدند، بر اثر خستگى فراوان، كمى خوابيدند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با آيات اوّل سورۀ مبارك </w:t>
      </w:r>
    </w:p>
    <w:p>
      <w:pPr>
        <w:pStyle w:val="BookText"/>
        <w:rPr/>
      </w:pPr>
      <w:r>
        <w:rPr>
          <w:rFonts w:ascii="IRNazanin" w:hAnsi="IRNazanin" w:eastAsia="IRNazanin"/>
          <w:color w:val="111111"/>
          <w:sz w:val="28"/>
          <w:sz w:val="28"/>
          <w:szCs w:val="28"/>
          <w:rtl w:val="true"/>
          <w:lang w:bidi="fa-IR"/>
        </w:rPr>
        <w:t>مزمّل بر ايشان نازل شد و يك دستورالعمل يازده گانه براى حضرت آورد كه اين دستورالعمل، خيلى ارزنده است واز همگان، مخصوصاً از جوان ها تقاضا دارم كه به اين دستورالعمل عمل كنند؛</w:t>
      </w:r>
      <w:r>
        <w:rPr>
          <w:rStyle w:val="FootnoteAnchor"/>
          <w:rtl w:val="true"/>
        </w:rPr>
        <w:footnoteReference w:id="135"/>
      </w:r>
      <w:r>
        <w:rPr>
          <w:rFonts w:ascii="Amiri" w:hAnsi="Amiri" w:eastAsia="Amiri" w:cs="Amiri"/>
          <w:color w:val="111111"/>
          <w:sz w:val="28"/>
          <w:sz w:val="28"/>
          <w:szCs w:val="28"/>
          <w:rtl w:val="true"/>
          <w:lang w:bidi="ar-SA"/>
        </w:rPr>
        <w:t>زيرا براى دنيا و آخرت و براى رسيدن به مقام هاى مادى و معنوى، خيلى مؤثر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اَلْمُزَّمِّلُ‌، قُمِ اَللَّيْلَ إِلاّٰ قَلِيلاً</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تو بايد پروانه وار كار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شب ها به هر اندازه كه بتوانى رابطه با خداوند داشته باشى و در روزها مثل اين كرۀ زمين كه با آن حركت سرسام آور در گردش است، بايد اين گونه براى نبوّت كار و تلاش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پيغمبر اكرم صلى الله عليه و آله و سلم هم تا وقتى از دنيا رفتند، چنين بودند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اقدامى كه پيغمبر اكرم صلى الله عليه و آله و سلم در اين راستا انجام دادند، اين بود كه توسّط اميرالمؤمنين عليه السلام كه در سنّ نوجوانى بودند، كفّار قريش و بنى هاشم و سركرده هاى عرب را دعوت كردند و غذايى هم براى آنها پختند و آنان را به اسلام دعوت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مرادم اينجاست كه پيغمبر اكرم صلى الله عليه و آله و سلم در دعوت خويشان، بلند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مرا راستگو و امين و صادق مى دانيد؟ همه گفتند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خواهيد آقاى دنيا و آخرت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فرمودند اگر مى خواهيد آقاى دنيا و آخرت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به جز اميرالمؤمنين عليه السلام جواب پيامبر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 بلند شدند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همين جمله را تكرار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اهل سنّت در كتاب هاى خود نظير تاريخ طبرى، طبقات، مروج الذهب، شرح نهج البلاغه و سيرۀ حلبى و مابقى كتاب ها، اين قضايا را به طرق گوناگون ثبت و نقل كرده اند</w:t>
      </w:r>
      <w:r>
        <w:rPr>
          <w:rStyle w:val="FootnoteAnchor"/>
          <w:rtl w:val="true"/>
        </w:rPr>
        <w:footnoteReference w:id="137"/>
      </w:r>
      <w:r>
        <w:rPr>
          <w:rFonts w:ascii="Amiri" w:hAnsi="Amiri" w:eastAsia="Amiri" w:cs="Amiri"/>
          <w:color w:val="111111"/>
          <w:sz w:val="28"/>
          <w:sz w:val="28"/>
          <w:szCs w:val="28"/>
          <w:rtl w:val="true"/>
          <w:lang w:bidi="ar-SA"/>
        </w:rPr>
        <w:t>و شيعه هم آن را به طرق خود ضبط كرده است</w:t>
      </w:r>
      <w:r>
        <w:rPr>
          <w:rFonts w:eastAsia="Amiri" w:cs="Amiri" w:ascii="Amiri" w:hAnsi="Amiri"/>
          <w:color w:val="111111"/>
          <w:sz w:val="28"/>
          <w:szCs w:val="28"/>
          <w:rtl w:val="true"/>
          <w:lang w:bidi="ar-SA"/>
        </w:rPr>
        <w:t>.</w:t>
      </w:r>
      <w:r>
        <w:rPr>
          <w:rStyle w:val="FootnoteAnchor"/>
          <w:rtl w:val="true"/>
        </w:rPr>
        <w:footnoteReference w:id="138"/>
      </w:r>
      <w:r>
        <w:rPr>
          <w:rFonts w:ascii="IRNazanin" w:hAnsi="IRNazanin" w:eastAsia="IRNazanin"/>
          <w:color w:val="111111"/>
          <w:sz w:val="28"/>
          <w:sz w:val="28"/>
          <w:szCs w:val="28"/>
          <w:rtl w:val="true"/>
          <w:lang w:bidi="fa-IR"/>
        </w:rPr>
        <w:t xml:space="preserve">پيغمبر دوباره تكرار كردند كه اگر مى خواهيد آقاى دنيا و آخرت شويد، بگوييد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به جز اميرالمؤمنين على عليه السلام جواب ايشان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سوّم دوباره پيغمبر اكرم صلى الله عليه و آله و سلم همين جمله را تكرار كردند كه آيا مى خواهيد آقاى دنيا و آخرت شويد، پس بگوييد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هم به جز اميرالمؤمنين عليه السلام كسى جواب پيغمبر اكرم صلى الله عليه و آله و سلم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نويسان سنّى و شيعه مى نويسند پيغمبر اكرم صلى الله عليه و آله و سلم به اين مردم رو كردند و فرمودند اين فرد بعد از من خليفه و وصى من است و او بعد از من امام براى شماست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نقل اين ماجرا، اين جمله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آقاى دنيا و آخرت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نكنيد كه صِرف گفتن و شعار دادن است، بلكه اين سخن بايد جامۀ عمل بپوشد تا بالاخره روزى به دست شيعه و به رهبرى امام زمان، پرچم اسلام روى كره زمين افراشته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استعداد انسان است و اين استعداد شيعه است كه اگر گل كند، ظلم و جهل و تبعيض و فقر از جهان برداشته مى شود و او نيز شخصيّت و عزّت خود را نشان خواهد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مسلمانان و به طور كلّى جوامع اسلامى، اگر مى خواهند در دنيا و آخرت عزيز و عزّتمند باشند، اگر مى خواهند ابهّت و شخصيّت آنان در دو جهان عيان شود، بايد التزام عملى به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كنند، چنان كه در زمان ظهور امام زمان عجل الله تعالى فرجه الشريف اين چنين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سَيَرْكَبُ السَّحَابَ وَ يَرْقَى فِي الْأَسْبَابِ أَسْبَابِ السَّمَاوَاتِ السَّبْعِ وَ الْأَرَضِينَ السَّبْعِ‌</w:t>
      </w:r>
      <w:r>
        <w:rPr>
          <w:rFonts w:eastAsia="Amiri" w:cs="Amiri" w:ascii="Amiri" w:hAnsi="Amiri"/>
          <w:color w:val="111111"/>
          <w:sz w:val="28"/>
          <w:szCs w:val="28"/>
          <w:rtl w:val="true"/>
          <w:lang w:bidi="ar-SA"/>
        </w:rPr>
        <w:t>»</w:t>
      </w:r>
      <w:r>
        <w:rPr>
          <w:rStyle w:val="FootnoteAnchor"/>
          <w:rtl w:val="true"/>
        </w:rPr>
        <w:footnoteReference w:id="139"/>
      </w:r>
      <w:r>
        <w:rPr>
          <w:rFonts w:ascii="IRNazanin" w:hAnsi="IRNazanin" w:eastAsia="IRNazanin"/>
          <w:color w:val="111111"/>
          <w:sz w:val="28"/>
          <w:sz w:val="28"/>
          <w:szCs w:val="28"/>
          <w:rtl w:val="true"/>
          <w:lang w:bidi="fa-IR"/>
        </w:rPr>
        <w:t>شيعه در زمان ظهور، آقاى دنياست، به اندازه اى كه مى تواند سوار شود، امّا معلوم نيست سوار چه چيز شود و معلوم نيست به كجا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كهكشانى كه شما مى بينيد، آسمان اوّل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زَيَّنَّا اَلسَّمٰاءَ اَلدُّنْيٰا بِمَصٰابِيحَ‌</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بعضى از اين ستاره ها به اندازه اى از ما دور هستند كه چندين هزار سال نورى طول مى كشد كه نورش به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آسمان اوّل است و آسمان دوّم را نه كسى مى تواند بگويد كجاست و نه كسى مى تواند تصوّر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روايت مى گويد به آسمان هفتم مى 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أَسْبَابِ السَّمَاوَاتِ السَّبْعِ وَ الْأَرَضِينَ السَّبْعِ‌</w:t>
      </w:r>
      <w:r>
        <w:rPr>
          <w:rFonts w:eastAsia="IRNazanin" w:cs="IRNazanin"/>
          <w:color w:val="111111"/>
          <w:sz w:val="28"/>
          <w:szCs w:val="28"/>
          <w:rtl w:val="true"/>
          <w:lang w:bidi="fa-IR"/>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مراتب، نشانگر شخصيّت و استعداد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انسان را خلق كرده براى اينكه اين استعدادها به كار بيفتد و بتواند در هستى، شخصيّت خود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از مسلمانان، خواسته است كه آقاى دنيا و آخرت شوند و لذا راه آن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نيز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و شيعه امروز چنين نيست، به دليل آن است كه به دستورات اسلام به درستى عمل نكرده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هست از قامت ناساز بى اندام ماست</w:t>
      </w:r>
      <w:r>
        <w:rPr>
          <w:rFonts w:eastAsia="IRNazanin" w:cs="IRNazanin"/>
          <w:color w:val="111111"/>
          <w:sz w:val="28"/>
          <w:szCs w:val="28"/>
          <w:rtl w:val="true"/>
          <w:lang w:bidi="fa-IR"/>
        </w:rPr>
        <w:t xml:space="preserve">». </w:t>
      </w:r>
      <w:bookmarkStart w:id="275" w:name="pg20344_210874"/>
    </w:p>
    <w:p>
      <w:pPr>
        <w:pStyle w:val="Heading4"/>
        <w:numPr>
          <w:ilvl w:val="3"/>
          <w:numId w:val="1"/>
        </w:numPr>
        <w:rPr/>
      </w:pPr>
      <w:bookmarkStart w:id="276" w:name="__RefHeading___Toc11825798_1280447820"/>
      <w:bookmarkStart w:id="277" w:name="_Toc94"/>
      <w:bookmarkEnd w:id="275"/>
      <w:bookmarkEnd w:id="276"/>
      <w:r>
        <w:rPr>
          <w:rtl w:val="true"/>
        </w:rPr>
        <w:t>درس گفتار هفتاد و پنجم</w:t>
      </w:r>
      <w:r>
        <w:rPr>
          <w:rtl w:val="true"/>
        </w:rPr>
        <w:t xml:space="preserve">: </w:t>
      </w:r>
      <w:r>
        <w:rPr>
          <w:rtl w:val="true"/>
        </w:rPr>
        <w:t>تأثير علم و آگاهى بر شخصيّت انسان</w:t>
      </w:r>
      <w:bookmarkEnd w:id="277"/>
    </w:p>
    <w:p>
      <w:pPr>
        <w:pStyle w:val="Heading5"/>
        <w:numPr>
          <w:ilvl w:val="4"/>
          <w:numId w:val="1"/>
        </w:numPr>
        <w:rPr/>
      </w:pPr>
      <w:bookmarkStart w:id="278" w:name="__RefHeading___Toc11825800_1280447820"/>
      <w:bookmarkStart w:id="279" w:name="_Toc95"/>
      <w:bookmarkEnd w:id="278"/>
      <w:r>
        <w:rPr>
          <w:rtl w:val="true"/>
        </w:rPr>
        <w:t>اشاره</w:t>
      </w:r>
      <w:bookmarkEnd w:id="279"/>
    </w:p>
    <w:p>
      <w:pPr>
        <w:pStyle w:val="BookText"/>
        <w:rPr/>
      </w:pPr>
      <w:r>
        <w:rPr>
          <w:rFonts w:ascii="IRNazanin" w:hAnsi="IRNazanin" w:eastAsia="IRNazanin"/>
          <w:color w:val="111111"/>
          <w:sz w:val="28"/>
          <w:sz w:val="28"/>
          <w:szCs w:val="28"/>
          <w:rtl w:val="true"/>
          <w:lang w:bidi="fa-IR"/>
        </w:rPr>
        <w:t xml:space="preserve">بحث اين بود كه چه كنيم شخصيت پيدا كنيم‌؟ چه عواملى در كسب شخصيّت مؤثّر است و چه عواملى شخصيّت و عزّت انسان را تحت الشّعاع قرار مى دهد؟ اوّلين عامل شخصيّت بخش كه در درس گفتار قبل بدان اشاره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 اگر كسى با رعايت تقوا، نزد خداوند سبحان عزيز شود، آنگاه در ميان مردم هم عزيز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رابطه با خداوند محكم تر باشد، عزّت و شخصيّت اجتماعى انسان نيز بيشتر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راستا، اشاره شد كه عزّت و شخصيّت و ابهّت افراد، فقط در محدودۀ محيط خانواده يا اجتماعى مطرح نيست و مسلمان بايد بين همۀ انسان ها و بلكه در بين همۀ موجودات اعمّ از مادى يا غيرمادى، داراى شخصيّت و ابهّت ويژه باشد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 در ادامۀ بحث، به دوّمين عامل مؤثّر در كسب شخصيّت، يعنى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آگاهى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مى شود</w:t>
      </w:r>
      <w:r>
        <w:rPr>
          <w:rFonts w:eastAsia="IRNazanin" w:cs="IRNazanin"/>
          <w:color w:val="111111"/>
          <w:sz w:val="28"/>
          <w:szCs w:val="28"/>
          <w:rtl w:val="true"/>
          <w:lang w:bidi="fa-IR"/>
        </w:rPr>
        <w:t xml:space="preserve">. </w:t>
      </w:r>
      <w:bookmarkStart w:id="280" w:name="pg20344_210875"/>
    </w:p>
    <w:p>
      <w:pPr>
        <w:pStyle w:val="Heading5"/>
        <w:numPr>
          <w:ilvl w:val="4"/>
          <w:numId w:val="1"/>
        </w:numPr>
        <w:rPr/>
      </w:pPr>
      <w:bookmarkStart w:id="281" w:name="__RefHeading___Toc11825802_1280447820"/>
      <w:bookmarkStart w:id="282" w:name="_Toc96"/>
      <w:bookmarkEnd w:id="280"/>
      <w:bookmarkEnd w:id="281"/>
      <w:r>
        <w:rPr>
          <w:rtl w:val="true"/>
        </w:rPr>
        <w:t>شخصيّت عالِم در ميان مردم</w:t>
      </w:r>
      <w:bookmarkEnd w:id="282"/>
    </w:p>
    <w:p>
      <w:pPr>
        <w:pStyle w:val="BookText"/>
        <w:rPr/>
      </w:pPr>
      <w:r>
        <w:rPr>
          <w:rFonts w:ascii="IRNazanin" w:hAnsi="IRNazanin" w:eastAsia="IRNazanin"/>
          <w:color w:val="111111"/>
          <w:sz w:val="28"/>
          <w:sz w:val="28"/>
          <w:szCs w:val="28"/>
          <w:rtl w:val="true"/>
          <w:lang w:bidi="fa-IR"/>
        </w:rPr>
        <w:t>در درس گفتار پيشين اشاره شد كه عوامل مختلفى در شخصيّت انسان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عاملى كه از آن ياد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دوّمين عامل كه باعث كسب شخصيّت براى انسان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در جامعه روى او حساب ويژه اى باز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مردم، علم و عالم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علم دين باشد يا هر علمى مانند علوم تجربى، در اين مسئله تفاوتى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علم بيشتر باشد، نفعش بيشتر خواهد بود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علمى كه براى اجتماع مفيد باشد و هر علمى كه مملكت را به استقلال برساند و ديگران بتوانند روى آن حساب كنند، اين علم يك ابهّت اجتماعى هم به خود افراد و هم به جامعه و كشورشان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دانست كه اين عزّت و ابهّت و شخصيّت را نيز خداوند متعال عنايت مى كند، امّا تلاش و كوشش براى كسب علم، از جانب خود انسان است</w:t>
      </w:r>
      <w:r>
        <w:rPr>
          <w:rFonts w:eastAsia="IRNazanin" w:cs="IRNazanin"/>
          <w:color w:val="111111"/>
          <w:sz w:val="28"/>
          <w:szCs w:val="28"/>
          <w:rtl w:val="true"/>
          <w:lang w:bidi="fa-IR"/>
        </w:rPr>
        <w:t xml:space="preserve">. </w:t>
      </w:r>
      <w:bookmarkStart w:id="283" w:name="pg20344_210876"/>
    </w:p>
    <w:p>
      <w:pPr>
        <w:pStyle w:val="BookText"/>
        <w:rPr/>
      </w:pPr>
      <w:bookmarkEnd w:id="283"/>
      <w:r>
        <w:rPr>
          <w:rFonts w:ascii="IRNazanin" w:hAnsi="IRNazanin" w:eastAsia="IRNazanin"/>
          <w:color w:val="111111"/>
          <w:sz w:val="28"/>
          <w:sz w:val="28"/>
          <w:szCs w:val="28"/>
          <w:rtl w:val="true"/>
          <w:lang w:bidi="fa-IR"/>
        </w:rPr>
        <w:t>قرآن شريف و روايات اهل بيت عليهم السلام بر مسئلۀ شخصيّت سازى علم، توجّه ويژه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اَللّٰهُ اَلَّذِينَ آمَنُوا مِنْكُمْ وَ اَلَّذِينَ أُوتُوا اَلْعِلْمَ دَرَجٰاتٍ‌</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فردى كه علم دارد و ملّتى كه عالم است، درجاتى دارد، محبوبيت اجتماعى و محبوبيت خانوادگى دارد و بالاتر از اينها، محبوبيّت ملّى و جهانى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علم ندارد، در ميان مردم هم شأن و شخصيّت و عزّتى ندارد</w:t>
      </w:r>
      <w:r>
        <w:rPr>
          <w:rFonts w:eastAsia="IRNazanin" w:cs="IRNazanin"/>
          <w:color w:val="111111"/>
          <w:sz w:val="28"/>
          <w:szCs w:val="28"/>
          <w:rtl w:val="true"/>
          <w:lang w:bidi="fa-IR"/>
        </w:rPr>
        <w:t>.</w:t>
      </w:r>
    </w:p>
    <w:p>
      <w:pPr>
        <w:pStyle w:val="Heading5"/>
        <w:numPr>
          <w:ilvl w:val="4"/>
          <w:numId w:val="1"/>
        </w:numPr>
        <w:rPr/>
      </w:pPr>
      <w:bookmarkStart w:id="284" w:name="__RefHeading___Toc11825804_1280447820"/>
      <w:bookmarkStart w:id="285" w:name="_Toc97"/>
      <w:bookmarkEnd w:id="284"/>
      <w:r>
        <w:rPr>
          <w:rtl w:val="true"/>
        </w:rPr>
        <w:t>تقسيم بندى علوم</w:t>
      </w:r>
      <w:bookmarkEnd w:id="285"/>
    </w:p>
    <w:p>
      <w:pPr>
        <w:pStyle w:val="Heading6"/>
        <w:numPr>
          <w:ilvl w:val="5"/>
          <w:numId w:val="1"/>
        </w:numPr>
        <w:rPr/>
      </w:pPr>
      <w:bookmarkStart w:id="286" w:name="__RefHeading___Toc11825806_1280447820"/>
      <w:bookmarkStart w:id="287" w:name="_Toc98"/>
      <w:bookmarkEnd w:id="286"/>
      <w:r>
        <w:rPr>
          <w:rtl w:val="true"/>
        </w:rPr>
        <w:t>اشاره</w:t>
      </w:r>
      <w:bookmarkEnd w:id="287"/>
    </w:p>
    <w:p>
      <w:pPr>
        <w:pStyle w:val="BookText"/>
        <w:rPr/>
      </w:pPr>
      <w:r>
        <w:rPr>
          <w:rFonts w:ascii="IRNazanin" w:hAnsi="IRNazanin" w:eastAsia="IRNazanin"/>
          <w:color w:val="111111"/>
          <w:sz w:val="28"/>
          <w:sz w:val="28"/>
          <w:szCs w:val="28"/>
          <w:rtl w:val="true"/>
          <w:lang w:bidi="fa-IR"/>
        </w:rPr>
        <w:t>در روايتى از پيغمبر اكرم صلى الله عليه و آله و سلم آمده است كه آن حضرت فرمودند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الْعِلْمُ ثَلَاثَةٌ آيَةٌ مُحْكَمَةٌ أَوْ فَرِيضَةٌ عَادِلَةٌ أَوْ سُنَّةٌ قَائِمَةٌ وَ مَا خَلَاهُنَّ فَهُوَ فَضْلٌ‌</w:t>
      </w:r>
      <w:r>
        <w:rPr>
          <w:rFonts w:eastAsia="Amiri" w:cs="Amiri" w:ascii="Amiri" w:hAnsi="Amiri"/>
          <w:color w:val="111111"/>
          <w:sz w:val="28"/>
          <w:szCs w:val="28"/>
          <w:rtl w:val="true"/>
          <w:lang w:bidi="ar-SA"/>
        </w:rPr>
        <w:t>»</w:t>
      </w:r>
      <w:r>
        <w:rPr>
          <w:rStyle w:val="FootnoteAnchor"/>
          <w:rtl w:val="true"/>
        </w:rPr>
        <w:footnoteReference w:id="142"/>
      </w:r>
      <w:r>
        <w:rPr>
          <w:rFonts w:ascii="IRNazanin" w:hAnsi="IRNazanin" w:eastAsia="IRNazanin"/>
          <w:color w:val="111111"/>
          <w:sz w:val="28"/>
          <w:sz w:val="28"/>
          <w:szCs w:val="28"/>
          <w:rtl w:val="true"/>
          <w:lang w:bidi="fa-IR"/>
        </w:rPr>
        <w:t>حصر و تأكيد در اين روايت، حصر و تأكيد اضافى است؛ يعنى همۀ علوم را علم مى دانند، امّا سه علم، برتر از همۀ دانش ها ناميده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علوم، علومى هستند كه فراگيرى آن، بر همگان اعم از زن و مرد، پير و جوان، باسواد و بيسواد و فقير و غنى، در حدّ امكان هركس، واجب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ملّتى به خداوند اعتقاد نداشته باشد، اين ملّت براى ديگران و جامعۀ بشرى، دردسرساز </w:t>
      </w:r>
      <w:bookmarkStart w:id="288" w:name="pg20344_210877"/>
    </w:p>
    <w:p>
      <w:pPr>
        <w:pStyle w:val="BookText"/>
        <w:rPr/>
      </w:pPr>
      <w:bookmarkEnd w:id="288"/>
      <w:r>
        <w:rPr>
          <w:rFonts w:ascii="Amiri" w:hAnsi="Amiri" w:eastAsia="Amiri" w:cs="Amiri"/>
          <w:color w:val="111111"/>
          <w:sz w:val="28"/>
          <w:sz w:val="28"/>
          <w:szCs w:val="28"/>
          <w:rtl w:val="true"/>
          <w:lang w:bidi="ar-SA"/>
        </w:rPr>
        <w:t>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دوّم علم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مناسك شريعت كه به معناى شناخت وظيفه و عمل كردن به وظيفۀ مذهبى و آئينى است و سوّم علم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معناى شناخت فضيلت ها و رذيلت ها و نيز راه دستيابى به فضيلت ها و رهاشدن از رذيلت 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پيغمبر اكرم صلى الله عليه و آله و سلم مى فرمايند كه اين سه علم را هر مسلمانى به فراخور حالش، بايد داشته باشد و هركه بدان ها آگاهى نداشته باشد، ناقص است و در محضر خداوند، مسئول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سه شاخه از علم كه از خصوصيّت و وجوب در يادگيرى برخوردارند، ساير علوم نيز در جايگاه خود با اهميّت هستند</w:t>
      </w:r>
      <w:r>
        <w:rPr>
          <w:rFonts w:eastAsia="IRNazanin" w:cs="IRNazanin"/>
          <w:color w:val="111111"/>
          <w:sz w:val="28"/>
          <w:szCs w:val="28"/>
          <w:rtl w:val="true"/>
          <w:lang w:bidi="fa-IR"/>
        </w:rPr>
        <w:t>.</w:t>
      </w:r>
    </w:p>
    <w:p>
      <w:pPr>
        <w:pStyle w:val="Heading6"/>
        <w:numPr>
          <w:ilvl w:val="5"/>
          <w:numId w:val="1"/>
        </w:numPr>
        <w:rPr/>
      </w:pPr>
      <w:bookmarkStart w:id="289" w:name="__RefHeading___Toc11825808_1280447820"/>
      <w:bookmarkStart w:id="290" w:name="_Toc99"/>
      <w:bookmarkEnd w:id="289"/>
      <w:r>
        <w:rPr>
          <w:rtl w:val="true"/>
        </w:rPr>
        <w:t>الف</w:t>
      </w:r>
      <w:r>
        <w:rPr>
          <w:rtl w:val="true"/>
        </w:rPr>
        <w:t xml:space="preserve">. </w:t>
      </w:r>
      <w:r>
        <w:rPr>
          <w:rtl w:val="true"/>
        </w:rPr>
        <w:t>اعتقادات</w:t>
      </w:r>
      <w:bookmarkEnd w:id="290"/>
    </w:p>
    <w:p>
      <w:pPr>
        <w:pStyle w:val="BookText"/>
        <w:rPr/>
      </w:pPr>
      <w:r>
        <w:rPr>
          <w:rFonts w:ascii="IRNazanin" w:hAnsi="IRNazanin" w:eastAsia="IRNazanin"/>
          <w:color w:val="111111"/>
          <w:sz w:val="28"/>
          <w:sz w:val="28"/>
          <w:szCs w:val="28"/>
          <w:rtl w:val="true"/>
          <w:lang w:bidi="fa-IR"/>
        </w:rPr>
        <w:t>علم و آگاهى به اعتقادات، بر همگان اعمّ از بى سواد و باسواد، جوان و پير، زن و مرد،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انسان بايد علمى و آگاهانه باشد و الا دشمن با شبهات و تحريفات، اعتقاد او را نابود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كه زمان شبهه است و دشمن شبهات را در دانشگاه ها و دبيرستان ها به ويژه در ميان جوان ها مى پراكند، اعتقاد اين جوان ها بايد رسوخى و قلبى باشد و صرفاً به اعتقادات زبانى اكتفا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اعتقادات، از انديشه هم بايد گذر كند و حالتى رسوخى به خود بگيرد و در دل و قلب، جاى گيرد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اعتقادات كسى محكم باشد، علاوه بر اينكه حالت انحراف برايش پيدا نمى شود، در ميان مردم هم به طور ناخودآگاه عزيز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بخواهند يا نخواهند و خودش بخواهد يا نخواهد، ابهّت اجتماعى و شخصيّت اجتماعى دارد</w:t>
      </w:r>
      <w:r>
        <w:rPr>
          <w:rFonts w:eastAsia="IRNazanin" w:cs="IRNazanin"/>
          <w:color w:val="111111"/>
          <w:sz w:val="28"/>
          <w:szCs w:val="28"/>
          <w:rtl w:val="true"/>
          <w:lang w:bidi="fa-IR"/>
        </w:rPr>
        <w:t xml:space="preserve">. </w:t>
      </w:r>
      <w:bookmarkStart w:id="291" w:name="pg20344_210878"/>
    </w:p>
    <w:p>
      <w:pPr>
        <w:pStyle w:val="Heading6"/>
        <w:numPr>
          <w:ilvl w:val="5"/>
          <w:numId w:val="1"/>
        </w:numPr>
        <w:rPr/>
      </w:pPr>
      <w:bookmarkStart w:id="292" w:name="__RefHeading___Toc11825810_1280447820"/>
      <w:bookmarkStart w:id="293" w:name="_Toc100"/>
      <w:bookmarkEnd w:id="291"/>
      <w:bookmarkEnd w:id="292"/>
      <w:r>
        <w:rPr>
          <w:rtl w:val="true"/>
        </w:rPr>
        <w:t>ب</w:t>
      </w:r>
      <w:r>
        <w:rPr>
          <w:rtl w:val="true"/>
        </w:rPr>
        <w:t xml:space="preserve">. </w:t>
      </w:r>
      <w:r>
        <w:rPr>
          <w:rtl w:val="true"/>
        </w:rPr>
        <w:t>احكام</w:t>
      </w:r>
      <w:bookmarkEnd w:id="293"/>
    </w:p>
    <w:p>
      <w:pPr>
        <w:pStyle w:val="BookText"/>
        <w:rPr/>
      </w:pPr>
      <w:r>
        <w:rPr>
          <w:rFonts w:ascii="IRNazanin" w:hAnsi="IRNazanin" w:eastAsia="IRNazanin"/>
          <w:color w:val="111111"/>
          <w:sz w:val="28"/>
          <w:sz w:val="28"/>
          <w:szCs w:val="28"/>
          <w:rtl w:val="true"/>
          <w:lang w:bidi="fa-IR"/>
        </w:rPr>
        <w:t xml:space="preserve">علم به احكام،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وظيفه شناسى و عمل كردن به وظيفه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اكرم صلى الله عليه و آله و سلم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هم شناخت به وظيفه داشته باشند و به وظيفه هم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شناخت به وظيفه نداشته باشد، به جايى نمى رسد؛ اگر به وظيفه هم عمل نكند، بدتر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داريم كه گناه عالم بى عمل، بسيار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بزرگوار ما حضرت امام خمينى گاهى اوقات در بحث هاى اخلاقى، جمله اى مى گفتند كه جدّاً كمر انسان را مى 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 دو دسته هستند كه بدنشان بوى تعفّن مى دهد؛ به اندازه اى كه جهنّميان از اين دو دسته شكايت مى كنند كه خدايا ما به آتش جهنّم مى سازيم، امّا نمى توانيم با بوى تعفّن اينها بسازيم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مردى كه زناكارند و فحشا دارند و ديگرى عالم بى عمل كه شناخت وظيفه دارد، امّا به وظيفه عمل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عذابش علاوه بر جهنّم، بوى تعفّنى است كه با خود دارد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ارشاد القلوب،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لِأَهْلِ النَّارِ صَرْخَةً مِنْ نَتْنِ فُرُوجِ الزُّنَاةِ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آتش از بوى گند فروج زناكاران، ناله و فرياد مى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أَهْلَ النَّارِ لَيَتَأَذَّوْنَ بِرِيحِ الْعَالِمِ التَّارِكِ لِعِلْمِه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جهنّم از بوى گند عالمِ بى عمل در اذيتند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بسيارى نتوانند در احكام خود، استدلال ارائه كنند يا مجتهد شوند، پس لازم است به رسالۀ توضيح المسائل مرجع خود آگاه باشند و مسائل فقهى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به ويژه جوان هاى دانشگاهى و دبيرستانى و جوان هايى كه با جامعه </w:t>
      </w:r>
      <w:bookmarkStart w:id="294" w:name="pg20344_210879"/>
    </w:p>
    <w:p>
      <w:pPr>
        <w:pStyle w:val="BookText"/>
        <w:rPr/>
      </w:pPr>
      <w:bookmarkEnd w:id="294"/>
      <w:r>
        <w:rPr>
          <w:rFonts w:ascii="IRNazanin" w:hAnsi="IRNazanin" w:eastAsia="IRNazanin"/>
          <w:color w:val="111111"/>
          <w:sz w:val="28"/>
          <w:sz w:val="28"/>
          <w:szCs w:val="28"/>
          <w:rtl w:val="true"/>
          <w:lang w:bidi="fa-IR"/>
        </w:rPr>
        <w:t>و ديگران سروكار دارند، بايد احكام فقهى را به خوبى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احكام دينش را نداند و بر رساله عمليه تسلّط نداشته باشد، ناقص خواهد بود و در برابر اين نقص خود، مسئول هم هست</w:t>
      </w:r>
      <w:r>
        <w:rPr>
          <w:rFonts w:eastAsia="IRNazanin" w:cs="IRNazanin"/>
          <w:color w:val="111111"/>
          <w:sz w:val="28"/>
          <w:szCs w:val="28"/>
          <w:rtl w:val="true"/>
          <w:lang w:bidi="fa-IR"/>
        </w:rPr>
        <w:t>.</w:t>
      </w:r>
    </w:p>
    <w:p>
      <w:pPr>
        <w:pStyle w:val="Heading6"/>
        <w:numPr>
          <w:ilvl w:val="5"/>
          <w:numId w:val="1"/>
        </w:numPr>
        <w:rPr/>
      </w:pPr>
      <w:bookmarkStart w:id="295" w:name="__RefHeading___Toc11825812_1280447820"/>
      <w:bookmarkStart w:id="296" w:name="_Toc101"/>
      <w:bookmarkEnd w:id="295"/>
      <w:r>
        <w:rPr>
          <w:rtl w:val="true"/>
        </w:rPr>
        <w:t>ج</w:t>
      </w:r>
      <w:r>
        <w:rPr>
          <w:rtl w:val="true"/>
        </w:rPr>
        <w:t xml:space="preserve">. </w:t>
      </w:r>
      <w:r>
        <w:rPr>
          <w:rtl w:val="true"/>
        </w:rPr>
        <w:t>اخلاق</w:t>
      </w:r>
      <w:bookmarkEnd w:id="296"/>
    </w:p>
    <w:p>
      <w:pPr>
        <w:pStyle w:val="BookText"/>
        <w:rPr/>
      </w:pPr>
      <w:r>
        <w:rPr>
          <w:rFonts w:ascii="IRNazanin" w:hAnsi="IRNazanin" w:eastAsia="IRNazanin"/>
          <w:color w:val="111111"/>
          <w:sz w:val="28"/>
          <w:sz w:val="28"/>
          <w:szCs w:val="28"/>
          <w:rtl w:val="true"/>
          <w:lang w:bidi="fa-IR"/>
        </w:rPr>
        <w:t>سوّمين قسم از علوم،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در زندگى انسان، بسيار مهم و سرنوشت ساز است و الحمدلله شيعه از نظر فرهنگ و اخلاق، در رفاه است و طلبه هاى امام صادق عليه السلام اين فرهنگ غنى را به ما رسانده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روايت راجع به اخلاق به دست ما رسيده است و لذا بايد در منبرها، كتاب هاى اخلاقى بحث شود و راجع به مسائل اخلاقى، مباحثه و گفت وشنود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همگان بايد بدانند كه در وجود خود، صفات رذيله دارند و نمى شود كسى صفت رذيله نداشته باشد؛ به تعبير حضرت امام خمينى چهل سال خون جگر مى خواهد كه انسان بتواند درخت رذالت را از دل بكَند و درخت فضيلت به جاى آن غرس كرده و بارور نمايد تا از ميوۀ شيرين آن، هم خود استفاده كند و هم ديگران بهره مند شوند؛ بنابراين ابتدائاً بايد دانست كه در درون انسان، صفات رذيله وجود دارد، مانند خودخواهى، تكبّر، حسادت، بدبينى و امثال اينها كه همگى جنود شيطان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انسان بايد با شناخت رذائل درونى، براى رفع آن تلاش نمايد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همگان خود را موظّف بدانند كه در طول شبانه روز، اقلاً يك ساعت روى اصلاح اخلاق كار كنند، عالم در علم اخلاق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 نسبت به وظيفه،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 مى كنند و هم بر اساس اين شناختِ وظيفه،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كسى كه راجع به علم اخلاق بى تفاوت باشد، خواه ناخواه رذائل او را به سوى </w:t>
      </w:r>
      <w:bookmarkStart w:id="297" w:name="pg20344_210880"/>
    </w:p>
    <w:p>
      <w:pPr>
        <w:pStyle w:val="BookText"/>
        <w:rPr/>
      </w:pPr>
      <w:bookmarkEnd w:id="297"/>
      <w:r>
        <w:rPr>
          <w:rFonts w:ascii="IRNazanin" w:hAnsi="IRNazanin" w:eastAsia="IRNazanin"/>
          <w:color w:val="111111"/>
          <w:sz w:val="28"/>
          <w:sz w:val="28"/>
          <w:szCs w:val="28"/>
          <w:rtl w:val="true"/>
          <w:lang w:bidi="fa-IR"/>
        </w:rPr>
        <w:t>خود مى كشانند و معلوم است كسى كه رذائل او را در خود فرو ببرند، رستگار نخواهد شد و شخصيّت خود را از دست خواهد داد</w:t>
      </w:r>
      <w:r>
        <w:rPr>
          <w:rFonts w:eastAsia="IRNazanin" w:cs="IRNazanin"/>
          <w:color w:val="111111"/>
          <w:sz w:val="28"/>
          <w:szCs w:val="28"/>
          <w:rtl w:val="true"/>
          <w:lang w:bidi="fa-IR"/>
        </w:rPr>
        <w:t>.</w:t>
      </w:r>
    </w:p>
    <w:p>
      <w:pPr>
        <w:pStyle w:val="Heading6"/>
        <w:numPr>
          <w:ilvl w:val="5"/>
          <w:numId w:val="1"/>
        </w:numPr>
        <w:rPr/>
      </w:pPr>
      <w:bookmarkStart w:id="298" w:name="__RefHeading___Toc11825814_1280447820"/>
      <w:bookmarkStart w:id="299" w:name="_Toc102"/>
      <w:bookmarkEnd w:id="298"/>
      <w:r>
        <w:rPr>
          <w:rtl w:val="true"/>
        </w:rPr>
        <w:t>د</w:t>
      </w:r>
      <w:r>
        <w:rPr>
          <w:rtl w:val="true"/>
        </w:rPr>
        <w:t xml:space="preserve">. </w:t>
      </w:r>
      <w:r>
        <w:rPr>
          <w:rtl w:val="true"/>
        </w:rPr>
        <w:t>ساير علوم</w:t>
      </w:r>
      <w:bookmarkEnd w:id="299"/>
    </w:p>
    <w:p>
      <w:pPr>
        <w:pStyle w:val="BookText"/>
        <w:rPr/>
      </w:pPr>
      <w:r>
        <w:rPr>
          <w:rFonts w:ascii="IRNazanin" w:hAnsi="IRNazanin" w:eastAsia="IRNazanin"/>
          <w:color w:val="111111"/>
          <w:sz w:val="28"/>
          <w:sz w:val="28"/>
          <w:szCs w:val="28"/>
          <w:rtl w:val="true"/>
          <w:lang w:bidi="fa-IR"/>
        </w:rPr>
        <w:t>پيغمبر اكرم صلى الله عليه و آله و سلم به بيان اين سه علم، اكتفا نكرده و بعد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خَلَاهُنَّ فَهُوَ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جز اين سه علم كه يادگيرى آنها لازم است، ساير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مايۀ برترى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 هر اندازه علم داشته باشد، فضيلت بيشترى كسب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همۀ علوم هم اين مسئله هست، مگر علومى كه تخريبى بوده يا براى فرد و اجتماع ضرر داشته باشد؛ مانند صنعت بمب سازى كه تخريب و فساد در پى دارد و براى جامعۀ انسانى مضرّ است يا مثل جادوگرى و أمثال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طور كلّى دست يابى به علوم گوناگون در جوامع انسانى، يكى از عوامل ترقّى و برترى آن جامعه بر ديگر جوامع و ملّت هاست</w:t>
      </w:r>
      <w:r>
        <w:rPr>
          <w:rFonts w:eastAsia="IRNazanin" w:cs="IRNazanin"/>
          <w:color w:val="111111"/>
          <w:sz w:val="28"/>
          <w:szCs w:val="28"/>
          <w:rtl w:val="true"/>
          <w:lang w:bidi="fa-IR"/>
        </w:rPr>
        <w:t>.</w:t>
      </w:r>
    </w:p>
    <w:p>
      <w:pPr>
        <w:pStyle w:val="Heading5"/>
        <w:numPr>
          <w:ilvl w:val="4"/>
          <w:numId w:val="1"/>
        </w:numPr>
        <w:rPr/>
      </w:pPr>
      <w:bookmarkStart w:id="300" w:name="__RefHeading___Toc11825816_1280447820"/>
      <w:bookmarkStart w:id="301" w:name="_Toc103"/>
      <w:bookmarkEnd w:id="300"/>
      <w:r>
        <w:rPr>
          <w:rtl w:val="true"/>
        </w:rPr>
        <w:t>قدرت علمى و ابهّت جهانى</w:t>
      </w:r>
      <w:bookmarkEnd w:id="30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از مسلمانان خواسته است كه از لحاظ علمى، به جايگاه شايسته اى در بين ساير كشورها و ملّت ها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وقوع انقلاب اسلامى در ايران، انتظار مى رفت كه رشد علمى كشور نيز، سرعت و شتاب فزاينده اى به خود گيرد، به اندازه اى كه ايران اسلامى از همه لحاظ، مستغنى و بى نياز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طى سال هاى پس از انقلاب، گرچه ايران رشد علمى خوبى داشته است، امّا چنان كه شايستۀ يك ملّت اسلامى است،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اسلامى بايد به جايى رسيده باشد كه </w:t>
      </w:r>
    </w:p>
    <w:p>
      <w:pPr>
        <w:pStyle w:val="BookText"/>
        <w:rPr/>
      </w:pPr>
      <w:r>
        <w:rPr>
          <w:rFonts w:ascii="IRNazanin" w:hAnsi="IRNazanin" w:eastAsia="IRNazanin"/>
          <w:color w:val="111111"/>
          <w:sz w:val="28"/>
          <w:sz w:val="28"/>
          <w:szCs w:val="28"/>
          <w:rtl w:val="true"/>
          <w:lang w:bidi="fa-IR"/>
        </w:rPr>
        <w:t>تحريم هاى اقتصادى، براى او هيچ ضررى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صنايع گوناگون، علوم مختلف، نه تنها مولّد باشد، بلكه صادركننده نيز باشد؛ امّا متأسّفانه شاهديم كه تحريم هاى اقتصادى دشمن، كشور ما را فلج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زشت و ناپسند است در كشورى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آمريكا با تحريم اقتصادى بتواند او را فلج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بايد دشمن بتواند با تحريم اقتصادى، يك كشور اسلامى و شيعه را دچار مشكل و معضل كند؟ ريشۀ بيشتر اين مشكلات،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ناشى مى شود و تقصير همه است؛ هركسى به اندازۀ خود، تقصير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آمارهاى تحقيقاتى مى گويد استعداد و ذهن و حافظۀ ايرانى ها بسيار بالاست، قابليّت و استعداد آنها فراوان است و روح پيشرفت در عمق جان هايشان قرار دارد؛ امّا چرا چنين شده كه الان به استكبار جهانى احتياج دارد و مثلاً براى تأمين قطعات هواپيما، بايد با التماس و غيرمستقيم از آمريكا و فرانسه و انگليس آن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تقصير همه است كه پس از گذشت حدود چهل سال از عمر نظام اسلامى، هنوز در قطعات و امكانات و مسائل علمى و پيشرفته، نيازمند جهان غرب و كفّار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نيازمندى به علم و صنعت، شايستۀ ملّتى مسلمان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روايات، اگر مسلمانى اين چنين محتاج به علم و صنعت ديگران باشد، در حقيقت مسلمان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مى شود مسلمانى محتاج به كفّار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استكبار جهانى بتواند بر كشورى اسلامى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تسلّط كفّار بر مسلمانان را به هيچ وجه نمى پذيرد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يَجْعَلَ اَللّٰهُ لِلْكٰافِرِينَ عَلَى اَلْمُؤْمِنِينَ سَبِيلاً</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امّا معلوم است كه هميشه عالم بر جاهل مسلّط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كفر جهانى بر كشور ما مسلّط باشد، امّا چون نتوانسته ايم در علم و صنعت آن چنان كه شايسته و بايسته است، پيشرفت كنيم، هنوز محتاج آنها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نه تنها از نظر صنعت و توليد، بايد خودكفا باشد و واردكننده نباشد، بلكه بايد در عرصۀ علم و توليد پيشتاز بوده و محصولات خود را صادر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خواستۀ قرآن كريم و روايات اهل بيت عليهم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بايد به گونه اى عمل كند كه دشمن از هيچ طريقى نتواند بر او تسلّط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مى خوانيم كه به پيغمبر اكرم صلى الله عليه و آله و سلم خبر دادند كه اختراعى در كشور ديگرى درست شده است؛ حضرت فرمودند حتماً چند نفر بايد مهيّا شوند و به آنجا بروند و آن اختراع را ياد بگيريد تا اينكه آنها نتوانند بر شما مسلّط شوند و شما هم آن اختراع را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بسيارى از افراد در آن زمان هنوز سواد الفبا هم نداشتند و تازه مسلمان شده بودند؛ امّا پيغمبر اكرم صلى الله عليه و آله و سلم روى اين نكته هاى دقيق خيلى سفارش مى كردند و برخى را براى آموزش اين مسائل به ديگر مناطق مى فرستادند</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قرآن شريف مى فرمايد اى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كفر جهانى بر شما مسلّط شود، در حقيقت مسلمان نيستيد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يَجْعَلَ اَللّٰهُ لِلْكٰافِرِينَ عَلَى اَلْمُؤْمِنِينَ سَبِيلاً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معمولاً دربارۀ معناى اين آيه گفته مى شود كه مثل آمريكا و ديگران حق ندارد در ايران دخالت كند و بايد حدود مرزها و حاكميّت حفظ شود، امّا معنايش فقط اين </w:t>
      </w:r>
    </w:p>
    <w:p>
      <w:pPr>
        <w:pStyle w:val="BookText"/>
        <w:rPr/>
      </w:pPr>
      <w:r>
        <w:rPr>
          <w:rFonts w:ascii="IRNazanin" w:hAnsi="IRNazanin" w:eastAsia="IRNazanin"/>
          <w:color w:val="111111"/>
          <w:sz w:val="28"/>
          <w:sz w:val="28"/>
          <w:szCs w:val="28"/>
          <w:rtl w:val="true"/>
          <w:lang w:bidi="fa-IR"/>
        </w:rPr>
        <w:t>نيست، بلكه معناى گستردۀ ديگرى هم دارد و بدين معناست كه امريكا و استكبار جهانى و غربى ها و ديگر قدرت ها، نبايد از نظر علمى هم بر مسلمانان مسلّط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صنعت و علم و فناورى اى باشد كه آنها داشته باشند، ولى مسلمانان از آن محروم باشند يا موجب وابستگى به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اين معناى دوّم، در ميان مسلمانان كمرنگ شده و سلطۀ علمى كفّار و استكبار، فراوان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تعبير اوّل از آيه، بحمدالله خوب پياده شده و كشور ما استقلال خوبى دارد و بايد همگان مواظب باشند كه به اين استقلال ضربه اى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با تأكيد از مسلمانان خواسته است كه مجهّز و آماده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أَعِدُّوا لَهُمْ مَا اِسْتَطَعْتُمْ مِنْ قُوَّةٍ وَ مِنْ رِبٰاطِ اَلْخَيْلِ تُرْهِبُونَ بِهِ عَدُوَّ اَللّٰهِ وَ عَدُوَّكُمْ‌</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مى فرمايد اى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مهيّا باش و هرچه آنها دارند شما هم فراهم كنيد تا همينطور كه آنها امكاناتى دارند، شما نيز داشته باشيد تا از شما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اين آيه كه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تُرْهِبُونَ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تحربون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معنايش غير از اينست كه مثلاً بمب درست كنيد و با آن ديگران را نابود كنيد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 با كسى جنگ ندارد، امّا در مقابل بدخواهى دشمنان و كفر، ايستادگى دارد و اجازۀ هيچ گونه تعرّضى به دشمن نمى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تُرْهِبُونَ بِهِ عَدُوَّ اَللّٰهِ وَ عَدُوَّكُمْ‌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دشمن بايد از شما بترسد و از قدرت و نيروى شما حساب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مقصود هم جز با مسلّح شدن به سلاح علم و تكنولوژى، حاصل نمى شود</w:t>
      </w:r>
      <w:r>
        <w:rPr>
          <w:rFonts w:eastAsia="IRNazanin" w:cs="IRNazanin"/>
          <w:color w:val="111111"/>
          <w:sz w:val="28"/>
          <w:szCs w:val="28"/>
          <w:rtl w:val="true"/>
          <w:lang w:bidi="fa-IR"/>
        </w:rPr>
        <w:t xml:space="preserve">. </w:t>
      </w:r>
      <w:bookmarkStart w:id="302" w:name="pg20344_210884"/>
    </w:p>
    <w:p>
      <w:pPr>
        <w:pStyle w:val="Heading5"/>
        <w:numPr>
          <w:ilvl w:val="4"/>
          <w:numId w:val="1"/>
        </w:numPr>
        <w:rPr/>
      </w:pPr>
      <w:bookmarkStart w:id="303" w:name="__RefHeading___Toc11825818_1280447820"/>
      <w:bookmarkStart w:id="304" w:name="_Toc104"/>
      <w:bookmarkEnd w:id="302"/>
      <w:bookmarkEnd w:id="303"/>
      <w:r>
        <w:rPr>
          <w:rtl w:val="true"/>
        </w:rPr>
        <w:t>توأم شدن علم و ايمان</w:t>
      </w:r>
      <w:bookmarkEnd w:id="304"/>
    </w:p>
    <w:p>
      <w:pPr>
        <w:pStyle w:val="BookText"/>
        <w:rPr/>
      </w:pPr>
      <w:r>
        <w:rPr>
          <w:rFonts w:ascii="IRNazanin" w:hAnsi="IRNazanin" w:eastAsia="IRNazanin"/>
          <w:color w:val="111111"/>
          <w:sz w:val="28"/>
          <w:sz w:val="28"/>
          <w:szCs w:val="28"/>
          <w:rtl w:val="true"/>
          <w:lang w:bidi="fa-IR"/>
        </w:rPr>
        <w:t xml:space="preserve">اينكه در بعضى از روايات به يادگيرى علم و گسترش آن سفارش شده و مسلمانان را از جهل و نادانى برحذر داشته اند، فقط به معناى علم دين نيست، بلكه در مثل روايتى كه از پيغمبراكرم صلى الله عليه و آله و سلم نقل شد، در ادامۀ دستور به علم دين،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خَلَاهُنَّ فَهُوَ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يك امر عقلى هم هست كه اگر مخالفت شود، اصلاً به اسلام اشكال وارد مى شود كه به مسلمانان بگويند مقدّس شويد، علم اصول دين و اعتقادات، علم اخلاق و علم احكام داشته باشيد، حال اگر بلد نيستيد هواپيما بسازيد يا ساير نيازهاى خود را رفع كنيد و از نظر علمى به كفّار محتاجيد،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معناى اين گونه روايات نيست، بلكه معنايش اينست كه اى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بايد عالم بشويد؛ در درجۀ اوّل بايد اعتقادات و احكام و اخلاق داشته باشيد و در عين حال كه يك مسلمان واقعى هستيد و علوم دين خود را مى دانيد، بايد خودكفا هم باشيد و با تسلّط علمى، نيازهاى خود و اجتماع را برآورده كنيد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 عَمِلُوا اَلصّٰالِحٰاتِ‌</w:t>
      </w:r>
      <w:r>
        <w:rPr>
          <w:rFonts w:eastAsia="Amiri" w:cs="Amiri" w:ascii="Amiri" w:hAnsi="Amiri"/>
          <w:color w:val="111111"/>
          <w:sz w:val="28"/>
          <w:szCs w:val="28"/>
          <w:rtl w:val="true"/>
          <w:lang w:bidi="ar-SA"/>
        </w:rPr>
        <w:t>)</w:t>
      </w:r>
      <w:r>
        <w:rPr>
          <w:rStyle w:val="FootnoteAnchor"/>
          <w:rtl w:val="true"/>
        </w:rPr>
        <w:footnoteReference w:id="147"/>
      </w:r>
      <w:r>
        <w:rPr>
          <w:rFonts w:ascii="IRNazanin" w:hAnsi="IRNazanin" w:eastAsia="IRNazanin"/>
          <w:color w:val="111111"/>
          <w:sz w:val="28"/>
          <w:sz w:val="28"/>
          <w:szCs w:val="28"/>
          <w:rtl w:val="true"/>
          <w:lang w:bidi="fa-IR"/>
        </w:rPr>
        <w:t>مكرّر در قرآن شريف آمده است و بدين معناست كه اوّل بايد ايمان باشد، مسلمان بايد اوّل اعتقادات خود را محكم كند و به احكام و اخلاق پاى بند باشد؛ به عبارت ديگر، اوّل بايد دين دار باشد، امّا اين كافى نيست، بلكه بايد در كنار آن، استقلال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فقط عبادت نيست و هر عمل مفيد براى جامعه را نيز شامل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بايد خودكفا باشد؛ امّا باز هم اين كافى نيست، بلكه بايد كاملاً عالم باشد و علاوه بر </w:t>
      </w:r>
    </w:p>
    <w:p>
      <w:pPr>
        <w:pStyle w:val="BookText"/>
        <w:rPr/>
      </w:pPr>
      <w:r>
        <w:rPr>
          <w:rFonts w:ascii="IRNazanin" w:hAnsi="IRNazanin" w:eastAsia="IRNazanin"/>
          <w:color w:val="111111"/>
          <w:sz w:val="28"/>
          <w:sz w:val="28"/>
          <w:szCs w:val="28"/>
          <w:rtl w:val="true"/>
          <w:lang w:bidi="fa-IR"/>
        </w:rPr>
        <w:t>خودكفايى، صادرات صنعتى و تكنولوژى و علمى داشته باشد و ديگران را به خود وابسته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امروزه در بسيارى از موارد، جامعۀ ما به جاى پرداختن به اصل مطلب، يعنى تحكيم ايمان و رشد علمى در جامعه، به حواشى فرو رفته و در اثر تفرقه، از اهداف متعالى اسلامى خود بازمانده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هم از اين فرصت استفاده كرده و با تحريم هاى اقتصادى و تحريك افراد جاهل، در صدد تسلّط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گرچه بحمدالله از نظر نظامى نتواسته بر كشور ما مسلّط شود، امّا با تحريم هاى اقتصادى خود، توانسته ما را فلج كند و و رسيده ايم به آنجا كه محتاج قطعات يدكى كارخانه و صنعت او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صددرصد مواظب دين و مملكت و ذخائرمان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كشور ما در ذخائر، نمره اوّل است، امّا چرا نمى توانيم به درستى و آنگونه كه بايد، از ذخائرمان استفاده كنيم‌؟ استفادۀ درست از نعمت هاى الهى، نيازمند علم و آگاهى و تلاش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محبوبيت اجتماعى و جهانى، در سايۀ استقلال و علم و خودكفايى يك ملّت پديدار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اگر خواستار ابهّت و شخصيّت هستند، بايد خودكفا شوند و نه تنها خودكفا باشند، بلكه بايد صادرات داشته باشد تا ديگران به آنها وابسته شوند، نه اينكه ايشان محتاج كافران و غربى ها و أمثال آنها باشند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رسيدن به اين شخصيّت و ابهّت، دست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عالم شديم همه چيز درست مى شود، البته علم بايد توأم با ايمان و تقوا باشد و الاّ اگر علم توأم با تقوا نباشد، اوّلِ بدبختى براى بشريّت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بى عمل و علم بى تقوا يعنى بمب هاى امريكائى ها بر سر ژاپنى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نتيجۀ تلاش علمى بدون ايمان، بمبى شد كه بر سر </w:t>
      </w:r>
    </w:p>
    <w:p>
      <w:pPr>
        <w:pStyle w:val="BookText"/>
        <w:rPr/>
      </w:pPr>
      <w:r>
        <w:rPr>
          <w:rFonts w:ascii="IRNazanin" w:hAnsi="IRNazanin" w:eastAsia="IRNazanin"/>
          <w:color w:val="111111"/>
          <w:sz w:val="28"/>
          <w:sz w:val="28"/>
          <w:szCs w:val="28"/>
          <w:rtl w:val="true"/>
          <w:lang w:bidi="fa-IR"/>
        </w:rPr>
        <w:t>مردم بى گناه فرود آمد و هزاران نفر به خاك و خون كشيده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بدون همراهى ايمان، يعنى خون ريزى و بدبختى و نكبت براى اجتماع</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ما بايد عالم باشيم امّا با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محبوبيت اجتماعى پيدا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راستى متّقى شديم و به راستى توانستيم تشيّع را به دنيا معرّفى كنيم و بگوييم اين عليست و اين كارهاى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علم على و عمل و ايمان اوست، آنگاه دنيا مريد و محبّ و پيرو على عليه السلام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تنها بايد صادرات صنعتى داشته باشيم، بلكه بايد علم دين و تشيّع و ولايت را هم بتوانيم صادر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علمى كه ما را در همه چيز خودكفا كند، از لوازم شخصيّت و ابهّت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خلاصه بايد گفت منظور از علم، معناى عام آن است كه هم علم دين را شامل مى شود و هم ساير دانش ها و علوم صنعتى و فنّى و انسانى و طبيعى و غير آن را در بر مى گيرد</w:t>
      </w:r>
      <w:r>
        <w:rPr>
          <w:rFonts w:eastAsia="IRNazanin" w:cs="IRNazanin"/>
          <w:color w:val="111111"/>
          <w:sz w:val="28"/>
          <w:szCs w:val="28"/>
          <w:rtl w:val="true"/>
          <w:lang w:bidi="fa-IR"/>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5" w:name="pg20344_210888"/>
      <w:bookmarkStart w:id="306" w:name="pg20344_210888"/>
      <w:bookmarkEnd w:id="306"/>
    </w:p>
    <w:p>
      <w:pPr>
        <w:pStyle w:val="Heading4"/>
        <w:numPr>
          <w:ilvl w:val="3"/>
          <w:numId w:val="1"/>
        </w:numPr>
        <w:rPr/>
      </w:pPr>
      <w:bookmarkStart w:id="307" w:name="pg20344_210888"/>
      <w:bookmarkStart w:id="308" w:name="__RefHeading___Toc11825820_1280447820"/>
      <w:bookmarkStart w:id="309" w:name="_Toc105"/>
      <w:bookmarkEnd w:id="307"/>
      <w:bookmarkEnd w:id="308"/>
      <w:r>
        <w:rPr>
          <w:rtl w:val="true"/>
        </w:rPr>
        <w:t>درس گفتار هفتاد و ششم</w:t>
      </w:r>
      <w:r>
        <w:rPr>
          <w:rtl w:val="true"/>
        </w:rPr>
        <w:t xml:space="preserve">: </w:t>
      </w:r>
      <w:r>
        <w:rPr>
          <w:rtl w:val="true"/>
        </w:rPr>
        <w:t>تأثير تفكّر و تعقّل بر شخصيّت انسان</w:t>
      </w:r>
      <w:bookmarkEnd w:id="309"/>
    </w:p>
    <w:p>
      <w:pPr>
        <w:pStyle w:val="Heading5"/>
        <w:numPr>
          <w:ilvl w:val="4"/>
          <w:numId w:val="1"/>
        </w:numPr>
        <w:rPr/>
      </w:pPr>
      <w:bookmarkStart w:id="310" w:name="__RefHeading___Toc11825822_1280447820"/>
      <w:bookmarkStart w:id="311" w:name="_Toc106"/>
      <w:bookmarkEnd w:id="310"/>
      <w:r>
        <w:rPr>
          <w:rtl w:val="true"/>
        </w:rPr>
        <w:t>اشاره</w:t>
      </w:r>
      <w:bookmarkEnd w:id="311"/>
    </w:p>
    <w:p>
      <w:pPr>
        <w:pStyle w:val="BookText"/>
        <w:rPr/>
      </w:pPr>
      <w:r>
        <w:rPr>
          <w:rFonts w:ascii="IRNazanin" w:hAnsi="IRNazanin" w:eastAsia="IRNazanin"/>
          <w:color w:val="111111"/>
          <w:sz w:val="28"/>
          <w:sz w:val="28"/>
          <w:szCs w:val="28"/>
          <w:rtl w:val="true"/>
          <w:lang w:bidi="fa-IR"/>
        </w:rPr>
        <w:t xml:space="preserve">درس گفتار پيشين به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شخصيّت بخشى آن اختصاص داشت و بيان شد كه علم و آگاهى، موجب ابهّت اجتماعى براى انسان و جامعۀ او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حوزۀ جهانى و ملّى نيز، هر ملّت و جامعه اى كه بخواهد داراى ابهّت و عزّتمندى باشد، بايد به سلاح علم و دانش مجهّز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نكته را نيز متذكّر شديم كه در كنار علم و دانش و فناورى، ايمان و اعتقادهم لازم است، زيرا علم بدون ايمان و تقوا، مضّرات فراوانى را براى بشريّت به دنبال دارد و اين مطلب، به تجربه نيز اثبات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بيان گرديد كه طبق روايتى از پيغمبر اكرم صلى الله عليه و آله و سلم يادگيرى سه علمِ اعتقادات، احكام و اخلاق واجب و ضرورى است و اين وجوب و لزوم، به معناى نفى ساير علوم نيست، بلكه در همان روايت آمده بود كه علاوه بر اين سه علم، هرچه از ساير علوم بدانيد، فضيلت بيشترى كسب كرده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ادامۀ بحث، به طرح و بررسى سوّمين عامل مهم و مؤثّر در كسب شخصيّت، يعنى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تفكّر و 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پردازيم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انديشه ورزى از خصوصيات انسان و از جمله وجوه تمايز او با ساير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اين ويژگى، شخصيّت انسانى را حفظ مى كند و ارتقاء مى بخشد، چنان كه استفاده نكردن از آن، در هويت انسان تغيير ايجاد مى كند و موجب سقوط وى مى گردد</w:t>
      </w:r>
      <w:r>
        <w:rPr>
          <w:rFonts w:eastAsia="IRNazanin" w:cs="IRNazanin"/>
          <w:color w:val="111111"/>
          <w:sz w:val="28"/>
          <w:szCs w:val="28"/>
          <w:rtl w:val="true"/>
          <w:lang w:bidi="fa-IR"/>
        </w:rPr>
        <w:t xml:space="preserve">. </w:t>
      </w:r>
      <w:bookmarkStart w:id="312" w:name="pg20344_210889"/>
    </w:p>
    <w:p>
      <w:pPr>
        <w:pStyle w:val="Heading5"/>
        <w:numPr>
          <w:ilvl w:val="4"/>
          <w:numId w:val="1"/>
        </w:numPr>
        <w:rPr/>
      </w:pPr>
      <w:bookmarkStart w:id="313" w:name="__RefHeading___Toc11825824_1280447820"/>
      <w:bookmarkStart w:id="314" w:name="_Toc107"/>
      <w:bookmarkEnd w:id="312"/>
      <w:bookmarkEnd w:id="313"/>
      <w:r>
        <w:rPr>
          <w:rtl w:val="true"/>
        </w:rPr>
        <w:t>نگرش قرآن كريم به مسئلۀ تفكّر و تعقّل</w:t>
      </w:r>
      <w:bookmarkEnd w:id="314"/>
    </w:p>
    <w:p>
      <w:pPr>
        <w:pStyle w:val="BookText"/>
        <w:rPr/>
      </w:pPr>
      <w:r>
        <w:rPr>
          <w:rFonts w:ascii="IRNazanin" w:hAnsi="IRNazanin" w:eastAsia="IRNazanin"/>
          <w:color w:val="111111"/>
          <w:sz w:val="28"/>
          <w:sz w:val="28"/>
          <w:szCs w:val="28"/>
          <w:rtl w:val="true"/>
          <w:lang w:bidi="fa-IR"/>
        </w:rPr>
        <w:t xml:space="preserve">قرآن كريم در آيات فراوانى، با عباراتى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كُنْتُمْ تَعْقِلُونَ‌</w:t>
      </w:r>
      <w:r>
        <w:rPr>
          <w:rFonts w:eastAsia="IRNazanin" w:cs="IRNazanin"/>
          <w:color w:val="111111"/>
          <w:sz w:val="28"/>
          <w:szCs w:val="28"/>
          <w:rtl w:val="true"/>
          <w:lang w:bidi="fa-IR"/>
        </w:rPr>
        <w:t>)</w:t>
      </w:r>
      <w:r>
        <w:rPr>
          <w:rStyle w:val="FootnoteAnchor"/>
          <w:rtl w:val="true"/>
        </w:rPr>
        <w:footnoteReference w:id="1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تَعْقِلُونَ‌</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تَتَفَكَّرُونَ‌</w:t>
      </w:r>
      <w:r>
        <w:rPr>
          <w:rFonts w:eastAsia="Amiri" w:cs="Amiri" w:ascii="Amiri" w:hAnsi="Amiri"/>
          <w:color w:val="111111"/>
          <w:sz w:val="28"/>
          <w:szCs w:val="28"/>
          <w:rtl w:val="true"/>
          <w:lang w:bidi="ar-SA"/>
        </w:rPr>
        <w:t>)</w:t>
      </w:r>
      <w:r>
        <w:rPr>
          <w:rStyle w:val="FootnoteAnchor"/>
          <w:rtl w:val="true"/>
        </w:rPr>
        <w:footnoteReference w:id="150"/>
      </w:r>
      <w:r>
        <w:rPr>
          <w:rFonts w:ascii="IRNazanin" w:hAnsi="IRNazanin" w:eastAsia="IRNazanin"/>
          <w:color w:val="111111"/>
          <w:sz w:val="28"/>
          <w:sz w:val="28"/>
          <w:szCs w:val="28"/>
          <w:rtl w:val="true"/>
          <w:lang w:bidi="fa-IR"/>
        </w:rPr>
        <w:t>بر به كارگيرى عقل، فكر و فهم تأكيد مى ورزد و از آدميان مى خواهد كه در مسائل گوناگونِ زندگىِ فردى و اجتماعى خود، بينديشند، آگاهانه تصميم بگيرند و عمل كنند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كاظم عليه السلام به هشام بن حكم فرمودند كه خداوند متعال، در قرآن كريم به اهل عقل و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داده و فرموده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 عِبٰادِ اَلَّذِينَ يَسْتَمِعُونَ اَلْقَوْلَ فَيَتَّبِعُونَ أَحْسَنَهُ أُولٰئِكَ اَلَّذِينَ هَدٰاهُمُ اَللّٰهُ وَ أُولٰئِكَ هُمْ أُولُوا اَلْأَلْبٰابِ‌</w:t>
      </w:r>
      <w:r>
        <w:rPr>
          <w:rStyle w:val="FootnoteAnchor"/>
          <w:rtl w:val="true"/>
        </w:rPr>
        <w:footnoteReference w:id="151"/>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بنابراين دست عنايت الهى، بر سر صاحبان خِرد و افراد عاقل است، زيرا آنان با استفاده از انديشه و تفكّر خود، مى توانند خوب و بد را تميز مى دهند، بدى ها را رها كرده، خوبى ها را بگيرند و اينگونه از شخصيّت انسانى و عزّت و ابهّت فردى و اجتماعى خود، محافظت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شريف گاهى نيز با استفهام توبيخى، اهميّت تفكّر و تعقّل را بيان مى دارد و بى توجّهى انسان به مقولۀ فكر و انديشه را ملامت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جملاتى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تَعْقِلُونَ‌</w:t>
      </w:r>
      <w:r>
        <w:rPr>
          <w:rFonts w:eastAsia="IRNazanin" w:cs="IRNazanin"/>
          <w:color w:val="111111"/>
          <w:sz w:val="28"/>
          <w:szCs w:val="28"/>
          <w:rtl w:val="true"/>
          <w:lang w:bidi="fa-IR"/>
        </w:rPr>
        <w:t>)</w:t>
      </w:r>
      <w:r>
        <w:rPr>
          <w:rStyle w:val="FootnoteAnchor"/>
          <w:rtl w:val="true"/>
        </w:rPr>
        <w:footnoteReference w:id="15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تَتَفَكَّرُونَ‌</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فَلَمْ تَكُونُوا تَعْقِلُونَ‌</w:t>
      </w:r>
      <w:r>
        <w:rPr>
          <w:rFonts w:eastAsia="Amiri" w:cs="Amiri" w:ascii="Amiri" w:hAnsi="Amiri"/>
          <w:color w:val="111111"/>
          <w:sz w:val="28"/>
          <w:szCs w:val="28"/>
          <w:rtl w:val="true"/>
          <w:lang w:bidi="ar-SA"/>
        </w:rPr>
        <w:t>)</w:t>
      </w:r>
      <w:r>
        <w:rPr>
          <w:rStyle w:val="FootnoteAnchor"/>
          <w:rtl w:val="true"/>
        </w:rPr>
        <w:footnoteReference w:id="155"/>
      </w:r>
      <w:r>
        <w:rPr>
          <w:rFonts w:ascii="IRNazanin" w:hAnsi="IRNazanin" w:eastAsia="IRNazanin"/>
          <w:color w:val="111111"/>
          <w:sz w:val="28"/>
          <w:sz w:val="28"/>
          <w:szCs w:val="28"/>
          <w:rtl w:val="true"/>
          <w:lang w:bidi="fa-IR"/>
        </w:rPr>
        <w:t>كه به طور مكرّر بيان شده است، بيان گر اين معنا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قرآن كريم افراد غافل كه از عقل خود استفاده نمى كنند، مذمّت كرده و دربارۀ آثارِ رفتار بدون عقلانيّت و خردورزى آنان، مى فرمايد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ذَرَأْنٰا لِجَهَنَّمَ كَثِيراً مِنَ اَلْجِنِّ وَ اَلْإِنْسِ لَهُمْ قُلُوبٌ لاٰ يَفْقَهُونَ بِهٰا وَ لَهُمْ أَعْيُنٌ لاٰ يُبْصِرُونَ بِهٰا وَ لَهُمْ آذٰانٌ لاٰ يَسْمَعُونَ بِهٰا أُولٰئِكَ‌ </w:t>
      </w:r>
      <w:bookmarkStart w:id="315" w:name="pg20344_210891"/>
    </w:p>
    <w:p>
      <w:pPr>
        <w:pStyle w:val="BookText"/>
        <w:rPr/>
      </w:pPr>
      <w:bookmarkEnd w:id="315"/>
      <w:r>
        <w:rPr>
          <w:rFonts w:ascii="Amiri" w:hAnsi="Amiri" w:eastAsia="Amiri" w:cs="Amiri"/>
          <w:color w:val="111111"/>
          <w:sz w:val="28"/>
          <w:sz w:val="28"/>
          <w:szCs w:val="28"/>
          <w:rtl w:val="true"/>
          <w:lang w:bidi="ar-SA"/>
        </w:rPr>
        <w:t>كَالْأَنْعٰامِ بَلْ هُمْ أَضَلُّ أُولٰئِكَ هُمُ اَلْغٰافِلُونَ‌</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گويا بعضى از مردم براى جهنّم خلق شده اند و دوان دوان به سوى آن مى 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كسانى هستند كه در زندگى تفكّر و تعقّل ندارند و چشم و گوش بسته اند و بدون تفكّر حرف مى زنند و بدون تعقّل رفتار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حيوان هستند و بلكه از حيوان هم پست ترند؛ چرا كه در زندگى، غافل و بى فكر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بهره نبردن از عقل و انديشه و بصيرت، شخصيّت انسان را واژگون مى كند و مى تواند هويت او را تغيير دهد</w:t>
      </w:r>
      <w:r>
        <w:rPr>
          <w:rFonts w:eastAsia="IRNazanin" w:cs="IRNazanin"/>
          <w:color w:val="111111"/>
          <w:sz w:val="28"/>
          <w:szCs w:val="28"/>
          <w:rtl w:val="true"/>
          <w:lang w:bidi="fa-IR"/>
        </w:rPr>
        <w:t>.</w:t>
      </w:r>
    </w:p>
    <w:p>
      <w:pPr>
        <w:pStyle w:val="Heading5"/>
        <w:numPr>
          <w:ilvl w:val="4"/>
          <w:numId w:val="1"/>
        </w:numPr>
        <w:rPr/>
      </w:pPr>
      <w:bookmarkStart w:id="316" w:name="__RefHeading___Toc11825826_1280447820"/>
      <w:bookmarkStart w:id="317" w:name="_Toc108"/>
      <w:bookmarkEnd w:id="316"/>
      <w:r>
        <w:rPr>
          <w:rtl w:val="true"/>
        </w:rPr>
        <w:t>جايگاه رفيع تفكّر در روايات</w:t>
      </w:r>
      <w:bookmarkEnd w:id="317"/>
    </w:p>
    <w:p>
      <w:pPr>
        <w:pStyle w:val="BookText"/>
        <w:rPr/>
      </w:pPr>
      <w:r>
        <w:rPr>
          <w:rFonts w:ascii="IRNazanin" w:hAnsi="IRNazanin" w:eastAsia="IRNazanin"/>
          <w:color w:val="111111"/>
          <w:sz w:val="28"/>
          <w:sz w:val="28"/>
          <w:szCs w:val="28"/>
          <w:rtl w:val="true"/>
          <w:lang w:bidi="fa-IR"/>
        </w:rPr>
        <w:t xml:space="preserve">تعقّل و تفكّر، در روايات اهل بيت عليهم السلام جايگاه ويژه اى دارد؛ چنان كه مرحوم كلينى رحمه الله در كتاب شريف كافى كه از معتبرترين جوامع روايى شيعه است، اوّلين مبحث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العقل و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و در آن، روايات فراوانى از اهل بيت عليهم السلام راجع به فضيلت نيكو انديشيدن، درست فكركردن و خوب فهميدن،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روايات، تعقّل، بهترين دوست و ياور انسان، راهنماى مؤمن و افضل نعمت ها شمرده شده است</w:t>
      </w:r>
      <w:r>
        <w:rPr>
          <w:rFonts w:eastAsia="IRNazanin" w:cs="IRNazanin"/>
          <w:color w:val="111111"/>
          <w:sz w:val="28"/>
          <w:szCs w:val="28"/>
          <w:rtl w:val="true"/>
          <w:lang w:bidi="fa-IR"/>
        </w:rPr>
        <w:t>.</w:t>
      </w:r>
      <w:r>
        <w:rPr>
          <w:rStyle w:val="FootnoteAnchor"/>
          <w:rtl w:val="true"/>
        </w:rPr>
        <w:footnoteReference w:id="157"/>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روايتى از بيان مبارك امام صادق عليه السلام آمده است كه ثواب يك ساعت تفكّر، از يك سال عبادت بيشتر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تَفَكُّرُ سَاعَةٍ خَيْرٌ مِنْ عِبَادَةِ سَنَةٍ‌</w:t>
      </w:r>
      <w:r>
        <w:rPr>
          <w:rFonts w:eastAsia="Amiri" w:cs="Amiri" w:ascii="Amiri" w:hAnsi="Amiri"/>
          <w:color w:val="111111"/>
          <w:sz w:val="28"/>
          <w:szCs w:val="28"/>
          <w:rtl w:val="true"/>
          <w:lang w:bidi="ar-SA"/>
        </w:rPr>
        <w:t>»</w:t>
      </w:r>
      <w:r>
        <w:rPr>
          <w:rStyle w:val="FootnoteAnchor"/>
          <w:rtl w:val="true"/>
        </w:rPr>
        <w:footnoteReference w:id="158"/>
      </w:r>
      <w:r>
        <w:rPr>
          <w:rFonts w:ascii="IRNazanin" w:hAnsi="IRNazanin" w:eastAsia="IRNazanin"/>
          <w:color w:val="111111"/>
          <w:sz w:val="28"/>
          <w:sz w:val="28"/>
          <w:szCs w:val="28"/>
          <w:rtl w:val="true"/>
          <w:lang w:bidi="fa-IR"/>
        </w:rPr>
        <w:t>اهل معرفت و از جمله استاد بزرگوار ما حضرت امام خمينى رحمه الله در شرح چهل حديث، روايتى را متذكّر مى شوند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تفكّر، بهتر از هفتاد سال عبادت است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اين ثواب هاى شگفت آور براى آن است كه انسان مى تواند با تفكّر و تأمل و با خردورزى و فهم نيكو، راه درست را انتخاب كرده و سعادت دنيا و آخرت خود را تأمين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توجّه داشت كه تفاوت در ثواب تفكّر، به نوع آن فكر و انديشه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اينكه انسان دربارۀ چه چيزى فكر كند و نتيجۀ فكر او كجا مستقر شود، در ارزش و جايگاه تفكّر و پاداشى كه از آن مى برد، تأثير مستقيم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برخوردارى از عقل را مقدمۀ دين دارى و دين دارى را لازمۀ صعود به بهشت مى دانند</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عَاقِلًا كَانَ لَهُ دِينٌ وَ مَنْ كَانَ لَهُ دِينٌ دَخَلَ الْجَنَّةَ‌</w:t>
      </w:r>
      <w:r>
        <w:rPr>
          <w:rFonts w:eastAsia="Amiri" w:cs="Amiri" w:ascii="Amiri" w:hAnsi="Amiri"/>
          <w:color w:val="111111"/>
          <w:sz w:val="28"/>
          <w:szCs w:val="28"/>
          <w:rtl w:val="true"/>
          <w:lang w:bidi="ar-SA"/>
        </w:rPr>
        <w:t>»</w:t>
      </w:r>
      <w:r>
        <w:rPr>
          <w:rStyle w:val="FootnoteAnchor"/>
          <w:rtl w:val="true"/>
        </w:rPr>
        <w:footnoteReference w:id="160"/>
      </w:r>
      <w:r>
        <w:rPr>
          <w:rFonts w:ascii="IRNazanin" w:hAnsi="IRNazanin" w:eastAsia="IRNazanin"/>
          <w:color w:val="111111"/>
          <w:sz w:val="28"/>
          <w:sz w:val="28"/>
          <w:szCs w:val="28"/>
          <w:rtl w:val="true"/>
          <w:lang w:bidi="fa-IR"/>
        </w:rPr>
        <w:t>هر كه عاقل است دين دارد، زيرا عقل انسان لزوم دين دارى و پيروى از دستورات الهى را درك مى كند، و هر كه دين دارد، به بهشت مى رود؛ نتيجه آنكه انسانى مى تواند به بهشت الهى برود كه عاقل باشد</w:t>
      </w:r>
      <w:r>
        <w:rPr>
          <w:rFonts w:eastAsia="IRNazanin" w:cs="IRNazanin"/>
          <w:color w:val="111111"/>
          <w:sz w:val="28"/>
          <w:szCs w:val="28"/>
          <w:rtl w:val="true"/>
          <w:lang w:bidi="fa-IR"/>
        </w:rPr>
        <w:t xml:space="preserve">. </w:t>
      </w:r>
      <w:bookmarkStart w:id="318" w:name="pg20344_210893"/>
    </w:p>
    <w:p>
      <w:pPr>
        <w:pStyle w:val="Heading5"/>
        <w:numPr>
          <w:ilvl w:val="4"/>
          <w:numId w:val="1"/>
        </w:numPr>
        <w:rPr/>
      </w:pPr>
      <w:bookmarkStart w:id="319" w:name="__RefHeading___Toc11825828_1280447820"/>
      <w:bookmarkStart w:id="320" w:name="_Toc109"/>
      <w:bookmarkEnd w:id="318"/>
      <w:bookmarkEnd w:id="319"/>
      <w:r>
        <w:rPr>
          <w:rtl w:val="true"/>
        </w:rPr>
        <w:t>تعقّل، ميزان ثواب عبادات</w:t>
      </w:r>
      <w:bookmarkEnd w:id="320"/>
    </w:p>
    <w:p>
      <w:pPr>
        <w:pStyle w:val="BookText"/>
        <w:rPr/>
      </w:pPr>
      <w:r>
        <w:rPr>
          <w:rFonts w:ascii="IRNazanin" w:hAnsi="IRNazanin" w:eastAsia="IRNazanin"/>
          <w:color w:val="111111"/>
          <w:sz w:val="28"/>
          <w:sz w:val="28"/>
          <w:szCs w:val="28"/>
          <w:rtl w:val="true"/>
          <w:lang w:bidi="fa-IR"/>
        </w:rPr>
        <w:t>نزد امام صادق عليه السلام از عبادت و دين و فضل فردى صحبت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او چگونه است‌؟ راوى گفت 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و پاداش خداوند به اندازۀ عقول و فهم عبادت كننده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بنى اسرائيل در جزيره اى سرسبز و خرّم با درختانى فراوان و آبى زلال، خدا را عبادت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اى از خداوند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اين بنده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ثواب كمى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فرشتۀ الهى از اندك بودن پاداشِ عابد، متعجّب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فرمود تا چند روزى همراه عابد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 با چهرۀ انسانى نزد عابد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عابدى هستم كه براى عبادت نزد تو آمده ام تا همراه با تو، خدا را پرستش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 روز را همراه عابد به عبادت مشغول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بعد، فرشته به 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سرسبز و خرّمى دارى كه جز براى عبادت پروردگار، شايسته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عابد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مكان، يك نقص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نقصى‌؟ 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حيوانى ندارد، اگر او الاغى داشت، در اوقات بيكارى آن حيوان را در اين مكان مى چرانديم تا اين همه گياهان ضايع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 كه الاغ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داشت اين گياهان بى جهت از بين نمى رفت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به فرشته وحى كرد كه ثواب او را به قدر عقل و خِرَدش داده ام</w:t>
      </w:r>
      <w:r>
        <w:rPr>
          <w:rFonts w:eastAsia="IRNazanin" w:cs="IRNazanin"/>
          <w:color w:val="111111"/>
          <w:sz w:val="28"/>
          <w:szCs w:val="28"/>
          <w:rtl w:val="true"/>
          <w:lang w:bidi="fa-IR"/>
        </w:rPr>
        <w:t>.</w:t>
      </w:r>
      <w:r>
        <w:rPr>
          <w:rStyle w:val="FootnoteAnchor"/>
          <w:rtl w:val="true"/>
        </w:rPr>
        <w:footnoteReference w:id="161"/>
      </w:r>
      <w:bookmarkStart w:id="321" w:name="pg20344_210894"/>
    </w:p>
    <w:p>
      <w:pPr>
        <w:pStyle w:val="Heading5"/>
        <w:numPr>
          <w:ilvl w:val="4"/>
          <w:numId w:val="1"/>
        </w:numPr>
        <w:rPr/>
      </w:pPr>
      <w:bookmarkStart w:id="322" w:name="__RefHeading___Toc11825830_1280447820"/>
      <w:bookmarkStart w:id="323" w:name="_Toc110"/>
      <w:bookmarkEnd w:id="321"/>
      <w:bookmarkEnd w:id="322"/>
      <w:r>
        <w:rPr>
          <w:rtl w:val="true"/>
        </w:rPr>
        <w:t>سرچشمه و ريشۀ اخلاق، در عقلانيّت</w:t>
      </w:r>
      <w:bookmarkEnd w:id="323"/>
    </w:p>
    <w:p>
      <w:pPr>
        <w:pStyle w:val="BookText"/>
        <w:rPr/>
      </w:pPr>
      <w:r>
        <w:rPr>
          <w:rFonts w:ascii="IRNazanin" w:hAnsi="IRNazanin" w:eastAsia="IRNazanin"/>
          <w:color w:val="111111"/>
          <w:sz w:val="28"/>
          <w:sz w:val="28"/>
          <w:szCs w:val="28"/>
          <w:rtl w:val="true"/>
          <w:lang w:bidi="fa-IR"/>
        </w:rPr>
        <w:t xml:space="preserve">مطلبى كه در اينجا تذكّر آن لازم است،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خودسازى و تهذيب نفس، امرى عقلائى است و انسان بر اساس ادراك عقل خود مى تواند به زشتى رذائل و زيبايى فضائل اخلاقى پى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اخلاق و گرايش به مباحث اخلاقى، از عقلانيّت سرچشمه مى گيرد و سفارش مكرّر و مؤكّد شارع مقدّس، ارشاد به اين امور عقلى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شورۀ شمس يازده مرتبه قسم خورده است و سپس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زَكّٰاهٰا، وَ قَدْ خٰابَ مَنْ دَسّٰاهٰا</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رستگارى فقط و فقط از آن كسى است كه مهذّب باشد و درخت رذالت را از دل بركند و درخت فضيلت را به جاى آن بكارد و بارور كند تا هم خود و هم ديگران، از ميوۀ آن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شقى و بدبخت در دنيا و آخرت كسى است كه صفات رذيله بر دل او حكم فرما باشند و اين رذائل، او را به انحراف و سقوط بكشانند و شخصيّت انسانى او را نابود كنند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يازده قسم در سورۀ شمس و چندين تأكيد ديگر در كنار آن، منحصربه فرد است و اهميّت فراوان اخلاق، خودسازى و تهذيب نفس را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اين همه تأكيد، بحث اخلاق، تعبّدى نيست، بلكه ارشاد است؛ يعنى عقل ما را بيدار مى كند و عقل، خوبى ها و بدى ها را از هم تشخيص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شارع مقدّس با تأكيد، انسان را به سوى مطلبى عقلانى سوق مى دهد تا هوشيار شود و به ادراكات عقلى خود توجّه نمايد و در راستاى استكمال، از آن بهره ببرد</w:t>
      </w:r>
      <w:r>
        <w:rPr>
          <w:rFonts w:eastAsia="IRNazanin" w:cs="IRNazanin"/>
          <w:color w:val="111111"/>
          <w:sz w:val="28"/>
          <w:szCs w:val="28"/>
          <w:rtl w:val="true"/>
          <w:lang w:bidi="fa-IR"/>
        </w:rPr>
        <w:t xml:space="preserve">. </w:t>
      </w:r>
      <w:bookmarkStart w:id="324" w:name="pg20344_210895"/>
    </w:p>
    <w:p>
      <w:pPr>
        <w:pStyle w:val="BookText"/>
        <w:rPr/>
      </w:pPr>
      <w:bookmarkEnd w:id="324"/>
      <w:r>
        <w:rPr>
          <w:rFonts w:ascii="IRNazanin" w:hAnsi="IRNazanin" w:eastAsia="IRNazanin"/>
          <w:color w:val="111111"/>
          <w:sz w:val="28"/>
          <w:sz w:val="28"/>
          <w:szCs w:val="28"/>
          <w:rtl w:val="true"/>
          <w:lang w:bidi="fa-IR"/>
        </w:rPr>
        <w:t>بى توجّهى به اخلاق و كوتاهى در تهذيب نفس و خودسازى نيز از جهل انسان و بى فكرى او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بزرگوار ما حضرت امام خمينى رحمه الله در شرح چهل حديث با اشارۀ لطيفى به اين موضوع،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اى عزيز، تو اگر با اخبار و احاديث سر و كارى دارى، به كتب شريفه اخبار، خصوصاً كتاب شريف كافى، مراجعه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خود را از استفاده مستغنى مى دانى، يا اتّصاف به اخلاق كريمه و احتراز از سيّئات اخلاقيّه را لازم نمى دانى، جهل خود را كه امّ‌الامراض است معالجه كن</w:t>
      </w:r>
      <w:r>
        <w:rPr>
          <w:rFonts w:eastAsia="IRNazanin" w:cs="IRNazanin"/>
          <w:color w:val="111111"/>
          <w:sz w:val="28"/>
          <w:szCs w:val="28"/>
          <w:rtl w:val="true"/>
          <w:lang w:bidi="fa-IR"/>
        </w:rPr>
        <w:t>.»</w:t>
      </w:r>
      <w:r>
        <w:rPr>
          <w:rStyle w:val="FootnoteAnchor"/>
          <w:rtl w:val="true"/>
        </w:rPr>
        <w:footnoteReference w:id="163"/>
      </w:r>
    </w:p>
    <w:p>
      <w:pPr>
        <w:pStyle w:val="Heading5"/>
        <w:numPr>
          <w:ilvl w:val="4"/>
          <w:numId w:val="1"/>
        </w:numPr>
        <w:rPr/>
      </w:pPr>
      <w:bookmarkStart w:id="325" w:name="__RefHeading___Toc11825832_1280447820"/>
      <w:bookmarkStart w:id="326" w:name="_Toc111"/>
      <w:bookmarkEnd w:id="325"/>
      <w:r>
        <w:rPr>
          <w:rtl w:val="true"/>
        </w:rPr>
        <w:t>تعقّل و تفكّر، مانع تخريب شخصيّت انسان</w:t>
      </w:r>
      <w:bookmarkEnd w:id="326"/>
    </w:p>
    <w:p>
      <w:pPr>
        <w:pStyle w:val="BookText"/>
        <w:rPr/>
      </w:pPr>
      <w:r>
        <w:rPr>
          <w:rFonts w:ascii="IRNazanin" w:hAnsi="IRNazanin" w:eastAsia="IRNazanin"/>
          <w:color w:val="111111"/>
          <w:sz w:val="28"/>
          <w:sz w:val="28"/>
          <w:szCs w:val="28"/>
          <w:rtl w:val="true"/>
          <w:lang w:bidi="fa-IR"/>
        </w:rPr>
        <w:t>اگر انسان در زندگى خويشتن انديشه ورز باشد و در كارها و أمور خود، از فكر و عقل خدادادى بهره ببرد، شخصيّت اجتماعى انسان محفوظ مى ماند و در جامعه نيز موقعيّت و مرتبت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اگر ملّتى براى تأمين دنياى خود، تفكّر صحيح و تلاش ارزشمند داشته باشد، در جهان عزّت و ابهّت پيدا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تفكّر و تدبّر، آدمى را به سوى رستگارى رهنمون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در پرتو تعقّل، انسان مى تواند مسير كمال معنوى را نيز طى كند و رو به سوى عروج و تكامل بگذارد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انسان، تعقّل و تفكّر نداشته باشد، يعنى به جاى استفاده از فكر و عقل، بر طبق هواهاى نفسانى و شهوات عمل كند، نه تنها عزّت اجتماعى و شخصيّت خود را در دنيا پايمال مى كند، بلكه به تعبير قرآن شريف، از انسانيّت خارج مى شود و از هر جنبنده اى پست تر خواهد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اَلدَّوَابِّ عِنْدَ اَللّٰهِ اَلصُّمُّ اَلْبُكْمُ اَلَّذِينَ لاٰ يَعْقِلُونَ‌</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از نظر قرآن كريم، پست تر از هر حيوان و هر ميكروبى، كسى است كه فكر دارد، ولى تفّكر ندارد؛ عقل دارد، ولى تعقّل ندارد؛ چشم و گوش بسته است و بدون تفكّر و تعقّل، رفتار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يكى از تفاوت هاى بين انسان و حيوان نيز از همين ناحيه نشأت مى گيرد كه انسان صاحب عقل و فكر است و حيوان ها فاقد عقل و فكر و شعورند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راجع به تعقّل، آيه اى جز اين آيه نازل نشده بود، بس بود كه انسان بداند تعقّل تا چه حد مى تواند موجب كسب شخصيّت و عزّت او در دو جهان شود و وى را از سقوط و انحطاط محفوظ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وقتى جهنّمى مى شود كه عقلانيّت نداشته باشد، نداى عقل و وجدان اخلاقى خود را سركوب كند و فطرت را به پشت پرده هاى صفات رذيله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در بيان حالات جهنّميان، يكى از سخنان آنان را چنين نقل مى كند كه به همديگر مى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كُنّٰا نَسْمَعُ أَوْ نَعْقِلُ مٰا كُنّٰا فِي أَصْحٰابِ اَلسَّعِيرِ</w:t>
      </w:r>
      <w:r>
        <w:rPr>
          <w:rFonts w:eastAsia="Amiri" w:cs="Amiri" w:ascii="Amiri" w:hAnsi="Amiri"/>
          <w:color w:val="111111"/>
          <w:sz w:val="28"/>
          <w:szCs w:val="28"/>
          <w:rtl w:val="true"/>
          <w:lang w:bidi="ar-SA"/>
        </w:rPr>
        <w:t xml:space="preserve">) </w:t>
      </w:r>
      <w:r>
        <w:rPr>
          <w:rStyle w:val="FootnoteAnchor"/>
          <w:rtl w:val="true"/>
        </w:rPr>
        <w:footnoteReference w:id="165"/>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تعقّل داشتيم و به نداى حق گوش مى داديم، به جهنّم نمى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افراد عقل داشته اند و قرآن كريم، آنان را مورد خطاب قرار داده و عقل آنها را به كار انداخته است، امّا تعقّل نداشته اند؛ يعنى به نداى قرآن و به هشدارهاى پى درپى پيامبران درون و برون خود توجّه نكرده اند و لذا اين سرنوشت شوم را براى خود رقم زده اند</w:t>
      </w:r>
      <w:r>
        <w:rPr>
          <w:rFonts w:eastAsia="IRNazanin" w:cs="IRNazanin"/>
          <w:color w:val="111111"/>
          <w:sz w:val="28"/>
          <w:szCs w:val="28"/>
          <w:rtl w:val="true"/>
          <w:lang w:bidi="fa-IR"/>
        </w:rPr>
        <w:t xml:space="preserve">. </w:t>
      </w:r>
      <w:bookmarkStart w:id="327" w:name="pg20344_210897"/>
    </w:p>
    <w:p>
      <w:pPr>
        <w:pStyle w:val="BookText"/>
        <w:rPr/>
      </w:pPr>
      <w:bookmarkEnd w:id="327"/>
      <w:r>
        <w:rPr>
          <w:rFonts w:ascii="IRNazanin" w:hAnsi="IRNazanin" w:eastAsia="IRNazanin"/>
          <w:color w:val="111111"/>
          <w:sz w:val="28"/>
          <w:sz w:val="28"/>
          <w:szCs w:val="28"/>
          <w:rtl w:val="true"/>
          <w:lang w:bidi="fa-IR"/>
        </w:rPr>
        <w:t>در بُعد ملّى و جهانى نيز اين قضيه صادق است؛ ملّتى كه اهل فكر و انديشه و تعقّل نيست، از تمدّن به دور مى افتد و به مرور زمان در اثر جهل و عقب ماندگى، استكبار جهانى بر سر آن ملّت مسلّط شده، ذخاير آنها را مى برد و ايشان را استثمار مى نمايد</w:t>
      </w:r>
      <w:r>
        <w:rPr>
          <w:rFonts w:eastAsia="IRNazanin" w:cs="IRNazanin"/>
          <w:color w:val="111111"/>
          <w:sz w:val="28"/>
          <w:szCs w:val="28"/>
          <w:rtl w:val="true"/>
          <w:lang w:bidi="fa-IR"/>
        </w:rPr>
        <w:t>.</w:t>
      </w:r>
    </w:p>
    <w:p>
      <w:pPr>
        <w:pStyle w:val="Heading5"/>
        <w:numPr>
          <w:ilvl w:val="4"/>
          <w:numId w:val="1"/>
        </w:numPr>
        <w:rPr/>
      </w:pPr>
      <w:bookmarkStart w:id="328" w:name="__RefHeading___Toc11825834_1280447820"/>
      <w:bookmarkStart w:id="329" w:name="_Toc112"/>
      <w:bookmarkEnd w:id="328"/>
      <w:r>
        <w:rPr>
          <w:rtl w:val="true"/>
        </w:rPr>
        <w:t>تفكّر و انديشه براى أغراض دنيوى و اخروى</w:t>
      </w:r>
      <w:bookmarkEnd w:id="329"/>
    </w:p>
    <w:p>
      <w:pPr>
        <w:pStyle w:val="BookText"/>
        <w:rPr/>
      </w:pPr>
      <w:r>
        <w:rPr>
          <w:rFonts w:ascii="Amiri" w:hAnsi="Amiri" w:eastAsia="Amiri" w:cs="Amiri"/>
          <w:color w:val="111111"/>
          <w:sz w:val="28"/>
          <w:sz w:val="28"/>
          <w:szCs w:val="28"/>
          <w:rtl w:val="true"/>
          <w:lang w:bidi="ar-SA"/>
        </w:rPr>
        <w:t xml:space="preserve">همان طور كه طبق آيۀ شريفۀ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اِبْتَغِ فِيمٰا آتٰاكَ اَللّٰهُ اَلدّٰارَ اَلْآخِرَةَ وَ لاٰ تَنْسَ نَصِيبَكَ مِنَ اَلدُّنْيٰا</w:t>
      </w:r>
      <w:r>
        <w:rPr>
          <w:rFonts w:eastAsia="Amiri" w:cs="Amiri" w:ascii="Amiri" w:hAnsi="Amiri"/>
          <w:color w:val="111111"/>
          <w:sz w:val="28"/>
          <w:szCs w:val="28"/>
          <w:rtl w:val="true"/>
          <w:lang w:bidi="ar-SA"/>
        </w:rPr>
        <w:t>)</w:t>
      </w:r>
      <w:r>
        <w:rPr>
          <w:rStyle w:val="FootnoteAnchor"/>
          <w:rtl w:val="true"/>
        </w:rPr>
        <w:footnoteReference w:id="166"/>
      </w:r>
      <w:r>
        <w:rPr>
          <w:rFonts w:ascii="IRNazanin" w:hAnsi="IRNazanin" w:eastAsia="IRNazanin"/>
          <w:color w:val="111111"/>
          <w:sz w:val="28"/>
          <w:sz w:val="28"/>
          <w:szCs w:val="28"/>
          <w:rtl w:val="true"/>
          <w:lang w:bidi="fa-IR"/>
        </w:rPr>
        <w:t>تكامل انسان در پرتو فعّاليّت دو بعدى و تلاش وى براى كسب آسايش دنيا و آخرت تحقّق مى يابد، تفكّر انسان نيز بايد در دو بعد تأمين دنيا و آبادى آخرت صورت پذيرد و تفكّر يك بعدى، مانند عمل يك بعدى،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يكى از تفاوت هاى مهم اسلام و ساير اديان در همين نكته نهفته است كه اسلام از مسلمانان مى خواهد به صورت توأمان به فكر سرنوشت دنيا و آخرت خود باشند؛ چراكه اگر از تفكّر و تعقّل پيرامون دنيا غافل شوند، حكومت هاى استثمارگر، آنها را غارت مى كنند و اگر در تأمين توشه براى آخرت كوتاهى كنند، با هجوم و فريب شياطين جنّى و انسى مواجه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هم نهايتاً اين شخصيّت انسان است كه در ابعاد فردى يا اجتماعى، دنيوى يا اخروى، ملّى يا جهانى، لگدكوب مى شود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 بايد به فكر رفع نيازهاى مادّى خود و خانواده و جامعه اش باشد تا محتاج ديگران نشود و در كنار آن، به فكر آخرت باشد تا از بهشت و لقاى الهى محروم </w:t>
      </w:r>
      <w:bookmarkStart w:id="330" w:name="pg20344_210898"/>
    </w:p>
    <w:p>
      <w:pPr>
        <w:pStyle w:val="BookText"/>
        <w:rPr/>
      </w:pPr>
      <w:bookmarkEnd w:id="330"/>
      <w:r>
        <w:rPr>
          <w:rFonts w:ascii="IRNazanin" w:hAnsi="IRNazanin" w:eastAsia="IRNazanin"/>
          <w:color w:val="111111"/>
          <w:sz w:val="28"/>
          <w:sz w:val="28"/>
          <w:szCs w:val="28"/>
          <w:rtl w:val="true"/>
          <w:lang w:bidi="fa-IR"/>
        </w:rPr>
        <w:t>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آخرت بهشت نصيب انسان نشود، دنياى او هرچه آباد باشد،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مسلمانان بايد بسيار مواظب باشد كه براى سرنوشت دنيا، آخرت خود را نفروشند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تفكّر دربارۀ دنيايى ارزشمند است كه بتوان با آن، آخرت را خريد و الاّ دنياى بدون آخرت، در نزد اولياى الهى، از سايۀ ديوار هم كم ارزش 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عِنْدَ ذَوِي الْعُقُولِ كَفَيْ‌ءِ الظِّلِّ‌</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مسلمان و جامعۀ إسلامى با استفاده از ابزار تعقل و تفكّر و تفهّم، مى تواند دنيا و آخرت خود را آباد كند و حتّى با كمترين امكانات، به هركجا بخواهد، برسد</w:t>
      </w:r>
      <w:r>
        <w:rPr>
          <w:rFonts w:eastAsia="Amiri" w:cs="Amiri" w:ascii="Amiri" w:hAnsi="Amiri"/>
          <w:color w:val="111111"/>
          <w:sz w:val="28"/>
          <w:szCs w:val="28"/>
          <w:rtl w:val="true"/>
          <w:lang w:bidi="ar-SA"/>
        </w:rPr>
        <w:t>.</w:t>
      </w:r>
    </w:p>
    <w:p>
      <w:pPr>
        <w:pStyle w:val="Heading5"/>
        <w:numPr>
          <w:ilvl w:val="4"/>
          <w:numId w:val="1"/>
        </w:numPr>
        <w:rPr/>
      </w:pPr>
      <w:bookmarkStart w:id="331" w:name="__RefHeading___Toc11825836_1280447820"/>
      <w:bookmarkStart w:id="332" w:name="_Toc113"/>
      <w:bookmarkEnd w:id="331"/>
      <w:r>
        <w:rPr>
          <w:rtl w:val="true"/>
        </w:rPr>
        <w:t>محدودۀ كاركرد عقل</w:t>
      </w:r>
      <w:bookmarkEnd w:id="33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اين مبحث، يادآورى اين نكته بسيار مهم است كه عليرغم همۀ تأكيداتى كه بر استفاده از عقل و درايت شده است، امّا به هرحال عقل آدمى محدوديّت هايى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بايد توجّه كند كه عقل و انديشۀ او، كليّات و اصول دين را درك مى كند؛ امّا درك و فهم جزئيات و فروع دين بدين وسيله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روشن تر، انسان با تكيه بر عقل مى تواند اصل توحيد، نبوّت، امامت يا معاد را درك كند، يا در خصوص نماز، روزه، حج و ساير عبادات، اصل ضرورت عبادت و پرستش خداوند را با تفكّر و تعقّل مى فهمد، امّا نحوۀ آن عبادت را نمى تواند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هيچ گاه و با هيچ عقلى نمى تواند بفهمد كه چگونه و چند ركعت بايد نماز بخواند؟ حتّى يك فيلسوف بزرگ نظير شيخ الرئيس يا ملاصدرا نيز نمى تواند بفهمد و بگويد كه چرا نماز صبح دو ركعت </w:t>
      </w:r>
    </w:p>
    <w:p>
      <w:pPr>
        <w:pStyle w:val="BookText"/>
        <w:rPr/>
      </w:pPr>
      <w:r>
        <w:rPr>
          <w:rFonts w:ascii="IRNazanin" w:hAnsi="IRNazanin" w:eastAsia="IRNazanin"/>
          <w:color w:val="111111"/>
          <w:sz w:val="28"/>
          <w:sz w:val="28"/>
          <w:szCs w:val="28"/>
          <w:rtl w:val="true"/>
          <w:lang w:bidi="fa-IR"/>
        </w:rPr>
        <w:t>و نماز مغرب سه ركعت بايد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مرجع تقليد كه عمرى در فراگيرى فقه و اصول زحمت كشيده نيز قادر نيست علّت فروع دين و احكام شرعى را دريابد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اطّلاع از جزئيات و فروع دين، با ارتباط و بهره مندى از پيامبران بيرونى امكان پذير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البته اصل اين نياز و رجوع را نيز عقل تأييد مى كند و در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جزئيات و احكام شرعى عبادات، هم بسيار گسترده است و هم تعبّدى است؛ مثلاً نماز چند هزار مسئله در كتب و دروس فقهى دارد و عمل به آن مسائل، چون پيامبر اكرم صلى الله عليه و آله و سلم و ائمۀ اطهار عليهم السلام فرموده اند،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بايد توجّه داشت كه تعبّد در عمل به احكام نيز، خود برخاسته از يك نحو استدلال عقلى است و از تعقّل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تعبّد را بزرگان علوم عقلى و فلاسفه در فهم جزئيات اصول دين دارند و به ديگران آموخته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الرئيس ابوعلى سينا در الهيات شفا، فصل مفصّلى راجع به معاد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تلاش بسيارى براى اثبات معاد جسمانى مى كند، امّا در آخر كار يك جملۀ رسا نوشته است كه با مقام شامخ او تناسب دارد؛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معاد براى بدن و جسم انسان است و در روز قيامت، محل رسيدن به خيرات و عذاب ها همان بدن خواهد بود و نيازى به بحث نيست؛ زيرا در شريعت سيّد و مولاى ما محمّد بن عبد اللّه صلى الله عليه و آله و سلم مفصّل شرح داده و حالات بدن در رسيدن به سعادت و شقاوت بيان شده است</w:t>
      </w:r>
      <w:r>
        <w:rPr>
          <w:rFonts w:eastAsia="IRNazanin" w:cs="IRNazanin"/>
          <w:color w:val="111111"/>
          <w:sz w:val="28"/>
          <w:szCs w:val="28"/>
          <w:rtl w:val="true"/>
          <w:lang w:bidi="fa-IR"/>
        </w:rPr>
        <w:t>.»</w:t>
      </w:r>
      <w:r>
        <w:rPr>
          <w:rStyle w:val="FootnoteAnchor"/>
          <w:rtl w:val="true"/>
        </w:rPr>
        <w:footnoteReference w:id="168"/>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نظير اين جمله را خواجه نصيرالدين طوسى نيز در تأليفات خود آورده است و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جسمانى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نزد ما ممكن است و چون صادق، به آن </w:t>
      </w:r>
    </w:p>
    <w:p>
      <w:pPr>
        <w:pStyle w:val="BookText"/>
        <w:rPr/>
      </w:pPr>
      <w:r>
        <w:rPr>
          <w:rFonts w:ascii="IRNazanin" w:hAnsi="IRNazanin" w:eastAsia="IRNazanin"/>
          <w:color w:val="111111"/>
          <w:sz w:val="28"/>
          <w:sz w:val="28"/>
          <w:szCs w:val="28"/>
          <w:rtl w:val="true"/>
          <w:lang w:bidi="fa-IR"/>
        </w:rPr>
        <w:t>خبر داده است، پس قائل شدن به معاد جسمانى واجب است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اين روش، در عمل به احكام شرعى نيز كاربرد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نمى دانيم چرا نماز ظهر و عصر هشت ركعت است، امّا چون مخبر صادق يا صادق مصدَّق فرموده است، مى دانيم مصلحت تامۀ ملزمه دارد و اگر هفت ركعت يا نه ركعت باشد، مصلحت ندارد، پس طبق دستور به آن عمل مى كنيم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همان طور كه در اصول دين تفكّر و انديشه و استدلال لازم است و تقليد غلط شمرده شده، تقليد در فروع دين و تعبّد در نحوۀ انجام عبادات، واجب است و البته همانگونه كه بيان شد، زيربناى اين تقليد و تعبّد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تقليد، نظير مراجعۀ بيمار به پزشك متخصّص و اطاعت بى چون و چرا از دستورات اوست</w:t>
      </w:r>
      <w:r>
        <w:rPr>
          <w:rFonts w:eastAsia="IRNazanin" w:cs="IRNazanin"/>
          <w:color w:val="111111"/>
          <w:sz w:val="28"/>
          <w:szCs w:val="28"/>
          <w:rtl w:val="true"/>
          <w:lang w:bidi="fa-IR"/>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3" w:name="pg20344_210902"/>
      <w:bookmarkStart w:id="334" w:name="pg20344_210902"/>
      <w:bookmarkEnd w:id="334"/>
    </w:p>
    <w:p>
      <w:pPr>
        <w:pStyle w:val="Heading4"/>
        <w:numPr>
          <w:ilvl w:val="3"/>
          <w:numId w:val="1"/>
        </w:numPr>
        <w:rPr/>
      </w:pPr>
      <w:bookmarkStart w:id="335" w:name="pg20344_210902"/>
      <w:bookmarkStart w:id="336" w:name="__RefHeading___Toc11825838_1280447820"/>
      <w:bookmarkStart w:id="337" w:name="_Toc114"/>
      <w:bookmarkEnd w:id="335"/>
      <w:bookmarkEnd w:id="336"/>
      <w:r>
        <w:rPr>
          <w:rtl w:val="true"/>
        </w:rPr>
        <w:t>درس گفتار هفتاد و هفتم</w:t>
      </w:r>
      <w:r>
        <w:rPr>
          <w:rtl w:val="true"/>
        </w:rPr>
        <w:t xml:space="preserve">: </w:t>
      </w:r>
      <w:r>
        <w:rPr>
          <w:rtl w:val="true"/>
        </w:rPr>
        <w:t>تأثير كار و تلاش بر شخصيّت انسان</w:t>
      </w:r>
      <w:bookmarkEnd w:id="337"/>
    </w:p>
    <w:p>
      <w:pPr>
        <w:pStyle w:val="Heading5"/>
        <w:numPr>
          <w:ilvl w:val="4"/>
          <w:numId w:val="1"/>
        </w:numPr>
        <w:rPr/>
      </w:pPr>
      <w:bookmarkStart w:id="338" w:name="__RefHeading___Toc11825840_1280447820"/>
      <w:bookmarkStart w:id="339" w:name="_Toc115"/>
      <w:bookmarkEnd w:id="338"/>
      <w:r>
        <w:rPr>
          <w:rtl w:val="true"/>
        </w:rPr>
        <w:t>اشاره</w:t>
      </w:r>
      <w:bookmarkEnd w:id="339"/>
    </w:p>
    <w:p>
      <w:pPr>
        <w:pStyle w:val="BookText"/>
        <w:rPr/>
      </w:pPr>
      <w:r>
        <w:rPr>
          <w:rFonts w:ascii="IRNazanin" w:hAnsi="IRNazanin" w:eastAsia="IRNazanin"/>
          <w:color w:val="111111"/>
          <w:sz w:val="28"/>
          <w:sz w:val="28"/>
          <w:szCs w:val="28"/>
          <w:rtl w:val="true"/>
          <w:lang w:bidi="fa-IR"/>
        </w:rPr>
        <w:t xml:space="preserve">درس گفتار پيشين به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شخصيّت بخشى آن اختصاص داشت و بيان شد از ديدگاه قرآن كريم و روايات معصومين عليهم السلام، تعقّل و انديشه، از جايگاه رفيعى برخوردار است و انسان با استفاده از عقل و فكر خود، بسيارى از صواب ها را مى شناسد و مى تواند راه صحيح را از خطا تشخيص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اشاره شد كه يكى از كاركردهاى مهمّ عقل و درايت، ممانعت آن از تخريب شخصيّت و نابودشدن عزّت انسان در ابعاد گوناگون فردى و خانوادگى و اجتماعى و جهانى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اين نكتۀ مهم نيز يادآورى گرديد كه عقل انسان با همۀ عظمتى كه دارد و مى تواند كليّاتى مانند اصول دين را دريابد، محدوديّت هايى نيز دارد و از جمله محدوديت هاى عقل، فهم حقيقت فروع دين و فلسفۀ بسيارى از دستورات شارع مقدّس است و انسان بايد د اين موارد، نظير بيمارى كه به متخصص مراجعه مى كند، از دستورات شارع نيز اطاعت نمايد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ادامۀ بحث از عوامل مهم و مؤثّر در كسب شخصيّت، به طرح و بررسى چهارمين عامل، يعنى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و 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پردازيم</w:t>
      </w:r>
      <w:r>
        <w:rPr>
          <w:rFonts w:eastAsia="IRNazanin" w:cs="IRNazanin"/>
          <w:color w:val="111111"/>
          <w:sz w:val="28"/>
          <w:szCs w:val="28"/>
          <w:rtl w:val="true"/>
          <w:lang w:bidi="fa-IR"/>
        </w:rPr>
        <w:t xml:space="preserve">. </w:t>
      </w:r>
      <w:bookmarkStart w:id="340" w:name="pg20344_210903"/>
    </w:p>
    <w:p>
      <w:pPr>
        <w:pStyle w:val="Heading5"/>
        <w:numPr>
          <w:ilvl w:val="4"/>
          <w:numId w:val="1"/>
        </w:numPr>
        <w:rPr/>
      </w:pPr>
      <w:bookmarkStart w:id="341" w:name="__RefHeading___Toc11825842_1280447820"/>
      <w:bookmarkStart w:id="342" w:name="_Toc116"/>
      <w:bookmarkEnd w:id="340"/>
      <w:bookmarkEnd w:id="341"/>
      <w:r>
        <w:rPr>
          <w:rtl w:val="true"/>
        </w:rPr>
        <w:t>تأكيد قرآن و روايات بر كار و كوشش</w:t>
      </w:r>
      <w:bookmarkEnd w:id="342"/>
    </w:p>
    <w:p>
      <w:pPr>
        <w:pStyle w:val="BookText"/>
        <w:rPr/>
      </w:pPr>
      <w:r>
        <w:rPr>
          <w:rFonts w:ascii="Amiri" w:hAnsi="Amiri" w:eastAsia="Amiri" w:cs="Amiri"/>
          <w:color w:val="111111"/>
          <w:sz w:val="28"/>
          <w:sz w:val="28"/>
          <w:szCs w:val="28"/>
          <w:rtl w:val="true"/>
          <w:lang w:bidi="ar-SA"/>
        </w:rPr>
        <w:t xml:space="preserve">سوّمين عاملى كه موجب ابهّت اجتماعى براى انسان مى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تلاش و كار و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بايد فعّال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از آرزوهاى او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در نزد او محبوب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بايد تلاش و كوشش و همّت داشته باشد تا كم كم محبوبيّت اجتماعى و ابهّت و شخصيّت كسب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گفت همه چيز انسان، مربوط به همين كار و كوشش و تلاش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لَيْسَ لِلْإِنْسٰانِ إِلاّٰ مٰا سَعىٰ‌</w:t>
      </w:r>
      <w:r>
        <w:rPr>
          <w:rFonts w:eastAsia="Amiri" w:cs="Amiri" w:ascii="Amiri" w:hAnsi="Amiri"/>
          <w:color w:val="111111"/>
          <w:sz w:val="28"/>
          <w:szCs w:val="28"/>
          <w:rtl w:val="true"/>
          <w:lang w:bidi="ar-SA"/>
        </w:rPr>
        <w:t xml:space="preserve">) </w:t>
      </w:r>
      <w:r>
        <w:rPr>
          <w:rStyle w:val="FootnoteAnchor"/>
          <w:rtl w:val="true"/>
        </w:rPr>
        <w:footnoteReference w:id="170"/>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كريم بر مسئلۀ كار و تلاش و عمل صالح بسيار پافشارى دارد و مى فرمايد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و آخرت، مرهونِ عمل صالح، يعنى سعى و تلاش و كوشش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ذَكَرٍ أَوْ أُنْثىٰ وَ هُوَ مُؤْمِنٌ فَلَنُحْيِيَنَّهُ حَيٰاةً طَيِّبَةً وَ لَنَجْزِيَنَّهُمْ أَجْرَهُمْ بِأَحْسَنِ مٰا كٰانُوا يَعْمَلُونَ‌</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هركه به خداوند متعال ايمان داشته باشد و علاوه بر آن، كار صالح و شايسته انجام دهد، حتماً در همين دنيا به حيات طيّب دست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در ادامه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انسانى، نه تنها در نيا، بلكه در آخرت نيز حياتى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هركه در دنيا و آخرت حيات طيّب بخواهد، بايد كار و تلاش و كوشش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قرآن كريم، معمولاً دستور به ايمان را به تنهايى مطرح نمى كند و در كنار آن، سخن از عمل صالح دارد؛ چنان كه عمل صالح را نيز معمولاً همراه با ايمان ذكر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آمَنُوا وَ عَمِلُوا اَلصّٰالِحٰاتِ‌</w:t>
      </w:r>
      <w:r>
        <w:rPr>
          <w:rFonts w:eastAsia="Amiri" w:cs="Amiri" w:ascii="Amiri" w:hAnsi="Amiri"/>
          <w:color w:val="111111"/>
          <w:sz w:val="28"/>
          <w:szCs w:val="28"/>
          <w:rtl w:val="true"/>
          <w:lang w:bidi="ar-SA"/>
        </w:rPr>
        <w:t xml:space="preserve">) </w:t>
      </w:r>
      <w:r>
        <w:rPr>
          <w:rStyle w:val="FootnoteAnchor"/>
          <w:rtl w:val="true"/>
        </w:rPr>
        <w:footnoteReference w:id="172"/>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ايمان زيربنا و كار و تلاش و كوشش و هركارى كه مفيد براى خود و اجتماع باشد، رو بناست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خيلى كم پيدا مى شود كه ايمان و عمل صالح به تنهايى به كار رفته باشد كه آن موارد هم، به مسائل ديگرى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هركجا مى فرمايد ايمان داشته باشيد، در ادامه مى فرمايد عمل صالح نيز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قرآن شريف، به صورت مكرّر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معمولاً مفسّرين گفته اند و در ميان مردم هم مشهور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عَمِلُوا 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نماز يا روزه يا فروع دين است، در حالى كه اين عبادات، تنها يكى از اعمال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عملى كه نزد خداوند سبحان شايسته تلقّى شود، عمل صالح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گاهى اين عمل صالح، نماز است و گاهى تلاش و كوشش براى رفاه خانواده و گاهى خدمت به خلق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صالح نبايد در عبادات خلاصه شود و فقط به مثل مكّه رفتن و زيارت كربلا منحصر گردد، بلكه به هركارى كه شايسته باشد و حرام نباشد و براى فرد يا جامعه مفيد واقع شود، عمل صالح اطلاق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كارى كه شايستۀ يك انسان باشخصيت باشد، كار شايسته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هم گفته مى شود كه اگر كارگرى براى رفاه همسر و فرزندان خود زحمت مى كشد و تلاش مى كند، در حقيقت كار صالح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روايات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كار صالح انجام مى دهد، بلكه كار او براى خانواده، ثواب جبهه و جهاد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الْكَادُّ عَلَى عِيَالِهِ كَالْمُجَاهِدِ فِي سَبِيلِ اللَّهِ‌</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هركه براى رفاه و رفع احتياجات خانواده تلاش كند، مثل كسى است كه در راه خداوند جهاد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مشابه همين روايت را راجع به خانم ها و كارِ خانه دارى آنها نيز فرموده اند</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الْمَرْأَةِ حُسْنُ التَّبَعُّلِ‌</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همچنين چنان كه پيشتر بيان شد، پيغمبر اكرم صلى الله عليه و آله و سلم در پاسخ به زنى كه سؤال كرده بود چرا در اسلام زنان با مشغول شدن به أمور خانه و خانواده، از بسيارى از پاداش ها مانند جهاد محرومند،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حُسن تَبَعّل إحْداكُنّ لِزَوجِهَا وَ طَلَبِهَا مَرضاتِه وَاتباعِهَا مُوافَقَتِه يَعدِلُ ذلِكَ كُلّهُ‌</w:t>
      </w:r>
      <w:r>
        <w:rPr>
          <w:rFonts w:eastAsia="Amiri" w:cs="Amiri" w:ascii="Amiri" w:hAnsi="Amiri"/>
          <w:color w:val="111111"/>
          <w:sz w:val="28"/>
          <w:szCs w:val="28"/>
          <w:rtl w:val="true"/>
          <w:lang w:bidi="ar-SA"/>
        </w:rPr>
        <w:t>»</w:t>
      </w:r>
      <w:r>
        <w:rPr>
          <w:rStyle w:val="FootnoteAnchor"/>
          <w:rtl w:val="true"/>
        </w:rPr>
        <w:footnoteReference w:id="175"/>
      </w:r>
      <w:r>
        <w:rPr>
          <w:rFonts w:ascii="IRNazanin" w:hAnsi="IRNazanin" w:eastAsia="IRNazanin"/>
          <w:color w:val="111111"/>
          <w:sz w:val="28"/>
          <w:sz w:val="28"/>
          <w:szCs w:val="28"/>
          <w:rtl w:val="true"/>
          <w:lang w:bidi="fa-IR"/>
        </w:rPr>
        <w:t>زن اگر بتواند در خانه، خوب شوهردارى كند و مردِ جبهه بيافريند، پسر صالح و شايسته و دختر باعفّت تحويل جامعه بدهد، همين كارهاى خانه دارى و شوهردارى و بچّه دارى، جهاد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خانم در خانه به خوبى بچه دارى و شوهردارى نكند، كار حسابى لنگ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كه آن مرد جبهه مى رود و ثواب مى گيرد، اين خانم نيز در خانه با كار و تلاش خود، ثواب جهاد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كه خانم در خانه مى كند، مثل كسى است كه در مسجد نماز مى خواند و هر دو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به طور خلاصه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مكرّر در قرآن كريم آمده و غالباً آن را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ساخته است، فقط مربوط به عبادات نيست، بلكه معناى عامى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هركار پسنديده و باارزشى اگر حرام نباشد و اسلام آن را امضا كرده باشد و براى فرد يا جامعه مفيد باشد، مصداق عمل صالح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فقها در كتاب هاى فقهى خود، كار را به پنج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مى كنند و دربارۀ كاسبى و تجارت هم در اين پنج قسم، كتاب مى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انصارى رحمه الله از جملۀ اين كتاب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گذشته كه بازارى ها بيشتر مقيّد بودند، بسيارى از آنها، درس خصوصى پيش علما داشتند و از جمله، مكاسب شيخ انصارى را براى آموزش مسائل فقهى تجارت خود، فرا مى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همين تجارت و بازار، اگر رباخورى در آن نباشد، اگر بى انصافى در آن نباشد و اگر فريب و دغل كارى در آن نباشد و به طور كلّى اگر گناه در آن نباشد، به مثابۀ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براى نماز با آن ثواب ها و بازار هم براى كسب و كارِ درست و خدمت به خانواده و مردم با آن ثواب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نتيجۀ اين عمل صالح هم به تعبير قرآن شريف، حيات طيّب در دنيا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سرانجام فردى را كه ايمان دارد و عمل صالح انجام مى دهد، نيكو برشمرده و مى گويد خوشا به حال شما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 عَمِلُوا اَلصّٰالِحٰاتِ طُوبىٰ لَهُمْ وَ حُسْنُ مَآبٍ‌</w:t>
      </w:r>
      <w:r>
        <w:rPr>
          <w:rFonts w:eastAsia="Amiri" w:cs="Amiri" w:ascii="Amiri" w:hAnsi="Amiri"/>
          <w:color w:val="111111"/>
          <w:sz w:val="28"/>
          <w:szCs w:val="28"/>
          <w:rtl w:val="true"/>
          <w:lang w:bidi="ar-SA"/>
        </w:rPr>
        <w:t xml:space="preserve">) </w:t>
      </w:r>
      <w:r>
        <w:rPr>
          <w:rStyle w:val="FootnoteAnchor"/>
          <w:rtl w:val="true"/>
        </w:rPr>
        <w:footnoteReference w:id="176"/>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كسب شخصيّت در مُلك و ملكوت، به كار شايستۀ انسان و نوع كوشش او باز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كارهاى شايسته بيشتر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خالصانه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ابهّت و شخصيّت و منزلتِ بيشترى براى انسان به ارمغان خواهد آورد</w:t>
      </w:r>
      <w:r>
        <w:rPr>
          <w:rFonts w:eastAsia="IRNazanin" w:cs="IRNazanin"/>
          <w:color w:val="111111"/>
          <w:sz w:val="28"/>
          <w:szCs w:val="28"/>
          <w:rtl w:val="true"/>
          <w:lang w:bidi="fa-IR"/>
        </w:rPr>
        <w:t xml:space="preserve">. </w:t>
      </w:r>
      <w:bookmarkStart w:id="343" w:name="pg20344_210908"/>
    </w:p>
    <w:p>
      <w:pPr>
        <w:pStyle w:val="Heading5"/>
        <w:numPr>
          <w:ilvl w:val="4"/>
          <w:numId w:val="1"/>
        </w:numPr>
        <w:rPr/>
      </w:pPr>
      <w:bookmarkStart w:id="344" w:name="__RefHeading___Toc11825844_1280447820"/>
      <w:bookmarkStart w:id="345" w:name="_Toc117"/>
      <w:bookmarkEnd w:id="343"/>
      <w:bookmarkEnd w:id="344"/>
      <w:r>
        <w:rPr>
          <w:rtl w:val="true"/>
        </w:rPr>
        <w:t>كار و تلاش در سيرۀ معصومين عليهم السلام</w:t>
      </w:r>
      <w:bookmarkEnd w:id="345"/>
    </w:p>
    <w:p>
      <w:pPr>
        <w:pStyle w:val="BookText"/>
        <w:rPr/>
      </w:pPr>
      <w:r>
        <w:rPr>
          <w:rFonts w:ascii="IRNazanin" w:hAnsi="IRNazanin" w:eastAsia="IRNazanin"/>
          <w:color w:val="111111"/>
          <w:sz w:val="28"/>
          <w:sz w:val="28"/>
          <w:szCs w:val="28"/>
          <w:rtl w:val="true"/>
          <w:lang w:bidi="fa-IR"/>
        </w:rPr>
        <w:t>يكى از سنت هاى رايج در زندگى ائمۀ طاهرين عليهم السلام، اهتمام به كار و تلاش و كوشش در زندگى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فوق العاده فعّال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طول شصت و سه سال حيات خود، غالباً در جبهه بودند؛ امّا با اين حال، هيچگاه تلاش و فعاليتشان قطع نمى شد</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در مدّت بيست و پنج سال دوران به اصطلاح خانه نشينى كه در انزواى خاص سياسى نيز بودند، دست از تلاش و فعّاليّت بر نمى داشتند و توانستند مزارع بسيارى را آباد كنند و براى فقرا و ضعفا و بيچاره ها و تقويت اسلام، وقف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عليها السلام نيز بسيار فعّال و پرتلاش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ازدواج حضرت زهرا عليها السلام، روزى پيغمبر اكرم صلى الله عليه و آله و سلم به منزل ايشان رفتند و فرمودند زهراجان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كارهايى دارد، كارهاى داخل خانه براى تو و كارهاى خارج از خانه مربوط به اميرالمؤمنين عليه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پيغمبر اكرم صلى الله عليه و آله و سلم كارها را اينگونه تقسيم كردند، حضرت زهرا عليها السلام بسيار شادمان شدند و فرمودند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يَعْلَمُ مَا دَاخَلَنِى مِنَ السُّرُورِ إِلَّا اللَّهُ بِإِكْفَائِى رَسُولُ اللَّهِ تَحَمُّلَ رِقَابِ الرِّجَالِ‌</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حضرت زهرا عليها السلام خيلى خوشحال شدند كه پيغمبر اكرم صلى الله عليه و آله و سلم فرموده اند كارهاى داخل خانه و شوهردارى و بچه دارى با ايشان باشد و كارهاى بيرون كه غالباً با مردم سروكار دارد، مربوط به اميرالمؤمنين عليه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مدّت حدود نُه سال زندگى مشترك با اميرالمؤمنين عليه السلام، پنج فرزند داشتند و اگر گذاشته بودند، محسن عزيزش پنجمى مى شد، امّا او را شهيد كردند</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 xml:space="preserve">يعنى فرزندان شيره به شيره به دنيا آمده اند و كارهاى داخل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زمان أمور بسيارى مانند آردكردن گندم و جو و نان پختن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أمور منزل شمرده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عهدۀ ايشان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عليها السلام، علاوه بر بچّه دارى و خانه دارى، از لحاظ شوهردارى نيز بسيار عالى عمل مى كردند؛ حتّى پس از جنگ هايى مانند احد، كار پانسمان جراحات پيغمبر اكرم صلى الله عليه و آله و سلم و اميرالمؤمنين عليه السلام را عهده دار بودند</w:t>
      </w:r>
      <w:r>
        <w:rPr>
          <w:rFonts w:eastAsia="IRNazanin" w:cs="IRNazanin"/>
          <w:color w:val="111111"/>
          <w:sz w:val="28"/>
          <w:szCs w:val="28"/>
          <w:rtl w:val="true"/>
          <w:lang w:bidi="fa-IR"/>
        </w:rPr>
        <w:t>.</w:t>
      </w:r>
      <w:r>
        <w:rPr>
          <w:rStyle w:val="FootnoteAnchor"/>
          <w:rtl w:val="true"/>
        </w:rPr>
        <w:footnoteReference w:id="180"/>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پيغمبر اكرم صلى الله عليه و آله و سلم به منزل حضرت زهرا عليها السلام آمدند و ديدند نوزادشان را روى زانو قرار داده اند و او را شير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مباركشان هم به آسياب دستى است و جو را آرد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در چشمان پيغمبر اكرم صلى الله عليه و آله و سلم جمع شد 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تلخى دنيا را براى شيرينى آخرت بچش</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پيغمبر اكرم صلى الله عليه و آله و سلم يا اميرالمؤمنين عليه السلام خوب مى توانستند زندگى و احتياجات حضرت زهرا عليها السلام را اداره كنند و اينطور نبود كه خود حضرت زهرا عليها السلام يا اطرافيانشان نتوانند ايشان را اداره كنند، امّا حضرت زهرا عليها السلام مقيّد به كار و تلاش و كوشش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بعداً پيغمبراكرم صلى الله عليه و آله و سلم به دستور خداوند متعال فدك را حضرت زهرا عليها السلام بخشيدند، امّا حضرت فاطمه عليها السلام در آن موقع هم، از هيچ كار و تلاشى فروگذار نبودند و درآمد فدك را صرف فقرا و نيازمندان مى كردند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مقدّر شد فضّۀ خادمه را به حضرت زهرا عليها السلام بدهند، پيغمبر اكرم صلى الله عليه و آله و سلم فضه را آوردند و به حضرت زهرا عليها السلام فرمودند كه زهرا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انسانى مثل توست؛ همينطور كه تو به استراحت احتياج دارى، او نيز دارد و همينطور كه تو از كار مشقّت مى كشى و خسته مى شوى، او هم مشقّت مى كشد، پس بايد كارها را قسمت كنيد؛ يك شبانه روز كارها ازآنِ تو و يك شبانه روز براى فضّه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عليها السلام نيز هميشه به اين دستور پيامبر اكرم صلى الله عليه و آله و سلم عمل مى كردند</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اين قضيه به اندازه اى مشهور گرديد كه در ميان عرب ها مَثل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روز فضّه است</w:t>
      </w:r>
      <w:r>
        <w:rPr>
          <w:rFonts w:eastAsia="IRNazanin" w:cs="IRNazanin"/>
          <w:color w:val="111111"/>
          <w:sz w:val="28"/>
          <w:szCs w:val="28"/>
          <w:rtl w:val="true"/>
          <w:lang w:bidi="fa-IR"/>
        </w:rPr>
        <w:t xml:space="preserve">.» </w:t>
      </w:r>
      <w:bookmarkStart w:id="346" w:name="pg20344_210911"/>
    </w:p>
    <w:p>
      <w:pPr>
        <w:pStyle w:val="BookText"/>
        <w:rPr/>
      </w:pPr>
      <w:bookmarkEnd w:id="346"/>
      <w:r>
        <w:rPr>
          <w:rFonts w:ascii="IRNazanin" w:hAnsi="IRNazanin" w:eastAsia="IRNazanin"/>
          <w:color w:val="111111"/>
          <w:sz w:val="28"/>
          <w:sz w:val="28"/>
          <w:szCs w:val="28"/>
          <w:rtl w:val="true"/>
          <w:lang w:bidi="fa-IR"/>
        </w:rPr>
        <w:t>جامعۀ بشرى و حتّى جامعۀ اسلامى و شيعه راه صحيح را گم كرده است كه امروزه به اين بدبختى ها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مى فرمايد مسير درست، راه پيغمبر اكرم صلى الله عليه و آله و سلم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 لِمَنْ كٰانَ يَرْجُوا اَللّٰهَ وَ اَلْيَوْمَ اَلْآخِرَ وَ ذَكَرَ اَللّٰهَ كَثِيراً</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هركه خدا مى خواهد و هركه بهشت مى خواهد و هركه مى خواهد زندگى خوش و خرّمى در دنيا و آخرت داشته باشد، بايد از اهل بيت عليهم السلام سرمشق بگيرد و در زندگى فعّال و پرتلاش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كه آنها به يك راه بروند و انسان ها هركدام به راهى ديگر بروند و بعد هم انتظار داشته باشند به ايشان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قدمى كه در مسير انحرافى بردارد، چندين قدم از راه راست و درست دور مى شود</w:t>
      </w:r>
      <w:r>
        <w:rPr>
          <w:rFonts w:eastAsia="IRNazanin" w:cs="IRNazanin"/>
          <w:color w:val="111111"/>
          <w:sz w:val="28"/>
          <w:szCs w:val="28"/>
          <w:rtl w:val="true"/>
          <w:lang w:bidi="fa-IR"/>
        </w:rPr>
        <w:t>.</w:t>
      </w:r>
    </w:p>
    <w:p>
      <w:pPr>
        <w:pStyle w:val="Heading5"/>
        <w:numPr>
          <w:ilvl w:val="4"/>
          <w:numId w:val="1"/>
        </w:numPr>
        <w:rPr/>
      </w:pPr>
      <w:bookmarkStart w:id="347" w:name="__RefHeading___Toc11825846_1280447820"/>
      <w:bookmarkStart w:id="348" w:name="_Toc118"/>
      <w:bookmarkEnd w:id="347"/>
      <w:r>
        <w:rPr>
          <w:rtl w:val="true"/>
        </w:rPr>
        <w:t>تقبيح بى كارى و تنبلى در آموزه هاى اسلام</w:t>
      </w:r>
      <w:bookmarkEnd w:id="348"/>
    </w:p>
    <w:p>
      <w:pPr>
        <w:pStyle w:val="BookText"/>
        <w:rPr/>
      </w:pPr>
      <w:r>
        <w:rPr>
          <w:rFonts w:ascii="IRNazanin" w:hAnsi="IRNazanin" w:eastAsia="IRNazanin"/>
          <w:color w:val="111111"/>
          <w:sz w:val="28"/>
          <w:sz w:val="28"/>
          <w:szCs w:val="28"/>
          <w:rtl w:val="true"/>
          <w:lang w:bidi="fa-IR"/>
        </w:rPr>
        <w:t>همان گونه كه كسب شخصيّت اجتماعى مرهون كار و تلاش و كوشش است، بى كارى و سستى و تنبلى هم موجب ضربه خوردن شخصيّت و ابهّت انسان مى شود و به مرور شخصيّت آدمى را به طور كلّى از بين مى برد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مبغوض ترين چيزها نزد خداوند سبحان و پيغمبر اكرم صلى الله عليه و آله و سلم و همۀ معصومين عليهم السلام، بطالت و تنبلى است و لذا فرموده 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أَبْغَضُكُمْ إِلَي اللَّهِ تَعَالَي كُلُّ نَئُومٍ وَ أَكُولٍ وَ شَرُوب</w:t>
      </w:r>
      <w:r>
        <w:rPr>
          <w:rFonts w:eastAsia="Amiri" w:cs="Amiri" w:ascii="Amiri" w:hAnsi="Amiri"/>
          <w:color w:val="111111"/>
          <w:sz w:val="28"/>
          <w:szCs w:val="28"/>
          <w:rtl w:val="true"/>
          <w:lang w:bidi="ar-SA"/>
        </w:rPr>
        <w:t>»</w:t>
      </w:r>
      <w:r>
        <w:rPr>
          <w:rStyle w:val="FootnoteAnchor"/>
          <w:rtl w:val="true"/>
        </w:rPr>
        <w:footnoteReference w:id="184"/>
      </w:r>
      <w:r>
        <w:rPr>
          <w:rFonts w:ascii="IRNazanin" w:hAnsi="IRNazanin" w:eastAsia="IRNazanin"/>
          <w:color w:val="111111"/>
          <w:sz w:val="28"/>
          <w:sz w:val="28"/>
          <w:szCs w:val="28"/>
          <w:rtl w:val="true"/>
          <w:lang w:bidi="fa-IR"/>
        </w:rPr>
        <w:t>آدم هاى پرخواب و پرخور و تنبل، مبغوض ترين افراد نزد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آمده است كه هرگاه پيغمبر اكرم صلى الله عليه و آله و سلم از جايى رد مى شدند و جوان رشيدى را مى ديدند كه مورد توجّه حضرت واقع مى شد، از كار او مى پرسيدند؛ اگر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ندارد و بيكار است، حضرت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 من افتاد</w:t>
      </w:r>
      <w:r>
        <w:rPr>
          <w:rFonts w:eastAsia="IRNazanin" w:cs="IRNazanin"/>
          <w:color w:val="111111"/>
          <w:sz w:val="28"/>
          <w:szCs w:val="28"/>
          <w:rtl w:val="true"/>
          <w:lang w:bidi="fa-IR"/>
        </w:rPr>
        <w:t>.</w:t>
      </w:r>
      <w:r>
        <w:rPr>
          <w:rStyle w:val="FootnoteAnchor"/>
          <w:rtl w:val="true"/>
        </w:rPr>
        <w:footnoteReference w:id="185"/>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 السلام در وقتى كه به كوفه آمده بودند، روزى قبل از ظهر وارد مسجد شدند و ديدند گروهى با آنكه از صحّت و سلامتى برخوردارند، امّا در صفۀ مسجد نشسته اند و گردن كج كرده و ذكر و ورد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كسانى هستيد؟ گفتند ما متوكّلين هستيم و اينجا عبادت مى كنيم؛ اگر چيزى به ما رسيد مى خوريم و الاّ صبر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رفتار و عقيدۀ آنها برآشفتند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ها هم همينطور هستند</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سگ هم اگر چيزى به او رسيد مى خورد وگرنه صبر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اميرالمؤمنين عليه السلام تازيانه را بر سر اينها كشيدند و فرمودند بلند شويد الان كه موقع نماز نيست، بلكه موقع كار و تلاش و كوشش است؛ در پى كار و تلاش برويد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عليه السلام از أوضاع و احوال يكى از اصحاب كه تاجر بود،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را رها كرده و در گوشۀ مسجد مشغول عبادت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سه مرتبه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الشَّيْطَانِ‌</w:t>
      </w:r>
      <w:r>
        <w:rPr>
          <w:rFonts w:eastAsia="Amiri" w:cs="Amiri" w:ascii="Amiri" w:hAnsi="Amiri"/>
          <w:color w:val="111111"/>
          <w:sz w:val="28"/>
          <w:szCs w:val="28"/>
          <w:rtl w:val="true"/>
          <w:lang w:bidi="ar-SA"/>
        </w:rPr>
        <w:t>»</w:t>
      </w:r>
      <w:r>
        <w:rPr>
          <w:rStyle w:val="FootnoteAnchor"/>
          <w:rtl w:val="true"/>
        </w:rPr>
        <w:footnoteReference w:id="187"/>
      </w:r>
      <w:r>
        <w:rPr>
          <w:rFonts w:ascii="IRNazanin" w:hAnsi="IRNazanin" w:eastAsia="IRNazanin"/>
          <w:color w:val="111111"/>
          <w:sz w:val="28"/>
          <w:sz w:val="28"/>
          <w:szCs w:val="28"/>
          <w:rtl w:val="true"/>
          <w:lang w:bidi="fa-IR"/>
        </w:rPr>
        <w:t>يعنى اين كار او، اسلامى و الهى نيست، بلكه كارى شيطانى است و شيطان او را افسار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فرمودند كار و تلاش و كوشش داشته باشيد و اگر خود احتياج داريد براى خودتان برداريد و اگر احتياج نداريد به ديگران بدهيد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شيعيان نبايد اين روايات را جزئى تلقّى كنند، بلكه بايد آنها را قواعدى كلّى به حساب بياورند و با استفاده از آن، در نوع رفتارها و عملكرد خود، دقّت بيشترى به خرج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داراى نيازهايى طبيعى براى استمرار حيات خود است؛ مثلاً به خواب و استراحت نياز دارد، امّا همين خواب بايد به اندازه باشد، زيرا خواب بيش از حد، تلف كردن عمر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بر مراقبت از لحظات زندگى و عمر، تأكيد فراوانى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توجّه داشته باشد كه عمر خود را در چه چيزهايى صرف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عمر انسان، در تلاش و كوشش و عمل صالح براى دنيا و آخرت صرف شود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ذرّه اى از عمر و جوانى كسى تلف شود، روز قيامت خيلى پشيمان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بسيارى از افراد از اعمال و كارهايشان پشيمان اند، امّا كسانى كه جوانى و عمر آنها به هدر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پشيمان تر از سايرين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اثر تنبلى، </w:t>
      </w:r>
    </w:p>
    <w:p>
      <w:pPr>
        <w:pStyle w:val="BookText"/>
        <w:rPr/>
      </w:pPr>
      <w:r>
        <w:rPr>
          <w:rFonts w:ascii="Amiri" w:hAnsi="Amiri" w:eastAsia="Amiri" w:cs="Amiri"/>
          <w:color w:val="111111"/>
          <w:sz w:val="28"/>
          <w:sz w:val="28"/>
          <w:szCs w:val="28"/>
          <w:rtl w:val="true"/>
          <w:lang w:bidi="ar-SA"/>
        </w:rPr>
        <w:t>در اثر بى كارى، در اثر كارهاى بيهوده و زشت، عمر را تلف كرده و از بين برده باشد، در قيات به شدّت حسرت مى خورد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پيغمبر اكرم صلى الله عليه و آله و سلم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لَا يَزُولُ الْعَبْدُ قَدَماً عَنْ قَدَمٍ حَتَّي يُسْأَلَ عَنْ أَرْبَعَةِ أَشْيَاءَ عَنْ عُمُرِهِ فِيمَا أَفْنَاهُ وَ عَنْ شَبَابِهِ فِيمَا أَبْلَاه وَ عَنْ مَالِهِ مِنْ أَيْنَ اكْتَسَبَهُ وَ فِيمَا ذَا أَنْفَقَهُ وَ عَنْ حُبِّنَا أَهْلَ‌الْبَيْت</w:t>
      </w:r>
      <w:r>
        <w:rPr>
          <w:rFonts w:eastAsia="Amiri" w:cs="Amiri" w:ascii="Amiri" w:hAnsi="Amiri"/>
          <w:color w:val="111111"/>
          <w:sz w:val="28"/>
          <w:szCs w:val="28"/>
          <w:rtl w:val="true"/>
          <w:lang w:bidi="ar-SA"/>
        </w:rPr>
        <w:t>»</w:t>
      </w:r>
      <w:r>
        <w:rPr>
          <w:rStyle w:val="FootnoteAnchor"/>
          <w:rtl w:val="true"/>
        </w:rPr>
        <w:footnoteReference w:id="188"/>
      </w:r>
      <w:r>
        <w:rPr>
          <w:rFonts w:ascii="IRNazanin" w:hAnsi="IRNazanin" w:eastAsia="IRNazanin"/>
          <w:color w:val="111111"/>
          <w:sz w:val="28"/>
          <w:sz w:val="28"/>
          <w:szCs w:val="28"/>
          <w:rtl w:val="true"/>
          <w:lang w:bidi="fa-IR"/>
        </w:rPr>
        <w:t>در روز قيامت قبل از حساب و كتاب، بازپرسى اى صورت مى گيرد و انسان بايد اين بازپرسى را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اين بازپرسى بماند، حساب و كتابش مشكل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بازپرسى راجع به چند مطلب سؤال مى كنند؛ از جمله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عمرت را در چه تلف كردى و جوانى تو در چه راه و كارى مصرف شد؟ اگر كسى بتواند خوب جواب دهد، عالى در مى آيد، ولى اگر نتواند جواب دهد و جوانى را در كارهاى بيهوده تلف كرده باشد يا العياذبالله صرف گناه و كارهاى ناشايسته و غيرصالح نموده باشد يا عمر را در خواب فراوان و خوراك و پوشاك و رفاقت هاى بى قيدوبند كرده باشد، آنگاه حساب او خيلى مشكل مى شود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روايت انصافاً براى همه، روايت تكان دهنده اى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العياذبالله كسى در صف محشر وارد شود و قبل از حساب و كتاب و قبل از شفاعت و قبل از دسترسى به </w:t>
      </w:r>
      <w:bookmarkStart w:id="349" w:name="pg20344_210915"/>
    </w:p>
    <w:p>
      <w:pPr>
        <w:pStyle w:val="BookText"/>
        <w:rPr/>
      </w:pPr>
      <w:bookmarkEnd w:id="349"/>
      <w:r>
        <w:rPr>
          <w:rFonts w:ascii="IRNazanin" w:hAnsi="IRNazanin" w:eastAsia="IRNazanin"/>
          <w:color w:val="111111"/>
          <w:sz w:val="28"/>
          <w:sz w:val="28"/>
          <w:szCs w:val="28"/>
          <w:rtl w:val="true"/>
          <w:lang w:bidi="fa-IR"/>
        </w:rPr>
        <w:t>اهل بيت عليهم السلام، با اين بازپرسى كه عمر را در چه مصرف كردى و جوانى را در چه چيز به هدر دادى، از همه چيز باز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زيان 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بتواند بگويد در كار و تلاش شايسته و در راه علم و خدمت به خلق و بالاخره در كارهاى شايسته عمرم را گذرانده ام، آنگاه حساب و كتابش آسان مى شود؛ امّا اگر نتواند جواب دهد، كار مشكل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عوام، مثلى هست كه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طلاست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سخن، حرف درست و كاملى نيست؛ زيرا در نزد مردان خدا، طلا ارزش خاصّى ندارد و آنچه ارزشمند و ارزش بخش است، تلاش و كوشش و كار انسان است كه از طلا گرانبهاتر و والاتر است</w:t>
      </w:r>
      <w:r>
        <w:rPr>
          <w:rFonts w:eastAsia="IRNazanin" w:cs="IRNazanin"/>
          <w:color w:val="111111"/>
          <w:sz w:val="28"/>
          <w:szCs w:val="28"/>
          <w:rtl w:val="true"/>
          <w:lang w:bidi="fa-IR"/>
        </w:rPr>
        <w:t>.</w:t>
      </w:r>
    </w:p>
    <w:p>
      <w:pPr>
        <w:pStyle w:val="Heading5"/>
        <w:numPr>
          <w:ilvl w:val="4"/>
          <w:numId w:val="1"/>
        </w:numPr>
        <w:rPr/>
      </w:pPr>
      <w:bookmarkStart w:id="350" w:name="__RefHeading___Toc11825848_1280447820"/>
      <w:bookmarkStart w:id="351" w:name="_Toc119"/>
      <w:bookmarkEnd w:id="350"/>
      <w:r>
        <w:rPr>
          <w:rtl w:val="true"/>
        </w:rPr>
        <w:t>نقش والدين در فعّال شدن فرزندان</w:t>
      </w:r>
      <w:bookmarkEnd w:id="351"/>
    </w:p>
    <w:p>
      <w:pPr>
        <w:pStyle w:val="BookText"/>
        <w:rPr/>
      </w:pPr>
      <w:r>
        <w:rPr>
          <w:rFonts w:ascii="IRNazanin" w:hAnsi="IRNazanin" w:eastAsia="IRNazanin"/>
          <w:color w:val="111111"/>
          <w:sz w:val="28"/>
          <w:sz w:val="28"/>
          <w:szCs w:val="28"/>
          <w:rtl w:val="true"/>
          <w:lang w:bidi="fa-IR"/>
        </w:rPr>
        <w:t>انسان بايد در جوانى، براى دنيا و آخرت خود، كار و تلاش كند و اين امر، با زمينه سازى والدين به خوبى ايجاد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وظايف مهمّ پدر و مادر اين است كه فرزندان خود را با جُربُزه و فعّال تربيت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روايتى نقل شده كه خيلى شيرين و آموزنده است؛ مخصوصاً روان شناسان كودك، روى اين روايت پافشارى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 گويد عمر و زندگى فرزند در خانۀ پدر و مادر تا وقتى زيرِ دست آنهاست، بايد سه قسمت شود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سَيِّدٌ سَبْعَ سِنِينَ وَ عَبْدٌ سَبْعَ سِنِينَ وَ وَزِيرٌ سَبْعَ سِنِين</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يك قسمت تا هفت سالگى كه آزاد است؛ به اين معنا كه در تربيت او، سخت گيرى نباشد و خيلى امر و نهى نكنند و به گونه اى او را بار بياورند كه ضمن آگاهى به برخى أمور دينى، براى كار و تلاش هم مهيّا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سال دوّم ضمن آموزش و يادگيرى، كار و تلاش و كوشش كند و مثلاً كارهاى خانه را اين بچّه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 باشد، مادر بايد با تلطّف و مهربانى امر و نهى كند و خانه دارى را به او بياموزد و اگر پسر باشد، با جُربزه و فعال بار بيايد و بالاخره تلاش و كار و كوشش در عمق جان او ملكه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سال سوّم، يعنى چهارده سالگى به بعد، مى فرمايند به او شخصيّت اجتماعى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برخى روايات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كارها با او مشورت كنيد و شخصيّت او را پرورش بدهيد؛ يعنى از چهارده سالگى به بعد علاوه بر اينكه آدم فعّالى است، آدم باشخصيّتى شود و با او مشورت كنيد</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البته معناى مشاوره اين نيست كه هرچه او بگويد قبول كنيد، بلكه بيشتر منظور آن است كه براى او شخصيّت قائل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والدين بايد تا حدّ ممكن، مراقب عمر و زندگى فرزندانشان باشند كه به بطالت و بى كارى و خواب نگذرد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مسئوليّت تربيت فرزندان سنگين است و فرزندپرورى، كار مشكلى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باره و ساير موضوعات مرتبط با تربيت كودك، كتاب هاى فراوانى با هر ذوق و سليقه اى نوشته شده است، ولى متأسّفانه بسيارى از والدين، به مسئلۀ تربيت صحيح، كم توجّه شده اند</w:t>
      </w:r>
      <w:r>
        <w:rPr>
          <w:rFonts w:eastAsia="Amiri" w:cs="Amiri" w:ascii="Amiri" w:hAnsi="Amiri"/>
          <w:color w:val="111111"/>
          <w:sz w:val="28"/>
          <w:szCs w:val="28"/>
          <w:rtl w:val="true"/>
          <w:lang w:bidi="ar-SA"/>
        </w:rPr>
        <w:t xml:space="preserve">. </w:t>
      </w:r>
      <w:bookmarkStart w:id="352" w:name="pg20344_210917"/>
    </w:p>
    <w:p>
      <w:pPr>
        <w:pStyle w:val="BookText"/>
        <w:rPr/>
      </w:pPr>
      <w:bookmarkEnd w:id="352"/>
      <w:r>
        <w:rPr>
          <w:rFonts w:ascii="IRNazanin" w:hAnsi="IRNazanin" w:eastAsia="IRNazanin"/>
          <w:color w:val="111111"/>
          <w:sz w:val="28"/>
          <w:sz w:val="28"/>
          <w:szCs w:val="28"/>
          <w:rtl w:val="true"/>
          <w:lang w:bidi="fa-IR"/>
        </w:rPr>
        <w:t>هر پدر و مادرى بايد مواظب باشد فرزندان او تنبل و پرخواب نباشند و البته اين دستور اسلامى، براى كوچك و بزرگ و مرد يا زن، تفاوتى ندارد و فعّال بودن در زندگى، امرى لازم و ضرورى است</w:t>
      </w:r>
      <w:r>
        <w:rPr>
          <w:rFonts w:eastAsia="IRNazanin" w:cs="IRNazanin"/>
          <w:color w:val="111111"/>
          <w:sz w:val="28"/>
          <w:szCs w:val="28"/>
          <w:rtl w:val="true"/>
          <w:lang w:bidi="fa-IR"/>
        </w:rPr>
        <w:t>.</w:t>
      </w:r>
    </w:p>
    <w:p>
      <w:pPr>
        <w:pStyle w:val="Heading5"/>
        <w:numPr>
          <w:ilvl w:val="4"/>
          <w:numId w:val="1"/>
        </w:numPr>
        <w:rPr/>
      </w:pPr>
      <w:bookmarkStart w:id="353" w:name="__RefHeading___Toc11825850_1280447820"/>
      <w:bookmarkStart w:id="354" w:name="_Toc120"/>
      <w:bookmarkEnd w:id="353"/>
      <w:r>
        <w:rPr>
          <w:rtl w:val="true"/>
        </w:rPr>
        <w:t>درسى از واقعۀ كربلا</w:t>
      </w:r>
      <w:bookmarkEnd w:id="354"/>
    </w:p>
    <w:p>
      <w:pPr>
        <w:pStyle w:val="BookText"/>
        <w:rPr/>
      </w:pPr>
      <w:r>
        <w:rPr>
          <w:rFonts w:ascii="IRNazanin" w:hAnsi="IRNazanin" w:eastAsia="IRNazanin"/>
          <w:color w:val="111111"/>
          <w:sz w:val="28"/>
          <w:sz w:val="28"/>
          <w:szCs w:val="28"/>
          <w:rtl w:val="true"/>
          <w:lang w:bidi="fa-IR"/>
        </w:rPr>
        <w:t>واقعۀ كربلا و به دنبال آن اسارت خانوادۀ امام حسين عليه السلام، دنيايى از درس و اخلاق براى انسان ها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درس هاى اين حركت عظيم، درس فعّال بودن و فعاليّت مداوم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شما شنيده ايد امام حسين عليه السلام هنگام خداحافظى با خيام حرم، به حضرت زينب عليها السلام التماس دعا گفته اند كه در نماز شب، ايشان را دعا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نقل مى كنند كه در اين مسافرت دشوار، حضرت زينب عليها السلام يك شب هم نماز شب خود را ترك نكرد و حتّى در شام عاشورا، بعد از اينكه با شناخت وظيفه و عمل كردن به وظيفه، بچّه ها را جمع كرد و براى آنها آب گرفت و به آنها آب داد و از انتظام أمور بازماندگان فارغ شد، موقع نماز شب پيش امام سجاد عليه السلام رفت و نماز شب خود را نشسته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از حضرت زينب عليها السلام سؤال كردند كه چرا نماز شب خود را نشسته خوانده اند و ايشان پاسخ دادند كه مى خواستم بايستم، امّا زانوهايم تاب ايستادن نداشت</w:t>
      </w:r>
      <w:r>
        <w:rPr>
          <w:rFonts w:eastAsia="IRNazanin" w:cs="IRNazanin"/>
          <w:color w:val="111111"/>
          <w:sz w:val="28"/>
          <w:szCs w:val="28"/>
          <w:rtl w:val="true"/>
          <w:lang w:bidi="fa-IR"/>
        </w:rPr>
        <w:t>.</w:t>
      </w:r>
      <w:r>
        <w:rPr>
          <w:rStyle w:val="FootnoteAnchor"/>
          <w:rtl w:val="true"/>
        </w:rPr>
        <w:footnoteReference w:id="191"/>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بالاتر از اين، وقتى نيمه شب به پشت دروازۀ كوفه رسيدند و مجبور شدند همانجا بمانند، حضرت زينب عليها السلام پس از فراغت از پرستارى از كودكان و دلدارى به زن ها، موقع نماز شب، نماز شب خود را نشسته در پشت دروازۀ كوفه خواندند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وقتى هنگامۀ كار و سامان دادن به أوضاع اسراء و تسلّى دادن به امام سجاد عليه السلام است، حضرت زينب فعّالانه عمل كردند و وقتى موقع نماز شب است، نماز شب را مى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نمونه و سرمشق يك زن شايسته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كارهاى حضرت زينب، كار شايسته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كه نماز اوّل وقت و نماز شب مى خواند،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كرده است؛ آنجا كه به بچّه ها و زن ها دل تسلّى مى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آنجا كه با سخنان خود از حريم امامت و ولايت دفاع مى كرد، مشغول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حضرت زينب عليها السلام انجام مى دادند، فعّاليتّ و تلاش شايسته در راه شناخت وظيفه و عمل كردن به وظيفه بود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رفتارها و عملكرد، همگى الگو و سرمشقى براى انسان هاست كه چگونه مى توانند با تلاش و فعاليّت مداوم در عرصه هاى گوناگون، موجب عزّت براى خود و ديگران در دنيا و آخرت شوند</w:t>
      </w:r>
      <w:r>
        <w:rPr>
          <w:rFonts w:eastAsia="IRNazanin" w:cs="IRNazanin"/>
          <w:color w:val="111111"/>
          <w:sz w:val="28"/>
          <w:szCs w:val="28"/>
          <w:rtl w:val="true"/>
          <w:lang w:bidi="fa-IR"/>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5" w:name="pg20344_210920"/>
      <w:bookmarkStart w:id="356" w:name="pg20344_210920"/>
      <w:bookmarkEnd w:id="356"/>
    </w:p>
    <w:p>
      <w:pPr>
        <w:pStyle w:val="Heading4"/>
        <w:numPr>
          <w:ilvl w:val="3"/>
          <w:numId w:val="1"/>
        </w:numPr>
        <w:rPr/>
      </w:pPr>
      <w:bookmarkStart w:id="357" w:name="pg20344_210920"/>
      <w:bookmarkStart w:id="358" w:name="__RefHeading___Toc11825852_1280447820"/>
      <w:bookmarkStart w:id="359" w:name="_Toc121"/>
      <w:bookmarkEnd w:id="357"/>
      <w:bookmarkEnd w:id="358"/>
      <w:r>
        <w:rPr>
          <w:rtl w:val="true"/>
        </w:rPr>
        <w:t>درس گفتار هفتاد و هشتم</w:t>
      </w:r>
      <w:r>
        <w:rPr>
          <w:rtl w:val="true"/>
        </w:rPr>
        <w:t xml:space="preserve">: </w:t>
      </w:r>
      <w:r>
        <w:rPr>
          <w:rtl w:val="true"/>
        </w:rPr>
        <w:t>نقش كارهاى عبادى در شخصيّت انسان</w:t>
      </w:r>
      <w:bookmarkEnd w:id="359"/>
    </w:p>
    <w:p>
      <w:pPr>
        <w:pStyle w:val="Heading5"/>
        <w:numPr>
          <w:ilvl w:val="4"/>
          <w:numId w:val="1"/>
        </w:numPr>
        <w:rPr/>
      </w:pPr>
      <w:bookmarkStart w:id="360" w:name="__RefHeading___Toc11825854_1280447820"/>
      <w:bookmarkStart w:id="361" w:name="_Toc122"/>
      <w:bookmarkEnd w:id="360"/>
      <w:r>
        <w:rPr>
          <w:rtl w:val="true"/>
        </w:rPr>
        <w:t>اشاره</w:t>
      </w:r>
      <w:bookmarkEnd w:id="361"/>
    </w:p>
    <w:p>
      <w:pPr>
        <w:pStyle w:val="BookText"/>
        <w:rPr/>
      </w:pPr>
      <w:r>
        <w:rPr>
          <w:rFonts w:ascii="IRNazanin" w:hAnsi="IRNazanin" w:eastAsia="IRNazanin"/>
          <w:color w:val="111111"/>
          <w:sz w:val="28"/>
          <w:sz w:val="28"/>
          <w:szCs w:val="28"/>
          <w:rtl w:val="true"/>
          <w:lang w:bidi="fa-IR"/>
        </w:rPr>
        <w:t>درس گفتارهاى قبل، مطالبى را دربارۀ عوامل عزّت آفرين و شخصيّت ساز انسان در 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عواملى كه موجب شخصيّت و عزّت انسان است، موضوع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متّقى شود، در دنيا و آخرت عزّت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دوّم، فرهنگ 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وقتى در بين اجتماع و خانواده، ابهّت و شخصيّت اجتماعى پيدا مى كند كه عالم باشد و بتواند گره هاى علمى را باز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جامعه اى هم به سلاح علم مسلّح شود، نه تنها موقعيّت و منزلت جهانى مى يابد، بلكه دشمنان از شخصيّت و ابهّت آن جامعه، حساب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سوّمين عامل، تفكّر و انديشه است كه مى تواند مانع تخريب شخصيّت و عزّت در ابعاد گوناگون زندگى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چهارم، كار و تلاش و كوشش است كه از سه عامل قبلى مهم تر و كارسازتر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نيز در آيات قرآن كريم و روايات اهل بيت عليهم السلام بر مسئلۀ كار و تلاش و كوشش تأكيد فراوانى شده است و در مقابل از تنبلى و بطالت و سستى، به شدّت مذمّت كرده اند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دليل اهميّت موضوع كار و نقشى كه مسئلۀ تلاش و فعاليّت در شخصيّت انسان دارد، اين درس و چند درس گفتار بعد را نيز به انواع كار و نقش آنها در شخصيّت اختصاص خواهيم داد</w:t>
      </w:r>
      <w:r>
        <w:rPr>
          <w:rFonts w:eastAsia="IRNazanin" w:cs="IRNazanin"/>
          <w:color w:val="111111"/>
          <w:sz w:val="28"/>
          <w:szCs w:val="28"/>
          <w:rtl w:val="true"/>
          <w:lang w:bidi="fa-IR"/>
        </w:rPr>
        <w:t xml:space="preserve">. </w:t>
      </w:r>
      <w:bookmarkStart w:id="362" w:name="pg20344_210921"/>
    </w:p>
    <w:p>
      <w:pPr>
        <w:pStyle w:val="Heading5"/>
        <w:numPr>
          <w:ilvl w:val="4"/>
          <w:numId w:val="1"/>
        </w:numPr>
        <w:rPr/>
      </w:pPr>
      <w:bookmarkStart w:id="363" w:name="__RefHeading___Toc11825856_1280447820"/>
      <w:bookmarkStart w:id="364" w:name="_Toc123"/>
      <w:bookmarkEnd w:id="362"/>
      <w:bookmarkEnd w:id="363"/>
      <w:r>
        <w:rPr>
          <w:rtl w:val="true"/>
        </w:rPr>
        <w:t>اقسام كار</w:t>
      </w:r>
      <w:bookmarkEnd w:id="364"/>
    </w:p>
    <w:p>
      <w:pPr>
        <w:pStyle w:val="BookText"/>
        <w:rPr/>
      </w:pPr>
      <w:r>
        <w:rPr>
          <w:rFonts w:ascii="IRNazanin" w:hAnsi="IRNazanin" w:eastAsia="IRNazanin"/>
          <w:color w:val="111111"/>
          <w:sz w:val="28"/>
          <w:sz w:val="28"/>
          <w:szCs w:val="28"/>
          <w:rtl w:val="true"/>
          <w:lang w:bidi="fa-IR"/>
        </w:rPr>
        <w:t>كار و تلاش، در يك نوع تقسيم بندى، به پنج قسم تقسيم مى شود كه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عبادى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علمى و فرهنگى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توليدى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 توزيعى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خدماتى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مختلف كار، هر كدام به شكلى مى تواند موجب پرورش شخصيّت انسان شود و براى او عزّت آفرين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به توضيح اوّلين قسم از أنواع كار،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آن در شخصيّت انسان، پرداخته مى شود</w:t>
      </w:r>
      <w:r>
        <w:rPr>
          <w:rFonts w:eastAsia="IRNazanin" w:cs="IRNazanin"/>
          <w:color w:val="111111"/>
          <w:sz w:val="28"/>
          <w:szCs w:val="28"/>
          <w:rtl w:val="true"/>
          <w:lang w:bidi="fa-IR"/>
        </w:rPr>
        <w:t>.</w:t>
      </w:r>
    </w:p>
    <w:p>
      <w:pPr>
        <w:pStyle w:val="Heading5"/>
        <w:numPr>
          <w:ilvl w:val="4"/>
          <w:numId w:val="1"/>
        </w:numPr>
        <w:rPr/>
      </w:pPr>
      <w:bookmarkStart w:id="365" w:name="__RefHeading___Toc11825858_1280447820"/>
      <w:bookmarkStart w:id="366" w:name="_Toc124"/>
      <w:bookmarkEnd w:id="365"/>
      <w:r>
        <w:rPr>
          <w:rtl w:val="true"/>
        </w:rPr>
        <w:t>لزوم عبادت كردن</w:t>
      </w:r>
      <w:bookmarkEnd w:id="366"/>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بالاترين كارها، كار عبادى است؛ يعنى انسان متّقى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به صورت مكرّر در قرآن كريم از مؤمنين خواسته است كه مقيّد به تقوا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يعنى اهميّت به همۀ واجبات، مخصوصاً عشق به نماز، اهميّت دادن به مستحبّات مخصوصاً </w:t>
      </w:r>
    </w:p>
    <w:p>
      <w:pPr>
        <w:pStyle w:val="BookText"/>
        <w:rPr/>
      </w:pPr>
      <w:r>
        <w:rPr>
          <w:rFonts w:ascii="IRNazanin" w:hAnsi="IRNazanin" w:eastAsia="IRNazanin"/>
          <w:color w:val="111111"/>
          <w:sz w:val="28"/>
          <w:sz w:val="28"/>
          <w:szCs w:val="28"/>
          <w:rtl w:val="true"/>
          <w:lang w:bidi="fa-IR"/>
        </w:rPr>
        <w:t>خدمت به خلق خدا و مهم تر از اينها، اجتناب از گناه و محرّمات كه اگر گناه در زندگى انسان آمد، انسان را تباه مى كند و زندگى انسان و شخصيّت او را نابود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در زندگى كسى گناه باشد و او زندگى خوبى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پاى صحبت بسيارى از كسانى كه ديگران حسرت زندگى آنان را مى خورند، مى نشيند، متوجّه مى شود كه دنيايى از غم و اندوه در دل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غصّه هايى كه حتّى برخى از آنها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زندگى آنها را نكبت و بدبختى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مصيبت بالاتر از اين مى شود كه مثلاً دختر يا پسرش از اوّل شب تا وقتى خوابش ببرد، با موبايل خود رفيق بازى كند و بعد هم در اثر عشق مجازى خوابش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هيچ بلايى بالاتر از اين مى شود كه مفاسد اخلاقى در خانواده اى رسوخ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مصيبتى بدتر اين هست كه زندگى انسان سراپا حرام خوارى و مال مردم بشود؟ اين زندگى بدتر از مردگى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زندگى كسى گناه باشد و او در گناه غوطه ور گردد، در حقيقت مرده اى است كه ظاهرى مانند زندگان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بايد با خداوند متعال و اهل بيت عليهم السلام رابطه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انسان بايد به مقام عبوديّت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قرآن شريف، اساساً انسان ها خلق شده اند تا عابد و متّقى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اَلْإِنْسَ إِلاّٰ لِيَعْبُدُونِ‌</w:t>
      </w:r>
      <w:r>
        <w:rPr>
          <w:rFonts w:eastAsia="Amiri" w:cs="Amiri" w:ascii="Amiri" w:hAnsi="Amiri"/>
          <w:color w:val="111111"/>
          <w:sz w:val="28"/>
          <w:szCs w:val="28"/>
          <w:rtl w:val="true"/>
          <w:lang w:bidi="ar-SA"/>
        </w:rPr>
        <w:t xml:space="preserve">) </w:t>
      </w:r>
      <w:r>
        <w:rPr>
          <w:rStyle w:val="FootnoteAnchor"/>
          <w:rtl w:val="true"/>
        </w:rPr>
        <w:footnoteReference w:id="192"/>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تأكيد اين آيۀ شريف، بسيار بالاست و لذا اگر كسى شخصيّت اجتماعى مى خواهد، اگر مى خواهد خداوند متعال و عالم ملك و ملكوت براى او شخصيّت قائل باشند، بايد تقوا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اثر تقوا و استحكام رابطه با خداوند </w:t>
      </w:r>
    </w:p>
    <w:p>
      <w:pPr>
        <w:pStyle w:val="BookText"/>
        <w:rPr/>
      </w:pPr>
      <w:r>
        <w:rPr>
          <w:rFonts w:ascii="IRNazanin" w:hAnsi="IRNazanin" w:eastAsia="IRNazanin"/>
          <w:color w:val="111111"/>
          <w:sz w:val="28"/>
          <w:sz w:val="28"/>
          <w:szCs w:val="28"/>
          <w:rtl w:val="true"/>
          <w:lang w:bidi="fa-IR"/>
        </w:rPr>
        <w:t>متعال، به مقام عبوديّت مى رسد و در نتيجه به مقام يقين نائل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اُعْبُدْ رَبَّكَ حَتّٰى يَأْتِيَكَ اَلْيَقِينُ‌</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انسانى كه يقين داشته باشد، مى تواند خداوند را درك كند و او را بيابد كه به اين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آدمى مى تواند در اثر عبادت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و در حقيقت خداوند را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انسان دردمندى كه درد را مى يابد و اين يابيدن، بالاتر از ديدن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راجع به رابطه با خداوند سبحان بايد دردمند باشد و به راستى شبانه روز آه و زارى و دعا داشته باشد تا به مقام يقين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كارهاى عبادى، قسم اوّل از أنواع كار است و اگر در زندگى كسى اين نوع كار نباشد، تقصير دارد و در عالم ملكوت بَطَله و فَجره و فَسقه است و صورت و سيرتش انسانى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بايد در اثر رابطه با خداوند متعال، داراى شخصيّت و ابهّت شود تا همانگونه كه در دنيا صورتى انسان گونه دارد، در عالم ملكوت هم وجهه اى انسانى داشته باشد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ذكر است كه عبادات، روح و جان دارند، نزد اهل دل، زبان دارند و سخن مى گويند و بى توجّهى به آنها، عواقب ناگوارى براى انسان رقم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روايات آمده است كه اگر كسى به نماز اهميّت ندهد يا اگر نماز مى خواند امّا در نماز متهاون است و نماز او سرسرى است، نماز او را نفرين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روايات، نماز مى گويد خدا تو را ضايع كند همينطور كه مرا ضايع كردى</w:t>
      </w:r>
      <w:r>
        <w:rPr>
          <w:rFonts w:eastAsia="IRNazanin" w:cs="IRNazanin"/>
          <w:color w:val="111111"/>
          <w:sz w:val="28"/>
          <w:szCs w:val="28"/>
          <w:rtl w:val="true"/>
          <w:lang w:bidi="fa-IR"/>
        </w:rPr>
        <w:t>.</w:t>
      </w:r>
      <w:r>
        <w:rPr>
          <w:rStyle w:val="FootnoteAnchor"/>
          <w:rtl w:val="true"/>
        </w:rPr>
        <w:footnoteReference w:id="194"/>
      </w:r>
      <w:bookmarkStart w:id="367" w:name="pg20344_210924"/>
    </w:p>
    <w:p>
      <w:pPr>
        <w:pStyle w:val="Heading5"/>
        <w:numPr>
          <w:ilvl w:val="4"/>
          <w:numId w:val="1"/>
        </w:numPr>
        <w:rPr/>
      </w:pPr>
      <w:bookmarkStart w:id="368" w:name="__RefHeading___Toc11825860_1280447820"/>
      <w:bookmarkStart w:id="369" w:name="_Toc125"/>
      <w:bookmarkEnd w:id="367"/>
      <w:bookmarkEnd w:id="368"/>
      <w:r>
        <w:rPr>
          <w:rtl w:val="true"/>
        </w:rPr>
        <w:t>عموميّت در معناى عبادت</w:t>
      </w:r>
      <w:bookmarkEnd w:id="369"/>
    </w:p>
    <w:p>
      <w:pPr>
        <w:pStyle w:val="BookText"/>
        <w:rPr/>
      </w:pPr>
      <w:r>
        <w:rPr>
          <w:rFonts w:ascii="IRNazanin" w:hAnsi="IRNazanin" w:eastAsia="IRNazanin"/>
          <w:color w:val="111111"/>
          <w:sz w:val="28"/>
          <w:sz w:val="28"/>
          <w:szCs w:val="28"/>
          <w:rtl w:val="true"/>
          <w:lang w:bidi="fa-IR"/>
        </w:rPr>
        <w:t>منظور از كار عبادى، منحصركردن عبادات به نماز و روزه نيست، بلكه انسان مى تواند به همۀ كارهاى غيرعبادى خود نيز رنگ عبادى و الهى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مرد براى رفاه زن و فرزندان كه خداوند به آن دستور داده است، 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زن كارهاى خانه و شوهردارى و أمور فرزندان را براى رفاه ايشان و در راستاى كسب رضايت خداوند انجام دهد تا وقتى شوهر به خانه مى آيد، از نظافت و مهيّابودن زندگى، خوشحال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اين خانه و خانواده مقدّس مى شود و همين كارها، جنبۀ عبادى پيدا مى كند؛ حتّى به تعبير روايات، ثواب جهاد در راه خدا را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الْمَرْأَةِ حُسْنُ التَّبَعُّلِ‌</w:t>
      </w:r>
      <w:r>
        <w:rPr>
          <w:rFonts w:eastAsia="Amiri" w:cs="Amiri" w:ascii="Amiri" w:hAnsi="Amiri"/>
          <w:color w:val="111111"/>
          <w:sz w:val="28"/>
          <w:szCs w:val="28"/>
          <w:rtl w:val="true"/>
          <w:lang w:bidi="ar-SA"/>
        </w:rPr>
        <w:t>»</w:t>
      </w:r>
      <w:r>
        <w:rPr>
          <w:rStyle w:val="FootnoteAnchor"/>
          <w:rtl w:val="true"/>
        </w:rPr>
        <w:footnoteReference w:id="1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الْكَادُّ عَلَى عِيَالِهِ كَالْمُجَاهِدِ فِي سَبِيلِ اللَّهِ‌</w:t>
      </w:r>
      <w:r>
        <w:rPr>
          <w:rFonts w:eastAsia="Amiri" w:cs="Amiri" w:ascii="Amiri" w:hAnsi="Amiri"/>
          <w:color w:val="111111"/>
          <w:sz w:val="28"/>
          <w:szCs w:val="28"/>
          <w:rtl w:val="true"/>
          <w:lang w:bidi="ar-SA"/>
        </w:rPr>
        <w:t>»</w:t>
      </w:r>
      <w:r>
        <w:rPr>
          <w:rStyle w:val="FootnoteAnchor"/>
          <w:rtl w:val="true"/>
        </w:rPr>
        <w:footnoteReference w:id="196"/>
      </w:r>
      <w:r>
        <w:rPr>
          <w:rFonts w:ascii="IRNazanin" w:hAnsi="IRNazanin" w:eastAsia="IRNazanin"/>
          <w:color w:val="111111"/>
          <w:sz w:val="28"/>
          <w:sz w:val="28"/>
          <w:szCs w:val="28"/>
          <w:rtl w:val="true"/>
          <w:lang w:bidi="fa-IR"/>
        </w:rPr>
        <w:t>اگر مرد كاسبى و تجارت خود را با اين نيّت انجام دهد كه خرج و مخارج فرزندان را كسب كند و آنها را آبرومندانه بزرگ كند و به مدرسه بفرستد و انسان هاى بافرهنگى تحويل جامعه دهد، با همين كاسبى يا تجارت و با خدمت به خانواده و اجتماع، در حقيقت عبادت كرده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 بخشيدن به كارها حتّى كارهاى مباح، باعث مى شود كه آن كارها عبادت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جهت دربارۀ بعضى از بزرگان نقل مى كنند كه ايشان هيچگاه كار مباح هم انجام نمى دادند، بلكه همۀ كارهايشان رنگ خدايى داشت و </w:t>
      </w:r>
      <w:bookmarkStart w:id="370" w:name="pg20344_210925"/>
    </w:p>
    <w:p>
      <w:pPr>
        <w:pStyle w:val="BookText"/>
        <w:rPr/>
      </w:pPr>
      <w:bookmarkEnd w:id="370"/>
      <w:r>
        <w:rPr>
          <w:rFonts w:ascii="IRNazanin" w:hAnsi="IRNazanin" w:eastAsia="IRNazanin"/>
          <w:color w:val="111111"/>
          <w:sz w:val="28"/>
          <w:sz w:val="28"/>
          <w:szCs w:val="28"/>
          <w:rtl w:val="true"/>
          <w:lang w:bidi="fa-IR"/>
        </w:rPr>
        <w:t>در نتيجه، كارهايشان همگى عبادت شمرده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كه رنگ خدايى بپذيرد، همچون نماز شب عبادت محسوب مى شود؛ البته جايگزين نماز شب نمى شود و انسان بايد نماز شب را بخواند، امّا اگر انسان به كارهاى خود رنگ الهى و عبادى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مثل نمازشب پاداش خواهد برد و كارش عبادت شمرده مى شود</w:t>
      </w:r>
      <w:r>
        <w:rPr>
          <w:rFonts w:eastAsia="IRNazanin" w:cs="IRNazanin"/>
          <w:color w:val="111111"/>
          <w:sz w:val="28"/>
          <w:szCs w:val="28"/>
          <w:rtl w:val="true"/>
          <w:lang w:bidi="fa-IR"/>
        </w:rPr>
        <w:t>.</w:t>
      </w:r>
    </w:p>
    <w:p>
      <w:pPr>
        <w:pStyle w:val="Heading5"/>
        <w:numPr>
          <w:ilvl w:val="4"/>
          <w:numId w:val="1"/>
        </w:numPr>
        <w:rPr/>
      </w:pPr>
      <w:bookmarkStart w:id="371" w:name="__RefHeading___Toc11825862_1280447820"/>
      <w:bookmarkStart w:id="372" w:name="_Toc126"/>
      <w:bookmarkEnd w:id="371"/>
      <w:r>
        <w:rPr>
          <w:rtl w:val="true"/>
        </w:rPr>
        <w:t>شخصيّت سازى عبادات</w:t>
      </w:r>
      <w:bookmarkEnd w:id="372"/>
    </w:p>
    <w:p>
      <w:pPr>
        <w:pStyle w:val="BookText"/>
        <w:rPr/>
      </w:pPr>
      <w:r>
        <w:rPr>
          <w:rFonts w:ascii="IRNazanin" w:hAnsi="IRNazanin" w:eastAsia="IRNazanin"/>
          <w:color w:val="111111"/>
          <w:sz w:val="28"/>
          <w:sz w:val="28"/>
          <w:szCs w:val="28"/>
          <w:rtl w:val="true"/>
          <w:lang w:bidi="fa-IR"/>
        </w:rPr>
        <w:t>قرآن شريف با تأكيد بر اهتمام به عبادات و تقيّد به تقوا، براى انسان شخصيّت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قرآن شريف مى فرمايد 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خواهى در دو جهان دارلاى عزّت و شخصيّت و محبوبيّت باشى، متّقى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زيربناى تقوا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انسان در اثر كار و تلاش و كوشش و با مراقبت و مواظبت، درخت رذالت را از دل بكند و درخت فضيلت به جاى آن بكارد و بارور سازد و از ميوۀ آن، هم خود و هم ديگران،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بارورشدن درخت فضائل در وجود انسان، يعنى كسب شخصيّت براى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كسب فضائل و رفع رذائل، باعث مى شوند كه شخصيّت انسان در عالم ملكوت ترقّى كند و در همين دنيا نيز، وجاهت و محبوبيّت اجتماعى بيابد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باتقوا بر دل مردم حكومت مى كند و حكومت بر دل ها، به انسان ابهّت و شخصيّت افزون ترى مى دهد</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در گفتارهاى قبل نيز بيان شد، قرآن شريف با تأكيد وعده داده است كه اگر كسى اهل ايمان و عمل صالح باشد، خداوند تعالى محبّت او را در دل ها مى نشاند و او را محبوب جامعه مى سازد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در طول تاريخ نيز نمودهاى اين وعدۀ الهى، به وضوح مشاهده مى شود كه مؤمنان و مردان الهى، در قلب هاى بشريّت جاى داند و داراى وجاهت و محبوبيّت و شخصيّت هستند و دشمنان خدا و افراد بى تقوا، منفور دل ها شمرده مى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اين رويه، امرى طبيعى و فطرى در وجود انسان هاست كه به طور كلّى، صفات حسنه و فضائل دوست داشتنى است و حتّى افراد بى تقوا نيز انسان هاى باتقوا و صاحبان فضيلت را دوست دارند، گرچه رذائل ايشان، مانع از إقرار به چنين محبّتى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هركه در دنيا و آخرت ابهّت و شخصيّت بخواهد، بايد متّقى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گاهى آثار اين شخصيّت يافتن را نيز بيان مى فرمايد؛ مثلاً دربارۀ كسانى كه در راه خداوند و براى انجام عبادات و كسب تقوا، صبر و استقامت مى كنند، مى فرمايد آنان به مرتبه و مقامى مى رسند كه با ملائكه سروكار پيدا مى كنند و ملائكه با ايشان صحبت مى كنند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 لاٰ تَحْزَنُوا وَ أَبْشِرُوا بِالْجَنَّةِ اَلَّتِي كُنْتُمْ تُوعَدُونَ‌، نَحْنُ أَوْلِيٰاؤُكُمْ فِي اَلْحَيٰاةِ اَلدُّنْيٰا وَ فِي اَلْآخِرَةِ‌</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انسان با انجام عبادات مانند نماز شب، به چنان شخصيّتى دست مى يابد كه ملائكه، در دنيا و آخرت خدمتگذار و همراه او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اگر كسى كار عبادى نداشته باشد و متّقى نباشد، در دنيا و آخرت بيچاره و بدبخت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بى تقوا نه تنها در عالم ملكوت قدر و ارزشى ندارد، بلكه در اجتماع نيز شخصيّت فردى و شخصيّت اجتماعى ندارد و زندگى دنيوى او 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قرآن شريف، زندگى منهاى تقوا، تاريك است؛ كسى كه زندگى منهاى تقوا داشته باشد، نظير كسى است كه ساختمانى لب درّۀ سيل زده بسازد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أَسَّسَ بُنْيٰانَهُ عَلىٰ تَقْوىٰ مِنَ اَللّٰهِ وَ رِضْوٰانٍ خَيْرٌ أَمْ مَنْ أَسَّسَ بُنْيٰانَهُ عَلىٰ شَفٰا جُرُفٍ هٰارٍ فَانْهٰارَ بِهِ فِي نٰارِ جَهَنَّمَ‌</w:t>
      </w:r>
      <w:r>
        <w:rPr>
          <w:rFonts w:eastAsia="Amiri" w:cs="Amiri" w:ascii="Amiri" w:hAnsi="Amiri"/>
          <w:color w:val="111111"/>
          <w:sz w:val="28"/>
          <w:szCs w:val="28"/>
          <w:rtl w:val="true"/>
          <w:lang w:bidi="ar-SA"/>
        </w:rPr>
        <w:t xml:space="preserve">) </w:t>
      </w:r>
      <w:r>
        <w:rPr>
          <w:rStyle w:val="FootnoteAnchor"/>
          <w:rtl w:val="true"/>
        </w:rPr>
        <w:footnoteReference w:id="199"/>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بناى زندگى بر لب درّۀ سيل زده، يعنى زندگى بدون تقوا، نتيجه اى جز سقوط و انحطاط نخوهد داشت</w:t>
      </w:r>
      <w:r>
        <w:rPr>
          <w:rFonts w:eastAsia="IRNazanin" w:cs="IRNazanin"/>
          <w:color w:val="111111"/>
          <w:sz w:val="28"/>
          <w:szCs w:val="28"/>
          <w:rtl w:val="true"/>
          <w:lang w:bidi="fa-IR"/>
        </w:rPr>
        <w:t xml:space="preserve">. </w:t>
      </w:r>
      <w:bookmarkStart w:id="373" w:name="pg20344_210928"/>
    </w:p>
    <w:p>
      <w:pPr>
        <w:pStyle w:val="Heading4"/>
        <w:numPr>
          <w:ilvl w:val="3"/>
          <w:numId w:val="1"/>
        </w:numPr>
        <w:rPr/>
      </w:pPr>
      <w:bookmarkStart w:id="374" w:name="__RefHeading___Toc11825864_1280447820"/>
      <w:bookmarkStart w:id="375" w:name="_Toc127"/>
      <w:bookmarkEnd w:id="373"/>
      <w:bookmarkEnd w:id="374"/>
      <w:r>
        <w:rPr>
          <w:rtl w:val="true"/>
        </w:rPr>
        <w:t>درس گفتار هفتاد و نهم</w:t>
      </w:r>
      <w:r>
        <w:rPr>
          <w:rtl w:val="true"/>
        </w:rPr>
        <w:t xml:space="preserve">: </w:t>
      </w:r>
      <w:r>
        <w:rPr>
          <w:rtl w:val="true"/>
        </w:rPr>
        <w:t>نقش كارهاى علمى فرهنگى در شخصيّت انسان</w:t>
      </w:r>
      <w:bookmarkEnd w:id="375"/>
    </w:p>
    <w:p>
      <w:pPr>
        <w:pStyle w:val="Heading5"/>
        <w:numPr>
          <w:ilvl w:val="4"/>
          <w:numId w:val="1"/>
        </w:numPr>
        <w:rPr/>
      </w:pPr>
      <w:bookmarkStart w:id="376" w:name="__RefHeading___Toc11825866_1280447820"/>
      <w:bookmarkStart w:id="377" w:name="_Toc128"/>
      <w:bookmarkEnd w:id="376"/>
      <w:r>
        <w:rPr>
          <w:rtl w:val="true"/>
        </w:rPr>
        <w:t>اشاره</w:t>
      </w:r>
      <w:bookmarkEnd w:id="377"/>
    </w:p>
    <w:p>
      <w:pPr>
        <w:pStyle w:val="BookText"/>
        <w:rPr/>
      </w:pPr>
      <w:r>
        <w:rPr>
          <w:rFonts w:ascii="IRNazanin" w:hAnsi="IRNazanin" w:eastAsia="IRNazanin"/>
          <w:color w:val="111111"/>
          <w:sz w:val="28"/>
          <w:sz w:val="28"/>
          <w:szCs w:val="28"/>
          <w:rtl w:val="true"/>
          <w:lang w:bidi="fa-IR"/>
        </w:rPr>
        <w:t>در مبحث گذشته، كار به پنج قسمِ‌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عبادى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علمى و فرهنگى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توليدى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 توزيعى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خدماتى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شد و بيان گرديد كه هركدام از انواع كار، به نوعى در شخصيّت سازى انسان و عزّت او اثرگذار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درس گفتار گذشته به تأثير كارهاى عبادى در حفظ ابهّت و محبوبيّت انسان اشاره شد و ضمن آن تأكيد گرديد كه منظور از كار عبادى، فقط كارهاى به ظاهر عبادى مانند نماز و روزه و حج نيست، بلكه هركارى كه رنگى الهى به خود بپذيرد، حتّى تلاش در ر اه كسب روزى حلال و رفاه خانواده، عبادت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بيان شد كه زندگى بدون كارهاى عبادى؛ يعنى زندگى بدون تقوا، زندگى سعادتمندانه اى نخواهد بود و در دنيا و آخرت، شخصيّت انسان را خدشه دار مى كند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ادامۀ بحث، به توضيح دربارۀ دوّم قسم از كار، يعنى كارهاى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علمى و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شده و به تبيين نقش اين نوع از كارها در شخصيّت بخشى به انسان، اشاره مى شود</w:t>
      </w:r>
      <w:r>
        <w:rPr>
          <w:rFonts w:eastAsia="IRNazanin" w:cs="IRNazanin"/>
          <w:color w:val="111111"/>
          <w:sz w:val="28"/>
          <w:szCs w:val="28"/>
          <w:rtl w:val="true"/>
          <w:lang w:bidi="fa-IR"/>
        </w:rPr>
        <w:t xml:space="preserve">. </w:t>
      </w:r>
      <w:bookmarkStart w:id="378" w:name="pg20344_210929"/>
    </w:p>
    <w:p>
      <w:pPr>
        <w:pStyle w:val="Heading5"/>
        <w:numPr>
          <w:ilvl w:val="4"/>
          <w:numId w:val="1"/>
        </w:numPr>
        <w:rPr/>
      </w:pPr>
      <w:bookmarkStart w:id="379" w:name="__RefHeading___Toc11825868_1280447820"/>
      <w:bookmarkStart w:id="380" w:name="_Toc129"/>
      <w:bookmarkEnd w:id="378"/>
      <w:bookmarkEnd w:id="379"/>
      <w:r>
        <w:rPr>
          <w:rtl w:val="true"/>
        </w:rPr>
        <w:t>ارتباط علم و فرهنگ با شخصيّت انسان</w:t>
      </w:r>
      <w:bookmarkEnd w:id="380"/>
    </w:p>
    <w:p>
      <w:pPr>
        <w:pStyle w:val="BookText"/>
        <w:rPr/>
      </w:pPr>
      <w:r>
        <w:rPr>
          <w:rFonts w:ascii="IRNazanin" w:hAnsi="IRNazanin" w:eastAsia="IRNazanin"/>
          <w:color w:val="111111"/>
          <w:sz w:val="28"/>
          <w:sz w:val="28"/>
          <w:szCs w:val="28"/>
          <w:rtl w:val="true"/>
          <w:lang w:bidi="fa-IR"/>
        </w:rPr>
        <w:t>قسم دوّم از كار، كارهاى علمى و فرهنگى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متعال، عالم هستى را خلق كرده است تا انسان ها عالِم و بافرهنگ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آدم جاهلى در عالم ملكوت شخصيّت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مردم نيز افراد بى سواد و افرادى كه فرهنگ ندارند و به دنبال فرهنگ دينى و اجتماعى نيستند، ابهّت و شخصيّت و عزّت اجتماعى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در وقتى شخصيت اجتماعى پيدا مى كند كه علاوه بر دين دارى، عالِم و باسواد هم باشد؛ لاأقل در دين، علم و آگاهى داشته باشد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اين نيز بيان شد كه علم داشتن به هرچه كه حلال باشد و براى جامعه مفيد باشد، فضيلت است؛ امّا در ميان علوم، آنچه بسيار فضيلت دارد و حتّى از اوجب واجبات است، علم دين و فرهنگ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بايد چنان در دين خود عالم و آگاه باشد كه هيچ شيطانى نتواند او را فريب دهد و اعتقادات او را </w:t>
      </w:r>
      <w:bookmarkStart w:id="381" w:name="pg20344_210930"/>
    </w:p>
    <w:p>
      <w:pPr>
        <w:pStyle w:val="BookText"/>
        <w:rPr/>
      </w:pPr>
      <w:bookmarkEnd w:id="381"/>
      <w:r>
        <w:rPr>
          <w:rFonts w:ascii="IRNazanin" w:hAnsi="IRNazanin" w:eastAsia="IRNazanin"/>
          <w:color w:val="111111"/>
          <w:sz w:val="28"/>
          <w:sz w:val="28"/>
          <w:szCs w:val="28"/>
          <w:rtl w:val="true"/>
          <w:lang w:bidi="fa-IR"/>
        </w:rPr>
        <w:t>خدشه دار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شياطين هميشه در صدد بوده و هستند كه اعتقادات و اخلاق را نابود كنند و در نتيجه شخصيّت انسان را زير سؤال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راه مقابله با دسيسه هاى شياطين،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آگاهى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جاهل باشد، به راحتى در افسار شياطين گرفتار مى شود و شيطان جنّى و انسى او را به سوى رذائل و شهوات و بدبختى ها مى كشانند و در نتيجه شخصيّت انسان جاهل، پايمال مى شود و در دنيا و آخرت، محبوبيّت و عزّت خود را از دست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بايد براى آشنايى با احكام دينى، بسيار تلاش كند و حتّى اگر سواد الفبا ندارد، امّا احكام دينش را بداند و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بر رسالۀ توضيح المسائل مراجع، آشنايى با اخلاق و اعتقادات، امرى لازم و ضرورى است تا انسان بتواند در پرتو اين دانش و آگاهى، رذالت ها را از خود دور كند، درخت فضائل را در وجودش بنشاند و آن را بارور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صفت رذيله اى در وجود انسان، باعث بدبختى و فلاكت او مى گردد و ابهّت و شخصيّتش را تحت الشّعاع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رذائل نه تنها شخصيّت يك نفر را نابود مى كنند، بلكه گاهى چنان در وجود افراد اثر مى گذارد كه حاضرند دوسوّم جهان را بكشند تا بر يك سوّم ديگر حكومت كنند</w:t>
      </w:r>
      <w:r>
        <w:rPr>
          <w:rFonts w:eastAsia="IRNazanin" w:cs="IRNazanin"/>
          <w:color w:val="111111"/>
          <w:sz w:val="28"/>
          <w:szCs w:val="28"/>
          <w:rtl w:val="true"/>
          <w:lang w:bidi="fa-IR"/>
        </w:rPr>
        <w:t>!</w:t>
      </w:r>
    </w:p>
    <w:p>
      <w:pPr>
        <w:pStyle w:val="Heading5"/>
        <w:numPr>
          <w:ilvl w:val="4"/>
          <w:numId w:val="1"/>
        </w:numPr>
        <w:rPr/>
      </w:pPr>
      <w:bookmarkStart w:id="382" w:name="__RefHeading___Toc11825870_1280447820"/>
      <w:bookmarkStart w:id="383" w:name="_Toc130"/>
      <w:bookmarkEnd w:id="382"/>
      <w:r>
        <w:rPr>
          <w:rtl w:val="true"/>
        </w:rPr>
        <w:t>لزوم تربيت انسان هاى بافرهنگ</w:t>
      </w:r>
      <w:bookmarkEnd w:id="383"/>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و بافرهنگ بودن انسان، براى تثبيت شخصيّت او، لازم و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وظايف سنگين والدين، تربيت فرزندانِ فهميده و بافرهنگ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بافرهنگ بودن از جنبه هاى گوناگون،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بايد از لحاظ رفتارها و مراودات اجتماعى، باشخصيّت و مودّب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مكالمه و سخن گفتن، عالى حرف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انديشه، داراى فكر و انديشۀ متعالى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اينكه امروزه برخى از كودكان و نوجوانان نه درس مى خوانند و نه كار مى كنند و فقط سرگرم فيلم ها و موبايل ها هستند، تربيت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اين نيست كه والدين براى راحتى خود، گوشى موبايل را به فرزند بدهند تا به آن مشغول شود يا او را به تلويزيون و مانند آن سرگرم كنند تا خودشان به كارهايشان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شيوه ها، كودك تربيت نمى شود و حتّى گاهى رفتارهاى او، ضدّ فرهنگ مى شود و وى، رفتارهايى ضدّ شخصيّت انسانى از خود بروز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بالاترين واجبات براى پدر و مادر، تربيت اولاد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اَلْخٰاسِرِينَ اَلَّذِينَ خَسِرُوا أَنْفُسَهُمْ وَ أَهْلِيهِمْ يَوْمَ اَلْقِيٰامَةِ أَلاٰ ذٰلِكَ هُوَ اَلْخُسْرٰانُ اَلْمُبِينُ‌</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بى توجّهى به مسئلۀ تربيت فرزند، عواقب ناگوارى براى انسان در دنيا و آخرت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ورشكسته ترين افراد، كسى است كه در روز قيامت، بايد به خاطر فرزندانش به جهنّم برود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 در كنار توجّه به مدرسه رفتن فرزند و زمينه سازى براى علم آموزى و فراهم ساختن شرايط مساعد در خانه براى رفاه فرزندان، بايد مراقب اخلاق و دين دارى فرزندان خود نيز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والدين بايد مراقبت كنند كه فرزندانشان اهل نماز و عبادت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دروغ پرهيز كنند و صادق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دخترشان باحجاب و اهل چادر و عفاف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دخترى كه در عفّت لاابالى باشد، در درجۀ اوّل، بى عفّتى او گريبان خانواده را مى گيرد و در قيامت نيز والدينش مؤاخذه خواهند شد</w:t>
      </w:r>
      <w:r>
        <w:rPr>
          <w:rFonts w:eastAsia="IRNazanin" w:cs="IRNazanin"/>
          <w:color w:val="111111"/>
          <w:sz w:val="28"/>
          <w:szCs w:val="28"/>
          <w:rtl w:val="true"/>
          <w:lang w:bidi="fa-IR"/>
        </w:rPr>
        <w:t xml:space="preserve">. </w:t>
      </w:r>
      <w:bookmarkStart w:id="384" w:name="pg20344_210932"/>
    </w:p>
    <w:p>
      <w:pPr>
        <w:pStyle w:val="BookText"/>
        <w:rPr/>
      </w:pPr>
      <w:bookmarkEnd w:id="384"/>
      <w:r>
        <w:rPr>
          <w:rFonts w:ascii="IRNazanin" w:hAnsi="IRNazanin" w:eastAsia="IRNazanin"/>
          <w:color w:val="111111"/>
          <w:sz w:val="28"/>
          <w:sz w:val="28"/>
          <w:szCs w:val="28"/>
          <w:rtl w:val="true"/>
          <w:lang w:bidi="fa-IR"/>
        </w:rPr>
        <w:t>نبايد همۀ تقصيرها را به گردن دختر يا محيط انداخت؛ البته محيط اجتماع و اطرافيان و مدرسه تقصير دارند،</w:t>
      </w:r>
      <w:r>
        <w:rPr>
          <w:rStyle w:val="FootnoteAnchor"/>
          <w:rtl w:val="true"/>
        </w:rPr>
        <w:footnoteReference w:id="201"/>
      </w:r>
      <w:r>
        <w:rPr>
          <w:rFonts w:ascii="IRNazanin" w:hAnsi="IRNazanin" w:eastAsia="IRNazanin"/>
          <w:color w:val="111111"/>
          <w:sz w:val="28"/>
          <w:sz w:val="28"/>
          <w:szCs w:val="28"/>
          <w:rtl w:val="true"/>
          <w:lang w:bidi="fa-IR"/>
        </w:rPr>
        <w:t>امّا پدر و مادر بيشتر تقصير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اگر چادر بپرسد چرا به من بى توجّه بوديد، هيچ كس نمى تواند جواب بدهد و همه بايد به خاطر بى عفّتى ها و بى حجابى ها، به جهنّم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مى فرمايد چادر علامت عفّت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عزيزترين چيزها در قرآن، 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چادر در جامعه مطرود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جامعه اى به مثل حجاب و عفاف بى اعتنا شود، نتيجۀ آن مفاسد اخلاقى و اجتماعى فراوان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امروزه در جامعه اين همه مشكلات جود دارد؟ چرا اين همه غم و غصّه و نگرانى ها و دلهره ها و اضطراب خاطرها هست‌؟ آيا دليلى به جز ناآگاهى از دستورات شرعى و عدم تقيّد به ظواهر شرع دارد؟</w:t>
      </w:r>
    </w:p>
    <w:p>
      <w:pPr>
        <w:pStyle w:val="Heading5"/>
        <w:numPr>
          <w:ilvl w:val="4"/>
          <w:numId w:val="1"/>
        </w:numPr>
        <w:rPr/>
      </w:pPr>
      <w:bookmarkStart w:id="385" w:name="__RefHeading___Toc11825872_1280447820"/>
      <w:bookmarkStart w:id="386" w:name="_Toc131"/>
      <w:bookmarkEnd w:id="385"/>
      <w:r>
        <w:rPr>
          <w:rtl w:val="true"/>
        </w:rPr>
        <w:t>عمل به دانسته ها</w:t>
      </w:r>
      <w:bookmarkEnd w:id="386"/>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 اوّل براى كارهاى علمى و فرهنگى، تلاش در راه فراگيرى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هاى اسلامى تأكيد فراوانى بر يادگيرى علم و دانش اندوزى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يادگيرى قدمى مهم و أساسى است كه بسيارى از افراد، در آن، لنگ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تلاش علمى در ابعاد فردى يا اجتماعى و ملّى، كمرنگ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علومى مانند علم به احكام و اخلاق و اعتقادات كه يادگيرى آن بر هر مسلمانى واجب است، آنچنان كه بايسته و شايسته است، كار نمى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مگر مى شود كسى ادّعاى اسلام و مسلمانى بكند، امّا نداند رسالۀ مرجع تقليد چيست و مسائلش چگونه است‌؟ يك مرجع تقليد يك عمر، هفتادهشتاد سال شبانه روز زحمت كشيده است تا رساله را بنويسد، آنگاه از مقلّدينش مى خواهد كه آن را مطالعه كنند و مسائلش را ياد بگيرند، امّا كسى چندان اهميّتى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بسيارند افردى كه اصلاً رساله را نديده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ابتدايى ترين كار علمى كه لازم و واجب است، سر و كار داشتن با رساله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بايد با كتاب هاى اعتقادى و اخلاقى كه فراوان نيز نوشته شده است، سروكار داشته باشد و آنها را مطالعه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گاهى در فهم مسائل اخلاقى دچار اشتباه مى شود، بايد فضائل را از رذائل تشخيص داد تا بتوان به خوبى به فضائل عمل كرد و از رذائل اجتناب 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گفته ام كه يك ساعت مطالعه در احكام يا اخلاق يا اعتقادات در ظول شبانه روز، انسان را به خوبى نسبت به اين مسائل عالم و آگاه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بود كه همگان در طول شبانه روز، يك ساعت از وقت خود را به آموزش دين و مسائل دينى اختصاص مى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جز علم دين، يادگيرى ديگر علوم نيز لازم و ضرورى است و هركسى به اندازه توان و استعداد خود، بايد علم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علم انسان بيشتر باشد، انسان فضيلت بيشترى كسب مى كند و در نتيجه شخصيّت او نيز برتر خواهد شد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 دوّم كه مهم تر از قدم اوّل است و اساساً قدم اوّل براى همين قدم دوّم برداشته مى شود، موضوع عمل به دانسته ها و علومى است كه انسان به دست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مسائل اعتقادى همچون اعتقاد به ولايت اهل بيت عليهم السلام، الحمدلله همگان اعتقاد خوبى دارند و تا سرحدّ عشق، ائمّۀ طاهرين عليهم السلام را دوست دارند؛ امّا وقتى مسئلۀ </w:t>
      </w:r>
      <w:bookmarkStart w:id="387" w:name="pg20344_210934"/>
    </w:p>
    <w:p>
      <w:pPr>
        <w:pStyle w:val="BookText"/>
        <w:rPr/>
      </w:pPr>
      <w:bookmarkEnd w:id="387"/>
      <w:r>
        <w:rPr>
          <w:rFonts w:ascii="IRNazanin" w:hAnsi="IRNazanin" w:eastAsia="IRNazanin"/>
          <w:color w:val="111111"/>
          <w:sz w:val="28"/>
          <w:sz w:val="28"/>
          <w:szCs w:val="28"/>
          <w:rtl w:val="true"/>
          <w:lang w:bidi="fa-IR"/>
        </w:rPr>
        <w:t>عمل پيش مى آيد، قدم ها لرزان و كند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به حقانيّت اهل بيت عليهم السلام و سخنان ايشان علم پيدا شد، مسئلۀ اصلى، پيروى از اهل بيت عليهم السلام است كه در عمل بايد اين اطاعت و پيروى و محبّت، بروز و ظهور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ائمّۀ طاهرين عليهم السلام به اشكال گوناگون بر لزوم يادگيرى و علم آموزى تأكيد ورزيده اند و بنابراين بر كسى كه خود را محب و پيرو ايشان مى شمارد، لازم است به دستورات آنان نيز عمل كند و عالم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اى كه خود را مريد اهل بيت عليهم السلام و اميرالمؤمنين عليه السلام مى داند، نبايد از لحاظ علمى، از ديگر جوامع عقب باشد؛ نبايد فقط به عنوان شيعه و شيعه گرى دل خوش كند، بلكه بايد در عمل نيز پيرو اهل بيت عليهم السلام باشد</w:t>
      </w:r>
      <w:r>
        <w:rPr>
          <w:rFonts w:eastAsia="IRNazanin" w:cs="IRNazanin"/>
          <w:color w:val="111111"/>
          <w:sz w:val="28"/>
          <w:szCs w:val="28"/>
          <w:rtl w:val="true"/>
          <w:lang w:bidi="fa-IR"/>
        </w:rPr>
        <w:t>.</w:t>
      </w:r>
    </w:p>
    <w:p>
      <w:pPr>
        <w:pStyle w:val="Heading5"/>
        <w:numPr>
          <w:ilvl w:val="4"/>
          <w:numId w:val="1"/>
        </w:numPr>
        <w:rPr/>
      </w:pPr>
      <w:bookmarkStart w:id="388" w:name="__RefHeading___Toc11825874_1280447820"/>
      <w:bookmarkStart w:id="389" w:name="_Toc132"/>
      <w:bookmarkEnd w:id="388"/>
      <w:r>
        <w:rPr>
          <w:rtl w:val="true"/>
        </w:rPr>
        <w:t>تلاش علمى لازمۀ ارتقاء عزّت جهانى</w:t>
      </w:r>
      <w:bookmarkEnd w:id="389"/>
    </w:p>
    <w:p>
      <w:pPr>
        <w:pStyle w:val="BookText"/>
        <w:rPr/>
      </w:pPr>
      <w:r>
        <w:rPr>
          <w:rFonts w:ascii="IRNazanin" w:hAnsi="IRNazanin" w:eastAsia="IRNazanin"/>
          <w:color w:val="111111"/>
          <w:sz w:val="28"/>
          <w:sz w:val="28"/>
          <w:szCs w:val="28"/>
          <w:rtl w:val="true"/>
          <w:lang w:bidi="fa-IR"/>
        </w:rPr>
        <w:t>علم آموزى گاهى براى خودِ شخص، شخصيّت آفرين است و گاهى به جامعه اى عزّت مى بخشد و باعث مى شود كه آن جامعه در بين ديگر جوامع، سربلند و باعزّت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پس از انقلاب اسلامى، كشور ما بايد از لحاظ علمى و اختراع، در رتبۀ نخست جهان واقع شده باشد، امّا چنين نشده است، زيرا به صورت شايسته به يادگيرى علم توجّه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اسلامى بايد از لحاظ اختراع و صنعت و ديگر زمينه ها، خودكفا باشد، امّا ملاحظه مى شود اينگونه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آن هم بى توجّهى به موضوع علم آموزى و تقويت بنيه هاى علمى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كارهاى علمى مسلمان، بايد به گونه اى باشد كه بتواند اقلاً نيازهاى خود و جامعه اش را برطرف كند و كشورى خودكفا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خودكفايى در علم، معيار و عاملى براى عزّت يك جامعه در جهان شمرده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اينكه در روايات براى كارهاى علمى و فرهنگى همچون كار عبادى، پاداش و ثواب قرار داده اند و گفته شده ارزش و اهميّت علم، بالاتر از خون شهيد با آن همه مقام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مِدَادُ الْعُلَمَاءِ أفضَل مِن دِمَاءِ الشُّهَدَاءِ‌</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اين مسئله، مختص به علوم دينى و قلم هاى عالمان دين نيست، بلكه هركه بتواند از نظر علمى جامعۀ اسلامى را خودكفا كند، هركه بتواند مايۀ عزّت اسلام و مسلمين در جهان بشود، در روز قيامت قلم او را با خون شهيد مى سنجند و قلم او، بر خون شهيد مقدّم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ثوابى بالاتر از اين مى توان فرض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كسب علوم دينى مانند احكام و اخلاق و اعتقادات، همان گونه كه لازم است، امّا زياد هم زمان بر نيست و اگر كسى به صورت منظّم زمانى را براى فراگيرى آنها قرار دهد، در مدّت كوتاهى مى تواند آن ها را فراگيرد؛ امّا اسلام به همين مقدار اكتفا و بسنده نكرده است و از مسلمانان مى خواهد كه با تلاش هاى علمى خود، سرآمد باشند، زيرا اساساً اسلام، سرآمد و برترين دين هاست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يَعْلُو وَ لَا يُعْلَى عَلَيْه</w:t>
      </w:r>
      <w:r>
        <w:rPr>
          <w:rFonts w:eastAsia="Amiri" w:cs="Amiri" w:ascii="Amiri" w:hAnsi="Amiri"/>
          <w:color w:val="111111"/>
          <w:sz w:val="28"/>
          <w:szCs w:val="28"/>
          <w:rtl w:val="true"/>
          <w:lang w:bidi="ar-SA"/>
        </w:rPr>
        <w:t>»</w:t>
      </w:r>
      <w:r>
        <w:rPr>
          <w:rStyle w:val="FootnoteAnchor"/>
          <w:rtl w:val="true"/>
        </w:rPr>
        <w:footnoteReference w:id="203"/>
      </w:r>
      <w:r>
        <w:rPr>
          <w:rFonts w:ascii="IRNazanin" w:hAnsi="IRNazanin" w:eastAsia="IRNazanin"/>
          <w:color w:val="111111"/>
          <w:sz w:val="28"/>
          <w:sz w:val="28"/>
          <w:szCs w:val="28"/>
          <w:rtl w:val="true"/>
          <w:lang w:bidi="fa-IR"/>
        </w:rPr>
        <w:t>اين مضمون در آيات فراوان و روايات بسيارى آمده است و نشان مى دهد كه مسلمانان بايد در جهان، سرآمد و صاحب عزّت و ابهّت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جامعه اى پيدا </w:t>
      </w:r>
      <w:bookmarkStart w:id="390" w:name="pg20344_210936"/>
    </w:p>
    <w:p>
      <w:pPr>
        <w:pStyle w:val="BookText"/>
        <w:rPr/>
      </w:pPr>
      <w:bookmarkEnd w:id="390"/>
      <w:r>
        <w:rPr>
          <w:rFonts w:ascii="IRNazanin" w:hAnsi="IRNazanin" w:eastAsia="IRNazanin"/>
          <w:color w:val="111111"/>
          <w:sz w:val="28"/>
          <w:sz w:val="28"/>
          <w:szCs w:val="28"/>
          <w:rtl w:val="true"/>
          <w:lang w:bidi="fa-IR"/>
        </w:rPr>
        <w:t>شود كه از اجتماع مسلمانان برتر باشد، بايد پى برد كه در جامعۀ اسلامى، به دستورات دينى، درست و كامل عمل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بايد از نظر علمى، حرف اوّل را در دنيا بزند و اين امر، جز در سايۀ تلاش و كوشش، ميسّر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مى خواهد شخصيّت ملكوتى پيدا كند و خداوند به او و شخصيّتش آفرين بگويد، بايد عالم باشد و اگر مى خواهد در كارها چنان عمل كند كه رضايت امام زمان عجل الله تعالى فرجه الشريف را كسب نمايد، بايد آگاهانه و با معرفت، عمل كند</w:t>
      </w:r>
      <w:r>
        <w:rPr>
          <w:rFonts w:eastAsia="IRNazanin" w:cs="IRNazanin"/>
          <w:color w:val="111111"/>
          <w:sz w:val="28"/>
          <w:szCs w:val="28"/>
          <w:rtl w:val="true"/>
          <w:lang w:bidi="fa-IR"/>
        </w:rPr>
        <w:t>.</w:t>
      </w:r>
    </w:p>
    <w:p>
      <w:pPr>
        <w:pStyle w:val="Heading5"/>
        <w:numPr>
          <w:ilvl w:val="4"/>
          <w:numId w:val="1"/>
        </w:numPr>
        <w:rPr/>
      </w:pPr>
      <w:bookmarkStart w:id="391" w:name="__RefHeading___Toc11825876_1280447820"/>
      <w:bookmarkStart w:id="392" w:name="_Toc133"/>
      <w:bookmarkEnd w:id="391"/>
      <w:r>
        <w:rPr>
          <w:rtl w:val="true"/>
        </w:rPr>
        <w:t>وضعيّت نابسامان علمى در جوامع اسلامى</w:t>
      </w:r>
      <w:bookmarkEnd w:id="392"/>
    </w:p>
    <w:p>
      <w:pPr>
        <w:pStyle w:val="BookText"/>
        <w:rPr/>
      </w:pPr>
      <w:r>
        <w:rPr>
          <w:rFonts w:ascii="IRNazanin" w:hAnsi="IRNazanin" w:eastAsia="IRNazanin"/>
          <w:color w:val="111111"/>
          <w:sz w:val="28"/>
          <w:sz w:val="28"/>
          <w:szCs w:val="28"/>
          <w:rtl w:val="true"/>
          <w:lang w:bidi="fa-IR"/>
        </w:rPr>
        <w:t>با توجّه به آموزه هاى دينى اسلام، مسلمانان و به ويژه شيعيان، بايد از نظر فرهنگ و علم، حرف اوّل را در دنيا بزنند، امّا متأسّفانه مشاهده مى شود كه اينگونه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جوانان به خوبى درس نمى خوانند و معمولاً به دنبال اين هستند كه امتحانى بدهند و مدركى بگيرند و پس از آن هم كارى راحت و درآمدزا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مدرك گرفتن و ارتقاى سطح تحصيلى خوب است، ولى آنچه لازم تر و ضرورى است، رفتن به عمق جان علم و رسيدن به قلّه هاى علمى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كه بتواند مايۀ خودكفايى فرد و جامعۀ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يافتن به اين علم نيز تلاش و كوشش مى طلبد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سبحان استعداد علم آموزى را در وجود همۀ انسان ها قرار داده است و از او خواسته شخصيّتش را با كسب علم، محفوظ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نيازمندى به علم ديگران، به معناى وابستگى و خودكفانبودن است و اين وابستگى موجب خدشه به شخصيّت مى شود؛ لذا همه بايد با كار و تلاش و كوشش علمى، خود و جامعۀ اسلامىِ خود از نظر علمى خودكفا و مستقل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روايات اهل بيت عليهم السلام فراوان آمده است كه اى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باشيد وابسته نباشيد كه اين وابستگى و احتياج، عزّت و شخصيّت عمومىِ شما را نابود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گاهى كسى دستش را در مقابل ديگرى دراز مى كند و پولى مى گيرد، اين احتياج و ذلّت فردى است و گاهى در نيازهاى اساسى و توليدات علمى، يك كشور اسلامى به كشورهاى ديگر و كفّار يا اهل كتاب نيازمند است، اين هم بى شخصيّتى در سطحى وسيع تر و ملّى است و ذلّت اجتماعى شمرده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مسئوليّت اين نوع از بى شخصيّتى ها را تك تك افراد يك جامعه برعهده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ملّتى كه سواد و فرهنگ ندارد، معلوم است بايد در مقابل ديگران متواضع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ترين جوامع، جامعه اى است كه از نظر علمى به ديگران احتياج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ملّتى كه از نظر علمى خودكفا نشد، ديگران ذخائرش را مى بلعند و او هم چون محتاج است، ناگزير در مقابل استكبار و در مقابل ظالم، متواضع مى شود و زير بار ظلم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بدبختى ها اينست كه فردى يا اجتماعى نه تنها زير بارظلم برود، بلكه در برابر ظالم، تواضع هم داشته باشد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شيعه اى كه استعداد و جربُزۀ علمى دارد، انتظار مى رود در زمينه هاى علمى پرتلاش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شيعه اى كه نهج البلاغۀ على عليه السلام را دارد و به اميرالمؤمنين عليه السلام اقتدا كرده است، به امامى عشق مى ورزد كه منشورى مانند عهدنامۀ مالك اشتر را نوشته است كه بارها از منشور سازمان ملل برتر و غنى تر است، انتظار مى رود به گونۀ ديگرى عمل كند و مراقبت بيشترى از شخصيّت و ابهّت اجتماعى و جهانى خود در بُعد علمى داشته باشد</w:t>
      </w:r>
      <w:r>
        <w:rPr>
          <w:rFonts w:eastAsia="IRNazanin" w:cs="IRNazanin"/>
          <w:color w:val="111111"/>
          <w:sz w:val="28"/>
          <w:szCs w:val="28"/>
          <w:rtl w:val="true"/>
          <w:lang w:bidi="fa-IR"/>
        </w:rPr>
        <w:t xml:space="preserve">. </w:t>
      </w:r>
      <w:bookmarkStart w:id="393" w:name="pg20344_210938"/>
    </w:p>
    <w:p>
      <w:pPr>
        <w:pStyle w:val="Heading4"/>
        <w:numPr>
          <w:ilvl w:val="3"/>
          <w:numId w:val="1"/>
        </w:numPr>
        <w:rPr/>
      </w:pPr>
      <w:bookmarkStart w:id="394" w:name="__RefHeading___Toc11825878_1280447820"/>
      <w:bookmarkStart w:id="395" w:name="_Toc134"/>
      <w:bookmarkEnd w:id="393"/>
      <w:bookmarkEnd w:id="394"/>
      <w:r>
        <w:rPr>
          <w:rtl w:val="true"/>
        </w:rPr>
        <w:t>درس گفتار هشتادم</w:t>
      </w:r>
      <w:r>
        <w:rPr>
          <w:rtl w:val="true"/>
        </w:rPr>
        <w:t xml:space="preserve">: </w:t>
      </w:r>
      <w:r>
        <w:rPr>
          <w:rtl w:val="true"/>
        </w:rPr>
        <w:t>نقش كارهاى توليدى در شخصيّت انسان</w:t>
      </w:r>
      <w:bookmarkEnd w:id="395"/>
    </w:p>
    <w:p>
      <w:pPr>
        <w:pStyle w:val="Heading5"/>
        <w:numPr>
          <w:ilvl w:val="4"/>
          <w:numId w:val="1"/>
        </w:numPr>
        <w:rPr/>
      </w:pPr>
      <w:bookmarkStart w:id="396" w:name="__RefHeading___Toc11825880_1280447820"/>
      <w:bookmarkStart w:id="397" w:name="_Toc135"/>
      <w:bookmarkEnd w:id="396"/>
      <w:r>
        <w:rPr>
          <w:rtl w:val="true"/>
        </w:rPr>
        <w:t>اشاره</w:t>
      </w:r>
      <w:bookmarkEnd w:id="397"/>
    </w:p>
    <w:p>
      <w:pPr>
        <w:pStyle w:val="BookText"/>
        <w:rPr/>
      </w:pPr>
      <w:r>
        <w:rPr>
          <w:rFonts w:ascii="IRNazanin" w:hAnsi="IRNazanin" w:eastAsia="IRNazanin"/>
          <w:color w:val="111111"/>
          <w:sz w:val="28"/>
          <w:sz w:val="28"/>
          <w:szCs w:val="28"/>
          <w:rtl w:val="true"/>
          <w:lang w:bidi="fa-IR"/>
        </w:rPr>
        <w:t>اصل موضوع در مباحث گذشته، شخصيّت و عزّت انسان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نعمتى كه خداوند در وجود انسان ها به وديعت نهاده و از او خواسته است كه آن را از قوّه به فعل برساند؛ يعنى انسان در طول حيات خود، آنچه را خداوند در درون او نهفته است، بارز و هويدا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بالفعل كردن اين نعمت بالقوّه، راه هايى بيان شد و به تفصيل، عواملى چند، معرّفى گرديد كه از آن جمله، مسئلۀ كار و تلاش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با كار و تلاش و زحمت شبانه روزى، به هر اندازه مى تواند براى به فعليّت رساندن اين قوّه و نعمت الهى، كوشش كند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آنكه كار خود به پنج قسم تقسيم مى شود، دربارۀ دو قسم اوّل از كار، يعنى كارهاى عبادى و كارهاى علمى و نقش آنها در شخصيّت سازى براى انسان و محافظت از شخصيّت در ابعاد فردى و اجتماعى، مطالبى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در ادامۀ موضوع، به بررسى نقش كارهاى توليدى در شخصيّت انسان پرداخته مى شود</w:t>
      </w:r>
      <w:r>
        <w:rPr>
          <w:rFonts w:eastAsia="IRNazanin" w:cs="IRNazanin"/>
          <w:color w:val="111111"/>
          <w:sz w:val="28"/>
          <w:szCs w:val="28"/>
          <w:rtl w:val="true"/>
          <w:lang w:bidi="fa-IR"/>
        </w:rPr>
        <w:t xml:space="preserve">. </w:t>
      </w:r>
      <w:bookmarkStart w:id="398" w:name="pg20344_210939"/>
    </w:p>
    <w:p>
      <w:pPr>
        <w:pStyle w:val="Heading5"/>
        <w:numPr>
          <w:ilvl w:val="4"/>
          <w:numId w:val="1"/>
        </w:numPr>
        <w:rPr/>
      </w:pPr>
      <w:bookmarkStart w:id="399" w:name="__RefHeading___Toc11825882_1280447820"/>
      <w:bookmarkStart w:id="400" w:name="_Toc136"/>
      <w:bookmarkEnd w:id="398"/>
      <w:bookmarkEnd w:id="399"/>
      <w:r>
        <w:rPr>
          <w:rtl w:val="true"/>
        </w:rPr>
        <w:t>اهميّت دادن به كارهاى توليدى در اسلام</w:t>
      </w:r>
      <w:bookmarkEnd w:id="400"/>
    </w:p>
    <w:p>
      <w:pPr>
        <w:pStyle w:val="BookText"/>
        <w:rPr/>
      </w:pPr>
      <w:r>
        <w:rPr>
          <w:rFonts w:ascii="IRNazanin" w:hAnsi="IRNazanin" w:eastAsia="IRNazanin"/>
          <w:color w:val="111111"/>
          <w:sz w:val="28"/>
          <w:sz w:val="28"/>
          <w:szCs w:val="28"/>
          <w:rtl w:val="true"/>
          <w:lang w:bidi="fa-IR"/>
        </w:rPr>
        <w:t>قسم سوّم از أنواع كار، كارهاى توليدى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نسبت به توليد، بالاخص استفاده از مواهب طبيعى مثل كاركردن روى زمين و احياى آن، توصيه هاى فراوانى كرده است و به همين دليل در زندگى حضرات معصومين عليهم السلام نيز كارهاى توليدى و زراعت، به صورت چشم گيرى جلوه 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كارهاى توليدى را مهم تلقّى مى كردند به گونه اى كه اميرالمؤمنين على عليه السلام در بيست و پنج سال دوران به اصطلاح خانه نشينى، بيش از بيست مزرعه و باغ را آباد و احيا كردند و همۀ آنها را براى تقويت اسلام و كمك به فقرا و نيازمندان وقف نمودند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مى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بعضى از زراعت هايم چندان كار مى كنم كه عرق از من بريزد، با اينكه كسى را دارم كه به جاى من كار كند و حتّى نيازى به آن </w:t>
      </w:r>
      <w:bookmarkStart w:id="401" w:name="pg20344_210940"/>
    </w:p>
    <w:p>
      <w:pPr>
        <w:pStyle w:val="BookText"/>
        <w:rPr/>
      </w:pPr>
      <w:bookmarkEnd w:id="401"/>
      <w:r>
        <w:rPr>
          <w:rFonts w:ascii="Amiri" w:hAnsi="Amiri" w:eastAsia="Amiri" w:cs="Amiri"/>
          <w:color w:val="111111"/>
          <w:sz w:val="28"/>
          <w:sz w:val="28"/>
          <w:szCs w:val="28"/>
          <w:rtl w:val="true"/>
          <w:lang w:bidi="ar-SA"/>
        </w:rPr>
        <w:t>كار ندارم، ليكن مى خواهم كه خداى عزّ و جلّ بداند كه من خود، براى طلب روزى حلال كار مى كنم</w:t>
      </w:r>
      <w:r>
        <w:rPr>
          <w:rFonts w:eastAsia="Amiri" w:cs="Amiri" w:ascii="Amiri" w:hAnsi="Amiri"/>
          <w:color w:val="111111"/>
          <w:sz w:val="28"/>
          <w:szCs w:val="28"/>
          <w:rtl w:val="true"/>
          <w:lang w:bidi="ar-SA"/>
        </w:rPr>
        <w:t>.»</w:t>
      </w:r>
      <w:r>
        <w:rPr>
          <w:rStyle w:val="FootnoteAnchor"/>
          <w:rtl w:val="true"/>
        </w:rPr>
        <w:footnoteReference w:id="204"/>
      </w:r>
    </w:p>
    <w:p>
      <w:pPr>
        <w:pStyle w:val="Heading5"/>
        <w:numPr>
          <w:ilvl w:val="4"/>
          <w:numId w:val="1"/>
        </w:numPr>
        <w:rPr/>
      </w:pPr>
      <w:bookmarkStart w:id="402" w:name="__RefHeading___Toc11825884_1280447820"/>
      <w:bookmarkStart w:id="403" w:name="_Toc137"/>
      <w:bookmarkEnd w:id="402"/>
      <w:r>
        <w:rPr>
          <w:rtl w:val="true"/>
        </w:rPr>
        <w:t>خودكفائى با كار و توليد فردى</w:t>
      </w:r>
      <w:bookmarkEnd w:id="403"/>
    </w:p>
    <w:p>
      <w:pPr>
        <w:pStyle w:val="BookText"/>
        <w:rPr/>
      </w:pPr>
      <w:r>
        <w:rPr>
          <w:rFonts w:ascii="IRNazanin" w:hAnsi="IRNazanin" w:eastAsia="IRNazanin"/>
          <w:color w:val="111111"/>
          <w:sz w:val="28"/>
          <w:sz w:val="28"/>
          <w:szCs w:val="28"/>
          <w:rtl w:val="true"/>
          <w:lang w:bidi="fa-IR"/>
        </w:rPr>
        <w:t>انسان بايد از دست رنج خودش براى خود و خانواده، خوراك و پوشاك و مسكن و ازدواج فراهم كند و مراقب باشد سربار ديگران و جامعه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و سلم عدّه اى را ديدند كه بى كار نشسته و كشت وكار و زراعتى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كاره ايد؟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توكّل كنندگانيم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هستيد</w:t>
      </w:r>
      <w:r>
        <w:rPr>
          <w:rFonts w:eastAsia="IRNazanin" w:cs="IRNazanin"/>
          <w:color w:val="111111"/>
          <w:sz w:val="28"/>
          <w:szCs w:val="28"/>
          <w:rtl w:val="true"/>
          <w:lang w:bidi="fa-IR"/>
        </w:rPr>
        <w:t>.</w:t>
      </w:r>
      <w:r>
        <w:rPr>
          <w:rStyle w:val="FootnoteAnchor"/>
          <w:rtl w:val="true"/>
        </w:rPr>
        <w:footnoteReference w:id="205"/>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سربار بودن يك انسان، به معناى بى شخصيّتى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انبياء و اولياى الهى كه بالاترين شخصيّت ها و عزّت ها را داشته اند، نمى توان پيامبرى را پيدا كرد كه از دست رنج ديگران براى أمور مادى خود، مانند خوراك و پوشاك و مسكن ازدواج، استفاده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ايشان، در زندگى خودكفا بودند و با كار و تلاش، از دست رنج خودشان بهره مى بردند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توجّه به كارهاى توليدى مانند كشاورزى و رفع نيازها از طريق آن، به اندازه اى در اسلام مورد توجّه است كه نقل شده روزى پيغمبر اكرم صلى الله عليه و آله و سلم از جايى رد مى شدند و جوانى خدمت ايشان آمد و سلام كرد و با حضرت مصافحه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متوجّه زبرى دست جوان شده و علّت را جويا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تأمين معاش و رفع نيازهاى خانواده ام، با بيل و طناب كار مى كنم و درآمدم را صرف أمور خانواده مى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تشويق كردند و به تعبير برخى روايات، دست او را بوسيدند و سپس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يَدٌ لا تَمَسّهَا النّار</w:t>
      </w:r>
      <w:r>
        <w:rPr>
          <w:rFonts w:eastAsia="Amiri" w:cs="Amiri" w:ascii="Amiri" w:hAnsi="Amiri"/>
          <w:color w:val="111111"/>
          <w:sz w:val="28"/>
          <w:szCs w:val="28"/>
          <w:rtl w:val="true"/>
          <w:lang w:bidi="ar-SA"/>
        </w:rPr>
        <w:t>»</w:t>
      </w:r>
      <w:r>
        <w:rPr>
          <w:rStyle w:val="FootnoteAnchor"/>
          <w:rtl w:val="true"/>
        </w:rPr>
        <w:footnoteReference w:id="207"/>
      </w:r>
      <w:r>
        <w:rPr>
          <w:rFonts w:ascii="IRNazanin" w:hAnsi="IRNazanin" w:eastAsia="IRNazanin"/>
          <w:color w:val="111111"/>
          <w:sz w:val="28"/>
          <w:sz w:val="28"/>
          <w:szCs w:val="28"/>
          <w:rtl w:val="true"/>
          <w:lang w:bidi="fa-IR"/>
        </w:rPr>
        <w:t>اميرالمؤمنين عليه السلام وقتى در كوفه بودند، سرزمين هاى گسترده اى را تحت اختيار و حكومت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عليرغم وسعت و گستردگى سرزمين هاى تحت حاكميت خود و ثروت عظيم موجود در اين مناطق، امّا باز هم در أمور شخصى و خوراك و پوشاك، خودكفا بودند و از دسترنج خود بهره مى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گندم يا جويى را مى كاشتند و برداشت مى كردند و غذاى ايشان در شبانه روز، دو قرص نان از همان محصولاتشان بود</w:t>
      </w:r>
      <w:r>
        <w:rPr>
          <w:rFonts w:eastAsia="IRNazanin" w:cs="IRNazanin"/>
          <w:color w:val="111111"/>
          <w:sz w:val="28"/>
          <w:szCs w:val="28"/>
          <w:rtl w:val="true"/>
          <w:lang w:bidi="fa-IR"/>
        </w:rPr>
        <w:t>.</w:t>
      </w:r>
      <w:r>
        <w:rPr>
          <w:rStyle w:val="FootnoteAnchor"/>
          <w:rtl w:val="true"/>
        </w:rPr>
        <w:footnoteReference w:id="208"/>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اميرالمؤمنين عليه السلام در حكومت خود نه تنها از بيت المال استفاده نمى كردند و امورات شخصى را از دسترنج خود مى گذراندند، بلكه بر حفظ و حراست از آن نيز بسيار كوشا بودند و اجازۀ كوچك ترين بهره بردارى خويشان و نزديكان از آن </w:t>
      </w:r>
    </w:p>
    <w:p>
      <w:pPr>
        <w:pStyle w:val="BookText"/>
        <w:rPr/>
      </w:pPr>
      <w:r>
        <w:rPr>
          <w:rFonts w:ascii="Amiri" w:hAnsi="Amiri" w:eastAsia="Amiri" w:cs="Amiri"/>
          <w:color w:val="111111"/>
          <w:sz w:val="28"/>
          <w:sz w:val="28"/>
          <w:szCs w:val="28"/>
          <w:rtl w:val="true"/>
          <w:lang w:bidi="ar-SA"/>
        </w:rPr>
        <w:t>را به صورت تبعيضى، نمى دادند</w:t>
      </w:r>
      <w:r>
        <w:rPr>
          <w:rFonts w:eastAsia="Amiri" w:cs="Amiri" w:ascii="Amiri" w:hAnsi="Amiri"/>
          <w:color w:val="111111"/>
          <w:sz w:val="28"/>
          <w:szCs w:val="28"/>
          <w:rtl w:val="true"/>
          <w:lang w:bidi="ar-SA"/>
        </w:rPr>
        <w:t>.</w:t>
      </w:r>
      <w:r>
        <w:rPr>
          <w:rStyle w:val="FootnoteAnchor"/>
          <w:rtl w:val="true"/>
        </w:rPr>
        <w:footnoteReference w:id="209"/>
      </w:r>
      <w:r>
        <w:rPr>
          <w:rFonts w:ascii="IRNazanin" w:hAnsi="IRNazanin" w:eastAsia="IRNazanin"/>
          <w:color w:val="111111"/>
          <w:sz w:val="28"/>
          <w:sz w:val="28"/>
          <w:szCs w:val="28"/>
          <w:rtl w:val="true"/>
          <w:lang w:bidi="fa-IR"/>
        </w:rPr>
        <w:t>ايشان اگر روزى مى خواستند از كوفه حركت كنند و به مدينه باز گردند، با همان كوله بارى كه از مدينه آمده بودند، با همان هم باز مى گشتند</w:t>
      </w:r>
      <w:r>
        <w:rPr>
          <w:rFonts w:eastAsia="IRNazanin" w:cs="IRNazanin"/>
          <w:color w:val="111111"/>
          <w:sz w:val="28"/>
          <w:szCs w:val="28"/>
          <w:rtl w:val="true"/>
          <w:lang w:bidi="fa-IR"/>
        </w:rPr>
        <w:t>.</w:t>
      </w:r>
      <w:r>
        <w:rPr>
          <w:rStyle w:val="FootnoteAnchor"/>
          <w:rtl w:val="true"/>
        </w:rPr>
        <w:footnoteReference w:id="210"/>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آمده است كه فردى امام باقر عليه السلام را ظهرهنگام در صحرا، مشغول كار و زراعت ديد كه از سر و صورتشان، به شدّت عرق مى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خدمت امام باقر عليه السلام رفته و قصد داشت حضرت را نصيحت و موعظه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كار درست است كه مردى از شيوخ قريش، در اين ساعت و با اين حالت، در طلب دنيا باشد؟ اگر در همين حال از دنيا برويد، در قيامت چگونه خواهيد بود؟ حضرت در پاسخ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مرگ من در اين ساعت برسد، در </w:t>
      </w:r>
      <w:bookmarkStart w:id="404" w:name="pg20344_210943"/>
    </w:p>
    <w:p>
      <w:pPr>
        <w:pStyle w:val="BookText"/>
        <w:rPr/>
      </w:pPr>
      <w:bookmarkEnd w:id="404"/>
      <w:r>
        <w:rPr>
          <w:rFonts w:ascii="Amiri" w:hAnsi="Amiri" w:eastAsia="Amiri" w:cs="Amiri"/>
          <w:color w:val="111111"/>
          <w:sz w:val="28"/>
          <w:sz w:val="28"/>
          <w:szCs w:val="28"/>
          <w:rtl w:val="true"/>
          <w:lang w:bidi="ar-SA"/>
        </w:rPr>
        <w:t>حالى رسيده كه من مشغول طاعت خداى عزّ و جل هستم تا خود و خانواده ام را از تو و از ساير مردم بى نياز كنم</w:t>
      </w:r>
      <w:r>
        <w:rPr>
          <w:rFonts w:eastAsia="Amiri" w:cs="Amiri" w:ascii="Amiri" w:hAnsi="Amiri"/>
          <w:color w:val="111111"/>
          <w:sz w:val="28"/>
          <w:szCs w:val="28"/>
          <w:rtl w:val="true"/>
          <w:lang w:bidi="ar-SA"/>
        </w:rPr>
        <w:t>.»</w:t>
      </w:r>
      <w:r>
        <w:rPr>
          <w:rStyle w:val="FootnoteAnchor"/>
          <w:rtl w:val="true"/>
        </w:rPr>
        <w:footnoteReference w:id="211"/>
      </w:r>
    </w:p>
    <w:p>
      <w:pPr>
        <w:pStyle w:val="Heading5"/>
        <w:numPr>
          <w:ilvl w:val="4"/>
          <w:numId w:val="1"/>
        </w:numPr>
        <w:rPr/>
      </w:pPr>
      <w:bookmarkStart w:id="405" w:name="__RefHeading___Toc11825886_1280447820"/>
      <w:bookmarkStart w:id="406" w:name="_Toc138"/>
      <w:bookmarkEnd w:id="405"/>
      <w:r>
        <w:rPr>
          <w:rtl w:val="true"/>
        </w:rPr>
        <w:t xml:space="preserve">ارتباط </w:t>
      </w:r>
      <w:r>
        <w:rPr>
          <w:rtl w:val="true"/>
        </w:rPr>
        <w:t>«</w:t>
      </w:r>
      <w:r>
        <w:rPr>
          <w:rtl w:val="true"/>
        </w:rPr>
        <w:t>توليد و زراعت</w:t>
      </w:r>
      <w:r>
        <w:rPr>
          <w:rtl w:val="true"/>
        </w:rPr>
        <w:t xml:space="preserve">» </w:t>
      </w:r>
      <w:r>
        <w:rPr>
          <w:rtl w:val="true"/>
        </w:rPr>
        <w:t xml:space="preserve">با </w:t>
      </w:r>
      <w:r>
        <w:rPr>
          <w:rtl w:val="true"/>
        </w:rPr>
        <w:t>«</w:t>
      </w:r>
      <w:r>
        <w:rPr>
          <w:rtl w:val="true"/>
        </w:rPr>
        <w:t>عزّت و شخصيّت</w:t>
      </w:r>
      <w:r>
        <w:rPr>
          <w:rtl w:val="true"/>
        </w:rPr>
        <w:t>»</w:t>
      </w:r>
      <w:bookmarkEnd w:id="406"/>
    </w:p>
    <w:p>
      <w:pPr>
        <w:pStyle w:val="BookText"/>
        <w:rPr/>
      </w:pPr>
      <w:r>
        <w:rPr>
          <w:rFonts w:ascii="IRNazanin" w:hAnsi="IRNazanin" w:eastAsia="IRNazanin"/>
          <w:color w:val="111111"/>
          <w:sz w:val="28"/>
          <w:sz w:val="28"/>
          <w:szCs w:val="28"/>
          <w:rtl w:val="true"/>
          <w:lang w:bidi="fa-IR"/>
        </w:rPr>
        <w:t>حفظ و كسب شخصيّت و عزّت فردى و اجتماعى، در بسيارى از مواقع، وابسته به كارهاى توليدى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اسلامى وقتى شخصيّت و عزّت حقيقى در جهانى پيدا مى كند كه به ديگران مانند غربى ها، احتياج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در صدد است از هر طريقى كشورهاى اسلامى را به به خود وابسته و محتاج كند و در اين راه، نيازمندى يك جامعه، كمك بسيارى به سلطۀ دشمنان و استثمارگرى آنها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با برخى از كشورهاى به ظاهر اسلامى، أصلا كارى ندارد و حتّى داراى عزّت كاذب در غرب هستند؛ زيرا عزّت خود را در ازاى وابستگى كامل به جهان غرب، به دست آورده اند؛ در حالى كه عزّت حقيقى، در استغناى كامل از دشمن و توليدات او حاصل مى شود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اينكه در جامعه اى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داده شود و در كنار آن، از محصولات او هم استفاده كنند، تناقض آشكارى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نبايد در هيچكدام از احتياجات خود، به ويژه در غذا و خوراك، نيازمند كافران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نيازمند بودن جامعۀ اسلامى به توليدات كشاورزى ديگران مانند گندم، واقعاً براى او مايۀ ذلّت </w:t>
      </w:r>
      <w:bookmarkStart w:id="407" w:name="pg20344_210944"/>
    </w:p>
    <w:p>
      <w:pPr>
        <w:pStyle w:val="BookText"/>
        <w:rPr/>
      </w:pPr>
      <w:bookmarkEnd w:id="407"/>
      <w:r>
        <w:rPr>
          <w:rFonts w:ascii="Amiri" w:hAnsi="Amiri" w:eastAsia="Amiri" w:cs="Amiri"/>
          <w:color w:val="111111"/>
          <w:sz w:val="28"/>
          <w:sz w:val="28"/>
          <w:szCs w:val="28"/>
          <w:rtl w:val="true"/>
          <w:lang w:bidi="ar-SA"/>
        </w:rPr>
        <w:t>و خوارى است و شخصيّت او را خدشه دار مى كند؛ لذا بايد به صورت جدّى به توليد و رفع احتياجات، توجّه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اهميّت كشاورزى و توليد همين بس كه اميرالمؤمنين عليه السلام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وَجَدَ مَاءً وَ تُرَاباً ثُمَّ افْتَقَرَ فَأَبْعَدَهُ اللَّه</w:t>
      </w:r>
      <w:r>
        <w:rPr>
          <w:rFonts w:eastAsia="Amiri" w:cs="Amiri" w:ascii="Amiri" w:hAnsi="Amiri"/>
          <w:color w:val="111111"/>
          <w:sz w:val="28"/>
          <w:szCs w:val="28"/>
          <w:rtl w:val="true"/>
          <w:lang w:bidi="ar-SA"/>
        </w:rPr>
        <w:t>»</w:t>
      </w:r>
      <w:r>
        <w:rPr>
          <w:rStyle w:val="FootnoteAnchor"/>
          <w:rtl w:val="true"/>
        </w:rPr>
        <w:footnoteReference w:id="212"/>
      </w:r>
      <w:r>
        <w:rPr>
          <w:rFonts w:ascii="IRNazanin" w:hAnsi="IRNazanin" w:eastAsia="IRNazanin"/>
          <w:color w:val="111111"/>
          <w:sz w:val="28"/>
          <w:sz w:val="28"/>
          <w:szCs w:val="28"/>
          <w:rtl w:val="true"/>
          <w:lang w:bidi="fa-IR"/>
        </w:rPr>
        <w:t>لعنت خداوند بر ملّتى كه مى تواند در زراعت خودكفا و مستقل باشد، امّا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ملّت به خاطر نيازمندى هاى خود به توليدات كشاورزى و صنعتى، هميشه در مقابل صاحبان توليد، ذليل و خوار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كشورى كه آب و خاك مناسب دارد، ولى گندم و ساير نيازهاى خود را از دشمن مى گيرد، مورد لعن معصوم عليه السلام واقع است</w:t>
      </w:r>
      <w:r>
        <w:rPr>
          <w:rFonts w:eastAsia="IRNazanin" w:cs="IRNazanin"/>
          <w:color w:val="111111"/>
          <w:sz w:val="28"/>
          <w:szCs w:val="28"/>
          <w:rtl w:val="true"/>
          <w:lang w:bidi="fa-IR"/>
        </w:rPr>
        <w:t>.</w:t>
      </w:r>
    </w:p>
    <w:p>
      <w:pPr>
        <w:pStyle w:val="Heading5"/>
        <w:numPr>
          <w:ilvl w:val="4"/>
          <w:numId w:val="1"/>
        </w:numPr>
        <w:rPr/>
      </w:pPr>
      <w:bookmarkStart w:id="408" w:name="__RefHeading___Toc11825888_1280447820"/>
      <w:bookmarkStart w:id="409" w:name="_Toc139"/>
      <w:bookmarkEnd w:id="408"/>
      <w:r>
        <w:rPr>
          <w:rtl w:val="true"/>
        </w:rPr>
        <w:t>وجوب خودكفائى و استقلال ملّى</w:t>
      </w:r>
      <w:bookmarkEnd w:id="409"/>
    </w:p>
    <w:p>
      <w:pPr>
        <w:pStyle w:val="BookText"/>
        <w:rPr/>
      </w:pPr>
      <w:r>
        <w:rPr>
          <w:rFonts w:ascii="IRNazanin" w:hAnsi="IRNazanin" w:eastAsia="IRNazanin"/>
          <w:color w:val="111111"/>
          <w:sz w:val="28"/>
          <w:sz w:val="28"/>
          <w:szCs w:val="28"/>
          <w:rtl w:val="true"/>
          <w:lang w:bidi="fa-IR"/>
        </w:rPr>
        <w:t>به جز خودكفائى و استقلال فردى كه پيشتر بيان شد، جامعۀ اسلامى نيز براى حفظ ابهّت و عزّت جهانى خويش، نيازمند خودكفائى و استقلال در توليد، به خصوص در دو حوزۀ صنعت و كشاورزى در سطح ملّى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ملّتى كه صنعت و توليد نداشته باشد، ذليل و خوار است و لاجرم منابع طبيعى و سرمايه هاى ملّى خود مانند نفت را صادر مى كند تا بتواند نيازهاى اوّليۀ خويش را رفع و تأمين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نفت خام براى تأمين مالى يك ملّت، معنايى ندارد و كار درستى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نفتى بسيار متزلزل و سست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بايد گفت </w:t>
      </w:r>
    </w:p>
    <w:p>
      <w:pPr>
        <w:pStyle w:val="BookText"/>
        <w:rPr/>
      </w:pPr>
      <w:r>
        <w:rPr>
          <w:rFonts w:ascii="IRNazanin" w:hAnsi="IRNazanin" w:eastAsia="IRNazanin"/>
          <w:color w:val="111111"/>
          <w:sz w:val="28"/>
          <w:sz w:val="28"/>
          <w:szCs w:val="28"/>
          <w:rtl w:val="true"/>
          <w:lang w:bidi="fa-IR"/>
        </w:rPr>
        <w:t>خودكفائى در توليد، براى جامعۀ اسلامى واجب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مقاومتى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مقام معظّم رهبرى نيز مكرّراً بر آن تأكيد مى كنند، در همين راستاست كه جامعۀ اسلامى، نبايد نيازمند و وابستۀ به غرب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اصل درآمدهاى او وابسته به فروش نفت و ديگر سرمايه هاى ملّى اش باشد كه دشمن نيز هر روز بتواند اقتصاد او را به لرزه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بالاترين ذلّت ها براى يك جامعه، وابستگى او به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وابستگى ها، اقتصاد ملّى را نيز نابود مى كند و اقتصاد بيمار، جوامع را به سقوط و انحطاط 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مسلمين و جامعۀ اسلامى بايد با تلاش و كوشش در راه توليد و كار ملّى، موجبات استقلال اقتصادى خود را فراهم سازند و با افزايش صادرات و قطع واردات، خودكفايى و قدرت خود را به منصۀ ظهور رسانده تا كم كم، همۀ وابستگى ها را قطع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شعارهاى انقلاب نيز بود، استقلال در توليد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كشورى استقلال سياسى داشته باشد، ولى در مسائل اقتصادى و تأمين موادّ اوّليّه وابسته باشد، كم كم استقلال سياسى را نيز از دست خواهد داد و مجبور مى شود براى تأمين مايحتاج خود، زير يوق دشمن برود و به خواسته هاى او تن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جامعۀ اسلامى نه تنها بايد خودكفا باشد و به ميزان مصارف خود، توليد نمايد، بلكه بايد توليدات خود را صادر كند و ديگران به او وابسته و محتاج باشند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امروزه چنين نشده است، دليلى جز دورى از دستورات معصومين عليهم السلام و عمل نكردن به فرمايشات ايشان ندارد و الا در تاريخ مى خوانيم با آنكه اميرالمؤمنين عليه السلام در دوران حدوداً پنج سالۀ خلافت خود، سه جنگ را بر سر راه داشتند و با مشكلات گوناگونى مواجه بودند، امّا در نماز جمعه در مقابل دوست و </w:t>
      </w:r>
      <w:bookmarkStart w:id="410" w:name="pg20344_210946"/>
    </w:p>
    <w:p>
      <w:pPr>
        <w:pStyle w:val="BookText"/>
        <w:rPr/>
      </w:pPr>
      <w:bookmarkEnd w:id="410"/>
      <w:r>
        <w:rPr>
          <w:rFonts w:ascii="IRNazanin" w:hAnsi="IRNazanin" w:eastAsia="IRNazanin"/>
          <w:color w:val="111111"/>
          <w:sz w:val="28"/>
          <w:sz w:val="28"/>
          <w:szCs w:val="28"/>
          <w:rtl w:val="true"/>
          <w:lang w:bidi="fa-IR"/>
        </w:rPr>
        <w:t>دشمن، ادّعا مى كردند كه توانسته اند جامعه را مستغنى و خودكفا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فرمودند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شما خودكفا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نظر خوراك و پوشاك و مسكن و ازدواج همۀ شما را خودكفا كرده ام و حتّى از فرات براى شما آب آشاميدنى آوردم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أَصْبَحَ بِالْكُوفَةِ أَحَدٌ إِلَّا نَاعِماً إِنَّ أَدْنَاهُمْ مَنْزِلَةً لَيَأْكُلُ الْبُرَّ وَ يَجْلِسُ فِي الظِّلِّ وَ يَشْرَبُ مِنْ مَاءِ الْفُرَات</w:t>
      </w:r>
      <w:r>
        <w:rPr>
          <w:rFonts w:eastAsia="Amiri" w:cs="Amiri" w:ascii="Amiri" w:hAnsi="Amiri"/>
          <w:color w:val="111111"/>
          <w:sz w:val="28"/>
          <w:szCs w:val="28"/>
          <w:rtl w:val="true"/>
          <w:lang w:bidi="ar-SA"/>
        </w:rPr>
        <w:t>»</w:t>
      </w:r>
      <w:r>
        <w:rPr>
          <w:rStyle w:val="FootnoteAnchor"/>
          <w:rtl w:val="true"/>
        </w:rPr>
        <w:footnoteReference w:id="213"/>
      </w:r>
      <w:r>
        <w:rPr>
          <w:rFonts w:ascii="IRNazanin" w:hAnsi="IRNazanin" w:eastAsia="IRNazanin"/>
          <w:color w:val="111111"/>
          <w:sz w:val="28"/>
          <w:sz w:val="28"/>
          <w:szCs w:val="28"/>
          <w:rtl w:val="true"/>
          <w:lang w:bidi="fa-IR"/>
        </w:rPr>
        <w:t>اين نمونه و أمثال آن نشان مى دهد كه در پى تلاش و كوشش، حتّى در سخت ترين شرايط، كسب استقلال و استغناى ملّى امكان پذير است و جامعۀ اسلامى بايد چنين باشد</w:t>
      </w:r>
      <w:r>
        <w:rPr>
          <w:rFonts w:eastAsia="IRNazanin" w:cs="IRNazanin"/>
          <w:color w:val="111111"/>
          <w:sz w:val="28"/>
          <w:szCs w:val="28"/>
          <w:rtl w:val="true"/>
          <w:lang w:bidi="fa-IR"/>
        </w:rPr>
        <w:t>.</w:t>
      </w:r>
    </w:p>
    <w:p>
      <w:pPr>
        <w:pStyle w:val="Heading5"/>
        <w:numPr>
          <w:ilvl w:val="4"/>
          <w:numId w:val="1"/>
        </w:numPr>
        <w:rPr/>
      </w:pPr>
      <w:bookmarkStart w:id="411" w:name="__RefHeading___Toc11825890_1280447820"/>
      <w:bookmarkStart w:id="412" w:name="_Toc140"/>
      <w:bookmarkEnd w:id="411"/>
      <w:r>
        <w:rPr>
          <w:rtl w:val="true"/>
        </w:rPr>
        <w:t>مذمّت سستى در توليد</w:t>
      </w:r>
      <w:bookmarkEnd w:id="412"/>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تأثير تحريم هاى اقتصادى دشمنان، به وضوح مشاهده مى شود و مشكلات فراوانى هم ايجاد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دشمن بتواند كشورى را تحريم كند و براى او مشكلات اقتصادى فراوانى ايجاد كند، نشان از وابستگى اقتصادى آن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وابستگى و احتياج، موجب ذلّت جامعۀ اسلامى است و بايد هرچه زودتر با كار و تلاش، رفع شود؛ زيرا بدترين ذلت ها، احتياج به ديگران، آن هم احتياج به دشمن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پروردگار متعال هر فرد يا جامعه اى را امتحان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و سنّت الهى چنين است كه افراد و جوامع، مورد آزمايش واقع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حَسِبَ اَلنّٰاسُ أَنْ يُتْرَكُوا أَنْ يَقُولُوا آمَنّٰا وَ هُمْ لاٰ يُفْتَنُونَ‌، وَ لَقَدْ فَتَنَّا اَلَّذِينَ مِنْ قَبْلِهِمْ فَلَيَعْلَمَنَّ اَللّٰهُ اَلَّذِينَ صَدَقُوا وَ لَيَعْلَمَنَّ اَلْكٰاذِبِينَ‌</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همه را امتحان مى كنند و در قيامت از آن امتحان سؤال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قيامت سؤال شود با وجود اين همه امكانات و استعداد، چرا در خوراك خودتان و خوراك حيوان ها و ساير نيازهايتان به ديگران و حتّى دشمنان احتياج داشتيد و وابسته بوديد، چه جوابى خواهيد داشت‌؟ آيا به جز آن است كه بگوييد نخواستيم يا نمى توانسيتم و نشد؟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پاسخ نيز پذيرفته نخواهد بود، زيرا مصاديق فراوانى وجود دارد كه در سخت ترين شرايطى خواسته اند 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چند سال پيش، كشور ما از لحاظ نياز به گندم، به خودكفائى رسيد، امّا با بى تدبيرى و سهل انگارى برخى، اين خودكفايى از دست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 پيشگاه الهى مؤاخذه دارد زيرا وابستگى به دشمن، شايستۀ مقام و شخصيّت مسلمان و جامعۀ اسلامى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مى گويد اى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وابسته و نيازمند شدى، بى شخصيّت شده اى</w:t>
      </w:r>
      <w:r>
        <w:rPr>
          <w:rFonts w:eastAsia="IRNazanin" w:cs="IRNazanin"/>
          <w:color w:val="111111"/>
          <w:sz w:val="28"/>
          <w:szCs w:val="28"/>
          <w:rtl w:val="true"/>
          <w:lang w:bidi="fa-IR"/>
        </w:rPr>
        <w:t xml:space="preserve">. </w:t>
      </w:r>
      <w:bookmarkStart w:id="413" w:name="pg20344_210948"/>
    </w:p>
    <w:p>
      <w:pPr>
        <w:pStyle w:val="Heading5"/>
        <w:numPr>
          <w:ilvl w:val="4"/>
          <w:numId w:val="1"/>
        </w:numPr>
        <w:rPr/>
      </w:pPr>
      <w:bookmarkStart w:id="414" w:name="__RefHeading___Toc11825892_1280447820"/>
      <w:bookmarkStart w:id="415" w:name="_Toc141"/>
      <w:bookmarkEnd w:id="413"/>
      <w:bookmarkEnd w:id="414"/>
      <w:r>
        <w:rPr>
          <w:rtl w:val="true"/>
        </w:rPr>
        <w:t>توجّه به كيفيّت و محكم كارى در توليد</w:t>
      </w:r>
      <w:bookmarkEnd w:id="415"/>
    </w:p>
    <w:p>
      <w:pPr>
        <w:pStyle w:val="BookText"/>
        <w:rPr/>
      </w:pPr>
      <w:r>
        <w:rPr>
          <w:rFonts w:ascii="IRNazanin" w:hAnsi="IRNazanin" w:eastAsia="IRNazanin"/>
          <w:color w:val="111111"/>
          <w:sz w:val="28"/>
          <w:sz w:val="28"/>
          <w:szCs w:val="28"/>
          <w:rtl w:val="true"/>
          <w:lang w:bidi="fa-IR"/>
        </w:rPr>
        <w:t>از جمله مسائلى كه در توليد بسيار حائز اهميّت است و بى توجّهى به آن، شكسته شدن شخصيّت توليدكننده را در پى دارد، موضوع محكم كارى و ارائۀ توليدات باكيفيّت و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تقلّب، حقّه بازى و فريب كارى در امور توليدى، چهرۀ بسيار زشت و نامطلوبى از آن كار توليدى و توليدكنندگانش را به نمايش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توليدكنندۀ متقلّب، جوّ سالم و سازندۀ جامعۀ خود را دستخوش نگرانى و ناامنى نموده و روحيۀ بى اعتمادى و دلسردى را در ميان مردم حكم فرما مى كند كه خود نيز از عواقب و تبعات آن در امان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 از همه آنكه بى كيفيّت بودن توليدات و نداشتن وجدان كارى، سيماى درخشان و الهى جامعۀ اسلامى و يك مسلمان را كه بايد الگوى ساير ملّت ها باشد، مخدوش نموده و در ميان جوامع ديگر، بى اعتبار جلوه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حالى است كه اسلام از يك مسلمان، كار محكم و مرغوب و باكيفيّت مى خواهد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آمده است كه پيغمبر اكرم صلى الله عليه و آله و سلم به دست مباركشان يكى از أصحاب را كه فرد بسيار خوبى بود، در قبر گذاشتند و هنگامى كه لحد او را مى چيدند، بسيار محكم كارى مى كردند و بالاخره لحد را خيلى محكم مى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افراد حاضر، گفتند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محكم كارى شما چه فايده اى دارد؟ در حالى كه چندى ديگر، اين قبر خراب مى شود و لحد فرو مى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يك جمله فرمودند كه بايد براى همگان به ويژه جوانان سرمشق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من هم مى داند كه اين قبر به زودى خراب مى شود، امّا خداوند دوست دارد وقتى كسى كارى را انجام مى دهد، آن را اساسى و درست انجام دهد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اللَّهَ يُحِبُّ عَبْداً إِذَا عَمِلَ عَمَلًا أَحْكَمَهُ‌</w:t>
      </w:r>
      <w:r>
        <w:rPr>
          <w:rFonts w:eastAsia="Amiri" w:cs="Amiri" w:ascii="Amiri" w:hAnsi="Amiri"/>
          <w:color w:val="111111"/>
          <w:sz w:val="28"/>
          <w:szCs w:val="28"/>
          <w:rtl w:val="true"/>
          <w:lang w:bidi="ar-SA"/>
        </w:rPr>
        <w:t>»</w:t>
      </w:r>
      <w:r>
        <w:rPr>
          <w:rStyle w:val="FootnoteAnchor"/>
          <w:rtl w:val="true"/>
        </w:rPr>
        <w:footnoteReference w:id="215"/>
      </w:r>
      <w:r>
        <w:rPr>
          <w:rFonts w:ascii="IRNazanin" w:hAnsi="IRNazanin" w:eastAsia="IRNazanin"/>
          <w:color w:val="111111"/>
          <w:sz w:val="28"/>
          <w:sz w:val="28"/>
          <w:szCs w:val="28"/>
          <w:rtl w:val="true"/>
          <w:lang w:bidi="fa-IR"/>
        </w:rPr>
        <w:t>خدا كسى را كه محكم كار باشد،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دارد كارهاى مؤمن، بهترين و باكيفيّت ترين كارها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پيامبرى كه در گذاشتن لحد يك قبر، چنين دقّت و حساسيتى نشان مى دهند، دربارۀ توليدات صنعتى و ساير محصولات، به مسلمانان چه خواهند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صنعت جامعۀ اسلامى، بايد بهترين صنايع از نظر كيفيّت و استحكام و دقّت باشد؛ نه اينكه جامعۀ اسلامى به خاطر مرغوبيّت و كيفيّت بهتر توليدات ديگران، به آنها محتاج و متمايل باشد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ادّعاى مسلمانى يا لااقل ادّعاى انسانيّت دارد، مى بايست كار، گفتار و رفتارش در همۀ زمينه ها و از جمله در كار توليدى كه فعلًا مورد بحث است، همراه با صداقت، وجدان، استحكام و درستى باشد و از حقّه و فريب دادن، جداً بپرهيزد كه اين نوع كارها، نه تنها با اساس روح انسانى و ديندارى و مسلمانى ناسازگار است، بلكه موجب بى عزّتى و شكستن ابهّت فردى و اجتماعى انسان مى شود</w:t>
      </w:r>
      <w:r>
        <w:rPr>
          <w:rFonts w:eastAsia="IRNazanin" w:cs="IRNazanin"/>
          <w:color w:val="111111"/>
          <w:sz w:val="28"/>
          <w:szCs w:val="28"/>
          <w:rtl w:val="true"/>
          <w:lang w:bidi="fa-IR"/>
        </w:rPr>
        <w:t xml:space="preserve">. </w:t>
      </w:r>
      <w:bookmarkStart w:id="416" w:name="pg20344_210950"/>
    </w:p>
    <w:p>
      <w:pPr>
        <w:pStyle w:val="Heading4"/>
        <w:numPr>
          <w:ilvl w:val="3"/>
          <w:numId w:val="1"/>
        </w:numPr>
        <w:rPr/>
      </w:pPr>
      <w:bookmarkStart w:id="417" w:name="__RefHeading___Toc11825894_1280447820"/>
      <w:bookmarkStart w:id="418" w:name="_Toc142"/>
      <w:bookmarkEnd w:id="416"/>
      <w:bookmarkEnd w:id="417"/>
      <w:r>
        <w:rPr>
          <w:rtl w:val="true"/>
        </w:rPr>
        <w:t>درس گفتار هشتاد و يكم</w:t>
      </w:r>
      <w:r>
        <w:rPr>
          <w:rtl w:val="true"/>
        </w:rPr>
        <w:t xml:space="preserve">: </w:t>
      </w:r>
      <w:r>
        <w:rPr>
          <w:rtl w:val="true"/>
        </w:rPr>
        <w:t>نقش كارهاى تجارى در شخصيّت انسان</w:t>
      </w:r>
      <w:bookmarkEnd w:id="418"/>
    </w:p>
    <w:p>
      <w:pPr>
        <w:pStyle w:val="Heading5"/>
        <w:numPr>
          <w:ilvl w:val="4"/>
          <w:numId w:val="1"/>
        </w:numPr>
        <w:rPr/>
      </w:pPr>
      <w:bookmarkStart w:id="419" w:name="__RefHeading___Toc11825896_1280447820"/>
      <w:bookmarkStart w:id="420" w:name="_Toc143"/>
      <w:bookmarkEnd w:id="419"/>
      <w:r>
        <w:rPr>
          <w:rtl w:val="true"/>
        </w:rPr>
        <w:t>اشاره</w:t>
      </w:r>
      <w:bookmarkEnd w:id="420"/>
    </w:p>
    <w:p>
      <w:pPr>
        <w:pStyle w:val="BookText"/>
        <w:rPr/>
      </w:pPr>
      <w:r>
        <w:rPr>
          <w:rFonts w:ascii="IRNazanin" w:hAnsi="IRNazanin" w:eastAsia="IRNazanin"/>
          <w:color w:val="111111"/>
          <w:sz w:val="28"/>
          <w:sz w:val="28"/>
          <w:szCs w:val="28"/>
          <w:rtl w:val="true"/>
          <w:lang w:bidi="fa-IR"/>
        </w:rPr>
        <w:t>تا كنون بيان شد كه هركدام از أنواع كار و تلاش، به نوعى موجب عزّت و شخصيّت براى انسان يا جامعۀ او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گفتارهاى گذشته، دربارۀ كارهاى عبادى، كارهاى علمى و فرهنگى و نيز كارهاى توليدى مطالبى بيان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درس گفتار گذشته از اهميّت كار و توليد به ويژه توليدات كشاورزى و صنعتى سخن به ميان آمد و بر لزوم و وجوب خودكفائى ملّى و فردى تأكيد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دربارۀ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و زراعت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و شخصيّت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مطالبى بيان شد و گفتيم كه سستى در توليد به شدّت مذمّت شده است و در توليد بايد به مسئلۀ كيفيّت و محكم كارى، توجّه ويژه اى شود تا عزّت و ابهّت ملّى يك جامعه، محفوظ بماند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در ادامۀ مباحث أنواع كار، به دستۀ ديگرى از كارها، يعنى كارهاى توزيعى و تجارى و ارتباط آنها با شخصيّت انسان پرداخته مى شود</w:t>
      </w:r>
      <w:r>
        <w:rPr>
          <w:rFonts w:eastAsia="IRNazanin" w:cs="IRNazanin"/>
          <w:color w:val="111111"/>
          <w:sz w:val="28"/>
          <w:szCs w:val="28"/>
          <w:rtl w:val="true"/>
          <w:lang w:bidi="fa-IR"/>
        </w:rPr>
        <w:t xml:space="preserve">. </w:t>
      </w:r>
      <w:bookmarkStart w:id="421" w:name="pg20344_210951"/>
    </w:p>
    <w:p>
      <w:pPr>
        <w:pStyle w:val="Heading5"/>
        <w:numPr>
          <w:ilvl w:val="4"/>
          <w:numId w:val="1"/>
        </w:numPr>
        <w:rPr/>
      </w:pPr>
      <w:bookmarkStart w:id="422" w:name="__RefHeading___Toc11825898_1280447820"/>
      <w:bookmarkStart w:id="423" w:name="_Toc144"/>
      <w:bookmarkEnd w:id="421"/>
      <w:bookmarkEnd w:id="422"/>
      <w:r>
        <w:rPr>
          <w:rtl w:val="true"/>
        </w:rPr>
        <w:t>اهميّت توزيع و تجارت</w:t>
      </w:r>
      <w:bookmarkEnd w:id="423"/>
    </w:p>
    <w:p>
      <w:pPr>
        <w:pStyle w:val="BookText"/>
        <w:rPr/>
      </w:pPr>
      <w:r>
        <w:rPr>
          <w:rFonts w:ascii="Amiri" w:hAnsi="Amiri" w:eastAsia="Amiri" w:cs="Amiri"/>
          <w:color w:val="111111"/>
          <w:sz w:val="28"/>
          <w:sz w:val="28"/>
          <w:szCs w:val="28"/>
          <w:rtl w:val="true"/>
          <w:lang w:bidi="ar-SA"/>
        </w:rPr>
        <w:t xml:space="preserve">از منظر اسلام، امر توزيع نعمت هاى الهى در ميان مردم، به اندازه اى بااهميّت است كه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الكاسبُ حَبيبُ الله</w:t>
      </w:r>
      <w:r>
        <w:rPr>
          <w:rFonts w:eastAsia="Amiri" w:cs="Amiri" w:ascii="Amiri" w:hAnsi="Amiri"/>
          <w:color w:val="111111"/>
          <w:sz w:val="28"/>
          <w:szCs w:val="28"/>
          <w:rtl w:val="true"/>
          <w:lang w:bidi="ar-SA"/>
        </w:rPr>
        <w:t>»</w:t>
      </w:r>
      <w:r>
        <w:rPr>
          <w:rStyle w:val="FootnoteAnchor"/>
          <w:rtl w:val="true"/>
        </w:rPr>
        <w:footnoteReference w:id="216"/>
      </w:r>
      <w:r>
        <w:rPr>
          <w:rFonts w:ascii="IRNazanin" w:hAnsi="IRNazanin" w:eastAsia="IRNazanin"/>
          <w:color w:val="111111"/>
          <w:sz w:val="28"/>
          <w:sz w:val="28"/>
          <w:szCs w:val="28"/>
          <w:rtl w:val="true"/>
          <w:lang w:bidi="fa-IR"/>
        </w:rPr>
        <w:t>بين فِرَق مختلف اسلامى، مشهور و 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تجارت از آنجا هويدا مى شود كه ادامۀ زندگى مردم و كيفيّت آن، رشد و بالندگى اجتماعى در كسب استقلال، روى آوردن اجتماع به توليدات ملّى، بهبود اوضاع توليدات داخلى و عزّت جهانى يك ملّت در بعد اقتصادى، به اين امر وابسته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منظور از اقتصاد توزيعى و كار تجارى، آن است كه توليدات يك جامعه، به طور شايسته و مطلوب، تقسيم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تجّار، مؤسّسات عمومى، مراكز مالى، كسبه و </w:t>
      </w:r>
      <w:bookmarkStart w:id="424" w:name="pg20344_210952"/>
    </w:p>
    <w:p>
      <w:pPr>
        <w:pStyle w:val="BookText"/>
        <w:rPr/>
      </w:pPr>
      <w:bookmarkEnd w:id="424"/>
      <w:r>
        <w:rPr>
          <w:rFonts w:ascii="IRNazanin" w:hAnsi="IRNazanin" w:eastAsia="IRNazanin"/>
          <w:color w:val="111111"/>
          <w:sz w:val="28"/>
          <w:sz w:val="28"/>
          <w:szCs w:val="28"/>
          <w:rtl w:val="true"/>
          <w:lang w:bidi="fa-IR"/>
        </w:rPr>
        <w:t>بازاريان، همگى مى توانند نقش فعّال و سازنده اى در توزيع و تجارت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توزيع در هر سطحى كه باشد، اعمّ از يك كاسب جزء يا تاجر خرده پا تا تجارت عمومى و ملّى و جهانى، نقش حائز اهميّتى در زندگى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توليدات فردى يا توليدات ملّى، حتّى در بالاترين سطوح، بدون توزيع مناسب، فايده و تأثير لازم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جامعه توليد مناسبى صورت گيرد ولى توزيع مناسبى نباشد، آن توليد از بين خواهد رفت؛ بنابراين مى توان گفت تجارت و توليد، ارتباط مستقيم و دوسويه اى با يكديگر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توزيعى متوقّف بر كار توليدى است و كار توليدى نيز متوقّف بر كار توزيعى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چندى پيش، برخى از خبرگزارى ها اعلام كردند كه مسئولين مى خواهند فلان مقدار سيب زمينى را به دليل توليد بى رويه و باقى ماندن در انبارها، امحاء و نابود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ملّتى كه تجارت سالم و رويۀ توزيعى مناسبى ندارد، به همين جا مى رسد كه مجبور است براى برپا نگه داشتن اقتصاد خود در يك زمينۀ خاص، دست به چنين اقداماتى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اگر شرايط توزيع مناسب و تجارت به خوبى فراهم شود، توزيع محصولات و تجارت، در سطوح ملّى و جهانى، مايۀ چشم روشنى براى افراد و ملّت ها خواهد شد</w:t>
      </w:r>
      <w:r>
        <w:rPr>
          <w:rFonts w:eastAsia="IRNazanin" w:cs="IRNazanin"/>
          <w:color w:val="111111"/>
          <w:sz w:val="28"/>
          <w:szCs w:val="28"/>
          <w:rtl w:val="true"/>
          <w:lang w:bidi="fa-IR"/>
        </w:rPr>
        <w:t>.</w:t>
      </w:r>
    </w:p>
    <w:p>
      <w:pPr>
        <w:pStyle w:val="Heading5"/>
        <w:numPr>
          <w:ilvl w:val="4"/>
          <w:numId w:val="1"/>
        </w:numPr>
        <w:rPr/>
      </w:pPr>
      <w:bookmarkStart w:id="425" w:name="__RefHeading___Toc11825900_1280447820"/>
      <w:bookmarkStart w:id="426" w:name="_Toc145"/>
      <w:bookmarkEnd w:id="425"/>
      <w:r>
        <w:rPr>
          <w:rtl w:val="true"/>
        </w:rPr>
        <w:t>شرايط لازم براى تجارتى پسنديده</w:t>
      </w:r>
      <w:bookmarkEnd w:id="426"/>
    </w:p>
    <w:p>
      <w:pPr>
        <w:pStyle w:val="Heading6"/>
        <w:numPr>
          <w:ilvl w:val="5"/>
          <w:numId w:val="1"/>
        </w:numPr>
        <w:rPr/>
      </w:pPr>
      <w:bookmarkStart w:id="427" w:name="__RefHeading___Toc11825902_1280447820"/>
      <w:bookmarkStart w:id="428" w:name="_Toc146"/>
      <w:bookmarkEnd w:id="427"/>
      <w:r>
        <w:rPr>
          <w:rtl w:val="true"/>
        </w:rPr>
        <w:t>اشاره</w:t>
      </w:r>
      <w:bookmarkEnd w:id="428"/>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كارهاى توزيع و تجارت، بايد داراى شرايط و خصوصياتى باشد تا بتواند هم از نظر اسلام پسنديده محسوب شود و هم موجب عزّت و شخصيّت براى فرد و اجتماع وى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برخى از اين خصوصيات اشاره مى شود</w:t>
      </w:r>
      <w:r>
        <w:rPr>
          <w:rFonts w:eastAsia="IRNazanin" w:cs="IRNazanin"/>
          <w:color w:val="111111"/>
          <w:sz w:val="28"/>
          <w:szCs w:val="28"/>
          <w:rtl w:val="true"/>
          <w:lang w:bidi="fa-IR"/>
        </w:rPr>
        <w:t xml:space="preserve">. </w:t>
      </w:r>
      <w:bookmarkStart w:id="429" w:name="pg20344_210953"/>
    </w:p>
    <w:p>
      <w:pPr>
        <w:pStyle w:val="Heading6"/>
        <w:numPr>
          <w:ilvl w:val="5"/>
          <w:numId w:val="1"/>
        </w:numPr>
        <w:rPr/>
      </w:pPr>
      <w:bookmarkStart w:id="430" w:name="__RefHeading___Toc11825904_1280447820"/>
      <w:bookmarkStart w:id="431" w:name="_Toc147"/>
      <w:bookmarkEnd w:id="429"/>
      <w:bookmarkEnd w:id="430"/>
      <w:r>
        <w:rPr/>
        <w:t>1</w:t>
      </w:r>
      <w:r>
        <w:rPr>
          <w:rtl w:val="true"/>
        </w:rPr>
        <w:t xml:space="preserve">. </w:t>
      </w:r>
      <w:r>
        <w:rPr>
          <w:rtl w:val="true"/>
        </w:rPr>
        <w:t>توجّه به توليدات ملّى</w:t>
      </w:r>
      <w:bookmarkEnd w:id="431"/>
    </w:p>
    <w:p>
      <w:pPr>
        <w:pStyle w:val="BookText"/>
        <w:rPr/>
      </w:pPr>
      <w:r>
        <w:rPr>
          <w:rFonts w:ascii="IRNazanin" w:hAnsi="IRNazanin" w:eastAsia="IRNazanin"/>
          <w:color w:val="111111"/>
          <w:sz w:val="28"/>
          <w:sz w:val="28"/>
          <w:szCs w:val="28"/>
          <w:rtl w:val="true"/>
          <w:lang w:bidi="fa-IR"/>
        </w:rPr>
        <w:t>چنان كه در مباحث كارهاى توليدى نيز بيان شد، اصل خودكفائى در أمور اقتصادى،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و كاسب، بايد به فكر توزيع مناسب كالاهاى توليدى جامعۀ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وارداتى بودن همۀ محصولات و تمركز تجّار و بازاريان بر توزيع اجناس خارجى و وارداتى، به بهانه هاى گوناگون، موجب ضربه زدن به توليدات داخلى خواهد بود و در كنار آن به مرور، شخصيّت عمومى يك ملّت، شكسته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توزيع بى رويۀ محصولات وارداتى و تمركز تجارت بر واردات، آثار زيانبار ملّى فراوانى به دنيال دارد كه از آن جمله موارد زير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به توليدات و صنايع داخلى؛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تشديد بيكارى ها و مفاسد متعاقب آن؛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نگرش ها و سبك زندگى ها از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گرايانه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تجمّل گرايانه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آوردن اقتصاد ملّىِ وابسته و غيرمستقل؛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گشودن باب تسلّط اقتصادى و فرهنگى و سياسى مستكبران جهان؛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خدشه بر عزّت نفس عمومى و باور ملّى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نيازهاى كاذب خود را از راه واردات و وابستگى هاى اقتصادى به بيگانگان تأمين كند، در عمل، هرگز روى عزّت و سرافرازى را نخواهد ديد</w:t>
      </w:r>
      <w:r>
        <w:rPr>
          <w:rFonts w:eastAsia="IRNazanin" w:cs="IRNazanin"/>
          <w:color w:val="111111"/>
          <w:sz w:val="28"/>
          <w:szCs w:val="28"/>
          <w:rtl w:val="true"/>
          <w:lang w:bidi="fa-IR"/>
        </w:rPr>
        <w:t>.</w:t>
      </w:r>
    </w:p>
    <w:p>
      <w:pPr>
        <w:pStyle w:val="Heading6"/>
        <w:numPr>
          <w:ilvl w:val="5"/>
          <w:numId w:val="1"/>
        </w:numPr>
        <w:rPr/>
      </w:pPr>
      <w:bookmarkStart w:id="432" w:name="__RefHeading___Toc11825906_1280447820"/>
      <w:bookmarkStart w:id="433" w:name="_Toc148"/>
      <w:bookmarkEnd w:id="432"/>
      <w:r>
        <w:rPr/>
        <w:t>2</w:t>
      </w:r>
      <w:r>
        <w:rPr>
          <w:rtl w:val="true"/>
        </w:rPr>
        <w:t xml:space="preserve">. </w:t>
      </w:r>
      <w:r>
        <w:rPr>
          <w:rtl w:val="true"/>
        </w:rPr>
        <w:t>توزيع اجناس باكيفيّت</w:t>
      </w:r>
      <w:bookmarkEnd w:id="433"/>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مشاهده مى شود كه در تجارت، اجناس نامرغوب را با ظاهرى فريبنده توزيع مى كنند كه در نهايت نارضايتى استفاده كنندگان را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 و </w:t>
      </w:r>
    </w:p>
    <w:p>
      <w:pPr>
        <w:pStyle w:val="BookText"/>
        <w:rPr/>
      </w:pPr>
      <w:r>
        <w:rPr>
          <w:rFonts w:ascii="Amiri" w:hAnsi="Amiri" w:eastAsia="Amiri" w:cs="Amiri"/>
          <w:color w:val="111111"/>
          <w:sz w:val="28"/>
          <w:sz w:val="28"/>
          <w:szCs w:val="28"/>
          <w:rtl w:val="true"/>
          <w:lang w:bidi="ar-SA"/>
        </w:rPr>
        <w:t>كاسب ها بايد توجّه داشته باشند كه جنس توزيعى ايشان علاوه بر ظاهر مناسب، مرغوبيّت لازم و كيفيّت را هم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دليل ارتباطى كه توزيع با توليد دارد، در وقتى جامعه مى تواند از توزيع مناسب برخوردار باشد كه حتّى الامكان توليدات مناسبى نيز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است كه توليدات يك جامعۀ اسلامى، در مقابل كار يك جامعۀ غيراسلامى، داراى نقص و ضعف باشد؛ زيرا خواه ناخواه جنس مرغوب، اقبال بيشترى پيدا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موارد مختلف، هنوز اقبال عمومى به اجناس خارجى بسيار است و مردم زير بار صنعت داخلى نمى روند؛ يكى از دلايل اين رفتار، بى كيفيّتى برخى از محصولات و توليدات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دوّمين شرطى كه در كار توزيعى مورد توجّه است، اينكه بايد محصول توزيعى، از كيفيّت مناسبى برخوردار باشد، به طورى كه ديگران به صنعت ساخت مسلمانان رغبت نشان دهند و جامعۀ اسلامى در صادرات و تجارت جهانى نيز موفّق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توزيع اجناس باكيفيّت، وظيفۀ يك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سرهم اندازى و مناسب جلوه دادن محصول نامرغوب، كار مسلمانِ معتقد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باطن كار و محصول توليدى يك مسلمان، بايد از ظاهرش بهتر باشد، جنسى كه توزيع مى شود هم بايد همين شرط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مسلمانى كه ظاهر محصولاتش بهتر از باطن آنها باشد، به تعبير روايات، أصلا مسلمان نيست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غَشَّنَا</w:t>
      </w:r>
      <w:r>
        <w:rPr>
          <w:rFonts w:eastAsia="Amiri" w:cs="Amiri" w:ascii="Amiri" w:hAnsi="Amiri"/>
          <w:color w:val="111111"/>
          <w:sz w:val="28"/>
          <w:szCs w:val="28"/>
          <w:rtl w:val="true"/>
          <w:lang w:bidi="ar-SA"/>
        </w:rPr>
        <w:t>»</w:t>
      </w:r>
      <w:r>
        <w:rPr>
          <w:rStyle w:val="FootnoteAnchor"/>
          <w:rtl w:val="true"/>
        </w:rPr>
        <w:footnoteReference w:id="217"/>
      </w:r>
      <w:r>
        <w:rPr>
          <w:rFonts w:ascii="IRNazanin" w:hAnsi="IRNazanin" w:eastAsia="IRNazanin"/>
          <w:color w:val="111111"/>
          <w:sz w:val="28"/>
          <w:sz w:val="28"/>
          <w:szCs w:val="28"/>
          <w:rtl w:val="true"/>
          <w:lang w:bidi="fa-IR"/>
        </w:rPr>
        <w:t xml:space="preserve">نقص در توليد و سپس نقص در توزيع، مصيبت بزرگى براى افراد و جامعۀ </w:t>
      </w:r>
      <w:bookmarkStart w:id="434" w:name="pg20344_210955"/>
    </w:p>
    <w:p>
      <w:pPr>
        <w:pStyle w:val="BookText"/>
        <w:rPr/>
      </w:pPr>
      <w:bookmarkEnd w:id="434"/>
      <w:r>
        <w:rPr>
          <w:rFonts w:ascii="IRNazanin" w:hAnsi="IRNazanin" w:eastAsia="IRNazanin"/>
          <w:color w:val="111111"/>
          <w:sz w:val="28"/>
          <w:sz w:val="28"/>
          <w:szCs w:val="28"/>
          <w:rtl w:val="true"/>
          <w:lang w:bidi="fa-IR"/>
        </w:rPr>
        <w:t>اسلامى است و مى تواند عزّت مسلمان را در سطوح مختلف، سخت مورد هجمه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 فقط اين نيست كه كسى فقير باشد يا يكى از بستگان نزديك خود را از دست بدهد، بلكه يكى از مصائب بزرگ اينست كه شخصيّت و عزّت يك ملّت در أمور توليد و تجارى در بين ساير ملل، شكسته شود</w:t>
      </w:r>
      <w:r>
        <w:rPr>
          <w:rFonts w:eastAsia="IRNazanin" w:cs="IRNazanin"/>
          <w:color w:val="111111"/>
          <w:sz w:val="28"/>
          <w:szCs w:val="28"/>
          <w:rtl w:val="true"/>
          <w:lang w:bidi="fa-IR"/>
        </w:rPr>
        <w:t>.</w:t>
      </w:r>
    </w:p>
    <w:p>
      <w:pPr>
        <w:pStyle w:val="Heading6"/>
        <w:numPr>
          <w:ilvl w:val="5"/>
          <w:numId w:val="1"/>
        </w:numPr>
        <w:rPr/>
      </w:pPr>
      <w:bookmarkStart w:id="435" w:name="__RefHeading___Toc11825908_1280447820"/>
      <w:bookmarkStart w:id="436" w:name="_Toc149"/>
      <w:bookmarkEnd w:id="435"/>
      <w:r>
        <w:rPr/>
        <w:t>3</w:t>
      </w:r>
      <w:r>
        <w:rPr>
          <w:rtl w:val="true"/>
        </w:rPr>
        <w:t xml:space="preserve">. </w:t>
      </w:r>
      <w:r>
        <w:rPr>
          <w:rtl w:val="true"/>
        </w:rPr>
        <w:t>رعايت انصاف در توزيع</w:t>
      </w:r>
      <w:bookmarkEnd w:id="436"/>
    </w:p>
    <w:p>
      <w:pPr>
        <w:pStyle w:val="BookText"/>
        <w:rPr/>
      </w:pPr>
      <w:r>
        <w:rPr>
          <w:rFonts w:ascii="IRNazanin" w:hAnsi="IRNazanin" w:eastAsia="IRNazanin"/>
          <w:color w:val="111111"/>
          <w:sz w:val="28"/>
          <w:sz w:val="28"/>
          <w:szCs w:val="28"/>
          <w:rtl w:val="true"/>
          <w:lang w:bidi="fa-IR"/>
        </w:rPr>
        <w:t>سوّمين شرط كار توزيعى، رعايت انصاف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 هاى اسلامى تأكيد فراوانى بر رعايت انصاف شده است و حتّى در روايات فرموده اند در خريد و فروش، وقتى احتياج يك شبانه روز تو تأمين شد، مابقى جنس را به همان قيمتى كه خريده ايد بفروشيد و روى آن سودى نگيريد</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اين اسلام است و اين گفتۀ حضرات معصومين عليهم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در توزيع، تاجر يا كاسب، بايد كالاى خود را با قيمت مناسب عرضه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 نرخى بودن، هم در اقتصاد اسلامى و در هم در اقتصاد روز، بسيار مورد سفارش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نرخ هاى مختلف براى يك جنس، نشان از وجود بى انصافى در بازار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يك جنس مشخّص، به صورت چندنرخى به فروش برسد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روايات معصومين عليهم السلام تأكيد فراوان شده است كه كاسب و تاجر، بى انصاف نباشد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بى انصاف باشد، از نظر اهل بيت عليهم السلام مسلمان واقعى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روايتى از امام صادق عليه السلام نقل شده است كه توجّه به آن، تكليف وضعيّت امروز جامعه را روشن تر مى كند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امام صادق عليه السلام به دنبال يكى از افراد امين به نام مصادف، كه پيشتر غلام حضرت و آزادشدۀ ايشان بود، فرستادند تا براى حضرت تجارتى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او فرمودند من از نظر اقتصادى در مضيقه هستم، لذا تصميم گرفته ام مضاربه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از من و كار از تو و هرچه درآمد داشت، تقسيم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مى گويد امام صادق عليه السلام هزار درهم به صورت مضاربه دادند تا با آن تجارت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جنسى را خريدم و همراه با قافله اى تجارى، از مدينه به سمت شام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به يك قافلۀ تجارى كه از شام بازمى گشت،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پرسيديم أوضاع كالائى كه ما همراه آورده ايم، در شام چگونه است‌؟ آنها گفتند بازار گرم است و مردم به آن احتياج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مى گويد همۀ كاروانيان تصميم گرفتند كه اجناس خود را به دو بربر قيمت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به شام آمديم و ديديم كه حرف قافلۀ بين راه درست است و مشترى برى اجناس ما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اجناس خود را به دوبرابر قيمت فروختم و هزار درهم، دو هزار درهم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از اينكه توانسته بود خدمتى به امام صادق عليه السلام بكند و هزار درهم ايشان را دو برابر كند، بسيار خوشحال شد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مصادف پس از بازگشت، در مدينه خدمت حضرت آمد و دو كيسه را در مقابل ايشان قرار داد و چيزى هم براى خود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از اين مقدار سود و پول تعجّب كردند و نگاه خيره اى به پول ها كردند 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كجا بوده است‌؟ مصادف قضيه را تعريف كرد كه بازار گرم بوده و توانسته اند اجناس خود را به دو برابر قيمت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هزار درهم از اصل مال است و هزار درهم هم سود تجارت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خيلى ناراحت شدند و مضاربه را فسخ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كيسه اى كه مربوط به هزار درهم خودشان بود برداشتند و هزار درهم ديگر را در </w:t>
      </w:r>
    </w:p>
    <w:p>
      <w:pPr>
        <w:pStyle w:val="BookText"/>
        <w:rPr/>
      </w:pPr>
      <w:r>
        <w:rPr>
          <w:rFonts w:ascii="IRNazanin" w:hAnsi="IRNazanin" w:eastAsia="IRNazanin"/>
          <w:color w:val="111111"/>
          <w:sz w:val="28"/>
          <w:sz w:val="28"/>
          <w:szCs w:val="28"/>
          <w:rtl w:val="true"/>
          <w:lang w:bidi="fa-IR"/>
        </w:rPr>
        <w:t>مقابل مصادف گذاشتند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پول ها به درد ما نمى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سپس جمله اى دارند كه بسيار تكان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مُصَادِفُ‌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مُجَالَدَةُ السُّيُوفِ أَهْوَنُ مِنْ طَلَبِ الْحَلَال</w:t>
      </w:r>
      <w:r>
        <w:rPr>
          <w:rFonts w:eastAsia="Amiri" w:cs="Amiri" w:ascii="Amiri" w:hAnsi="Amiri"/>
          <w:color w:val="111111"/>
          <w:sz w:val="28"/>
          <w:szCs w:val="28"/>
          <w:rtl w:val="true"/>
          <w:lang w:bidi="ar-SA"/>
        </w:rPr>
        <w:t>»</w:t>
      </w:r>
      <w:r>
        <w:rPr>
          <w:rStyle w:val="FootnoteAnchor"/>
          <w:rtl w:val="true"/>
        </w:rPr>
        <w:footnoteReference w:id="219"/>
      </w:r>
      <w:r>
        <w:rPr>
          <w:rFonts w:ascii="IRNazanin" w:hAnsi="IRNazanin" w:eastAsia="IRNazanin"/>
          <w:color w:val="111111"/>
          <w:sz w:val="28"/>
          <w:sz w:val="28"/>
          <w:szCs w:val="28"/>
          <w:rtl w:val="true"/>
          <w:lang w:bidi="fa-IR"/>
        </w:rPr>
        <w:t>اى مصادف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شمشيرزدن در مقابل دشمن و در ميدان جنگ، آسان تر از كسب روزى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اقتصاد ما مريض است و يكى از عللش نيز همين است كه انصاف رعايت نمى شود و هركسى هرچه بتواند، جنس خود را گران تر مى فروشد و لذا نظام تك نرخى حاكم نيست؛ در حالى كه اسلام از مسلمانان خواسته است هرچه مى توانند به سود كمترى قانع باشند تا قانون مواسات در جامعه رشد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بناشدن توزيع و تجارت روى بى انصافى، ضررهاى فراوانى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مصيبتش بى بركتى در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تاجرى ورشكسته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پول باقى مى ماند، امّا پس از مرگ صاحبش، به دست ورثه مى افتد و اختلاف شديدى بين ورّاث واقع مى شود و حتّى منجر به قتل و كشتار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داريم يكى از چيزهايى كه موجب ورشكستگى است و مانع عاقبت به خيرى انسان مى شود، بى انصافى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بى انصافى، در غير اقتصاد هم معنا دارد كه فعلاً موضوع بحث ما نيست؛ ولى در هر صورت، چه در اقتصاد و چه در غير اقتصاد، بى انصافى موجب شكسته شدن بسيارى از حرمت ها و شخصيّت ها و ابهّت افراد مى شود</w:t>
      </w:r>
      <w:r>
        <w:rPr>
          <w:rFonts w:eastAsia="IRNazanin" w:cs="IRNazanin"/>
          <w:color w:val="111111"/>
          <w:sz w:val="28"/>
          <w:szCs w:val="28"/>
          <w:rtl w:val="true"/>
          <w:lang w:bidi="fa-IR"/>
        </w:rPr>
        <w:t xml:space="preserve">. </w:t>
      </w:r>
      <w:bookmarkStart w:id="437" w:name="pg20344_210958"/>
    </w:p>
    <w:p>
      <w:pPr>
        <w:pStyle w:val="Heading6"/>
        <w:numPr>
          <w:ilvl w:val="5"/>
          <w:numId w:val="1"/>
        </w:numPr>
        <w:rPr/>
      </w:pPr>
      <w:bookmarkStart w:id="438" w:name="__RefHeading___Toc11825910_1280447820"/>
      <w:bookmarkStart w:id="439" w:name="_Toc150"/>
      <w:bookmarkEnd w:id="437"/>
      <w:bookmarkEnd w:id="438"/>
      <w:r>
        <w:rPr/>
        <w:t>4</w:t>
      </w:r>
      <w:r>
        <w:rPr>
          <w:rtl w:val="true"/>
        </w:rPr>
        <w:t xml:space="preserve">. </w:t>
      </w:r>
      <w:r>
        <w:rPr>
          <w:rtl w:val="true"/>
        </w:rPr>
        <w:t>رعايت حال خريدار</w:t>
      </w:r>
      <w:bookmarkEnd w:id="439"/>
    </w:p>
    <w:p>
      <w:pPr>
        <w:pStyle w:val="BookText"/>
        <w:rPr/>
      </w:pPr>
      <w:r>
        <w:rPr>
          <w:rFonts w:ascii="IRNazanin" w:hAnsi="IRNazanin" w:eastAsia="IRNazanin"/>
          <w:color w:val="111111"/>
          <w:sz w:val="28"/>
          <w:sz w:val="28"/>
          <w:szCs w:val="28"/>
          <w:rtl w:val="true"/>
          <w:lang w:bidi="fa-IR"/>
        </w:rPr>
        <w:t>چهارمين شرط و خصوصيّت لازم در تجارت، رعايت حال خريدار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تاجر يا كاسب مى تواند جنسى را نسيه دهد، حتماً نسيه بدهد؛ زيرا با اين كار هم موجب ارتقاى شخصيّت براى خود مى شود و هم شخصيّت انسانى را كه وضعيّت مالى مناسبى ندارد، حفظ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نسيه، نسيه دادن به كسانى است كه بيچاره و درمانده و وامانده هستند و نه نسيه هاى امروزى كه در حقيقت سرپوشى بر رباخوارى و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كلاه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تاجر و كاسب اگر مى توانند، به راستى نسيه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كسى ندارد و درمانده است، پولى را به عنوان قرض الحسنه به او بدهند و بعد همان پول را پس بگيرند و كالا را به همان قيمت حقيقى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به صورت فروش اقساطى مى دهند و نمى خواهند پولى قرض بدهند، بازپرداخت آن با همان قيمت اوّليه باشد و در بازپرداخت نيز رعايت حال خريدار را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به اندازه اى اهميّت دارد كه قرآن شريف به خصوص دربارۀ آن صحبت مى كند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فَنَظِرَةٌ إِلىٰ مَيْسَرَةٍ‌</w:t>
      </w:r>
      <w:r>
        <w:rPr>
          <w:rFonts w:eastAsia="Amiri" w:cs="Amiri" w:ascii="Amiri" w:hAnsi="Amiri"/>
          <w:color w:val="111111"/>
          <w:sz w:val="28"/>
          <w:szCs w:val="28"/>
          <w:rtl w:val="true"/>
          <w:lang w:bidi="ar-SA"/>
        </w:rPr>
        <w:t xml:space="preserve">) </w:t>
      </w:r>
      <w:r>
        <w:rPr>
          <w:rStyle w:val="FootnoteAnchor"/>
          <w:rtl w:val="true"/>
        </w:rPr>
        <w:footnoteReference w:id="220"/>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نسيه بدهيد و اين نسيه دادن شما، يك نحو قرض الحسنه است كه پيغمبر اكرم صلى الله عليه و آله و سلم مى فرمايند قرض الحسنه هجده برابر ثواب دارد</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اگر هم خريدار نمى تواند پرداخت كند، به او مهلت بدهيد تا هر وقت توانمند شد، دِين خود را ادا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كار نوعى كمك و خدمت به ديگران است كه در روايات اهل بيت عليهم السلام فوق العاده مورد توجّه واقع شده و ثواب فراوانى براى آن وضع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به مسلمان ها، به ويژه مستضعفين و درماندگان، از هر جهاد يا از هر حج و عمره و كربلايى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قرض الحسنه، بايد همان مقدار پولى را كه قرض مى دهند پس بگيرند و در نسيه نيز بايد چنين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بتواند پولى را قرض الحسنه بدهد، ولو پس از مدّتى قدرت خريد هم خيلى تفاوت كند، ولى حق ندارد بيشتر دريافت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اگر مثلاً يك ميليون تومان به كسى قرض مى دهد و يك سال بعد آن را پس مى گيرد، بايد همان يك ميليون را پس بگيرد، اگرچه از نظر قدرت خريد تفاوت ايجاد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ثواب ها كه براى قرض الحسنه بيان شده، شايد به خاطر همين كسرشدن قدرت خريد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امروزه سنّت قرض الحسنه بسيار كم رنگ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بانك ها كه سود روى سود مى گيرند و بازارها هم اوضاعى به مراتب ناگوارتر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أوضاع نابسامان پولى، موجب گرانفروشى ها، تورّم ها و ركودها مى شود و نتيجۀ همۀ اينها، تنزّل پول ملّى يك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اتّفاقى كه الان رخ داده و ارزش پول ملّى به شدّت گاهش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مصائب بزرگى در توزيع و كار توزيعى و تجارت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اين گونه مسائل، موجب بدبختى و شكسته شدن شخصيّت يك ملّت در جهان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كلّى بايد گفت اقتصاد بيمار، مانع از عزّت جهانى يك ملّت مى شود؛ زيرا به دليل نيازمندى ها، آن ملّت مجبور است در مقابل مستكبرين و استعمارگران، كرنش و تواضع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ملّتى در دنيا سربلند مى شود و روى او حساب مى كنند كه اقتصاد سالمى داشته باشد</w:t>
      </w:r>
      <w:r>
        <w:rPr>
          <w:rFonts w:eastAsia="IRNazanin" w:cs="IRNazanin"/>
          <w:color w:val="111111"/>
          <w:sz w:val="28"/>
          <w:szCs w:val="28"/>
          <w:rtl w:val="true"/>
          <w:lang w:bidi="fa-IR"/>
        </w:rPr>
        <w:t xml:space="preserve">.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مهمّ ديگرى كه در توزيع و تجارت بايد بدان توجّه شود و در شخصيّت اقتصادى فردى و ملّى بسيار مؤثّر است،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 از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اهمّيتى كه اين مسئله در زندگى و اقتصاد دارد، به همراه برخى ديگر از معضلات اقتصادى، در درس گفتار هشتادوسوّم، به صورت مستقل و تفصيلى تبيين مى گردد</w:t>
      </w:r>
      <w:r>
        <w:rPr>
          <w:rFonts w:eastAsia="IRNazanin" w:cs="IRNazanin"/>
          <w:color w:val="111111"/>
          <w:sz w:val="28"/>
          <w:szCs w:val="28"/>
          <w:rtl w:val="true"/>
          <w:lang w:bidi="fa-IR"/>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0" w:name="pg20344_210962"/>
      <w:bookmarkStart w:id="441" w:name="pg20344_210962"/>
      <w:bookmarkEnd w:id="441"/>
    </w:p>
    <w:p>
      <w:pPr>
        <w:pStyle w:val="Heading4"/>
        <w:numPr>
          <w:ilvl w:val="3"/>
          <w:numId w:val="1"/>
        </w:numPr>
        <w:rPr/>
      </w:pPr>
      <w:bookmarkStart w:id="442" w:name="pg20344_210962"/>
      <w:bookmarkStart w:id="443" w:name="__RefHeading___Toc11825912_1280447820"/>
      <w:bookmarkStart w:id="444" w:name="_Toc151"/>
      <w:bookmarkEnd w:id="442"/>
      <w:bookmarkEnd w:id="443"/>
      <w:r>
        <w:rPr>
          <w:rtl w:val="true"/>
        </w:rPr>
        <w:t>درس گفتار هشتادم و دوّم</w:t>
      </w:r>
      <w:r>
        <w:rPr>
          <w:rtl w:val="true"/>
        </w:rPr>
        <w:t xml:space="preserve">: </w:t>
      </w:r>
      <w:r>
        <w:rPr>
          <w:rtl w:val="true"/>
        </w:rPr>
        <w:t>نقش كارهاى خدماتى در شخصيّت انسان</w:t>
      </w:r>
      <w:bookmarkEnd w:id="444"/>
    </w:p>
    <w:p>
      <w:pPr>
        <w:pStyle w:val="Heading5"/>
        <w:numPr>
          <w:ilvl w:val="4"/>
          <w:numId w:val="1"/>
        </w:numPr>
        <w:rPr/>
      </w:pPr>
      <w:bookmarkStart w:id="445" w:name="__RefHeading___Toc11825914_1280447820"/>
      <w:bookmarkStart w:id="446" w:name="_Toc152"/>
      <w:bookmarkEnd w:id="445"/>
      <w:r>
        <w:rPr>
          <w:rtl w:val="true"/>
        </w:rPr>
        <w:t>اشاره</w:t>
      </w:r>
      <w:bookmarkEnd w:id="446"/>
    </w:p>
    <w:p>
      <w:pPr>
        <w:pStyle w:val="BookText"/>
        <w:rPr/>
      </w:pPr>
      <w:r>
        <w:rPr>
          <w:rFonts w:ascii="IRNazanin" w:hAnsi="IRNazanin" w:eastAsia="IRNazanin"/>
          <w:color w:val="111111"/>
          <w:sz w:val="28"/>
          <w:sz w:val="28"/>
          <w:szCs w:val="28"/>
          <w:rtl w:val="true"/>
          <w:lang w:bidi="fa-IR"/>
        </w:rPr>
        <w:t>موضوع اصلى درس گفتارهاى پيشين، نقش كار و تلاش در شخصيّت انسان بود و براى تبيين اين مسئله، به بررسى چهار دسته از انواع كار پرداخته شد و دربارۀ نقش آنها در شخصيّت فردى و اجتماعى مطالبى ارائه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گفتار گذشته به مباحث مرتبط با كارهاى توزيعى و تجارى، اختصاص داشت و در آن شرايط لازم براى توزيع سالم و تجارت پسنديده كه عبارت بودند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به توليدات ملّى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توزيع اجناس باكيفيّت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رعايت 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رعايت حال خريدار و نسيه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بيان شد كه لازم است در جامعۀ اسلامى، توجّه بيشترى به گسترش قانون قرض الحسنه، به نحو صحيح و شرعى، صورت گيرد تا قانون مواسات در جامعه نهادينه شده و عزّت و شخصيّت همۀ افراد اجتماع، محفوظ بماند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در ادامۀ مباحث گذشته، به بيان قسم پنجم از انواع كار، يعنى كارهاى خدماتى پرداخته مى شود كه ارتباط گسترده ترى با شخصيّت انسان ها دارد</w:t>
      </w:r>
      <w:r>
        <w:rPr>
          <w:rFonts w:eastAsia="IRNazanin" w:cs="IRNazanin"/>
          <w:color w:val="111111"/>
          <w:sz w:val="28"/>
          <w:szCs w:val="28"/>
          <w:rtl w:val="true"/>
          <w:lang w:bidi="fa-IR"/>
        </w:rPr>
        <w:t xml:space="preserve">. </w:t>
      </w:r>
      <w:bookmarkStart w:id="447" w:name="pg20344_210963"/>
    </w:p>
    <w:p>
      <w:pPr>
        <w:pStyle w:val="Heading5"/>
        <w:numPr>
          <w:ilvl w:val="4"/>
          <w:numId w:val="1"/>
        </w:numPr>
        <w:rPr/>
      </w:pPr>
      <w:bookmarkStart w:id="448" w:name="__RefHeading___Toc11825916_1280447820"/>
      <w:bookmarkStart w:id="449" w:name="_Toc153"/>
      <w:bookmarkEnd w:id="447"/>
      <w:bookmarkEnd w:id="448"/>
      <w:r>
        <w:rPr>
          <w:rtl w:val="true"/>
        </w:rPr>
        <w:t>اهميّت كار خدماتى</w:t>
      </w:r>
      <w:bookmarkEnd w:id="449"/>
    </w:p>
    <w:p>
      <w:pPr>
        <w:pStyle w:val="BookText"/>
        <w:rPr/>
      </w:pPr>
      <w:r>
        <w:rPr>
          <w:rFonts w:ascii="IRNazanin" w:hAnsi="IRNazanin" w:eastAsia="IRNazanin"/>
          <w:color w:val="111111"/>
          <w:sz w:val="28"/>
          <w:sz w:val="28"/>
          <w:szCs w:val="28"/>
          <w:rtl w:val="true"/>
          <w:lang w:bidi="fa-IR"/>
        </w:rPr>
        <w:t xml:space="preserve">قِسم پنجم از كار كه نسبت به بقيۀ اقسام كار، كمتر مورد توجّه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خدماتى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حالى كه كار خدماتى، به مراتب از كارهاى علمى و فرهنگى، كارهاى توليدى و كارهاى تجارى مهم تر است و در آموزه هاى قرآن و اهل بيت عليهم السلام، تأكيد فراوانى بر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مبين اسلام، كارهاى خدماتى را تحت عنوان برادرى، همزيستى، رعايت حقوق ديگران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جديّت از همگان خواسته است و قرآن كريم در وصف مسلمان حقيقى، خدمت به ديگران، مقدّم داشتن نياز ساير مسلمانان بر نيازهاى خود، گذشت، ايثار و فداكارى را از جمله صفات ايشان مى نامد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يُؤْثِرُونَ عَلىٰ أَنْفُسِهِمْ وَ لَوْ كٰانَ بِهِمْ خَصٰاصَةٌ‌</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در صدر اسلام، با تأكيدات فراوان پيامبر اكرم صلى الله عليه و آله و سلم بر ديگرگرايى، ايثار و رعايت قانون مواسات، مسلمانان اهتمام فراوانى به اين امر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خدماتى به معناى كمك به ديگران در حدّ توان و براى خدمت به خلق خداست؛ چه فرد در برابر انجام آن كار، مبلغى را دريافت كند، مانند كار در ادارات، مراكز بهداشتى، شهردارى ها و ساير مراكز خدماتى يا اينكه آن كار را به صورت رايگان و به اصطلاح فى سبيل الله انجام دهد، مانند واسطه گرى در امور خير، اصلاح روابط اطرافيان، عمل به قانون مواسات، قرض دادن به ديگران، انواع انفاقات، كمك به همسايگان و نيازمندان و زلزله زدگان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جامعۀ اسلامى به منزلۀ يك خانوادۀ بزرگ است كه اعضاى آن، همگى با توجّه به توانايى ها و موقعيّت هاى خود، نسبت به يكديگر مسئوليّت دارند و بايد در حدّ توان، نيازهاى ساير اعضاى خانواده را برآورده سازند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أَخُو الْمُؤْمِنِ كَالْجَسَدِ الْوَاحِدِ إِنِ اشْتَكَى شَيْئاً مِنْهُ وَجَدَ أَلَمَ ذَلِكَ فِي سَائِرِ جَسَدِه</w:t>
      </w:r>
      <w:r>
        <w:rPr>
          <w:rFonts w:eastAsia="Amiri" w:cs="Amiri" w:ascii="Amiri" w:hAnsi="Amiri"/>
          <w:color w:val="111111"/>
          <w:sz w:val="28"/>
          <w:szCs w:val="28"/>
          <w:rtl w:val="true"/>
          <w:lang w:bidi="ar-SA"/>
        </w:rPr>
        <w:t>»</w:t>
      </w:r>
      <w:r>
        <w:rPr>
          <w:rStyle w:val="FootnoteAnchor"/>
          <w:rtl w:val="true"/>
        </w:rPr>
        <w:footnoteReference w:id="223"/>
      </w:r>
      <w:r>
        <w:rPr>
          <w:rFonts w:ascii="IRNazanin" w:hAnsi="IRNazanin" w:eastAsia="IRNazanin"/>
          <w:color w:val="111111"/>
          <w:sz w:val="28"/>
          <w:sz w:val="28"/>
          <w:szCs w:val="28"/>
          <w:rtl w:val="true"/>
          <w:lang w:bidi="fa-IR"/>
        </w:rPr>
        <w:t>اگر يكى از اعضاى بدن، به هر علّتى دچار درد، بيمارى يا ضربه اى شود، همۀ اعضاى بدن، آن درد و مشكل را در خود حس مى كنند و براى رفع آن، به تكاپو و فعّاليّت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اعضاى بدن، به نوبۀ خود، به عضو آسيب ديده يارى مى رسانند تا به مرور مشكل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رئيسۀ بدن مانند مغز نيز براى رفع مشكل تا برطرف شدن كامل آن، تكاپوى بيشترى انجام مى دهند</w:t>
      </w:r>
      <w:r>
        <w:rPr>
          <w:rFonts w:eastAsia="IRNazanin" w:cs="IRNazanin"/>
          <w:color w:val="111111"/>
          <w:sz w:val="28"/>
          <w:szCs w:val="28"/>
          <w:rtl w:val="true"/>
          <w:lang w:bidi="fa-IR"/>
        </w:rPr>
        <w:t xml:space="preserve">. </w:t>
      </w:r>
      <w:bookmarkStart w:id="450" w:name="pg20344_210965"/>
    </w:p>
    <w:p>
      <w:pPr>
        <w:pStyle w:val="BookText"/>
        <w:rPr/>
      </w:pPr>
      <w:bookmarkEnd w:id="450"/>
      <w:r>
        <w:rPr>
          <w:rFonts w:ascii="IRNazanin" w:hAnsi="IRNazanin" w:eastAsia="IRNazanin"/>
          <w:color w:val="111111"/>
          <w:sz w:val="28"/>
          <w:sz w:val="28"/>
          <w:szCs w:val="28"/>
          <w:rtl w:val="true"/>
          <w:lang w:bidi="fa-IR"/>
        </w:rPr>
        <w:t>اين چند بيت از سعدى كه بر گرفته از صدها آيه و روايت است، براى درك بهتر مفهوم كار خدماتى، گوياست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بنى آدم اعضاى يكديگرند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آفرينش ز يك گوهرند</w:t>
      </w:r>
    </w:p>
    <w:p>
      <w:pPr>
        <w:pStyle w:val="BookText"/>
        <w:rPr/>
      </w:pPr>
      <w:r>
        <w:rPr>
          <w:rFonts w:ascii="IRNazanin" w:hAnsi="IRNazanin" w:eastAsia="IRNazanin"/>
          <w:color w:val="111111"/>
          <w:sz w:val="28"/>
          <w:sz w:val="28"/>
          <w:szCs w:val="28"/>
          <w:rtl w:val="true"/>
          <w:lang w:bidi="fa-IR"/>
        </w:rPr>
        <w:t xml:space="preserve">چو عضوى به درد آورد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عضوها را نماند قرار</w:t>
      </w:r>
    </w:p>
    <w:p>
      <w:pPr>
        <w:pStyle w:val="BookText"/>
        <w:rPr/>
      </w:pPr>
      <w:r>
        <w:rPr>
          <w:rFonts w:ascii="IRNazanin" w:hAnsi="IRNazanin" w:eastAsia="IRNazanin"/>
          <w:color w:val="111111"/>
          <w:sz w:val="28"/>
          <w:sz w:val="28"/>
          <w:szCs w:val="28"/>
          <w:rtl w:val="true"/>
          <w:lang w:bidi="fa-IR"/>
        </w:rPr>
        <w:t xml:space="preserve">تو كز محنت ديگران بى غمى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نشايد كه نامت نهند آدمى</w:t>
      </w:r>
      <w:r>
        <w:rPr>
          <w:rStyle w:val="FootnoteAnchor"/>
          <w:rtl w:val="true"/>
        </w:rPr>
        <w:footnoteReference w:id="224"/>
      </w:r>
    </w:p>
    <w:p>
      <w:pPr>
        <w:pStyle w:val="Heading5"/>
        <w:numPr>
          <w:ilvl w:val="4"/>
          <w:numId w:val="1"/>
        </w:numPr>
        <w:rPr/>
      </w:pPr>
      <w:bookmarkStart w:id="451" w:name="__RefHeading___Toc11825918_1280447820"/>
      <w:bookmarkStart w:id="452" w:name="_Toc154"/>
      <w:bookmarkEnd w:id="451"/>
      <w:r>
        <w:rPr>
          <w:rtl w:val="true"/>
        </w:rPr>
        <w:t>پاداش كارهاى خدماتى</w:t>
      </w:r>
      <w:bookmarkEnd w:id="452"/>
    </w:p>
    <w:p>
      <w:pPr>
        <w:pStyle w:val="BookText"/>
        <w:rPr/>
      </w:pPr>
      <w:r>
        <w:rPr>
          <w:rFonts w:ascii="IRNazanin" w:hAnsi="IRNazanin" w:eastAsia="IRNazanin"/>
          <w:color w:val="111111"/>
          <w:sz w:val="28"/>
          <w:sz w:val="28"/>
          <w:szCs w:val="28"/>
          <w:rtl w:val="true"/>
          <w:lang w:bidi="fa-IR"/>
        </w:rPr>
        <w:t>در كنار توصيه ها و تأكيدات فراوان آموزه هاى دينى بر كارهاى خدماتى، ثواب فراوانى نيز براى اين گونه امور و كارها بيان شده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انسان به ميزان پاداش هاى كارهاى خدماتى مى انديشد، عقل در برابر اين همه ثواب متحيّر مى ماند و تا اندازه اى ارزش و اهميّت كار خدماتى را درك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به ذكر است كه اين گونه پاداش ها، معمولاً ترغيبى است نه استحقاقى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اين پاداش ها براى تشويق هرچه بيشتر مسلمانان و جامعۀ اسلامى به ديگرگرايى، رعايت قانون مواسات و مساوات، كمك به ديگران، نوع دوستى و امثال آن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كارمند اداره اى كه در شغل خود، كم كارى، بدكارى و بى كارى ندارد، گره در كار مراجعه كنندگان نمى اندازد و با صداقت تمام، تلاش مى كند كه حاجت مراجعه كنندگان را برآورده سازد و درخواست آنان را به درستى و در كمترين زمان اجابت كند، به طور قطع ثواب هر روز او، بيش از ثواب حج و عمره خواهد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علماى بزرگ اسلام و از جمله راويان معتبر احاديث در زمان امام صادق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ايشان نقل مى كند كه در خدمت امام ششم عليه السلام در مسجدالحرام طواف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مرا صدا كرد و من جواب او را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 دوّم طواف دوباره مرا صدا كرد؛ پاسخ او را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را صدا نمى زند؟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شيعه است و از من درخواستى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درخواست او را اجابت نمى كنى‌؟ عرض كردم 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شما مشغول طوافم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را رها كن و به سوى او برو</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اين راوى بزرگ و موثّق اسلامى، در روايت ديگرى از قول امام صادق عليه السلام ثواب فراوانى براى طواف خانۀ خدا نقل كرده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طَافَ بِالْبَيْتِ أُسْبُوعاً كَتَبَ اللَّهُ عَزَّ وَ جَلَّ لَهُ سِتَّةَ آلَافِ حَسَنَةٍ وَ مَحَا عَنْهُ سِتَّةَ آلَافِ سَيِّئَةٍ وَ رَفَعَ لَهُ سِتَّةَ آلَافِ دَرَجَةٍ‌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كسى كه خانۀ خدا را طواف كند، خداوند شش هزار حسنه برايش مى نويسد و شش هزار گناه او را محو مى كند و او را شش هزار درجه بالا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بيان اين ثواب ها براى طواف خانۀ خدا، از قول امام صادق عليه السلام نقل مى كند كه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حَاجَةِ الْمُؤْمِنِ أَفْضَلُ مِنْ طَوَافٍ وَ طَوَافٍ حَتَّى عَدَّ عَشْرا</w:t>
      </w:r>
      <w:r>
        <w:rPr>
          <w:rFonts w:eastAsia="Amiri" w:cs="Amiri" w:ascii="Amiri" w:hAnsi="Amiri"/>
          <w:color w:val="111111"/>
          <w:sz w:val="28"/>
          <w:szCs w:val="28"/>
          <w:rtl w:val="true"/>
          <w:lang w:bidi="ar-SA"/>
        </w:rPr>
        <w:t>»</w:t>
      </w:r>
      <w:r>
        <w:rPr>
          <w:rStyle w:val="FootnoteAnchor"/>
          <w:rtl w:val="true"/>
        </w:rPr>
        <w:footnoteReference w:id="226"/>
      </w:r>
      <w:r>
        <w:rPr>
          <w:rFonts w:ascii="IRNazanin" w:hAnsi="IRNazanin" w:eastAsia="IRNazanin"/>
          <w:color w:val="111111"/>
          <w:sz w:val="28"/>
          <w:sz w:val="28"/>
          <w:szCs w:val="28"/>
          <w:rtl w:val="true"/>
          <w:lang w:bidi="fa-IR"/>
        </w:rPr>
        <w:t xml:space="preserve">در اين روايت، ثواب برآوردن حاجات و نيازهاى ديگران و انجام كار خدماتى، افضل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ثواب،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امام صادق عليه السلام فرمودند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مَشَى فِي حَاجَةِ أَخِيهِ الْمُؤْمِنِ يَطْلُبُ بِذَلِكَ مَا عِنْدَ اللَّهِ حَتَّى تُقْضَى لَهُ كَتَبَ اللَّهُ عَزَّ وَ جَلَّ لَهُ بِذَلِكَ مِثْلَ أَجْرِ حَجَّةٍ وَ عُمْرَةٍ مَبْرُورَتَيْنِ وَ صَوْمِ شَهْرَيْنِ مِنْ أَشْهُرِ الْحُرُمِ وَ اعْتِكَافِهِمَا فِي الْمَسْجِدِ الْحَرَامِ وَ مَنْ مَشَى فِيهَا بِنِيَّةٍ وَ لَمْ تُقْضَ كَتَبَ اللَّهُ لَهُ بِذَلِكَ مِثْلَ حَجَّةٍ مَبْرُورَةٍ فَارْغَبُوا فِي الْخَيْر</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دربارۀ ثواب و پاداش معنوى كار خدماتى، روايات به اين اندازه بسنده نكرده اند، بلكه در روايات ديگرى، ثواب كار خدماتى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حج و عمرۀ مقبول</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 xml:space="preserve">و حتّى گاهى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حج و عمرۀ مقبول و مبرور</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مجموع اين روايات بر مى آيد، آن است كه هرچه حاجت مهم تر و براى فرد ضرورى تر و پرفايده تر باشد، ثواب بالاترى نصيب عامل آن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نكتۀ ظريف اين گونه روايات كه فقط به گوشه اى از آنها اشاره شد، آن است كه ثواب خدمت به خلق خدا، از ثواب حج يا عمرۀ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 يا مبرور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عمرۀ مقبول و پذيرفته شده، بسيار كم است و تا وقتى حضور قلب، تقوا و روح خداترسى در وجود كسى حكم فرما نباشد، عباداتش مقبول خداوند واقع نمى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 xml:space="preserve">) </w:t>
      </w:r>
      <w:r>
        <w:rPr>
          <w:rStyle w:val="FootnoteAnchor"/>
          <w:rtl w:val="true"/>
        </w:rPr>
        <w:footnoteReference w:id="230"/>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ممكن است از چند ميليون نفر كه در هر سال حج به جا مى آورند، افراد بسيار كمى حجّ مقبول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حج و عمرۀ اكثر افراد، با رعايت احكام فقهى آن و ترك محرّمات حج، از صحّت ظاهرى برخوردار است و رفع تكليف مى كند، امّا پذيرفته شدن آن در محضر پروردگار متعال، بسيار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مرتبۀ مقبول بودن حج يا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مبرور بودن </w:t>
      </w:r>
      <w:bookmarkStart w:id="453" w:name="pg20344_210969"/>
    </w:p>
    <w:p>
      <w:pPr>
        <w:pStyle w:val="BookText"/>
        <w:rPr/>
      </w:pPr>
      <w:bookmarkEnd w:id="453"/>
      <w:r>
        <w:rPr>
          <w:rFonts w:ascii="IRNazanin" w:hAnsi="IRNazanin" w:eastAsia="IRNazanin"/>
          <w:color w:val="111111"/>
          <w:sz w:val="28"/>
          <w:sz w:val="28"/>
          <w:szCs w:val="28"/>
          <w:rtl w:val="true"/>
          <w:lang w:bidi="fa-IR"/>
        </w:rPr>
        <w:t>به اين معناست كه حجّ و عمرۀ كسى علاوه بر پذيرفته شدن در درگاه پروردگار، موجب تشويق و تحسين الهى واقع شود و مسلّماً اين نوع از حج و عمره، بسيار نادر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گونه روايات بر مقبول و مبرور بودن حج و عمره اى كه پاداش كمك به ديگران است، تأكيد شده است؛ بنابراين ثواب كار خدماتى، اعمّ از رفع مشكلات ديگران، كمك به هم نوعان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حدّ يك حج و عمرۀ معمولى نيست كه افراد با مشقّت و مشكلات زيادى بروند، بلكه از حجّ و عمرۀ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 و مبرور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است</w:t>
      </w:r>
      <w:r>
        <w:rPr>
          <w:rFonts w:eastAsia="IRNazanin" w:cs="IRNazanin"/>
          <w:color w:val="111111"/>
          <w:sz w:val="28"/>
          <w:szCs w:val="28"/>
          <w:rtl w:val="true"/>
          <w:lang w:bidi="fa-IR"/>
        </w:rPr>
        <w:t>!</w:t>
      </w:r>
    </w:p>
    <w:p>
      <w:pPr>
        <w:pStyle w:val="Heading5"/>
        <w:numPr>
          <w:ilvl w:val="4"/>
          <w:numId w:val="1"/>
        </w:numPr>
        <w:rPr/>
      </w:pPr>
      <w:bookmarkStart w:id="454" w:name="__RefHeading___Toc11825920_1280447820"/>
      <w:bookmarkStart w:id="455" w:name="_Toc155"/>
      <w:bookmarkEnd w:id="454"/>
      <w:r>
        <w:rPr>
          <w:rtl w:val="true"/>
        </w:rPr>
        <w:t>برخى از نتايج و آثار كار خدماتى</w:t>
      </w:r>
      <w:bookmarkEnd w:id="455"/>
    </w:p>
    <w:p>
      <w:pPr>
        <w:pStyle w:val="BookText"/>
        <w:rPr/>
      </w:pPr>
      <w:r>
        <w:rPr>
          <w:rFonts w:ascii="IRNazanin" w:hAnsi="IRNazanin" w:eastAsia="IRNazanin"/>
          <w:color w:val="111111"/>
          <w:sz w:val="28"/>
          <w:sz w:val="28"/>
          <w:szCs w:val="28"/>
          <w:rtl w:val="true"/>
          <w:lang w:bidi="fa-IR"/>
        </w:rPr>
        <w:t>خدمت به مردم و اقدام در جهت رفع مشكلات و گرفتارى هاى ايشان، نتايج قابل توجّهى براى دنيا و آخرت انسان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تأثير خدمت، عزّت و شخصيّت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متمكّن در صورتى شريف است كه به اندازه قدرتش به مردم و جامعه خدمت كند؛ چنان كه در روايات آمده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الْقَوْمِ خَادِمُهُمْ‌</w:t>
      </w:r>
      <w:r>
        <w:rPr>
          <w:rFonts w:eastAsia="Amiri" w:cs="Amiri" w:ascii="Amiri" w:hAnsi="Amiri"/>
          <w:color w:val="111111"/>
          <w:sz w:val="28"/>
          <w:szCs w:val="28"/>
          <w:rtl w:val="true"/>
          <w:lang w:bidi="ar-SA"/>
        </w:rPr>
        <w:t>»</w:t>
      </w:r>
      <w:r>
        <w:rPr>
          <w:rStyle w:val="FootnoteAnchor"/>
          <w:rtl w:val="true"/>
        </w:rPr>
        <w:footnoteReference w:id="231"/>
      </w:r>
      <w:r>
        <w:rPr>
          <w:rFonts w:ascii="IRNazanin" w:hAnsi="IRNazanin" w:eastAsia="IRNazanin"/>
          <w:color w:val="111111"/>
          <w:sz w:val="28"/>
          <w:sz w:val="28"/>
          <w:szCs w:val="28"/>
          <w:rtl w:val="true"/>
          <w:lang w:bidi="fa-IR"/>
        </w:rPr>
        <w:t>ابهّت اجتماعى مرهون خدمت به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نسبت به مسائل و مشكلات ديگران بى توجّه و بى تفاوت باشد، در ميان ايشان عزّتى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عالم ملكوت هم، شخصيّت او از بين خواهد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خدمت به جز تأثير در شخصيّت انسان، باعث گشايش در رزق و روزى و نيز رفع گرفتارى ها و موانع مادى و معنوى در زندگى و حيات دنيوى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سعى در خدمت به خلق خدا و رفع مشكلات و نيازهاى آنان، از جمله امورى است كه موجب ايجاد توفيقات فراوان براى انسان و هموار ساختن راه سير و سلوك او مى گردد، به همين علّت اهلِ معرفت، براى انجام امور خدماتى، اهميّت ويژه اى قائلند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با بيان يك انذار، يكى از عوامل خوشبختى يا بدبختى فرزندان و نسل انسان را خدمت به خلق و رعايت تقوا مى داند و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لْيَخْشَ اَلَّذِينَ لَوْ تَرَكُوا مِنْ خَلْفِهِمْ ذُرِّيَّةً ضِعٰافاً خٰافُوا عَلَيْهِمْ فَلْيَتَّقُوا اَللّٰهَ وَ لْيَقُولُوا قَوْلاً سَدِيداً</w:t>
      </w:r>
      <w:r>
        <w:rPr>
          <w:rFonts w:eastAsia="Amiri" w:cs="Amiri" w:ascii="Amiri" w:hAnsi="Amiri"/>
          <w:color w:val="111111"/>
          <w:sz w:val="28"/>
          <w:szCs w:val="28"/>
          <w:rtl w:val="true"/>
          <w:lang w:bidi="ar-SA"/>
        </w:rPr>
        <w:t xml:space="preserve">) </w:t>
      </w:r>
      <w:r>
        <w:rPr>
          <w:rStyle w:val="FootnoteAnchor"/>
          <w:rtl w:val="true"/>
        </w:rPr>
        <w:footnoteReference w:id="232"/>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نگران آيندۀ فرزندان خويش است، اگر مى خواهد خود و خانواده اش عاقبت به خير شوند، بايد مواظب زبان و گفتار خود و نيز اعمال و رفتار خويش نسبت به ديگران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كسى عمر و وقت خود را صرف خدمت و كمك به ديگران كند، ديگران نيز به او و فرزندانش خدمت خواهند كرد؛ چنان كه به تجربه اثبات شده است كه براى انسان هاى خيرخواه و نيكوكار و همچنين فرزندان و نوه هاى آنان، همواره عاقبت نيكويى رقم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اگر كسى در كار ديگران مانع تراشى كند يا نعوذ بالله در كار آنها گره بيندازد، دچار سوء عاقبت شده و در قيامت، توبيخ شديد الهى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تجربه ثابت شده </w:t>
      </w:r>
      <w:bookmarkStart w:id="456" w:name="pg20344_210971"/>
    </w:p>
    <w:p>
      <w:pPr>
        <w:pStyle w:val="BookText"/>
        <w:rPr/>
      </w:pPr>
      <w:bookmarkEnd w:id="456"/>
      <w:r>
        <w:rPr>
          <w:rFonts w:ascii="IRNazanin" w:hAnsi="IRNazanin" w:eastAsia="IRNazanin"/>
          <w:color w:val="111111"/>
          <w:sz w:val="28"/>
          <w:sz w:val="28"/>
          <w:szCs w:val="28"/>
          <w:rtl w:val="true"/>
          <w:lang w:bidi="fa-IR"/>
        </w:rPr>
        <w:t>كه اگر كسى به فكر رفع حوائج و مشكلات ديگران نباشد يا خداى ناكرده با ايجاد مانع بر سر راه انجام كارهاى مردم، غصب مال ايشان، ظلم، بد زبانى، توهين و جسارت، آبروريزى، بى توجّهى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زمينۀ گره افتادن در كار مردم و اذيّت آنان را فراهم كند، در كارهاى خود او نيز گره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آثار كه براى كار خدماتى وجود دارد، كارهاى خدماتى موجب حفظ شخصيّت و عزّت طرف مقابل هم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خلق، دو سويه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سوى آن موجب شخصيّت براى خدمت كننده است و سوى ديگر آن، باعث شخصيّت و عزّت براى دريافت كنندۀ خدمت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رفع يك مشكل يا خدمت به يك نفر، آبروى او را محفوظ بدارد و از شكسته شدن شخصيّتش پيشگيرى كند كه در اين صورت، پاداش و اجر عامل هم مضاعف خواهد بود</w:t>
      </w:r>
      <w:r>
        <w:rPr>
          <w:rFonts w:eastAsia="IRNazanin" w:cs="IRNazanin"/>
          <w:color w:val="111111"/>
          <w:sz w:val="28"/>
          <w:szCs w:val="28"/>
          <w:rtl w:val="true"/>
          <w:lang w:bidi="fa-IR"/>
        </w:rPr>
        <w:t>.</w:t>
      </w:r>
    </w:p>
    <w:p>
      <w:pPr>
        <w:pStyle w:val="Heading5"/>
        <w:numPr>
          <w:ilvl w:val="4"/>
          <w:numId w:val="1"/>
        </w:numPr>
        <w:rPr/>
      </w:pPr>
      <w:bookmarkStart w:id="457" w:name="__RefHeading___Toc11825922_1280447820"/>
      <w:bookmarkStart w:id="458" w:name="_Toc156"/>
      <w:bookmarkEnd w:id="457"/>
      <w:r>
        <w:rPr>
          <w:rtl w:val="true"/>
        </w:rPr>
        <w:t>نكوهش بى توجّهى به نيازهاى ديگران</w:t>
      </w:r>
      <w:bookmarkEnd w:id="458"/>
    </w:p>
    <w:p>
      <w:pPr>
        <w:pStyle w:val="BookText"/>
        <w:rPr/>
      </w:pPr>
      <w:r>
        <w:rPr>
          <w:rFonts w:ascii="IRNazanin" w:hAnsi="IRNazanin" w:eastAsia="IRNazanin"/>
          <w:color w:val="111111"/>
          <w:sz w:val="28"/>
          <w:sz w:val="28"/>
          <w:szCs w:val="28"/>
          <w:rtl w:val="true"/>
          <w:lang w:bidi="fa-IR"/>
        </w:rPr>
        <w:t>از ديدگاه قرآن، بى توجّهى به ديگران و شانه خالى كردن از بار مسئوليّت خدمت به خلق، بسيار مذموم و ناپسند است و كسى كه به ديگران كمك نكند، توبيخ و بازخواست مى گردد و اين كار، گناه بزرگى براى او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سورۀ مبارك ماعون، خداوند متعال برخى از صفات تكذيب كنندگان دين را براى پيامبر اكرم صلى الله عليه و آله و سلم نام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صفتى كه خداوند براى آنان بيان مى كند، بى توجّهى به حاجات، نيازها و مشكلات اجتماعى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يَمْنَعُونَ اَلْمٰاعُونَ‌</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كسى كه به فكر ديگران و اجتماع نباشد و بتواند حاجت كسى را برآورده كند، امّا در انجام آن كوتاهى ورزد، مسلمان حقيقى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نيازهاى افراد لاابالى بايد مراعات گردد و در حقّ آنها نيز دعا شود؛ همان گونه كه وقتى دست فردى شش انگشت داشته باشد، بدن او همان گونه كه از انگشت سبّابه محافظت مى كند، از آن انگشت اضافه نيز حراست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همۀ اجتماع نسبت به يكديگر مسئوليّت دارند و بايد به يكديگر خدمت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همه بايد دست به دست يكديگر و با رعايت قانون مواسات، مشكلات و مسائل اقتصادى را حلّ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جامعۀ اسلامى، هيچ مسلمانى حق ندارد بگويد به من مربوط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بيان شد، قرآن كريم هركس را به اندازۀ توانايى خود، مسئول مى داند و انسان در روز قيامت، به اندازه مسئوليّتش در برابر ديگران، بازخواست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دين اسلام به همان اندازه كه خودخواهى، خودمحورى و خودخورى را ناپسند و مذموم شمرده است، بر توجّه به خواسته ها و نيازهاى ديگران و رفع حوايج آنان، تأكيد مى كند و از مسلمانان مى خواهد به همان اندازه كه به فكر خود و خانوادۀ خويش هستند، به فكر ديگران و رفع مشكلات و نيازهاى آنان نيز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اهتمام به انجام امور و برطرف كردن نيازهاى مسلمانان، يكى از شروط اسلام و دين دارى مسلمانان خوانده شده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أَصْبَحَ لَا يَهْتَمُّ بِأُمُورِ الْمُسْلِمِينَ فَلَيْسَ مِنْهُمْ وَ مَنْ سَمِعَ رَجُلًا يُنَادِي يَا لَلْمُسْلِمِينَ فَلَمْ يُجِبْهُ فَلَيْسَ بِمُسْلِم</w:t>
      </w:r>
      <w:r>
        <w:rPr>
          <w:rFonts w:eastAsia="Amiri" w:cs="Amiri" w:ascii="Amiri" w:hAnsi="Amiri"/>
          <w:color w:val="111111"/>
          <w:sz w:val="28"/>
          <w:szCs w:val="28"/>
          <w:rtl w:val="true"/>
          <w:lang w:bidi="ar-SA"/>
        </w:rPr>
        <w:t>»</w:t>
      </w:r>
      <w:r>
        <w:rPr>
          <w:rStyle w:val="FootnoteAnchor"/>
          <w:rtl w:val="true"/>
        </w:rPr>
        <w:footnoteReference w:id="234"/>
      </w:r>
      <w:bookmarkStart w:id="459" w:name="pg20344_210973"/>
    </w:p>
    <w:p>
      <w:pPr>
        <w:pStyle w:val="BookText"/>
        <w:rPr/>
      </w:pPr>
      <w:bookmarkEnd w:id="459"/>
      <w:r>
        <w:rPr>
          <w:rFonts w:ascii="IRNazanin" w:hAnsi="IRNazanin" w:eastAsia="IRNazanin"/>
          <w:color w:val="111111"/>
          <w:sz w:val="28"/>
          <w:sz w:val="28"/>
          <w:szCs w:val="28"/>
          <w:rtl w:val="true"/>
          <w:lang w:bidi="fa-IR"/>
        </w:rPr>
        <w:t>در روايت ديگرى پيامبر اكرم صلى الله عليه و آله و سلم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آمَنَ بِي مَنْ بَاتَ شَبْعَانَ وَ جَارُهُ جَائِعٌ‌</w:t>
      </w:r>
      <w:r>
        <w:rPr>
          <w:rFonts w:eastAsia="Amiri" w:cs="Amiri" w:ascii="Amiri" w:hAnsi="Amiri"/>
          <w:color w:val="111111"/>
          <w:sz w:val="28"/>
          <w:szCs w:val="28"/>
          <w:rtl w:val="true"/>
          <w:lang w:bidi="ar-SA"/>
        </w:rPr>
        <w:t>»</w:t>
      </w:r>
      <w:r>
        <w:rPr>
          <w:rStyle w:val="FootnoteAnchor"/>
          <w:rtl w:val="true"/>
        </w:rPr>
        <w:footnoteReference w:id="235"/>
      </w:r>
      <w:r>
        <w:rPr>
          <w:rFonts w:ascii="IRNazanin" w:hAnsi="IRNazanin" w:eastAsia="IRNazanin"/>
          <w:color w:val="111111"/>
          <w:sz w:val="28"/>
          <w:sz w:val="28"/>
          <w:szCs w:val="28"/>
          <w:rtl w:val="true"/>
          <w:lang w:bidi="fa-IR"/>
        </w:rPr>
        <w:t>كسى كه شب، سير بخوابد امّا همسايه اش گرسنه باشد، به پيامبر ايمان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گرسنه بودن همسايه، تنها به نداشتن غذاى شب نيست، بلكه اگر انسان در هر مسأله اى كه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فاميل، همسايه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 باشد، با وجود توانايى، از كمك به آنها دريغ كند، مشمول اين روايت مى شود</w:t>
      </w:r>
      <w:r>
        <w:rPr>
          <w:rFonts w:eastAsia="IRNazanin" w:cs="IRNazanin"/>
          <w:color w:val="111111"/>
          <w:sz w:val="28"/>
          <w:szCs w:val="28"/>
          <w:rtl w:val="true"/>
          <w:lang w:bidi="fa-IR"/>
        </w:rPr>
        <w:t>.</w:t>
      </w:r>
    </w:p>
    <w:p>
      <w:pPr>
        <w:pStyle w:val="Heading5"/>
        <w:numPr>
          <w:ilvl w:val="4"/>
          <w:numId w:val="1"/>
        </w:numPr>
        <w:rPr/>
      </w:pPr>
      <w:bookmarkStart w:id="460" w:name="__RefHeading___Toc11825924_1280447820"/>
      <w:bookmarkStart w:id="461" w:name="_Toc157"/>
      <w:bookmarkEnd w:id="460"/>
      <w:r>
        <w:rPr>
          <w:rtl w:val="true"/>
        </w:rPr>
        <w:t>تبعات بى اعتنايى به نيازهاى ديگران</w:t>
      </w:r>
      <w:bookmarkEnd w:id="461"/>
    </w:p>
    <w:p>
      <w:pPr>
        <w:pStyle w:val="BookText"/>
        <w:rPr/>
      </w:pPr>
      <w:r>
        <w:rPr>
          <w:rFonts w:ascii="IRNazanin" w:hAnsi="IRNazanin" w:eastAsia="IRNazanin"/>
          <w:color w:val="111111"/>
          <w:sz w:val="28"/>
          <w:sz w:val="28"/>
          <w:szCs w:val="28"/>
          <w:rtl w:val="true"/>
          <w:lang w:bidi="fa-IR"/>
        </w:rPr>
        <w:t>بسيارى از مفاسد اخلاقى، ادارى، اجتماعى و اقتصادى، از بى توجّهى به خدمت به ديگران حاصل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افراد به فكر يكديگر نباشند يا براى مثال در اداره اى كم كارى، بى كارى و معطّل كردن بى مورد مراجعان، حاكم باشد، هم زمينۀ ناراحتى هاى اجتماعى افراد فراهم مى شود و هم درآمدها شبهه ناك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شبهه ناك يا خداى ناكرده حرام، آتش زير خاكسترى است كه پايه هاى ايمان و تقوا و شخصيّت فردى و اجتماعى را ويران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آمده است كه بى توجّهى به رفع نيازها و خواسته هاى مردم و مؤمنين، موجب قطع ولايت الهى و برداشته شدن دست عنايت خداوند تعالى از سر انسان و زندگى او در دنيا و آخرت مى شود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قَصَدَ إِلَيْهِ رَجُلٌ مِنْ إِخْوَانِهِ مُسْتَجِيراً بِهِ فِي بَعْضِ أَحْوَالِهِ فَلَمْ‌ </w:t>
      </w:r>
    </w:p>
    <w:p>
      <w:pPr>
        <w:pStyle w:val="BookText"/>
        <w:rPr/>
      </w:pPr>
      <w:r>
        <w:rPr>
          <w:rFonts w:ascii="Amiri" w:hAnsi="Amiri" w:eastAsia="Amiri" w:cs="Amiri"/>
          <w:color w:val="111111"/>
          <w:sz w:val="28"/>
          <w:sz w:val="28"/>
          <w:szCs w:val="28"/>
          <w:rtl w:val="true"/>
          <w:lang w:bidi="ar-SA"/>
        </w:rPr>
        <w:t>يُجِرْهُ بَعْدَ أَنْ يَقْدِرَ عَلَيْهِ فَقَدْ قَطَعَ وَلَايَةَ اللَّهِ تَبَارَكَ وَ تَعَالَى</w:t>
      </w:r>
      <w:r>
        <w:rPr>
          <w:rFonts w:eastAsia="Amiri" w:cs="Amiri" w:ascii="Amiri" w:hAnsi="Amiri"/>
          <w:color w:val="111111"/>
          <w:sz w:val="28"/>
          <w:szCs w:val="28"/>
          <w:rtl w:val="true"/>
          <w:lang w:bidi="ar-SA"/>
        </w:rPr>
        <w:t>»</w:t>
      </w:r>
      <w:r>
        <w:rPr>
          <w:rStyle w:val="FootnoteAnchor"/>
          <w:rtl w:val="true"/>
        </w:rPr>
        <w:footnoteReference w:id="236"/>
      </w:r>
      <w:r>
        <w:rPr>
          <w:rFonts w:ascii="IRNazanin" w:hAnsi="IRNazanin" w:eastAsia="IRNazanin"/>
          <w:color w:val="111111"/>
          <w:sz w:val="28"/>
          <w:sz w:val="28"/>
          <w:szCs w:val="28"/>
          <w:rtl w:val="true"/>
          <w:lang w:bidi="fa-IR"/>
        </w:rPr>
        <w:t>واى به حال كسى كه نور خداوند متعال، در زندگى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منهاى ولايت الهى، تحت لواى شيطان و توأم با سختى ها، تاريكى ها و مشكلات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بى توجّهى به نيازهاى ديگران و سستى در رفع نيازهاى افراد و خدمت به ايشان، موجب شكسته شدن شخصيّتِ انسانىِ افراد در عالم ملكوت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جمله راه هاى برون رفت از مشكلات مادى و معنوى و از جمله راه هاى مراقبت از شخصيّت و عزّت انسانى، كمك به ديگران، خدمت به خلق خدا و ديگرگرايى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زندگى اجتماعى و حيات دنيوى نيز، پيامدهاىِ منفىِ بى توجّهى به ديگران، به وضوح مشاهده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آثار آن در ادارات و ساير مراكز خدماتى، چيزى جز افزايش مشكلات و ايجاد فساد ادارى و اجتماعى،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فردى به اداره يا مركزى مراجعه مى كند و كار او با بى توجّهى مسئول يا كارمندى حل نمى شود يا در پيچ وخم هاى بى مورد ادارى مى افتد، خود آن مسئول هم روزى گرفتار خواهد شد و به كيفر خود در همين دنيا خواهد رسيد و اين مسئله، به تجربه اثبات شده است</w:t>
      </w:r>
      <w:r>
        <w:rPr>
          <w:rFonts w:eastAsia="IRNazanin" w:cs="IRNazanin"/>
          <w:color w:val="111111"/>
          <w:sz w:val="28"/>
          <w:szCs w:val="28"/>
          <w:rtl w:val="true"/>
          <w:lang w:bidi="fa-IR"/>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2" w:name="pg20344_210976"/>
      <w:bookmarkStart w:id="463" w:name="pg20344_210976"/>
      <w:bookmarkEnd w:id="463"/>
    </w:p>
    <w:p>
      <w:pPr>
        <w:pStyle w:val="Heading4"/>
        <w:numPr>
          <w:ilvl w:val="3"/>
          <w:numId w:val="1"/>
        </w:numPr>
        <w:rPr/>
      </w:pPr>
      <w:bookmarkStart w:id="464" w:name="pg20344_210976"/>
      <w:bookmarkStart w:id="465" w:name="__RefHeading___Toc11825926_1280447820"/>
      <w:bookmarkStart w:id="466" w:name="_Toc158"/>
      <w:bookmarkEnd w:id="464"/>
      <w:bookmarkEnd w:id="465"/>
      <w:r>
        <w:rPr>
          <w:rtl w:val="true"/>
        </w:rPr>
        <w:t>درس گفتار هشتاد و سوّم</w:t>
      </w:r>
      <w:r>
        <w:rPr>
          <w:rtl w:val="true"/>
        </w:rPr>
        <w:t xml:space="preserve">: </w:t>
      </w:r>
      <w:r>
        <w:rPr>
          <w:rtl w:val="true"/>
        </w:rPr>
        <w:t>معضلات اجتماعى، اقتصادى و شخصيّت انسان</w:t>
      </w:r>
      <w:bookmarkEnd w:id="466"/>
    </w:p>
    <w:p>
      <w:pPr>
        <w:pStyle w:val="Heading5"/>
        <w:numPr>
          <w:ilvl w:val="4"/>
          <w:numId w:val="1"/>
        </w:numPr>
        <w:rPr/>
      </w:pPr>
      <w:bookmarkStart w:id="467" w:name="__RefHeading___Toc11825928_1280447820"/>
      <w:bookmarkStart w:id="468" w:name="_Toc159"/>
      <w:bookmarkEnd w:id="467"/>
      <w:r>
        <w:rPr>
          <w:rtl w:val="true"/>
        </w:rPr>
        <w:t>اشاره</w:t>
      </w:r>
      <w:bookmarkEnd w:id="468"/>
    </w:p>
    <w:p>
      <w:pPr>
        <w:pStyle w:val="BookText"/>
        <w:rPr/>
      </w:pPr>
      <w:r>
        <w:rPr>
          <w:rFonts w:ascii="IRNazanin" w:hAnsi="IRNazanin" w:eastAsia="IRNazanin"/>
          <w:color w:val="111111"/>
          <w:sz w:val="28"/>
          <w:sz w:val="28"/>
          <w:szCs w:val="28"/>
          <w:rtl w:val="true"/>
          <w:lang w:bidi="fa-IR"/>
        </w:rPr>
        <w:t>در درس گفتارهاى پيشين، دربارۀ اقسام كار و اتباط آن با كسب شخصيّت وصيانت از آن، مطالبى بيان شد و گفتيم كه اقسام كارها بايد داراى شرايط و خصوصياتى باشند تا بتواند هم موجب عزّت و شخصيّت براى فرد باشد و هم مايۀ عزّت ملّى و جهانى جامعۀ ايشان گردد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بى توجّهى در مسائل اقتصادى، موجب معضلاتى اجتماعى اقتصادى مى شود كه شخصيّت انسان را تحت الشعاع قرار مى دهد و مى تواند آن را خدشه دار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درس گفتار به عنوان تكملۀ اقسام كار، به بيان برخى از معضلات اقتصادى اجتماعى مرتبط با شخصيّت اشاره مى شود و در اين ميان، معضل ربا كه هم مشكلى اجتماعى و اقتصادى است، به تفصيل و مستقلاً به بررسى گرفته مى شود</w:t>
      </w:r>
      <w:r>
        <w:rPr>
          <w:rFonts w:eastAsia="IRNazanin" w:cs="IRNazanin"/>
          <w:color w:val="111111"/>
          <w:sz w:val="28"/>
          <w:szCs w:val="28"/>
          <w:rtl w:val="true"/>
          <w:lang w:bidi="fa-IR"/>
        </w:rPr>
        <w:t xml:space="preserve">. </w:t>
      </w:r>
      <w:bookmarkStart w:id="469" w:name="pg20344_210977"/>
    </w:p>
    <w:p>
      <w:pPr>
        <w:pStyle w:val="Heading5"/>
        <w:numPr>
          <w:ilvl w:val="4"/>
          <w:numId w:val="1"/>
        </w:numPr>
        <w:rPr/>
      </w:pPr>
      <w:bookmarkStart w:id="470" w:name="__RefHeading___Toc11825930_1280447820"/>
      <w:bookmarkStart w:id="471" w:name="_Toc160"/>
      <w:bookmarkEnd w:id="469"/>
      <w:bookmarkEnd w:id="470"/>
      <w:r>
        <w:rPr>
          <w:rtl w:val="true"/>
        </w:rPr>
        <w:t xml:space="preserve">سه معضل اقتصادى </w:t>
      </w:r>
      <w:r>
        <w:rPr>
          <w:rtl w:val="true"/>
        </w:rPr>
        <w:t xml:space="preserve">- </w:t>
      </w:r>
      <w:r>
        <w:rPr>
          <w:rtl w:val="true"/>
        </w:rPr>
        <w:t>اجتماعىِ مرتبط با شخصيّت</w:t>
      </w:r>
      <w:bookmarkEnd w:id="471"/>
    </w:p>
    <w:p>
      <w:pPr>
        <w:pStyle w:val="Heading6"/>
        <w:numPr>
          <w:ilvl w:val="5"/>
          <w:numId w:val="1"/>
        </w:numPr>
        <w:rPr/>
      </w:pPr>
      <w:bookmarkStart w:id="472" w:name="__RefHeading___Toc11825932_1280447820"/>
      <w:bookmarkStart w:id="473" w:name="_Toc161"/>
      <w:bookmarkEnd w:id="472"/>
      <w:r>
        <w:rPr>
          <w:rtl w:val="true"/>
        </w:rPr>
        <w:t>اشاره</w:t>
      </w:r>
      <w:bookmarkEnd w:id="473"/>
    </w:p>
    <w:p>
      <w:pPr>
        <w:pStyle w:val="BookText"/>
        <w:rPr/>
      </w:pPr>
      <w:r>
        <w:rPr>
          <w:rFonts w:ascii="IRNazanin" w:hAnsi="IRNazanin" w:eastAsia="IRNazanin"/>
          <w:color w:val="111111"/>
          <w:sz w:val="28"/>
          <w:sz w:val="28"/>
          <w:szCs w:val="28"/>
          <w:rtl w:val="true"/>
          <w:lang w:bidi="fa-IR"/>
        </w:rPr>
        <w:t>در اقتصاد به ويژه اقتصاد توزيعى و تجارى، معضلات و موانع بسيارى مى تواند ايجاد شود و در راه رشد و اعتلاى اقتصادى يك ملّت، مانع تراشى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ميان، سه معضلِ ناپسند و بسيار مهم هستند كه متأسّفانه امروزه در ميان جامعه رايج و فراگير شده است و فكرى هم براى رفع آن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معضل علاوه بر اينكه اقتصاد را بيمار مى كند، ارتباط خاصّى نيز با شخصيّت و عزّت فردى و ملّى دارد و جامعه را دستخوش تغيير و دگرگونى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سه معضل عبارتند از</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تجمّل گرايى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مخدّر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رباخوارى</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ادامۀ اين بحث، مقدارى دربارۀ اين سه معضل اقتصادى و اجتماعى، سخن خواهيم گفت</w:t>
      </w:r>
      <w:r>
        <w:rPr>
          <w:rFonts w:eastAsia="IRNazanin" w:cs="IRNazanin"/>
          <w:color w:val="111111"/>
          <w:sz w:val="28"/>
          <w:szCs w:val="28"/>
          <w:rtl w:val="true"/>
          <w:lang w:bidi="fa-IR"/>
        </w:rPr>
        <w:t xml:space="preserve">. </w:t>
      </w:r>
      <w:bookmarkStart w:id="474" w:name="pg20344_210978"/>
    </w:p>
    <w:p>
      <w:pPr>
        <w:pStyle w:val="Heading6"/>
        <w:numPr>
          <w:ilvl w:val="5"/>
          <w:numId w:val="1"/>
        </w:numPr>
        <w:rPr/>
      </w:pPr>
      <w:bookmarkStart w:id="475" w:name="__RefHeading___Toc11825934_1280447820"/>
      <w:bookmarkStart w:id="476" w:name="_Toc162"/>
      <w:bookmarkEnd w:id="474"/>
      <w:bookmarkEnd w:id="475"/>
      <w:r>
        <w:rPr/>
        <w:t>1</w:t>
      </w:r>
      <w:r>
        <w:rPr>
          <w:rtl w:val="true"/>
        </w:rPr>
        <w:t xml:space="preserve">. </w:t>
      </w:r>
      <w:r>
        <w:rPr>
          <w:rtl w:val="true"/>
        </w:rPr>
        <w:t>تجمّل گرايى</w:t>
      </w:r>
      <w:bookmarkEnd w:id="476"/>
    </w:p>
    <w:p>
      <w:pPr>
        <w:pStyle w:val="BookText"/>
        <w:rPr/>
      </w:pPr>
      <w:r>
        <w:rPr>
          <w:rFonts w:ascii="IRNazanin" w:hAnsi="IRNazanin" w:eastAsia="IRNazanin"/>
          <w:color w:val="111111"/>
          <w:sz w:val="28"/>
          <w:sz w:val="28"/>
          <w:szCs w:val="28"/>
          <w:rtl w:val="true"/>
          <w:lang w:bidi="fa-IR"/>
        </w:rPr>
        <w:t xml:space="preserve">يكى از اين سه معضل،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تجمّل 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تجمّل گرايى به معناى مصرف گرا بودن در زندگى است كه باعث مى شود افراد شخصيّت و عزّت خود را در مصرف بيشتر و گرايش به تجمّلات و كالاهاى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هركسى مصرف بيشترى داشته باشد و بيش از سايرين ريخت وپاش كند، شخصيّت بيشترى در جامعه و بين افراد كسب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اسلام، اين مسئله به شدّت مذمّت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زندگى گاهى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نظر اسلام خوب است، به اين معنا كه اسلام جلوى زندگى رفاهى را نگرفته است، ولى گاهى زندگى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تجمّل 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ريخت وپاش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اين نوع از زندگى به شدّت مخالف است و قرآن كريم با تأكيد در سورۀ واقعه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 اَلشِّمٰالِ مٰا أَصْحٰابُ اَلشِّمٰالِ‌، فِي سَمُومٍ وَ حَمِيمٍ‌، وَ ظِلٍّ مِنْ يَحْمُومٍ‌، لاٰ بٰارِدٍ وَ لاٰ كَرِيمٍ‌، إِنَّهُمْ كٰانُوا قَبْلَ ذٰلِكَ مُتْرَفِينَ‌، وَ كٰانُوا يُصِرُّونَ عَلَى اَلْحِنْثِ اَلْعَظِيمِ‌</w:t>
      </w:r>
      <w:r>
        <w:rPr>
          <w:rFonts w:eastAsia="Amiri" w:cs="Amiri" w:ascii="Amiri" w:hAnsi="Amiri"/>
          <w:color w:val="111111"/>
          <w:sz w:val="28"/>
          <w:szCs w:val="28"/>
          <w:rtl w:val="true"/>
          <w:lang w:bidi="ar-SA"/>
        </w:rPr>
        <w:t xml:space="preserve">) </w:t>
      </w:r>
      <w:r>
        <w:rPr>
          <w:rStyle w:val="FootnoteAnchor"/>
          <w:rtl w:val="true"/>
        </w:rPr>
        <w:footnoteReference w:id="237"/>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چپى ها در روز قيامت چقدر شومند و بايد زير دود و هرم جهنّم زندگى كنند تا حساب و كتاب همه انجام شود و بعد هم به جهنّم بروند، زيرا مسرف و مترف بوده اند</w:t>
      </w:r>
      <w:r>
        <w:rPr>
          <w:rFonts w:eastAsia="IRNazanin" w:cs="IRNazanin"/>
          <w:color w:val="111111"/>
          <w:sz w:val="28"/>
          <w:szCs w:val="28"/>
          <w:rtl w:val="true"/>
          <w:lang w:bidi="fa-IR"/>
        </w:rPr>
        <w:t xml:space="preserve">. </w:t>
      </w:r>
      <w:bookmarkStart w:id="477" w:name="pg20344_210979"/>
    </w:p>
    <w:p>
      <w:pPr>
        <w:pStyle w:val="Heading6"/>
        <w:numPr>
          <w:ilvl w:val="5"/>
          <w:numId w:val="1"/>
        </w:numPr>
        <w:rPr/>
      </w:pPr>
      <w:bookmarkStart w:id="478" w:name="__RefHeading___Toc11825936_1280447820"/>
      <w:bookmarkStart w:id="479" w:name="_Toc163"/>
      <w:bookmarkEnd w:id="477"/>
      <w:bookmarkEnd w:id="478"/>
      <w:r>
        <w:rPr/>
        <w:t>2</w:t>
      </w:r>
      <w:r>
        <w:rPr>
          <w:rtl w:val="true"/>
        </w:rPr>
        <w:t xml:space="preserve">. </w:t>
      </w:r>
      <w:r>
        <w:rPr>
          <w:rtl w:val="true"/>
        </w:rPr>
        <w:t>موادّ مخدّر</w:t>
      </w:r>
      <w:bookmarkEnd w:id="479"/>
    </w:p>
    <w:p>
      <w:pPr>
        <w:pStyle w:val="BookText"/>
        <w:rPr/>
      </w:pPr>
      <w:r>
        <w:rPr>
          <w:rFonts w:ascii="IRNazanin" w:hAnsi="IRNazanin" w:eastAsia="IRNazanin"/>
          <w:color w:val="111111"/>
          <w:sz w:val="28"/>
          <w:sz w:val="28"/>
          <w:szCs w:val="28"/>
          <w:rtl w:val="true"/>
          <w:lang w:bidi="fa-IR"/>
        </w:rPr>
        <w:t>معضل دوّم كه گرچه با اقتصاد مرتبط است، امّا بيشتر جنبۀ فردى و اجتماعى دارد، اشاعۀ مواد مخدّر و ديگر موادّى است كه روح و روان و جسم آدمى را تحت تأثير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موادّى كه منابع مالى را نابود مى كند و نتيجۀ آن به جز ضررهاى فردى،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شكسته شدن ابهّت و عزّت افراد و جامعۀ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ترويج موادّ مخدّر و مشابه آن، گناه بسيار بزرگى است و بسان گناه آدم كشى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بفروشد و كسى كه بسازد و كسى كه ترويج كند و كسى كه بكِشد و كسى كه مبتلا شود و آن كسى كه راضى به اين كارها باشد، همه در اين آدم كشى سهيم اند و عاقبت آن نيز مشخّص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يَقْتُلْ مُؤْمِناً مُتَعَمِّداً فَجَزٰاؤُهُ جَهَنَّمُ خٰالِداً فِيهٰا</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ريشۀ ترويج مواد مخدّر، غالباً صهيونيست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براى نابودى اقتصاد ملّت ها و نيروهاى فعّالِ جوامع، يعنى جوانان، اين مواد را به انحاء گوناگون، در كشورهاى مختلف، ترويج و توزيع مى كنند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موادّ مخدّر، هم موجب نكبت و بدبختى براى خود فرد و خانوادۀ او مى شود و هم اقتصاد جامعۀ او را با مشكل مواجه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جوانى كه معتاد شود، نمى تواند موجبات عزّت ملّى را فراهم كند و نيرويى فعّال و مفيد، براى خود و خانواده و اجتماعش باشد</w:t>
      </w:r>
      <w:r>
        <w:rPr>
          <w:rFonts w:eastAsia="Amiri" w:cs="Amiri" w:ascii="Amiri" w:hAnsi="Amiri"/>
          <w:color w:val="111111"/>
          <w:sz w:val="28"/>
          <w:szCs w:val="28"/>
          <w:rtl w:val="true"/>
          <w:lang w:bidi="ar-SA"/>
        </w:rPr>
        <w:t xml:space="preserve">. </w:t>
      </w:r>
      <w:bookmarkStart w:id="480" w:name="pg20344_210980"/>
    </w:p>
    <w:p>
      <w:pPr>
        <w:pStyle w:val="Heading6"/>
        <w:numPr>
          <w:ilvl w:val="5"/>
          <w:numId w:val="1"/>
        </w:numPr>
        <w:rPr/>
      </w:pPr>
      <w:bookmarkStart w:id="481" w:name="__RefHeading___Toc11825938_1280447820"/>
      <w:bookmarkStart w:id="482" w:name="_Toc164"/>
      <w:bookmarkEnd w:id="480"/>
      <w:bookmarkEnd w:id="481"/>
      <w:r>
        <w:rPr/>
        <w:t>3</w:t>
      </w:r>
      <w:r>
        <w:rPr>
          <w:rtl w:val="true"/>
        </w:rPr>
        <w:t xml:space="preserve">. </w:t>
      </w:r>
      <w:r>
        <w:rPr>
          <w:rtl w:val="true"/>
        </w:rPr>
        <w:t>رباخوارى</w:t>
      </w:r>
      <w:bookmarkEnd w:id="482"/>
    </w:p>
    <w:p>
      <w:pPr>
        <w:pStyle w:val="BookText"/>
        <w:rPr/>
      </w:pPr>
      <w:r>
        <w:rPr>
          <w:rFonts w:ascii="IRNazanin" w:hAnsi="IRNazanin" w:eastAsia="IRNazanin"/>
          <w:color w:val="111111"/>
          <w:sz w:val="28"/>
          <w:sz w:val="28"/>
          <w:szCs w:val="28"/>
          <w:rtl w:val="true"/>
          <w:lang w:bidi="fa-IR"/>
        </w:rPr>
        <w:t xml:space="preserve">معضل اقتصادى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اجتماعى ديگرى كه در بسيارى از مواقع با تجمّل گرايى نيز ارتباط پيدا مى كند،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 و رباخوارى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تجمّل گرايى فردى، منجر به رواج ربا در اجتماع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كسى مى خواهد براى دخترش جهيزيه تهيه كند و چون با نگاه تجمّلى به مسئلۀ جهيزيه نگاه مى كند و چشم و هم چشمى دارد، لاجرم مجبور مى شود پول ربَوى بگيرد تا بتواند جهيزيۀ مفصّلى آماده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ديگرى مى خواهد الزاماً خانۀ مستقل داشته باشد و چون نمى تواند، مجبور است از اين طرف و آن طرف وام بگيرد و خانۀ محقّرى با وام بخرد؛ امّا كم كم نمى تواند اين وام را پس بدهد و رباى مضاعف براى او ايجاد مى شود و ربا روى ربا، ناگهان موجب ورشكستگى و بدهكارى هاى ديگرى مى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هاى اين نوع از گرفتارى ها، امروزه به وفور در جامعه مشاهده مى شود و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دوّمين معضل كه بايد مورد توجّه واقع شود، مسئلۀ فراگيرى و گسترش رباست كه گاهى ريشه در تجمّل گرايى افراد دارد و نابودگر اقتصاد و نيز شخصيّت و عزّت آنان است و گاهى از افزون طلبى و راحت طلبى عدّه اى از دنياگرايان نشأت مى گيرد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بحث و بسط پيرامون مسئلۀ ربا، از موضوع معرفت نفس دور مى شود، امّا به دليل اهميّتى كه مسئلۀ ربا در تخريب اقتصادِ جوامع دارد و در حقيقت، شخصيّت و عزّت نفس اجتماعىِ افراد و ملّت ها را تحت تأثير قرار مى دهد، در ادامه با تفصيل بيشترى دربارۀ آن سخن مى گوييم</w:t>
      </w:r>
      <w:r>
        <w:rPr>
          <w:rFonts w:eastAsia="IRNazanin" w:cs="IRNazanin"/>
          <w:color w:val="111111"/>
          <w:sz w:val="28"/>
          <w:szCs w:val="28"/>
          <w:rtl w:val="true"/>
          <w:lang w:bidi="fa-IR"/>
        </w:rPr>
        <w:t xml:space="preserve">. </w:t>
      </w:r>
      <w:bookmarkStart w:id="483" w:name="pg20344_210981"/>
    </w:p>
    <w:p>
      <w:pPr>
        <w:pStyle w:val="Heading5"/>
        <w:numPr>
          <w:ilvl w:val="4"/>
          <w:numId w:val="1"/>
        </w:numPr>
        <w:rPr/>
      </w:pPr>
      <w:bookmarkStart w:id="484" w:name="__RefHeading___Toc11825940_1280447820"/>
      <w:bookmarkStart w:id="485" w:name="_Toc165"/>
      <w:bookmarkEnd w:id="483"/>
      <w:bookmarkEnd w:id="484"/>
      <w:r>
        <w:rPr>
          <w:rtl w:val="true"/>
        </w:rPr>
        <w:t>نگاه قرآن كريم به مسئلۀ ربا</w:t>
      </w:r>
      <w:bookmarkEnd w:id="485"/>
    </w:p>
    <w:p>
      <w:pPr>
        <w:pStyle w:val="BookText"/>
        <w:rPr/>
      </w:pPr>
      <w:r>
        <w:rPr>
          <w:rFonts w:ascii="IRNazanin" w:hAnsi="IRNazanin" w:eastAsia="IRNazanin"/>
          <w:color w:val="111111"/>
          <w:sz w:val="28"/>
          <w:sz w:val="28"/>
          <w:szCs w:val="28"/>
          <w:rtl w:val="true"/>
          <w:lang w:bidi="fa-IR"/>
        </w:rPr>
        <w:t>قرآن كريم دربارۀ مسئلۀ ربا، بسيار داغ سخن گفته و موضع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سورۀ مبارك بقره، چند آيه دربارۀ ربا وجود دارد كه در قرآن كريم، كمتر پيدا مى شود كه راجع به خبائثى، اين چنين صحبت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چند آيه، به برخى از آثار مادى و معنوى ربا و رباخوارى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دستور مى دهد كه ربا را واگذاريد، زيرا گناهش بزرگ است و مفاسد فراوانى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ذَرُوا مٰا بَقِيَ مِنَ اَلرِّبٰا إِنْ كُنْتُمْ مُؤْمِنِينَ‌</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سپس مى فرمايد گناه رباخوارى، به اندازۀ گناه اعلام جنگ با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تَفْعَلُوا فَأْذَنُوا بِحَرْبٍ مِنَ اَللّٰهِ وَ رَسُولِهِ‌</w:t>
      </w:r>
      <w:r>
        <w:rPr>
          <w:rFonts w:eastAsia="Amiri" w:cs="Amiri" w:ascii="Amiri" w:hAnsi="Amiri"/>
          <w:color w:val="111111"/>
          <w:sz w:val="28"/>
          <w:szCs w:val="28"/>
          <w:rtl w:val="true"/>
          <w:lang w:bidi="ar-SA"/>
        </w:rPr>
        <w:t xml:space="preserve">) </w:t>
      </w:r>
      <w:r>
        <w:rPr>
          <w:rStyle w:val="FootnoteAnchor"/>
          <w:rtl w:val="true"/>
        </w:rPr>
        <w:footnoteReference w:id="240"/>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ربا مى خورد، همچون كسى است كه علناً در مقابل پروردگار عالم جبهه گيرى كند و به خداوند و پيامبر او بگويد مى خواهم با شما بجنگم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اين كار تا چه ميزان خباثت و دنائت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ظلم اقتصادى، فقط حسابِ ممنوع بودن و گناه كبيره بودن يا تأثيرات منفى آن بر اقتصاد جوامع نيست، بلكه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ديگرى كه قرآن كريم دربارۀ آثار ربا دارد كه آن را نيز با تأكيد خاصّى بيان مى كند، اين است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يَأْكُلُونَ اَلرِّبٰا لاٰ يَقُومُونَ إِلاّٰ كَمٰا يَقُومُ اَلَّذِي يَتَخَبَّطُهُ اَلشَّيْطٰانُ مِنَ اَلْمَسِّ‌</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در روز قيامت، رباخوار با وضع عجيبى به صف محشر مى آيد؛ شكم او به اندازه اى بزرگ شده كه روى زمين كشيده مى شود و همچون افراد مست و ديوانه به صف محشر وارد مى شود و در آنجا رسواست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با تأكيد به رباخواران خطاب كرده است كه مواظب باشيد اگر رباخوارى را ترك نكنيد، در روز قيامت مثل آدم ديوانه و مستى هستيد كه گاهى اين طرف مى افتد و گاهى آن طرف مى افتد و در بين همگان رسوا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اينكه در اين آيه فرموده رباخوار، ديوانه وار به صف محشر مى آيد، براى آن است كه در دنيا، اقتصادش ديوانه وار بوده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بِأَنَّهُمْ قٰالُوا إِنَّمَا اَلْبَيْعُ مِثْلُ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كريم در ادامه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 اَللّٰهُ اَلْبَيْعَ وَ حَرَّمَ اَلرِّبٰا</w:t>
      </w:r>
      <w:r>
        <w:rPr>
          <w:rFonts w:eastAsia="Amiri" w:cs="Amiri" w:ascii="Amiri" w:hAnsi="Amiri"/>
          <w:color w:val="111111"/>
          <w:sz w:val="28"/>
          <w:szCs w:val="28"/>
          <w:rtl w:val="true"/>
          <w:lang w:bidi="ar-SA"/>
        </w:rPr>
        <w:t xml:space="preserve">) </w:t>
      </w:r>
      <w:r>
        <w:rPr>
          <w:rStyle w:val="FootnoteAnchor"/>
          <w:rtl w:val="true"/>
        </w:rPr>
        <w:footnoteReference w:id="242"/>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جاى آنكه معاملۀ صحيح انجام دهد، به نام اقتصاد و به نام مضاربه و امثال اينها رباخوارى كرده است</w:t>
      </w:r>
      <w:r>
        <w:rPr>
          <w:rFonts w:eastAsia="Amiri" w:cs="Amiri" w:ascii="Amiri" w:hAnsi="Amiri"/>
          <w:color w:val="111111"/>
          <w:sz w:val="28"/>
          <w:szCs w:val="28"/>
          <w:rtl w:val="true"/>
          <w:lang w:bidi="ar-SA"/>
        </w:rPr>
        <w:t xml:space="preserve">. </w:t>
      </w:r>
      <w:bookmarkStart w:id="486" w:name="pg20344_210983"/>
    </w:p>
    <w:p>
      <w:pPr>
        <w:pStyle w:val="BookText"/>
        <w:rPr/>
      </w:pPr>
      <w:bookmarkEnd w:id="486"/>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ديگرى كه قرآن كريم دربارۀ ربا تذكّر داده است، تأثير ربا در اقتصاد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يَمْحَقُ اَللّٰهُ اَلرِّبٰا وَ يُرْبِي اَلصَّدَقٰاتِ‌</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ربا اقتصاد جامعه را فلج و بيمار مى كند و بالاخره مى رسد به آنجا كه همۀ اقتصاد يك ملّت را نابود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اقتصاد سالم كمك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آنچه آن را ويران مى سازد، رباست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اين سه آيۀ شريف، روايات فراوانى از اهل بيت عليهم السلام وارد شده است و با شدّت هرچه تمام تر، به مقابله با اين معضل اقتصادى پرداخته است كه به جهت رعايت اختصار، از ذكر آنها خوددارى مى شود</w:t>
      </w:r>
      <w:r>
        <w:rPr>
          <w:rFonts w:eastAsia="IRNazanin" w:cs="IRNazanin"/>
          <w:color w:val="111111"/>
          <w:sz w:val="28"/>
          <w:szCs w:val="28"/>
          <w:rtl w:val="true"/>
          <w:lang w:bidi="fa-IR"/>
        </w:rPr>
        <w:t>.</w:t>
      </w:r>
      <w:r>
        <w:rPr>
          <w:rStyle w:val="FootnoteAnchor"/>
          <w:rtl w:val="true"/>
        </w:rPr>
        <w:footnoteReference w:id="244"/>
      </w:r>
    </w:p>
    <w:p>
      <w:pPr>
        <w:pStyle w:val="Heading5"/>
        <w:numPr>
          <w:ilvl w:val="4"/>
          <w:numId w:val="1"/>
        </w:numPr>
        <w:rPr/>
      </w:pPr>
      <w:bookmarkStart w:id="487" w:name="__RefHeading___Toc11825942_1280447820"/>
      <w:bookmarkStart w:id="488" w:name="_Toc166"/>
      <w:bookmarkEnd w:id="487"/>
      <w:r>
        <w:rPr>
          <w:rtl w:val="true"/>
        </w:rPr>
        <w:t>رواج يافتن ربا و ترك قرض الحسنه</w:t>
      </w:r>
      <w:bookmarkEnd w:id="488"/>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مسئلۀ رواج ربا، مصيبت بزرگى در اقتصاد است و مايۀ بسيارى از فلاكت ها و بدبختى ها و ورشكستگى ها در اجتماع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در مقابل قرض الحسنه قرار دارد و به همان اندازه كه قرض الحسنه براى جامعه و اقتصاد مفيد است و موجب حفظ شخصيّت و عزّت افراد مى شود، ربا براى جامعه و اقتصاد مضر است و موجب شكسته شدن شخصيّت افراد و پايمال شدن عزّت آنان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متأسّفانه امروزه قرض الحسنه كمرنگ شده و در مقابل، ربا شيوع فراوانى پيدا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بسيارى از غربى ها و كشورهاى ديگر، على رغم همۀ مشكلات و مسائلى كه دارند و جداى از مفاسدى كه ريشه در اين جوامع دارد، امّا در اقتصاد خود و در بانك ها، نرخ سود يك درصد و كمتر دارند و اين مسئله واقعاً جاى تعجّب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كشور اسلامى كه دين و مذهب او به شدّت از ربا و رباخواى نهى فرموده، بايد نرخ سود اينقدر بالا باشد، امّا در جهان غرب و أمثال آن ها، نرخ سود بسيار پايين باشد؟</w:t>
      </w:r>
    </w:p>
    <w:p>
      <w:pPr>
        <w:pStyle w:val="BookText"/>
        <w:rPr/>
      </w:pPr>
      <w:r>
        <w:rPr>
          <w:rFonts w:ascii="IRNazanin" w:hAnsi="IRNazanin" w:eastAsia="IRNazanin"/>
          <w:color w:val="111111"/>
          <w:sz w:val="28"/>
          <w:sz w:val="28"/>
          <w:szCs w:val="28"/>
          <w:rtl w:val="true"/>
          <w:lang w:bidi="fa-IR"/>
        </w:rPr>
        <w:t>گاهى ملاحظه مى شود كه برخى افراد براى تأمين هزينه ها و مخارج خود، اعمّ از مصارف روزانه يا مواردى همچون جهيزيه و خريد خانه و مانند اينها، به وام هايى با نرخ سود بالا رو مى آورند و مجبور مى شوند سود و ربا بپردازند و چون در بسيارى از مواقع از عهدۀ بازپرداخت وام ها و سود آن بر نمى آيند، گرفتار رباى مضاعف و سود روى سود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خانواده هايى كه به خاطر اين وام ها ربوى مضاعف، از هم پاشيده اند و چه بسيار شخصيّت هايى كه به خاطر استفاده از وام ها يا ضمانت ها و درماندن در بازپرداخت، دچار بحران و مشكل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معناى آيۀ شريفه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يَمْحَقُ اَللّٰهُ اَلرِّبٰا وَ يُرْبِي اَلصَّدَقٰاتِ‌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زودتر زنگ خطر را زده و متذكّر شده است كه مراقب باشيد در اين دام گرفتار نشويد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امروزه نزول و ربا به اشكال مختلف و با اسم كارمزد و امثال آن، شيوع فراوانى يافته و از بانك ها به خيريه ها و قرض الحسنه ها نيز سرايت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اسم بانك دارى بدون ربا و به اسم خيريه و قرض الحسنه و به عنوان جعاله و شركت و مصالحه و مانند اينها ربا مى دهند و ربا مى خورند و گاهى 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تقلّب در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كلاه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را اصلاح مى كنند، در حالى كه رباى آن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كارى كه رباخوار انجام مى دهد، اين گونه بانك ها و قرض الحسنه ها و خيريه ها هم </w:t>
      </w:r>
      <w:bookmarkStart w:id="489" w:name="pg20344_210985"/>
    </w:p>
    <w:p>
      <w:pPr>
        <w:pStyle w:val="BookText"/>
        <w:rPr/>
      </w:pPr>
      <w:bookmarkEnd w:id="489"/>
      <w:r>
        <w:rPr>
          <w:rFonts w:ascii="IRNazanin" w:hAnsi="IRNazanin" w:eastAsia="IRNazanin"/>
          <w:color w:val="111111"/>
          <w:sz w:val="28"/>
          <w:sz w:val="28"/>
          <w:szCs w:val="28"/>
          <w:rtl w:val="true"/>
          <w:lang w:bidi="fa-IR"/>
        </w:rPr>
        <w:t>مى كنند، الاّ اينكه رباخوار تقلّب نكرده و مى گويد ربا مى خورم، امّا او مى گويد من بيع و شراع انجام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و حيله ها، زشت روى زشت است و تقلّب در قانون شمرده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معضلات واقعاً گريه دارد و كمرشكن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حلّ معضل ربا، بايد قرض الحسنه به معناى حقيقى احيا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قانون قرض الحسنه پياده شود، آنگاه قانون ربا را مى توان ملغى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قرض الحسنه در كار توزيعى و تجارت، شهرت پيدا نكند، كار توزيعى خودش مصيبتى براى جامعه مى شود و اين مصيبت براى اجتماع و افراد، خيلى بزرگ است</w:t>
      </w:r>
      <w:r>
        <w:rPr>
          <w:rFonts w:eastAsia="IRNazanin" w:cs="IRNazanin"/>
          <w:color w:val="111111"/>
          <w:sz w:val="28"/>
          <w:szCs w:val="28"/>
          <w:rtl w:val="true"/>
          <w:lang w:bidi="fa-IR"/>
        </w:rPr>
        <w:t>.</w:t>
      </w:r>
    </w:p>
    <w:p>
      <w:pPr>
        <w:pStyle w:val="Heading5"/>
        <w:numPr>
          <w:ilvl w:val="4"/>
          <w:numId w:val="1"/>
        </w:numPr>
        <w:rPr/>
      </w:pPr>
      <w:bookmarkStart w:id="490" w:name="__RefHeading___Toc11825944_1280447820"/>
      <w:bookmarkStart w:id="491" w:name="_Toc167"/>
      <w:bookmarkEnd w:id="490"/>
      <w:r>
        <w:rPr>
          <w:rtl w:val="true"/>
        </w:rPr>
        <w:t>ترويج قانون مواسات براى حفظ شخصيّت</w:t>
      </w:r>
      <w:bookmarkEnd w:id="491"/>
    </w:p>
    <w:p>
      <w:pPr>
        <w:pStyle w:val="BookText"/>
        <w:rPr/>
      </w:pPr>
      <w:r>
        <w:rPr>
          <w:rFonts w:ascii="IRNazanin" w:hAnsi="IRNazanin" w:eastAsia="IRNazanin"/>
          <w:color w:val="111111"/>
          <w:sz w:val="28"/>
          <w:sz w:val="28"/>
          <w:szCs w:val="28"/>
          <w:rtl w:val="true"/>
          <w:lang w:bidi="fa-IR"/>
        </w:rPr>
        <w:t>حال ممكن است اين سؤال مطرح شود كه اگر كسى واقعاً حدّاقل ها را هم ندارد و مثلاً كمترين جهيزيه را نيز نمى تواند براى فرزندش تهيه كند، بايد چه كند؟ راه چاره چيست‌؟ پاسخ آن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گسترش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بر همگان واجب مى داند به كسانى كه ندارند، رسيدگى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جامعۀ اسلامى نبايد عذوبت يك بحران شود، در صورتى كه امروزه به يك مشكل اجتماعى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جهيزيۀ دخترش را ندارد، هركه دارد و هرچه مى تواند، بايد به او كمك كند تا دختر او بتواند با جهيزيه اى كه آبرويش حفظ شود، به خانۀ شوهر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عمل درست به قانون مواسات، هم عزّت نفس افراد حفظ مى شود و هم شخصيّت ايشان در جامعه خدشه دار نمى گردد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به پسرى كه به خاطر مشكلات مالى نمى تواند ازدواج كند، كمك كنند تا شرايط ازدواجش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خانواده و هم عموم افراد جامعه و هم دولت، همگى در اين زمينه مسئول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روايات داريم كسى كه مى تواند به ديگران كمك كند ولى كمك نكند، اين شخص جهنّمى است؛ در روز قيامت او را در حالى به صف محشر مى آورند كه صورتش سياه شده، دست هايش را از پشت سر بسته اند و چشم هايش از ترس به گودى فرو رفته است و بعد خطاب مى شود اين فرد، خائن به خدا و خائن به پيغمبر و خائن به اسلام عزيز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مُؤْمِنٍ مَنَعَ مُؤْمِناً شَيْئاً مِمَّا يَحْتَاجُ إِلَيْهِ وَ هُوَ يَقْدِرُ عَلَيْهِ مِنْ عِنْدِهِ أَوْ مِنْ عِنْدِ غَيْرِهِ أَقَامَهُ اللَّهُ يَوْمَ الْقِيَامَةِ مُسْوَدّاً وَجْهُهُ مُزْرَقَّةً عَيْنَاهُ مَغْلُولَةً يَدَاهُ إِلَى عُنُقِهِ فَيُقَالُ هَذَا الْخَائِنُ الَّذِي خَانَ اللَّهَ وَ رَسُولَهُ ثُمَّ يُؤْمَرُ بِهِ إِلَى النَّارِ</w:t>
      </w:r>
      <w:r>
        <w:rPr>
          <w:rFonts w:eastAsia="Amiri" w:cs="Amiri" w:ascii="Amiri" w:hAnsi="Amiri"/>
          <w:color w:val="111111"/>
          <w:sz w:val="28"/>
          <w:szCs w:val="28"/>
          <w:rtl w:val="true"/>
          <w:lang w:bidi="ar-SA"/>
        </w:rPr>
        <w:t>»</w:t>
      </w:r>
      <w:r>
        <w:rPr>
          <w:rStyle w:val="FootnoteAnchor"/>
          <w:rtl w:val="true"/>
        </w:rPr>
        <w:footnoteReference w:id="245"/>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شخص مى خورد، زيرا مى توانسته به مردم و جامعه خدمتى بكند، ولى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مى توانست جهيزيۀ دخترى را بدهد، امّا نداد يا مى توانست زمينه هاى ازدواج يك پسر عذب را فراهم كند، امّا چنين نكرد و باعث شد در اثر اين تجرّد، مفاسد گسترش يابد يا اينكه توانِ كمك مالى به خانواده اى را داشت، امّا اقدامى ننمود و اين كوتاهى، آن خانواده را مجبور كرد كه وام با نرخ سود بالا بگيرد و دچار ربا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گونه روايات، كم نيستند و مرحوم كلينى رحمه الله در كتاب شريف كافى، بيش از پنجاه روايت اينگونه نقل مى كند كه روايات صحيح السند و ظاهرالدلاله هستند؛</w:t>
      </w:r>
      <w:r>
        <w:rPr>
          <w:rStyle w:val="FootnoteAnchor"/>
          <w:rtl w:val="true"/>
        </w:rPr>
        <w:footnoteReference w:id="246"/>
      </w:r>
      <w:r>
        <w:rPr>
          <w:rFonts w:ascii="IRNazanin" w:hAnsi="IRNazanin" w:eastAsia="IRNazanin"/>
          <w:color w:val="111111"/>
          <w:sz w:val="28"/>
          <w:sz w:val="28"/>
          <w:szCs w:val="28"/>
          <w:rtl w:val="true"/>
          <w:lang w:bidi="fa-IR"/>
        </w:rPr>
        <w:t xml:space="preserve">به اين ها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برادرى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مشهور شده اين گونه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حرف كاملى نيست، بلكه علاوه بر اينكه اخلاق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و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شريف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يَكْنِزُونَ اَلذَّهَبَ وَ اَلْفِضَّةَ وَ لاٰ يُنْفِقُونَهٰا فِي سَبِيلِ اَللّٰهِ فَبَشِّرْهُمْ بِعَذٰابٍ أَلِيمٍ‌</w:t>
      </w:r>
      <w:r>
        <w:rPr>
          <w:rFonts w:eastAsia="Amiri" w:cs="Amiri" w:ascii="Amiri" w:hAnsi="Amiri"/>
          <w:color w:val="111111"/>
          <w:sz w:val="28"/>
          <w:szCs w:val="28"/>
          <w:rtl w:val="true"/>
          <w:lang w:bidi="ar-SA"/>
        </w:rPr>
        <w:t xml:space="preserve">) </w:t>
      </w:r>
      <w:r>
        <w:rPr>
          <w:rStyle w:val="FootnoteAnchor"/>
          <w:rtl w:val="true"/>
        </w:rPr>
        <w:footnoteReference w:id="247"/>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پول و ثروت و امكانات در اختيار دارند، امّا آن را انفاق نمى كنند و با وجود خلأهاى فردى يا اجتماعى در جامعه، فقط به فكرِ خود و خانوادۀ خود هستند، مصداق همين آيه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بزرگوار ما، علامه طباطبائى رحمه الله در الميزان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انفاق نكردن و كنزساختن اينست كه مردم احتياج فردى يا اجتماعى دارند، ولى او پول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احتياجات احتمالى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خانواده اش جمع مى كند و مصرف نمى كند؛ همين كه با وجود احتياج جامعه، مال را مصرف نمى كند،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يَكْنِزُونَ اَلذَّهَبَ وَ 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همين كه پول را جمع مى كند و به ديگران نمى دهد،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فَبَشِّرْهُمْ بِعَذٰابٍ أَلِيمٍ‌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بعد قرآن شريف مى فرمايد در روز قيامت، اين پول هايى كه جمع شده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 است، آتش مى شود و آن را به بدن جمع كنندۀ آنها مى گذارند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يُحْمىٰ عَلَيْهٰا فِي نٰارِ جَهَنَّمَ فَتُكْوىٰ بِهٰا جِبٰاهُهُمْ وَ جُنُوبُهُمْ وَ ظُهُورُهُمْ هٰذٰا مٰا كَنَزْتُمْ لِأَنْفُسِكُمْ فَذُوقُوا مٰا كُنْتُمْ تَكْنِزُونَ‌</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پول هاى داغ را به صورت و سينه و پشتش مى گذارند و مى گويند كه بچش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پول هايى است كه بايد به ديگران مى دادى و آن را در راه خدا انفاق مى كردى، امّا چنين نكردى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آيۀ كنز را حتّى اگر حكم و مسئله و واجب شرعى ندانيم و بگوييم بيانى اخلاقى در قرآن است، دستورى اخلاقى است كه اگر به آن عمل نشود، نه تنها در دنيا آثار سوئى را در پى دارد، بلكه در قيامت هم، آثار و نتايج بسيار ناگوارى را براى انسان در بر خواهد داشت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قانون مواسات در جامعه پياده شود، بسيارى از اختلافات طبقاتى را ريشه كن مى كند و جامعه اى منهاى فقر پديد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جدّاً قرض الحسنه درست شود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كلاه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نخواهند در قانونِ قرض الحسنه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كنند، اين قانون مى تواند نه تنها مشكلات فردى را برطرف سازد، بلكه مى تواند اقتصاد يك ملّت را شكوفا 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اينكه در قرآن شريف، قرض الحسنه اين همه ثواب دارد و حتّى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قرض به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يُقْرِضُ اَللّٰهَ قَرْضاً حَسَناً فَيُضٰاعِفَهُ لَهُ وَ لَهُ أَجْرٌ كَرِيمٌ‌</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يا در روايات آمده هر قرض الحسنه هجده برابر ثواب دارد،</w:t>
      </w:r>
      <w:r>
        <w:rPr>
          <w:rStyle w:val="FootnoteAnchor"/>
          <w:rtl w:val="true"/>
        </w:rPr>
        <w:footnoteReference w:id="251"/>
      </w:r>
      <w:r>
        <w:rPr>
          <w:rFonts w:ascii="IRNazanin" w:hAnsi="IRNazanin" w:eastAsia="IRNazanin"/>
          <w:color w:val="111111"/>
          <w:sz w:val="28"/>
          <w:sz w:val="28"/>
          <w:szCs w:val="28"/>
          <w:rtl w:val="true"/>
          <w:lang w:bidi="fa-IR"/>
        </w:rPr>
        <w:t>شايد به خاطر همين است كه هم اقتصاد جامعۀ اسلامى را شكوفا مى كند، هم احتياجات افراد برطرف مى شود و در عين حال، شخصيّت آنان محفوظ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راستى قانون مواسات يا قانون برادرى درست شود، زندگى، منهاى فقر و تبعيض مى شود و اقتصاد سالم و عالى و إسلامى، در جامعه پياده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نمى كند، يعنى به اقتصاد فرمولى و نوشتارى و عدد و رقم نمى پردازد،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 اقتصادى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اقتصاد اسلامى بيان مى كند كه ربا ممنوع است و مهم تر از آن اينكه در جامعۀ اسلامى بايد قرض الحسنه شهرت به سزايى پيدا كند و قانون مواسات به صورت عمومى شكل بگيرد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اهل بيت عليه السلام در سيرۀ خود، هم 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داشتند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يعنى از خود به ديگران مى دادند، حتّى اگر خودشان استفاده نمى كردند يا بدان احتياج داشتند؛ مانند حضرت زهرا عليها السلام كه در شب عروسى، پيراهن عروسىِ خود را به فقير دادند و با پيراهن كهنه، به منزل شوهر آمدند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سورۀ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شأن اهل بيت عليهم السلام نازل شده، راجع به همين قوانين آمده است كه آنها، روزه گرفتند و مايحتاجِ حدّاقلىِّ خود براى إفطار را نيز، در راه خدا به فقير و يتيم و اسير بخشيدند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مى فرمايد كسى كه در زندگى او قانون مواسات نباشد، مسلمان نيست و خلاصه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خودخورى و خودمحورى در اسلام ممنوع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قانون مواسات، صدها آيه در قرآن كريم آمده است و مجموع روايات بيش از چند هزار روايت مى شود كه مرحوم شيخ كلينى رحمه الله، فقط در كافى، حدود پانصد روايت در اين باره نقل مى كند؛ و همۀ اين روايات، نشان مى دهد كه لازم است در زندگى انسان، توجّه ويژه اى به موضوع مواسات و ديگرگرايى وجود داشته باشد</w:t>
      </w:r>
      <w:r>
        <w:rPr>
          <w:rFonts w:eastAsia="IRNazanin" w:cs="IRNazanin"/>
          <w:color w:val="111111"/>
          <w:sz w:val="28"/>
          <w:szCs w:val="28"/>
          <w:rtl w:val="true"/>
          <w:lang w:bidi="fa-IR"/>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2" w:name="pg20344_210992"/>
      <w:bookmarkStart w:id="493" w:name="pg20344_210992"/>
      <w:bookmarkEnd w:id="493"/>
    </w:p>
    <w:p>
      <w:pPr>
        <w:pStyle w:val="Heading2"/>
        <w:numPr>
          <w:ilvl w:val="1"/>
          <w:numId w:val="1"/>
        </w:numPr>
        <w:rPr/>
      </w:pPr>
      <w:bookmarkStart w:id="494" w:name="pg20344_210992"/>
      <w:bookmarkStart w:id="495" w:name="__RefHeading___Toc11825946_1280447820"/>
      <w:bookmarkStart w:id="496" w:name="_Toc168"/>
      <w:bookmarkEnd w:id="494"/>
      <w:bookmarkEnd w:id="495"/>
      <w:r>
        <w:rPr>
          <w:rtl w:val="true"/>
        </w:rPr>
        <w:t>فهرست ها</w:t>
      </w:r>
      <w:bookmarkEnd w:id="496"/>
    </w:p>
    <w:p>
      <w:pPr>
        <w:pStyle w:val="Heading3"/>
        <w:numPr>
          <w:ilvl w:val="2"/>
          <w:numId w:val="1"/>
        </w:numPr>
        <w:rPr/>
      </w:pPr>
      <w:bookmarkStart w:id="497" w:name="__RefHeading___Toc11825948_1280447820"/>
      <w:bookmarkStart w:id="498" w:name="_Toc169"/>
      <w:bookmarkEnd w:id="497"/>
      <w:r>
        <w:rPr>
          <w:rtl w:val="true"/>
        </w:rPr>
        <w:t>اشاره</w:t>
      </w:r>
      <w:bookmarkEnd w:id="498"/>
    </w:p>
    <w:p>
      <w:pPr>
        <w:pStyle w:val="BookText"/>
        <w:rPr/>
      </w:pPr>
      <w:r>
        <w:rPr>
          <w:rFonts w:ascii="Amiri" w:hAnsi="Amiri" w:eastAsia="Amiri" w:cs="Amiri"/>
          <w:color w:val="111111"/>
          <w:sz w:val="28"/>
          <w:sz w:val="28"/>
          <w:szCs w:val="28"/>
          <w:rtl w:val="true"/>
          <w:lang w:bidi="ar-SA"/>
        </w:rPr>
        <w:t>فهرست آيات قرآن كريم</w:t>
      </w:r>
    </w:p>
    <w:p>
      <w:pPr>
        <w:pStyle w:val="BookText"/>
        <w:rPr/>
      </w:pPr>
      <w:r>
        <w:rPr>
          <w:rFonts w:ascii="Amiri" w:hAnsi="Amiri" w:eastAsia="Amiri" w:cs="Amiri"/>
          <w:color w:val="111111"/>
          <w:sz w:val="28"/>
          <w:sz w:val="28"/>
          <w:szCs w:val="28"/>
          <w:rtl w:val="true"/>
          <w:lang w:bidi="ar-SA"/>
        </w:rPr>
        <w:t>فهرست روايات</w:t>
      </w:r>
    </w:p>
    <w:p>
      <w:pPr>
        <w:pStyle w:val="BookText"/>
        <w:rPr/>
      </w:pPr>
      <w:r>
        <w:rPr>
          <w:rFonts w:ascii="IRNazanin" w:hAnsi="IRNazanin" w:eastAsia="IRNazanin"/>
          <w:color w:val="111111"/>
          <w:sz w:val="28"/>
          <w:sz w:val="28"/>
          <w:szCs w:val="28"/>
          <w:rtl w:val="true"/>
          <w:lang w:bidi="fa-IR"/>
        </w:rPr>
        <w:t>فهرست اشعار</w:t>
      </w:r>
    </w:p>
    <w:p>
      <w:pPr>
        <w:pStyle w:val="BookText"/>
        <w:rPr/>
      </w:pPr>
      <w:r>
        <w:rPr>
          <w:rFonts w:ascii="IRNazanin" w:hAnsi="IRNazanin" w:eastAsia="IRNazanin"/>
          <w:color w:val="111111"/>
          <w:sz w:val="28"/>
          <w:sz w:val="28"/>
          <w:szCs w:val="28"/>
          <w:rtl w:val="true"/>
          <w:lang w:bidi="fa-IR"/>
        </w:rPr>
        <w:t>فهرست اعلام</w:t>
      </w:r>
    </w:p>
    <w:p>
      <w:pPr>
        <w:pStyle w:val="BookText"/>
        <w:rPr/>
      </w:pPr>
      <w:r>
        <w:rPr>
          <w:rFonts w:ascii="Amiri" w:hAnsi="Amiri" w:eastAsia="Amiri" w:cs="Amiri"/>
          <w:color w:val="111111"/>
          <w:sz w:val="28"/>
          <w:sz w:val="28"/>
          <w:szCs w:val="28"/>
          <w:rtl w:val="true"/>
          <w:lang w:bidi="ar-SA"/>
        </w:rPr>
        <w:t>فهرست كتاب ها</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و مصادر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9" w:name="pg20344_210994"/>
      <w:bookmarkStart w:id="500" w:name="pg20344_210994"/>
      <w:bookmarkEnd w:id="500"/>
    </w:p>
    <w:p>
      <w:pPr>
        <w:pStyle w:val="Heading3"/>
        <w:numPr>
          <w:ilvl w:val="2"/>
          <w:numId w:val="1"/>
        </w:numPr>
        <w:rPr/>
      </w:pPr>
      <w:bookmarkStart w:id="501" w:name="pg20344_210994"/>
      <w:bookmarkStart w:id="502" w:name="__RefHeading___Toc11825950_1280447820"/>
      <w:bookmarkStart w:id="503" w:name="_Toc170"/>
      <w:bookmarkEnd w:id="501"/>
      <w:bookmarkEnd w:id="502"/>
      <w:r>
        <w:rPr>
          <w:rtl w:val="true"/>
        </w:rPr>
        <w:t>فهرست آيات قرآن كريم</w:t>
      </w:r>
      <w:bookmarkEnd w:id="503"/>
    </w:p>
    <w:p>
      <w:pPr>
        <w:pStyle w:val="BookText"/>
        <w:rPr/>
      </w:pPr>
      <w:r>
        <w:rPr>
          <w:rFonts w:ascii="Amiri" w:hAnsi="Amiri" w:eastAsia="Amiri" w:cs="Amiri"/>
          <w:color w:val="111111"/>
          <w:sz w:val="28"/>
          <w:sz w:val="28"/>
          <w:szCs w:val="28"/>
          <w:rtl w:val="true"/>
          <w:lang w:bidi="ar-SA"/>
        </w:rPr>
        <w:t>آيه صفحه</w:t>
      </w:r>
    </w:p>
    <w:p>
      <w:pPr>
        <w:pStyle w:val="BookText"/>
        <w:rPr/>
      </w:pPr>
      <w:r>
        <w:rPr>
          <w:rFonts w:ascii="IRNazanin" w:hAnsi="IRNazanin" w:eastAsia="IRNazanin"/>
          <w:color w:val="111111"/>
          <w:sz w:val="28"/>
          <w:sz w:val="28"/>
          <w:szCs w:val="28"/>
          <w:rtl w:val="true"/>
          <w:lang w:bidi="fa-IR"/>
        </w:rPr>
        <w:t>الفاتحه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الَّذينَ أَنْعَمْتَ عَلَيْهِمْ‌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البقرة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رَبُّكَ لِلْمَلائِكَةِ‌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تَعْقِلُونَ‌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اسْتَعينُوا بِالصَّبْرِ وَ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تَعْقِلُون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 عَمِلُوا الصَّالِحاتِ‌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تُلْقُوا بِأَيْديكُمْ إِلَى التَّهْلُكَةِ‌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تَتَفَكَّرُون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يَأْكُلُونَ الرِّبا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يَمْحَقُ اللَّهُ الرِّبا وَ يُرْبِى الصَّدَقاتِ‌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ذَرُوا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تَفْعَلُوا فَأْذَنُوا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فَنَظِرَةٌ إِلَى مَيْسَرَةٍ‌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آل عمران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 أُخْرِجَتْ‌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تَعْقِلُون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لْيَخْشَ الَّذينَ لَوْ تَرَكُوا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يَقْتُلْ مُؤْمِناً مُتَعَمِّداً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يَجْعَلَ اللَّهُ لِلْكافِرينَ‌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المائده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 مِنَ اللَّهِ نُورٌ وَ 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الانعام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فِى الْكِتابِ مِنْ شَىءٍ‌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تَتَفَكَّرُونَ‌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رَطْبٍ وَ لا يابِسٍ‌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الأعراف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زينَةَ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فَمَثَلُهُ كَمَثَلِ الْكَلْبِ‌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ذَرَأْنا لِجَهَنَّمَ كَثيراً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الانفال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الدَّوَابِّ عِنْدَ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أَعِدُّوا لَهُمْ مَا اسْتَطَعْتُمْ‌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التوبه</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يَكْنِزُونَ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يُحْمى عَلَيْها فى نارِ جَهَنَّمَ‌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أَسَّسَ بُنْيانَهُ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يونس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أَوْلِياءَ اللَّهِ لا خَوْفٌ عَلَيْهِمْ‌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الرعد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 مَنْ يَشاء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 عَمِلُوا الصَّالِحاتِ‌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الحجر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سَوَّيْتُهُ وَ نَفَخْتُ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اعْبُدْ رَبَّكَ حَتَّى يَأْتِيَكَ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النحل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تِبْياناً لِكُلِّ شَىء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الاسراء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كَرَّمْنا بَنى آدَمَ‌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يَسْئَلُونَكَ عَنِ الرُّوحِ قُلِ الرُّوحُ‌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مريم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مِنْكُمْ إِلاَّ وارِدُها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المؤمنون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أَنْشَأْناهُ خَلْقاً آخَرَ فَتَبارَكَ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النور</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بُيُوتٍ أَذِنَ اللَّهُ أَنْ تُرْفَعَ‌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كَسَرابٍ بِقيعَةٍ يَحْسَبُهُ الظَّمْآنُ 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كَظُلُماتٍ فى بَحْرٍ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الشعراء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لَتَنْزيلُ رَبِّ الْعالَمينَ‌، نَزَلَ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القصص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ابْتَغِ فيما آتاكَ اللَّهُ الدَّارَ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العنكبوت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حَسِبَ النَّاسُ أَنْ يُتْرَكُوا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لقمان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تُصَعِّرْ خَدَّكَ لِلنَّاسِ‌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تَرَوْا أَنَّ اللَّهَ سَخَّرَ 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الأحزاب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فى رَسُولِ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النَّبِى قُلْ لِأَزْواجِكَ‌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فاطر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جاعِلِ الْمَلائِكَةِ رُسُلاً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يس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فَلَمْ تَكُونُوا تَعْقِلُون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سَوَّيْتُهُ وَ نَفَخْتُ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الزمر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الْخاسِرينَ الَّذينَ خَسِرُوا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 عِبادِ الَّذِينَ يَسْتَمِعُونَ الْقَوْلَ‌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فصّلت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قالُوا رَبُّنَا اللَّهُ 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الشورى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الذّاريات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الْإِنْسَ‌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النجم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لَيْسَ لِلْإِنْسانِ إِلاَّ ما سَعى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الواقعه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 الشِّمَالِ‌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الحديد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الَّذى يُقْرِضُ اللَّهَ قَرْضاً حَسَناً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المجادله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اللَّهُ الَّذينَ آمَنُوا مِنْكُمْ‌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الحشر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يُؤْثِرُونَ عَلى أَنْفُسِهِمْ‌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الجمعه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حُمِّلُوا التَّوْراةَ‌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المنافقون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الْعِزَّةُ وَ لِرَسُولِهِ وَ لِلْمُؤْمِنينَ‌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يَتَّقِ اللَّهَ يَجْعَلْ لَهُ مَخْرَجاً،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الملك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زَيَّنَّا السَّمَاءَ الدُّنْيَا بِمَصَابِيحَ‌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لَوْ كُنَّا نَسْمَعُ أَوْ نَعْقِلُ‌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المعارج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مِقْدارُهُ خَمْسينَ أَلْفَ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المزمّل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الْمُزَّمِّلُ‌، قُمِ اللَّيْلَ إِلاَّ قَليلاً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المدثّر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 كَيْفَ قَدَّرَ، ثُمَّ قُتِلَ كَيْفَ 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عبس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الْإِنْسانُ ما أَكْفَرَهُ‌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الفجر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أَيَّتُهَا النَّفْسُ الْمُطْمَئِنَّةُ‌، ارْجِعى إِلى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فَادْخُلى فى عِبادى، وَ ادْخُلى جَنَّتى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الشّمس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زَكَّاها، وَ قَدْ خابَ‌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الماعون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لِلْمُصَلِّينَ‌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يَمْنَعُونَ الْماعُونَ‌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bookmarkStart w:id="504" w:name="pg20344_211000"/>
    </w:p>
    <w:p>
      <w:pPr>
        <w:pStyle w:val="Heading3"/>
        <w:numPr>
          <w:ilvl w:val="2"/>
          <w:numId w:val="1"/>
        </w:numPr>
        <w:rPr/>
      </w:pPr>
      <w:bookmarkStart w:id="505" w:name="__RefHeading___Toc11825952_1280447820"/>
      <w:bookmarkStart w:id="506" w:name="_Toc171"/>
      <w:bookmarkEnd w:id="504"/>
      <w:bookmarkEnd w:id="505"/>
      <w:r>
        <w:rPr>
          <w:rtl w:val="true"/>
        </w:rPr>
        <w:t>فهرست روايات</w:t>
      </w:r>
      <w:bookmarkEnd w:id="506"/>
    </w:p>
    <w:p>
      <w:pPr>
        <w:pStyle w:val="BookText"/>
        <w:rPr/>
      </w:pPr>
      <w:r>
        <w:rPr>
          <w:rFonts w:ascii="Amiri" w:hAnsi="Amiri" w:eastAsia="Amiri" w:cs="Amiri"/>
          <w:color w:val="111111"/>
          <w:sz w:val="28"/>
          <w:sz w:val="28"/>
          <w:szCs w:val="28"/>
          <w:rtl w:val="true"/>
          <w:lang w:bidi="ar-SA"/>
        </w:rPr>
        <w:t>حديث صفحه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أَبْغَضُكُمْ إِلَى اللَّهِ تَعَالَى كُلُّ نَئُومٍ وَ أَكُولٍ وَ شَرُوب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عِزّاً بِلَا عَشِيرَةٍ وَ هَيْبَةً بِلَا سُلْطَانٍ‌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جَمَعَ اللَّهُ عَزَّ وَ جَلَّ النَّاسَ فِى صَعِيدٍ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لَا يَزُولُ الْعَبْدُ قَدَماً عَنْ قَدَمٍ‌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يَعْلُو وَ لَا يُعْلَى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مَعْرِفَةٌ بِالْقَلْبِ وَ إِقْرَارٌ بِاللِّسَانِ وَ عَمَلٌ بِالْأَرْكَانِ‌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 بِعَشَرَةٍ وَ الْقَرْضُ بِثَمَانِيَةَ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الْكَادُّ عَلَى عِيَالِهِ كَالْمُجَاهِدِ فِى سَبِيلِ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أَخُو الْمُؤْمِنِ كَالْجَسَدِ الْوَاحِدِ إِنِ اشْتَكَى شَيْئاً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أَعْظَمُ حُرْمَةً مِنَ الْكَعْبَةِ‌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سَيِّدٌ سَبْعَ سِنِينَ وَ عَبْدٌ سَبْعَ سِنِينَ وَ وَزِيرٌ سَبْعَ سِنِين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أَعْظَمُ حُرْمَةً عِنْدَ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النَّارِ لَيَتَأَذَّوْنَ بِرِيحِ الْعَالِمِ التَّارِكِ لِعِلْمِه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حُسن تَبَعّل إحْداكُنّ لِزَوجِهَا وَ طَلَبِهَا مَرضاتِه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أَتَى أَبَا عَبْدِ اللَّهِ ع فَقَالَ إِنِّى لَا أُحْسِنُ‌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سَلْمَانَ قَالَ كَانَتْ فَاطِمَةُ عليها السلام جَالِسَةً قُدَّامَهَا رَحًى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فِى الْجَنَّةِ قَصْراً مِنْ لُؤْلُؤٍ فَوْقَ لُؤْلُؤٍ</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قَلْبَ الْمُؤْمِنِ عَرْشُ 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لِأَهْلِ النَّارِ صَرْخَةً مِنْ نَتْنِ فُرُوجِ الزُّنَاةِ‌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الْعِلْمُ ثَلَاثَةٌ آيَةٌ مُحْكَمَةٌ أَوْ فَرِيضَةٌ عَادِلَةٌ‌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سَيَرْكَبُ السَّحَابَ وَ يَرْقَى فِى الْأَسْبَابِ أَسْبَابِ‌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كَانَ يَفْرُغُ مِنَ الْجِهَادِ يَتَفَرَّغُ لِتَعْلِيمِ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لَأَعْمَلُ فِى بَعْضِ ضِيَاعِى حَتَّى أَعْرَقَ‌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أَوْلَادُهَا الْحَسَنُ وَ الْحُسَينُ وَ الْمُحَسِّنُ سَقَطَ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مُؤْمِنٍ مَنَعَ مُؤْمِناً شَيْئاً مِمَّا يَحْتَاجُ‌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رَسُولُ اللَّهِ صلى الله عليه و آله و سلم يَمْشِى وَ أَنَا مَعَهُ إِذَا جَمَاعَةٌ فَقَالَ مَا هَذِهِ‌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تَفَكُّرُ سَاعَةٍ خَيْرٌ مِنْ عِبَادَةِ سَبعينَ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تَفَكُّرُ سَاعَةٍ خَيْرٌ مِنْ عِبَادَةِ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الْمَرْأَةِ حُسْنُ التَّبَعُّلِ‌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رَسُولُ اللَّهِ ص عَلَى فَاطِمَةَ ع وَ عَلَيْهَا كِسَاءٌ‌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رَسُولُ اللَّهِ ص قَوْماً لَا يَزْرَعُونَ‌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الْقَوْمِ خَادِمُهُمْ‌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اللَّهَ اللَّهَ فِى أَعَزِّ الْأَنْفُسِ عَلَيْكُمْ وَ أَحَبِّهَا إِلَيْكُم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عَبْدى أطِعْنى أجْعَلْكَ مِثْلى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حَىٌّ لا أموتُ‌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عَبْدِى خَلَقتُ الأشيَاء لِأجْلِكَ وَ خَلَقتكَ لِأجْلى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أئِمّة الْحَقّ أنْ يَتَأسّوا بِاضعف رَعيّتِهِم حَالا فِى الأكلِ‌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عَمِيَتْ عَيْن لا تَراكَ‌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أَطُوفُ مَعَ أَبِى عَبْدِ اللَّهِ 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 يَوْماً عَلَى قَوْمٍ‌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صَلَّيْتَ فَأَقْبِلْ بِقَلْبِكَ عَلَى اللَّهِ عَزَّ وَ جَلَّ فَإِنَّهُ لَيْسَ مِنْ عَبْدٍ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عِنْدَ ذَوِى الْعُقُولِ كَفَىءِ الظِّلِّ‌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يَعْلَمُ مَا دَاخَلَنِى مِنَ السُّرُورِ إِلَّا اللَّهُ بِإِكْفَائِى رَسُولُ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 إِلَى سِدْرَةِ الْمُنْتَهَى فَانْتَهَى إِلَى الْحُجُبِ فَقَالَ جَبْرَئِيلُ‌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عَلِى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بِلَادَكُمْ بِأَشْمَالِى هَذِهِ وَ رَحْلَتِى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حَاجَةِ الْمُؤْمِنِ أَفْضَلُ مِنْ أَلْفِ حِجَّةٍ مُتَقَبَّلَةٍ بِمَنَاسِكِهَا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حَاجَةِ الْمُؤْمِنِ أَفْضَلُ مِنْ طَوَافٍ‌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لِلصَّادِقِ ع صِفْ لَنَا 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إِذَا نَظَرَ الرَّجُلَ فَأَعْجَبَهُ قَالَ هَلْ لَهُ حِرْفَةٌ‌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حِصْنِى فَمَنْ دَخَلَ حِصْنِى أَمِنَ مِنْ عَذَابِى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لَرَكْعَتَانِ فِى جَوْفِ اللَّيْلِ أَحَبُّ إِلَى مِنَ الدُّنْيَا وَ مَا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لَقَضَاءُ حَاجَةِ امْرِئٍ مُؤْمِنٍ أَحَبُّ إِلَى اللَّهِ مِنْ عِشْرِينَ‌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خَلَقَ اللَّهُ الْعَقْلَ اسْتَنْطَقَهُ ثُمَّ قَالَ لَهُ أَقْبِلْ فَأَقْبَلَ ثُمَّ قَالَ لَهُ أَدْبِرْ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جَاءَنِى الْمَوْتُ وَ أَنَا عَلَى هَذِهِ الْحَالِ‌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لِلْمَرْأَةِ خَطَرٌ لَا لِصَالِحَتِهِنَّ وَ لَا لِطَالِحَتِهِنَّ‌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غَشَّنَا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أَصْبَحَ بِالْكُوفَةِ أَحَدٌ إِلَّا نَاعِماً إِنَّ أَدْنَاهُمْ‌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آمَنَ بِى مَنْ بَاتَ شَبْعَانَ وَ جَارُهُ جَائِعٌ‌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رَاَيْتُ شَيْئاً اِلاّ وَ رَاَيْتُ اللهَ قَبْلَهُ وَ بَعْدَهُ وَ 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عُبِدَ بِهِ الرَّحْمَنُ وَ اكْتُسِبَ بِهِ الْجِنَانُ‌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مِدَادُ الْعُلَمَاءِ أفضَل مِن دِمَاءِ الشُّهَدَاءِ‌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أَصْبَحَ لَا يَهْتَمُّ بِأُمُورِ الْمُسْلِمِينَ فَلَيْسَ مِنْهُمْ‌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أَهَانَ لِى وَلِيّاً فَقَدْ بَارَزَنِى بِالْمُحَارَبَةِ‌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سَأَلَنَا أَعْطَيْنَاهُ وَ مَنِ اسْتَغْنَى أَغْنَاهُ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طَافَ بِالْبَيْتِ أُسْبُوعاً كَتَبَ اللَّهُ عَزَّ وَ جَلَّ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قَصَدَ إِلَيْهِ رَجُلٌ مِنْ إِخْوَانِهِ مُسْتَجِيراً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عَاقِلًا كَانَ لَهُ دِينٌ وَ مَنْ كَانَ لَهُ دِينٌ دَخَلَ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لله كَانَ اللهُ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كَانَتْ هِمَّتُهُ مَا يَدْخُلُ بَطْنَهُ كَانَتْ قِيمَتُهُ مَا يَخْرُجُ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مَشَى فِى حَاجَةِ أَخِيهِ الْمُؤْمِنِ يَطْلُبُ بِذَلِكَ مَا عِنْدَ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وَجَدَ مَاءً وَ تُرَاباً ثُمَّ افْتَقَرَ فَأَبْعَدَهُ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يَدٌ لا تَمَسّهَا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ارْتَفَعَتْ فِى غَيْرِ وَقْتِهَا بِغَيْرِ حُدُودِهَا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عَرَضَ لَكَ إِبْلِيسُ لَعَنَهُ اللَّهُ بِأَنَّ لَكَ فَضْلًا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إِنَّكُمْ لَا تَقْدِرُونَ عَلَى ذَلِكَ وَ لَكِنْ أَعِينُونِى بِوَرَعٍ‌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سأله ذعلب اليمانى فقال هل رأيت ربك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كَفَى بِالْمَرْءِ جَهْلًا أَلَّا يَعْرِفَ قَدْرَهُ‌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اللَّهَ يُحِبُّ عَبْداً إِذَا عَمِلَ عَمَلًا أَحْكَمَهُ‌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تَمَّ عَقْلُ حَتَّى يَكُونَ فِيهِ خِصَالٌ شَتَّى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عَرَفْنَاكَ حَقَ مَعْرِفَتِك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آدَمَ أَنَا غَنِى لَا أَفْتَقِرُ أَطِعْنِى فِيمَا أَمَرْتُكَ أَجْعَلْكَ غَنِيّاً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مُصَادِفُ‌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مُجَالَدَةُ السُّيُوفِ أَهْوَنُ مِنْ طَلَبِ الْحَلَال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إِنَّ اللَّهَ تَبَارَكَ وَ تَعَالَى بَشَّرَ أَهْلَ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وُلِّى النَّاسَ خَمْسَ سِنِينَ فَمَا وَضَعَ آجُرَّةً عَلَى آجُرَّةٍ وَ لَا لَبِنَةً‌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7" w:name="pg20344_211006"/>
      <w:bookmarkStart w:id="508" w:name="pg20344_211006"/>
      <w:bookmarkEnd w:id="508"/>
    </w:p>
    <w:p>
      <w:pPr>
        <w:pStyle w:val="Heading3"/>
        <w:numPr>
          <w:ilvl w:val="2"/>
          <w:numId w:val="1"/>
        </w:numPr>
        <w:rPr/>
      </w:pPr>
      <w:bookmarkStart w:id="509" w:name="pg20344_211006"/>
      <w:bookmarkStart w:id="510" w:name="__RefHeading___Toc11825954_1280447820"/>
      <w:bookmarkStart w:id="511" w:name="_Toc172"/>
      <w:bookmarkEnd w:id="509"/>
      <w:bookmarkEnd w:id="510"/>
      <w:r>
        <w:rPr>
          <w:rtl w:val="true"/>
        </w:rPr>
        <w:t>فهرست اشعار</w:t>
      </w:r>
      <w:bookmarkEnd w:id="511"/>
    </w:p>
    <w:p>
      <w:pPr>
        <w:pStyle w:val="BookText"/>
        <w:rPr/>
      </w:pPr>
      <w:r>
        <w:rPr>
          <w:rFonts w:ascii="IRNazanin" w:hAnsi="IRNazanin" w:eastAsia="IRNazanin"/>
          <w:color w:val="111111"/>
          <w:sz w:val="28"/>
          <w:sz w:val="28"/>
          <w:szCs w:val="28"/>
          <w:rtl w:val="true"/>
          <w:lang w:bidi="fa-IR"/>
        </w:rPr>
        <w:t>اشعار صفحه</w:t>
      </w:r>
    </w:p>
    <w:p>
      <w:pPr>
        <w:pStyle w:val="BookText"/>
        <w:rPr/>
      </w:pPr>
      <w:r>
        <w:rPr>
          <w:rFonts w:ascii="IRNazanin" w:hAnsi="IRNazanin" w:eastAsia="IRNazanin"/>
          <w:color w:val="111111"/>
          <w:sz w:val="28"/>
          <w:sz w:val="28"/>
          <w:szCs w:val="28"/>
          <w:rtl w:val="true"/>
          <w:lang w:bidi="fa-IR"/>
        </w:rPr>
        <w:t xml:space="preserve">بار ديگر از ملك قربان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اندر وهم نايد آن شوم</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IRNazanin" w:hAnsi="IRNazanin" w:eastAsia="IRNazanin"/>
          <w:color w:val="111111"/>
          <w:sz w:val="28"/>
          <w:sz w:val="28"/>
          <w:szCs w:val="28"/>
          <w:rtl w:val="true"/>
          <w:lang w:bidi="fa-IR"/>
        </w:rPr>
        <w:t xml:space="preserve">بنى آدم اعضاى يكديگرند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آفرينش ز يك گوهرند</w:t>
      </w:r>
    </w:p>
    <w:p>
      <w:pPr>
        <w:pStyle w:val="BookText"/>
        <w:rPr/>
      </w:pPr>
      <w:r>
        <w:rPr>
          <w:rFonts w:ascii="IRNazanin" w:hAnsi="IRNazanin" w:eastAsia="IRNazanin"/>
          <w:color w:val="111111"/>
          <w:sz w:val="28"/>
          <w:sz w:val="28"/>
          <w:szCs w:val="28"/>
          <w:rtl w:val="true"/>
          <w:lang w:bidi="fa-IR"/>
        </w:rPr>
        <w:t xml:space="preserve">چو عضوى به درد آورد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عضوها را نماند قرار</w:t>
      </w:r>
    </w:p>
    <w:p>
      <w:pPr>
        <w:pStyle w:val="BookText"/>
        <w:rPr/>
      </w:pPr>
      <w:r>
        <w:rPr>
          <w:rFonts w:ascii="IRNazanin" w:hAnsi="IRNazanin" w:eastAsia="IRNazanin"/>
          <w:color w:val="111111"/>
          <w:sz w:val="28"/>
          <w:sz w:val="28"/>
          <w:szCs w:val="28"/>
          <w:rtl w:val="true"/>
          <w:lang w:bidi="fa-IR"/>
        </w:rPr>
        <w:t xml:space="preserve">تو كز محنت ديگران بى غمى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نشايد كه نامت نهند آدمى</w:t>
      </w:r>
    </w:p>
    <w:p>
      <w:pPr>
        <w:pStyle w:val="BookText"/>
        <w:rPr/>
      </w:pP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 xml:space="preserve">به صحرا بنگرم صحرا ته وينم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دريا بنگرم دريا ته وينم</w:t>
      </w:r>
    </w:p>
    <w:p>
      <w:pPr>
        <w:pStyle w:val="BookText"/>
        <w:rPr/>
      </w:pPr>
      <w:r>
        <w:rPr>
          <w:rFonts w:ascii="IRNazanin" w:hAnsi="IRNazanin" w:eastAsia="IRNazanin"/>
          <w:color w:val="111111"/>
          <w:sz w:val="28"/>
          <w:sz w:val="28"/>
          <w:szCs w:val="28"/>
          <w:rtl w:val="true"/>
          <w:lang w:bidi="fa-IR"/>
        </w:rPr>
        <w:t xml:space="preserve">به هر جا بنگرم كوه و در و 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روى زيباى ته وينم</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 xml:space="preserve">رسد آدمى به جايى كه به جز خدا نبيند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بنگركه تا چه حدّ است مكان آدميّت</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2" w:name="pg20344_211008"/>
      <w:bookmarkStart w:id="513" w:name="pg20344_211008"/>
      <w:bookmarkEnd w:id="513"/>
    </w:p>
    <w:p>
      <w:pPr>
        <w:pStyle w:val="Heading3"/>
        <w:numPr>
          <w:ilvl w:val="2"/>
          <w:numId w:val="1"/>
        </w:numPr>
        <w:rPr/>
      </w:pPr>
      <w:bookmarkStart w:id="514" w:name="pg20344_211008"/>
      <w:bookmarkStart w:id="515" w:name="__RefHeading___Toc11825956_1280447820"/>
      <w:bookmarkStart w:id="516" w:name="_Toc173"/>
      <w:bookmarkEnd w:id="514"/>
      <w:bookmarkEnd w:id="515"/>
      <w:r>
        <w:rPr>
          <w:rtl w:val="true"/>
        </w:rPr>
        <w:t>فهرست اعلام</w:t>
      </w:r>
      <w:bookmarkEnd w:id="516"/>
    </w:p>
    <w:p>
      <w:pPr>
        <w:pStyle w:val="BookText"/>
        <w:rPr/>
      </w:pPr>
      <w:r>
        <w:rPr>
          <w:rFonts w:ascii="IRNazanin" w:hAnsi="IRNazanin" w:eastAsia="IRNazanin"/>
          <w:color w:val="111111"/>
          <w:sz w:val="28"/>
          <w:sz w:val="28"/>
          <w:szCs w:val="28"/>
          <w:rtl w:val="true"/>
          <w:lang w:bidi="fa-IR"/>
        </w:rPr>
        <w:t>اعلام صفحه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اسامى چهارده معصوم عليهم السلام</w:t>
      </w:r>
    </w:p>
    <w:p>
      <w:pPr>
        <w:pStyle w:val="BookText"/>
        <w:rPr/>
      </w:pPr>
      <w:r>
        <w:rPr>
          <w:rFonts w:ascii="IRNazanin" w:hAnsi="IRNazanin" w:eastAsia="IRNazanin"/>
          <w:color w:val="111111"/>
          <w:sz w:val="28"/>
          <w:sz w:val="28"/>
          <w:szCs w:val="28"/>
          <w:rtl w:val="true"/>
          <w:lang w:bidi="fa-IR"/>
        </w:rPr>
        <w:t>پيغمبر اكرم صلى الله عليه و آله و سلم، پيامبر اكرم، پيامبر گرامى، رسول الله و</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امام على عليه السلام، اميرالمؤمنين عليه السلام 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حضرت زهرا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حسن عليه السلام، امام دوّم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امام حسين عليه السلام، اباعبدالله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امام سجّاد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امام كاظم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امام زمان عجل الله تعالى فرجه الشريف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p>
    <w:p>
      <w:pPr>
        <w:pStyle w:val="BookText"/>
        <w:rPr/>
      </w:pPr>
      <w:r>
        <w:rPr>
          <w:rFonts w:ascii="Amiri" w:hAnsi="Amiri" w:eastAsia="Amiri" w:cs="Amiri"/>
          <w:color w:val="111111"/>
          <w:sz w:val="28"/>
          <w:sz w:val="28"/>
          <w:szCs w:val="28"/>
          <w:rtl w:val="true"/>
          <w:lang w:bidi="ar-SA"/>
        </w:rPr>
        <w:t xml:space="preserve">آخوند كاشى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حضرت اباالفضل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ابان بن تغلب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 xml:space="preserve">ابوطالب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ابن هشام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امّ كلثوم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شيخ انصارى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انبياء، پيامبران و</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بيت عليهم السلام، ائمّه، چهارده معصوم، عترت و</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p>
    <w:p>
      <w:pPr>
        <w:pStyle w:val="BookText"/>
        <w:rPr/>
      </w:pPr>
      <w:r>
        <w:rPr>
          <w:rFonts w:ascii="Amiri" w:hAnsi="Amiri" w:eastAsia="Amiri" w:cs="Amiri"/>
          <w:color w:val="111111"/>
          <w:sz w:val="28"/>
          <w:sz w:val="28"/>
          <w:szCs w:val="28"/>
          <w:rtl w:val="true"/>
          <w:lang w:bidi="ar-SA"/>
        </w:rPr>
        <w:t xml:space="preserve">آيت الله العظمى بروجردى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بلعم باعور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بنى اسرائيل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بنى العبّاس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بنى اميّه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بنى هاشم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جن، جنّيان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جُناده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w:t>
      </w:r>
    </w:p>
    <w:p>
      <w:pPr>
        <w:pStyle w:val="BookText"/>
        <w:rPr/>
      </w:pPr>
      <w:r>
        <w:rPr>
          <w:rFonts w:ascii="Amiri" w:hAnsi="Amiri" w:eastAsia="Amiri" w:cs="Amiri"/>
          <w:color w:val="111111"/>
          <w:sz w:val="28"/>
          <w:sz w:val="28"/>
          <w:szCs w:val="28"/>
          <w:rtl w:val="true"/>
          <w:lang w:bidi="ar-SA"/>
        </w:rPr>
        <w:t>امام خمينى، حضرت امام 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p>
    <w:p>
      <w:pPr>
        <w:pStyle w:val="BookText"/>
        <w:rPr/>
      </w:pPr>
      <w:r>
        <w:rPr>
          <w:rFonts w:ascii="Amiri" w:hAnsi="Amiri" w:eastAsia="Amiri" w:cs="Amiri"/>
          <w:color w:val="111111"/>
          <w:sz w:val="28"/>
          <w:sz w:val="28"/>
          <w:szCs w:val="28"/>
          <w:rtl w:val="true"/>
          <w:lang w:bidi="ar-SA"/>
        </w:rPr>
        <w:t xml:space="preserve">مرحوم ديلمى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ذعلب يمانى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w:t>
      </w:r>
    </w:p>
    <w:p>
      <w:pPr>
        <w:pStyle w:val="BookText"/>
        <w:rPr/>
      </w:pPr>
      <w:r>
        <w:rPr>
          <w:rFonts w:ascii="Amiri" w:hAnsi="Amiri" w:eastAsia="Amiri" w:cs="Amiri"/>
          <w:color w:val="111111"/>
          <w:sz w:val="28"/>
          <w:sz w:val="28"/>
          <w:szCs w:val="28"/>
          <w:rtl w:val="true"/>
          <w:lang w:bidi="ar-SA"/>
        </w:rPr>
        <w:t xml:space="preserve">زُهْرى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حضرت زينب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حاجى سبزوارى رحمه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سعدى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سلمان فارسى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شمر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شيخ الرئيس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شيطان، ابليس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صدرالمتألّهين رحمه الله، ملاصدرا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صهيونيست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w:t>
      </w:r>
    </w:p>
    <w:p>
      <w:pPr>
        <w:pStyle w:val="BookText"/>
        <w:rPr/>
      </w:pPr>
      <w:r>
        <w:rPr>
          <w:rFonts w:ascii="IRNazanin" w:hAnsi="IRNazanin" w:eastAsia="IRNazanin"/>
          <w:color w:val="111111"/>
          <w:sz w:val="28"/>
          <w:sz w:val="28"/>
          <w:szCs w:val="28"/>
          <w:rtl w:val="true"/>
          <w:lang w:bidi="fa-IR"/>
        </w:rPr>
        <w:t xml:space="preserve">علامه طباطبائى رحمه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الطبرى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w:t>
      </w:r>
    </w:p>
    <w:p>
      <w:pPr>
        <w:pStyle w:val="BookText"/>
        <w:rPr/>
      </w:pPr>
      <w:r>
        <w:rPr>
          <w:rFonts w:ascii="Amiri" w:hAnsi="Amiri" w:eastAsia="Amiri" w:cs="Amiri"/>
          <w:color w:val="111111"/>
          <w:sz w:val="28"/>
          <w:sz w:val="28"/>
          <w:szCs w:val="28"/>
          <w:rtl w:val="true"/>
          <w:lang w:bidi="ar-SA"/>
        </w:rPr>
        <w:t xml:space="preserve">عقيل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w:t>
      </w:r>
    </w:p>
    <w:p>
      <w:pPr>
        <w:pStyle w:val="BookText"/>
        <w:rPr/>
      </w:pPr>
      <w:r>
        <w:rPr>
          <w:rFonts w:ascii="Amiri" w:hAnsi="Amiri" w:eastAsia="Amiri" w:cs="Amiri"/>
          <w:color w:val="111111"/>
          <w:sz w:val="28"/>
          <w:sz w:val="28"/>
          <w:szCs w:val="28"/>
          <w:rtl w:val="true"/>
          <w:lang w:bidi="ar-SA"/>
        </w:rPr>
        <w:t xml:space="preserve">فضّه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قتاده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قنفذ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 xml:space="preserve">شيخ كلينى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مالك اشتر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مأمون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محسن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مقام معظّم رهبرى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مصادف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حاج آقا مصطفى رحمه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معاويه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حضرت معصومه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ملائكه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w:t>
      </w:r>
    </w:p>
    <w:p>
      <w:pPr>
        <w:pStyle w:val="BookText"/>
        <w:rPr/>
      </w:pPr>
      <w:r>
        <w:rPr>
          <w:rFonts w:ascii="Amiri" w:hAnsi="Amiri" w:eastAsia="Amiri" w:cs="Amiri"/>
          <w:color w:val="111111"/>
          <w:sz w:val="28"/>
          <w:sz w:val="28"/>
          <w:szCs w:val="28"/>
          <w:rtl w:val="true"/>
          <w:lang w:bidi="ar-SA"/>
        </w:rPr>
        <w:t xml:space="preserve">خواجه نصيرالدين طوسى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هشام بن 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7" w:name="pg20344_211014"/>
      <w:bookmarkStart w:id="518" w:name="pg20344_211014"/>
      <w:bookmarkEnd w:id="518"/>
    </w:p>
    <w:p>
      <w:pPr>
        <w:pStyle w:val="Heading3"/>
        <w:numPr>
          <w:ilvl w:val="2"/>
          <w:numId w:val="1"/>
        </w:numPr>
        <w:rPr/>
      </w:pPr>
      <w:bookmarkStart w:id="519" w:name="pg20344_211014"/>
      <w:bookmarkStart w:id="520" w:name="__RefHeading___Toc11825958_1280447820"/>
      <w:bookmarkStart w:id="521" w:name="_Toc174"/>
      <w:bookmarkEnd w:id="519"/>
      <w:bookmarkEnd w:id="520"/>
      <w:r>
        <w:rPr>
          <w:rtl w:val="true"/>
        </w:rPr>
        <w:t>فهرست كتاب ها</w:t>
      </w:r>
      <w:bookmarkEnd w:id="521"/>
    </w:p>
    <w:p>
      <w:pPr>
        <w:pStyle w:val="BookText"/>
        <w:rPr/>
      </w:pPr>
      <w:r>
        <w:rPr>
          <w:rFonts w:ascii="Amiri" w:hAnsi="Amiri" w:eastAsia="Amiri" w:cs="Amiri"/>
          <w:color w:val="111111"/>
          <w:sz w:val="28"/>
          <w:sz w:val="28"/>
          <w:szCs w:val="28"/>
          <w:rtl w:val="true"/>
          <w:lang w:bidi="ar-SA"/>
        </w:rPr>
        <w:t>عنوان كتاب مؤلّف صفحه</w:t>
      </w:r>
    </w:p>
    <w:p>
      <w:pPr>
        <w:pStyle w:val="BookText"/>
        <w:rPr/>
      </w:pPr>
      <w:r>
        <w:rPr>
          <w:rFonts w:ascii="Amiri" w:hAnsi="Amiri" w:eastAsia="Amiri" w:cs="Amiri"/>
          <w:color w:val="111111"/>
          <w:sz w:val="28"/>
          <w:sz w:val="28"/>
          <w:szCs w:val="28"/>
          <w:rtl w:val="true"/>
          <w:lang w:bidi="ar-SA"/>
        </w:rPr>
        <w:t xml:space="preserve">ارشاد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ديلمى رحمه الله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اسفار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صدرالمتألّهين رحمه الله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تاريخ 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طبرى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سيرۀ حلبى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حلبى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شرح چهل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شرح نهج البلاغه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ابى الحديد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الشفاء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سينا رحمه الله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طبقات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كلينى رحمه الله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مسعودى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انصارى رحمه الله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طباطبايى رحمه الله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البلاغه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آورى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رضى رحمه الله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2" w:name="pg20344_211016"/>
      <w:bookmarkStart w:id="523" w:name="pg20344_211016"/>
      <w:bookmarkEnd w:id="523"/>
    </w:p>
    <w:p>
      <w:pPr>
        <w:pStyle w:val="Heading3"/>
        <w:numPr>
          <w:ilvl w:val="2"/>
          <w:numId w:val="1"/>
        </w:numPr>
        <w:rPr/>
      </w:pPr>
      <w:bookmarkStart w:id="524" w:name="pg20344_211016"/>
      <w:bookmarkStart w:id="525" w:name="__RefHeading___Toc11825960_1280447820"/>
      <w:bookmarkStart w:id="526" w:name="_Toc175"/>
      <w:bookmarkEnd w:id="524"/>
      <w:bookmarkEnd w:id="525"/>
      <w:r>
        <w:rPr>
          <w:rtl w:val="true"/>
        </w:rPr>
        <w:t>منابع و مصادر</w:t>
      </w:r>
      <w:bookmarkEnd w:id="5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الإحتجاج على أهل اللجاج، أبو منصور أحمد بن على بن أبى طالب الطَبرِسى، مشهد، نشر مرتضى،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إرشاد القلوب، ابو محمّد حسن بن ابى الحسن الديلمى، قم، انتشارات شريف رضى،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في معرفة حجج الله على العباد، محمّد بن محمّد بن نعمان معروف به شيخ مفيد، قم، انتشارات كنگره جهانى شيخ مفيد،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أسد الغابة في معرفة الصحابة، عز الدين بن الأثير أبو الحسن على بن محمد الجزرى، بيروت، دار الفكر،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الاسفار الاربعه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الحكمة المتعالية فى الاسفار العقلية الاربعة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ابراهيم شيرازى مشهور به صدر المتألهين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دار احياء التراث، چاپ سوّم،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اشعار باباطاهر، باباطاهر عريان،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الاضحويّه فى المعاد، ابو على حسين بن عبد الله بن سينا، معروف به شيخ الرئيس،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عاصى، تهران، شمس تبريزى،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الإقبال بالأعمال الحسنة فيما يعمل مرة في السنة، سيد رضى الدين على بن موسى بن جعفر بن طاووس، تهران، دار الكتب الإسلامية، الطبعة الثانية،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ابو جعفر محمّد بن حسن الطوسى، قم، انتشارات دار الثقافة،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محمّد بن على بن حسين بن بابويه قمى معروف به شيخ صدوق، تهران، انتشارات كتابخانه اسلاميه،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انساب الأشراف، أحمد بن يحيى بن جابر البلاذرى،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زكار و رياض زركلى، بيروت، دار الفكر،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أنيس المؤمنين، محمد بن اسحاق حموى، تهران، بنياد بعثت،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بحارالأنوار الجامعة لدرر أخبار الأئمة الأطهار عليهم السلام، محمد باقر بن محمد تقى بن مقصودعلى مجلسى، معروف به علامه مجلسى، بيروت، مؤسسة الوفاء،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بصائر الدرجات، محمّد بن حسن بن فروخ صفار، قم، انتشارات كتابخانه آيت الله مرعشى، الطبعة الثانية،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الأمم و الملوك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جعفر محمّد بن جرير الطبرى، تحقيق محمّدأبوالفضل إبراهيم، بيروت، دارالتراث، الطبعة الثانية،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بغداد، ابوبكر احمد بن على بن ثابت احمد بن مهدى معروف به خطيب بغدادى،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بيروت، دار الكتب العلمية،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 ابو القاسم على بن حسن بن هبة اللّه شافعى دمشقى المعروف بابن عساكر،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شيرى، بيروت، دار الفكر،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تأويل الآيات الظاهرة، سيد شرف الدين على حسينى استرآبادى، قم، دفتر انتشارات اسلامى جامعه مدرسين حوزه علميه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التبيان فى تفسير القرآن، ابى جعفر محمد بن حسن معروف به شيخ طوسى، بيروت، دار احياء التراث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الخواص، سبط ابن جوزى، يوسف ابن حسام الدين قز اوغلى بن عبد الله تركى، قم، منشورات الشريف الرضى،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تصنيف غرر الحكم و درر الكلم، عبد الواحد بن محمد تميمى آمدى، قم، دفتر تبليغات اسلامى،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مقاتل بن سليمان، مقاتل بن سليمان بلخى، بيروت، دار إحياء التراث،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العياشي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مسعود بن محمد بن عياشى،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هاشم رسولى محلاتى، تهران، چاپخانه علميه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القرآن العظيم، اسماعيل بن عمر بن كثير دمشقى معروف به ابن كثير، بيروت، منشورات محمدعلى بيضون، دار الكتب العلمية،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القرآن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ابراهيم شيرازى معروف به صدر المتألهين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بيدار، چاپ دوّم،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القمى، ابو الحسن على بن ابراهيم بن هاشم قمى، قم، مؤسسه دار الكتاب،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المحيط الأعظم و البحر الخضم، سيد حيدر آملى، تهران، سازمان چاپ و انتشارات وزارت ارشاد اسلامى، چاپ سوّم،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المراغى، احمد بن مصطفى مراغى، بيروت، داراحياء التراث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جوامع الجامع، فضل بن حسن الطبرسى، تهران، انتشارات دانشگاه تهران و مديريت حوزه علميه قم،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روح البيان، اسماعيل حقى بروسوى، بيروت، دارالفكر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غرائب القرآن و رغائب الفرقان، نظام الدين حسن بن محمد نيشابورى، بيروت، دار الكتب العلميه،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تفصيل وسائل الشيعة إلى تحصيل مسائل الشريعة، محمد بن حسن بن على بن محمد بن حسين، معروف به شيخ حر عاملى، قم، مؤسّسه آل البيت لإحياء التراث،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تلخيص المحصل، الخواجة نصير الدين الطوسى، بيروت، انتشارات دار الاضواء، چاپ دوم،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تنبيه الخواطر و نزهة النواظر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الحسين ورام بن أبى فراس، بيروت، دار التعارف و دار الصعب،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الأحكام، ابوجعفر محمّد بن حسن الطوسى،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حسن الموسوى الخرسان، تهران، دار الكتب الإسلاميه، الطبعة الرابعة،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الأخبار، تاج الدين محمّد بن محمّد بن حيدر شعيرى، قم، انتشارات رضى، الطبعة الثانية،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 على محمد بن محمد بن اشعث كوفى، تهران، مكتبة نينوى الحديثة،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الجواهر السنيّة في الاحاديث القدسيّه، محمد بن الحسن بن على بن الحسين الحرالعاملى، تهران، انتشارات دهقان، چاپ سوّم،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الخرائج و الجرائح، سعيد بن هبة الله، قطب الدين راوندى، قم، مؤسسه امام مهدى عجل الله تعالى فرجه الشريف،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خلاصة المنهج، ملا فتح الله كاشانى، تهران، انتشارات اسلاميه،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الدر المنثور فى تفسير المأثور، جلال الدين عبد الرحمن السيوطى، قم، كتابخانه آية الله مرعشى نجفى،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الإمامة، ابوجعفر محمّد بن جرير بن رستم طبرى آملى مازندرانى قم، دار الذخائر للمطبوعات،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روح المعانى فى تفسير القرآن العظيم، ابو الثناء سيد محمود شهاب الدين بن صلاح الدين آلوسى، بيروت، دارالكتب العلميه،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زاد المسير فى علم التفسير، ابوالفرج عبدالرحمن بن على ابن جوزى، بيروت، دار الكتاب العربى،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زبدة التفاسير، ملا فتح الله كاشانى، قم، بنياد معارف اسلامى،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زينب الكبرى، الشيخ جعفر النقدى، بيروت، دار جواد الائمّه،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الدار قطنى، ابو الحسن على بن عمر دار قُطنى، بيروت، دارالمعرفة،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الكبرى، ابى بكر أحمد بن الحسين بن على البيهقى، بيروت، دارالفكر،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سير و سلوك؛ مقدّمه، آية الله العظمى حسين مظاهرى، اصفهان، مؤسّسه فرهنگى مطالعاتى الزهراء عليها السلام، چاپ سوّم،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الحلبية في سيرة الأمين المأمون، على بن برهان الدين الحلبى الشافعى، دار المعرفة، بيروت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النبوية، عبد الملك بن هشام الحميرى المعافرى، تحقيق مصطفى السقا و ابراهيم الأبيارى و عبد الحفيظ شلبى، بيروت، دار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اصول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ابراهيم شيرازى معروف به صدر المتألهين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خواجوى، تهران، مؤسسه مطالعات و تحقيقات فرهنگى،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الاسماء الحسني، ملا هادى السبزوارى، قم، منشورات مكتبة بصيرتى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چهل حديث، روح الله الموسوى الخمينى، تهران، مؤسّسه تنظيم و نشر آثار امام خمينى،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ابوحامد عبدالحميد بن هبة الله بن ابى الحديد المعتزلى،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ابوالفضل ابراهيم، قم، انتشارات كتابخانه آيت الله مرعشى،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الالهيات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 على حسين بن عبد الله بن سينا، معروف به شيخ الرئيس، قم، انتشارات مكتبة آية الله المرعشى،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الشواهد الربوبية فى المناهج السلوكية، محمد بن ابراهيم شيرازى مشهور به صدر المتألهين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جلال الدين آشتيانى، مشهد، المركز الجامعى للنشر، چاپ دوّم،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محمّد بن سعد بن منيع الهاشمى البصرى، تحقيق محمّد عبدالقادر عطا، بيروت، دارالكتب العلمية،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المحدثين بأصبهان، عبد الله بن حبان،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الغفور عبد الحق، حسين البلوشى، بيروت، مؤسسة الرسالة، الطبعة الثانية،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الداعي و نجاح الساعي، جمال الدين ابوالعباس احمد بن محمّد بن فهد اسدى حلى، قم، دار الكتاب الإسلامى، الطبعة الأولى،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عشر قصائد و اشعار، ابو على حسين بن عبد الله بن سينا، معروف به شيخ الرئيس، قم، مكتبة آية الله المرعشى، چاپ دوّم،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محمّد بن على بن حسين بن بابويه قمى معروف به شيخ صدوق، قم، انتشارات مكتبة الداورى،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 اليقين في أصول الدين، ملا محسن فيض كاشانى، قم، انتشارات بيدار،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عوالم العلوم و المعارف و الاحوال من الآيات و الاخبار و الاقوال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احوال الزّهرا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شيخ عبدالله بن نور الله بحرانى اصفهانى،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مدرسه امام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مكتبة الزّهراء عليها السلام،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 السلام، محمّد بن على بن حسين بن بابويه قمى معروف به شيخ 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سيدمهدى حسينى لاجوردى، تهران، انتشارات جهان،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الخصال، محمّد بن على بن حسين بن بابويه قمى معروف به شيخ 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غفارى، قم، انتشارات جامعه مدرسين، الطبعة الثانية،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في النص على الأئمة الاثنى عشر عليهم السلام، ابو القاسم على بن محمّد بن على خزاز قمى رازى،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عبداللطيف حسينى كوه كمرى، قم، انتشارات بيدار،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كليّات سعدى، مشرف الدين مصلح بن عبدالله شيرازى، تهران،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محمّد بن يعقوب بن اسحاق الكلينى الرازى، تهران، دارالكتب الإسلامية،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في التاريخ، عزّالدين أبوالحسن على بن ابى الكرم المعروف بابن الأثير، بيروت،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بيروت،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الانصاف، ابو على حسين بن عبد الله بن سينا، معروف به شيخ الرئيس، كويت، وكالة المطبوعات، چاپ دوّم،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كلمات مكنونه من علوم اهل الحكمة و المعرفة، ملا محسن فيض كاشانى، تهران، نشر فراهانى، چاپ دوّم،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گلستان سعدى، مشرف الدين مصلح بن عبدالله شيرازى،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مثنوى معنوى، جلال الدين محمد بلخى، تهران،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البيان فى تفسير القرآن، طبرسى فضل بن حسن، تهران، انتشارات ناصر خسرو، چاپ سوّم،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المحاسن، ابو جعفر احمد بن محمد بن خالد برقى، قم، دارالكتب الإسلامية، چاپ دوّم،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مروج الذهب و معادن الجوهر، أبو الحسن على بن الحسين بن على المسعودى،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اسعد داغر، قم، دار الهجرة، الطبعة الثانية،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و مستنبط المسائل، ميرزا حسين نورى مشهور به محدث نورى، قم، مؤسّسه آل البيت لإحياء التراث،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بن حنبل، أحمد بن محمّد بن حنبل الشيبانى،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محمّد الدرويش، بيروت، دارالفكر، الطبعة الثانية،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مشارق أنوار اليقين في أسرار أمير المؤمنين عليه السلام، رجب بن محمد بن رجب الحافظ، بيروت، مؤسسة الاعلمى،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مشكاة الأنوار في غرر الأخبار، ابوالفضل، على بن حسن بن فضل بن حسن طبرسى، نجف اشرف، انتشارات كتابخانه حيدريه، چاپ دوّم،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الشريعة، منسوب بالامام جعفر بن محمد الصّادق عليه السلام، بيروت، مؤسسة الأعلمى للمطبوعات،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 محمّد بن على بن حسين بن بابويه قمى معروف به شيخ 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غفّارى، قم، انتشارات جامعه مدرسين،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نفس، آية الله العظمى حسين مظاهرى، اصفهان، مؤسّسه فرهنگى مطالعاتى الزّهراء عليها السلام،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مفاتيح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ابوعبدالله محمد بن عمر معروف به فخرالدين رازى، بيروت، دار احياء التراث العربى، چاپ سوّم،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مقايسه اى بين سيستم هاى اقتصادى، آيت الله العظمى حسين مظاهرى،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در راه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مكارم الأخلاق، رضى الدين حسن ابن الفضل الطبرسى، قم، انتشارات شريف رضى،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 محمّد بن على بن حسين بن بابويه قمى معروف به شيخ 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غفارى، قم، انتشارات جامعه مدرسين، الطبعة الثالثة،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أبي طالب، رشيدالدين محمّد بن شهر آشوب مازندرانى،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محمّد حسين دانش آشتيانى و سيّد هاشم رسولى محلّاتى، قم، مؤسسه انتشارات علامه،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الميزان فى تفسير القرآن، سيد محمد حسين طباطبايى، قم، دفتر انتشارات اسلامى جامعه مدرسين حوزه علميه قم، چاپ پنجم،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نزهة المجالس و منتخب النفائس، عبد الرحمن بن عبد السلام بن عبد الرحمن بن عثمان الصفورى الشافعى، بيروت، دار الكتب العلمية،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البلاغة، گردآورى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محمّد بن حسين الموسوى البغدادى معروف به سيد رضى،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صبحى صالح، قم، انتشارات دار الهجرة،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تفسير 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آفرين باد بر خدا كه بهترين آفرينندگان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مقاتل بن سليمان،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زاد المسير،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تفسير المحيط الأعظم،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تفسير غرائب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تفسير روح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تفسير المراغى،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آنگاه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جنين را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آفرينشى ديگر پديد آورديم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التبيان فى تفسير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زبدة التفاسير،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الميزان فى تفسير القرآن،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وقتى آن را درست كردم و از روح خود در آن دميدم، پيش او به سجده درافتيد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آنچنان كه شايستۀ معرفت و شناخت تو بوده، تو را نشناخته ايم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در باره روح از تو مى پرسند،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 پروردگار من است و به شما از دانش جز اندكى داده نشده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نفس،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الانصاف،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عشر قصائد و اشعار،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الاضحوية فى المعاد،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الحكمة المتعاليه،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الشواهد الربوبية،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فِى الْجَنَّةِ قَصْراً مِنْ لُؤْلُؤٍ فَوْقَ لُؤْلُؤٍ وَ دُرَّةٍ فَوْقَ دُرَّةٍ لَيْسَ فِيهَا قَصْمٌ وَ لَا وَصْلٌ فِيهَا الْخَوَاصُّ أَنْظُرُ إِلَيْهِمْ كُلَّ يَوْمٍ سَبْعِينَ مَرَّةً فَأُكَلِّمُهُمْ كُلَّمَا نَظَرْتُ إِلَيْهِمْ وَ أَزِيدُ فِى مِلْكِهِمْ سَبْعِينَ ضِعْفاً وَ إِذَا تَلَذَّذَ أَهْلُ الْجَنَّةِ بِالطَّعَامِ وَ الشَّرَابِ تَلَذَّذُوا أُولَئِكَ بِذِكْرِى وَ كَلَامِى وَ حَدِيثِى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بهشت قصريست از لؤلؤ و درّ كه در آنجا نابودى نيست و آن قصرها، جايگاه 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بندگان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روز هفتاد مرتبه به ايشان نظر مى كنم و با ايشان سخن مى گويم، و در هر مرتبه كه به ايشان نظر مى كنم، مِلك آنان را هفتاد برابر مى نمايم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بهشت با نعمت هاى بهشتى لذّت مى برند، امّا ايشان با ذكر و كلام و حديث و سخن گفتن با من، لذّت مى برند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حرمت مؤمن، از كعبه بزرگ تر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الانوار،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حرمت مؤمن نزد خداوند متعال، برتر و بالاتر از ملك مقرّب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حقيقت، كسانى كه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 ما خداست سپس ايستادگى كردند، فرشتگان بر آنان فرود مى آيند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 بيم مداريد و غمين مباشيد، و به بهشتى كه وعده يافته بوديد شاد باشيد، در زندگى دنيا و در آخرت دوستانتان ماييم و هر چه دل هايتان بخواهد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شماست، و هر چه خواستار باشيد در آنجا خواهيد داشت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إِنَّهُ لَتَنْزِيلُ رَبِّ اَلْعٰالَمِينَ‌، نَزَلَ بِهِ اَلرُّوحُ اَلْأَمِينُ‌، عَلىٰ قَلْبِكَ لِتَكُونَ مِنَ اَلْمُنْذِرِينَ‌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راستى كه 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وحى پروردگار جهانيان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 الامين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بر دلت نازل كرد، تا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هشداردهندگان باشى</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تفسير جوامع الجامع،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تأويل الآيات الظاهرة،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ايمان عبارتست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معرفت در قلب، اقرار به زبان و عمل با جوارح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امالى الطوسى،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شما بر چنين رفتارى توانا نيستيد، ولى مرا با ورع و كوشش در عبادت، و پاكدامنى و درستى، يارى كنيد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نفس،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خَلَقَ اللَّهُ الْعَقْلَ اسْتَنْطَقَهُ ثُمَّ قَالَ لَهُ أَقْبِلْ فَأَقْبَلَ ثُمَّ قَالَ لَهُ أَدْبِرْ فَأَدْبَرَ ثُمَّ قَالَ وَ عِزَّتِى وَ جَلَالِى مَا خَلَقْتُ خَلْقاً هُوَ أَحَبُّ إِلَى مِنْكَ وَ لَا أَكْمَلْتُكَ إِلَّا فِيمَنْ أُحِبُّ أَمَا إِنِّى إِيَّاكَ آمُرُ وَ إِيَّاكَ أَنْهَى وَ إِيَّاكَ أُعَاقِبُ وَ إِيَّاكَ أُثِيبُ‌</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كشته باد انسان، چه ناسپاس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كُشته بادا، چگونه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سنجيد؟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كشته بادا، چگونه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سنجيد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روشنگر هر چيزى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هيچ تر و خشكى نيست مگر اينكه در كتابى روشن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هيچ چيزى را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لوح محفوظ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فروگذار نكرده ايم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الحكم،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راه راست ما را راهبر باش، راه آنهايى كه برخوردارشان كرده اى، همانان كه نه درخور خشم اند و نه گمگشتگان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شكيبايى و نماز يارى جوييد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الماعون،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واى بر نمازگزارانى، كه از نمازشان غافلند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آئين رستگارى،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شما بهترين امتى هستيد كه براى مردم پديدار شده 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كار پسنديده فرمان مى دهيد، و از كار ناپسند بازمى داريد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به راستى 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گران است، مگر بر فروتنان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كارهايشان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تاريكى هايى است كه در دريايى ژرف است كه موجى آن را مى پوشاند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آن موجى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بالاى آن ابرى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تاريكى هايى است كه بعضى بر روى بعضى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دستش را بيرون آورد، به زحمت آن را مى بيند، و خدا به هر كس نورى نداده باشد او را هيچ نورى نخواهد بود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 سرابى در زمينى هموار است كه تشنه، آن را آبى مى پندارد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كس را بخواهد بى راه مى گذارد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نفس،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 كس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مرد يا 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 شايسته كند و مؤمن باشد، قطعاً او را با زندگى پاكيزه اى، حياتِ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حقيقى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بخشيم، و مسلّماً به آنان بهتر از آنچه انجام مى دادند پاداش خواهيم داد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آگاه باشيد، كه بر دوستان خدا نه بيمى است و نه آنان اندوهگين مى شوند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آگاه باش كه با ياد خدا دل ها آرامش مى يابد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كه در روايات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كَانَ لله كَانَ اللهُ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قَد سَأله ذعلب اليمانى فقال هل رأيت ربك يا أمير المؤمنين‌؟ فقال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فأعبد ما لا أرى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كيف تراه‌؟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تُدْرِكُهُ الْعُيُونُ بِمُشَاهَدَةِ الْعِيَانِ وَ لَكِنْ تُدْرِكُهُ الْقُلُوبُ بِحَقَائِقِ الْإِيمَانِ‌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ذعلب يمانى پرسيد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امير المؤمنين، آيا پروردگارت را ديده اى‌؟ 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چيزى را كه نمى بينم مى پرستم‌؟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ذعلب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او را ديده اى‌؟ 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ديده ها هرگز او را آشكار نمى بينند، امّا دل ها با ايمان درست و حقيقى، او را در مى يابند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كور باد چشمى كه تو را نبيند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مكنونه،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شرح أصول 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اشعار باباطاهر، دوبيتى ها، دوبيتى شماره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 ركعت نماز در دل شب، نزد من از دنيا و آنچه در دنياست، دوست داشتنى تر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أئِمّة الْحَقّ أنْ يَتَأسّوا بِاضعف رَعيّتِهِم حَالا فِى الأكلِ وَ اللّبَاس وَ لا يَتميّزونَ عَليهِم بِشىءٍ لا يَقدرونَ عَلَيْه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أَصْبَحَ بِالْكُوفَةِ أَحَدٌ إِلَّا نَاعِماً إِنَّ أَدْنَاهُمْ مَنْزِلَةً لَيَأْكُلُ الْبُرَّ وَ يَجْلِسُ فِى الظِّلِّ وَ يَشْرَبُ مِنْ مَاءِ الْفُرَات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زيورهايى را كه خدا براى بندگانش پديد آورده،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روزى هاى پاكيزه را چه كسى حرام گردانيده‌؟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كه همّت او چيزهايى باشد كه مى خورد، قيمتش همان چيزى است كه از آن بيرون مى آيد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الْمَجْنُونَ الَّذِى يَخْطُو بِيَدَيْهِ وَ يَتَبَخْتَرُ فِى مَشْيِهِ وَ يُحَرِّكُ مَنْكِبَيْهِ فِى مَوْكِبِهِ يَتَمَنَّى عَلَى اللَّهِ جَنَّتَهُ وَ هُوَ مُقِيمٌ عَلَى مَعْصِيَتِهِ‌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همان غافل ماندگانند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قِيلَ لِلصَّادِقِ عليه السلام صِفْ لَنَا الْمَوْتَ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لِلْمُؤْمِنِ كَأَطْيَبِ رِيحٍ يَشَمُّهُ فَيَنْعُسُ لِطِيبِهِ وَ يَنْقَطِعُ التَّعَبُ وَ الْأَلَمُ كُلُّهُ عَنْهُ‌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مقدار آن روز، پنجاه هزار سال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هيچ كس از شما نيست مگر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وارد مى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همواره بر پروردگارت حكمى قطعى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فَلَمَّا بَلَغَ إِلَى سِدْرَةِ الْمُنْتَهَى فَانْتَهَى إِلَى الْحُجُبِ فَقَالَ جَبْرَئِيلُ تَقَدَّمْ يَا رَسُولَ اللَّهِ لَيْسَ لِى أَنْ أَجُوزَ هَذَا الْمَكَانَ وَ لَوْ دَنَوْتُ أَنْمُلَةً لَاحْتَرَقَت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هنگامى كه پيامبر به سدرة المنتهى رسيد و از همۀ حجاب ها گذشت، جبرئيل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شما پيش برويد و من مجاز نيستم از اين مكان پيشتر بيايم؛ اگر سرانگشتى ديگر نزديك شوم، مى سوزم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ندانسته ايد كه خدا آنچه را كه در آسمان ها و آنچه را كه در زمين است، مسخّر شما ساخته و نعمت هاى ظاهر و باطن خود را بر شما تمام كرده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او بر ابر سوار شود، و به اسباب برآيد و بر راه هاى آسمان هاى هفتگانه و هفت زمين، قدم نهد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هر كس از خدا پروا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او راه بيرون شدنى قرار مى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جايى كه حسابش را نمى كند، به او روزى مى رساند، و هر كس بر خدا اعتماد كند او براى وى بس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قطعاً براى شما از جانب خدا روشنايى و كتابى روشنگر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هر كه را از خشنودى او پيروى كند، به وسيله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راه هاى سلامت رهنمون مى شود، و به توفيق خويش، آنان را از تاريكى ها به سوى روشنايى بيرون مى برد و به راهى راست هدايتشان مى كند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قدرت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انتخاب گرى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در زندگى،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نفس،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فصل اوّل</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حقيقت، كسانى كه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 ما خداست سپس ايستادگى كردند، فرشتگان بر آنان فرود مى آيند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هان، بيم مداريد و غمين مباشيد، و به بهشتى كه وعده يافته بوديد شاد باشيد، در زندگى دنيا و در آخرت دوستانتان ماييم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فرشتگان را كه داراى بال هاى دوگانه و سه گانه و چهارگانه اند، پيام آورنده قرار داده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حرمت مؤمن، از كعبه بزرگ تر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الانوار،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حرمت مؤمن نزد خداوند متعال، برتر و بالاتر از ملك مقرّب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آنان همانند چهارپايان بلكه گمراه ترند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قطعاً بدترين جنبندگان نزد خدا كران و لالانى اند كه نمى انديشند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شخصى از امام صادق عليه السلام سؤال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چيست‌؟ حضرت پاسخ دادند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عُبِدَ بِهِ الرَّحْمَنُ وَ اكْتُسِبَ بِهِ الْجِنَانُ‌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عقل آن است كه به وسيلۀ آن خداوند رحمان عبادت مى شود و بهشت را به دست مى 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راوى سپس از سياست بازى هاى امثال معاويه سؤال كرد كه اگر آنها عاقل بوده اند، پس چرا به بهشت نرفته اند و اگر نبوده اند، پس اين سياست بازى ها چه بوده است‌؟ حضرت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تِلْكَ النَّكْرَاءُ وَ تِلْكَ الشَّيْطَنَةُ وَ هِى شَبِيهَةٌ بِالْعَقْلِ وَ لَيْسَتْ بِعَقْلٍ‌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آنچه معاويه داشت، نيرنگ و شيطنت بود و در واقع، نمايش عقل بود، نه عقل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شنيده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پذيرفته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بوديم يا تعقّل كرده بوديم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دوزخيان نبوديم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در حقيقت، بسيارى از جنّيان و آدميان را براى دوزخ آفريده ايم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چرا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 هايى دارند كه با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حقايق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دريافت نمى كنند، و چشمانى دارند كه با آنها نمى بينند و گوش هايى دارند كه با آنها نمى شنوند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همانند چهارپايان بلكه گمراه ترند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همان غافل ماندگانند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عزّت از آنِ خدا و از آنِ پيامبر او و از آنِ مؤمنان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ندانسته ايد كه خدا آنچه را كه در آسمان ها و آنچه را كه در زمين است، مسخّر شما ساخته و نعمت هاى ظاهر و باطن خود را بر شما تمام كرده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السنيه، 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بنده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همۀ اشياء را براى خاطر تو آفريدم و تو را براى خودم آفريدم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دفتر سوّم، بخش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سعدى، مواعظ، غزليّات، غزل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وقتى آن را درست كردم و از روح خود در آن دميدم، پيش او به سجده درافتيد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چون پروردگار تو به فرشتگان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 زمين جانشينى خواهم گماشت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چون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درست كردم و از روح خويش در آن دميدم، سجده كنان براى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بيفتيد، پس فرشتگان همگى يكسره سجده كردند، مگر ابليس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تكبّر نمود و از كافران شد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 اليقين،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عَبْدى أطِعْنى أجْعَلْكَ مِثْلى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حَىٌّ لا أموتُ‌، أجْعَلُكَ حَيّاً لا تَموتُ‌؛ أنَا غَنىٌّ لا أفْتَقِرُ، أجْعَلُكَ غَنيّاً لا تَفْتَقِرُ؛ أنَا مَهْما أشاءُ يَكنُ‌، أجْعَلُكَ مَهْما تَشاءُ 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عدّة الداعى،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مشابه اين روايت چنين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ابْنَ آدَمَ أَنَا غَنِى لَا أَفْتَقِرُ أَطِعْنِى فِيمَا أَمَرْتُكَ أَجْعَلْكَ غَنِيّاً لَا تَفْتَقِرُ يَا ابْنَ آدَمَ أَنَا حَى لَا أَمُوتُ أَطِعْنِى فِيمَا أَمَرْتُكَ أَجْعَلْكَ حَيّاً لَا تَمُوتُ يَا ابْنَ آدَمَ أَنَا أَقُولُ لِلشَّىءِ كُنْ فَيَكُونُ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أَطِعْنِى فِيمَا أَمَرْتُكَ أَجْعَلْكَ تَقُولُ لِشَىءٍ كُنْ فَيَكُونُ‌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 مؤمن، عرش خداوند رحمان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الانوار،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حرمت مؤمن نزد خداوند متعال، برتر و بالاتر از ملك مقرّب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حرمت مؤمن، از كعبه بزرگ تر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امانت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الهى و بار تكليف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 آسمان ها و زمين و كوه ها عرضه كرديم، پس، از برداشتن آن سر باز زدند و از آن هراسناك شدند،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آن را برداشت؛ راستى او ستمگرى نادان بود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به راستى ما فرزندان آدم را گرامى داشتيم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جهالت انسان همين بس كه قدر و منزلت خود را نشناسد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نفس مطمئنّه، خشنود و خداپسند به سوى پروردگارت بازگرد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نفس مطمئنّه، خشنود و خداپسند به سوى پروردگارت بازگرد، و در ميان بندگان من درآى، و در بهشت من داخل شو</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پيامبر، به زنان و دخترانت و به زنان مؤمنان 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پوشش هاى خود را بر خود فروتر گيرند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براى آنكه شناخته شوند و مورد آزار قرار نگيرند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احتياط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نزديك تر است، و خدا آمرزنده مهربان است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هر كس از خدا پروا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او راه بيرون شدنى قرار مى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جايى كه حسابش را نمى كند، به او روزى مى رساند، و هر كس بر خدا اعتماد كند او براى وى بس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فرمانش را به انجام رساننده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راستى خدا براى هر چيزى اندازه اى مقرّر كرده 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دنيا نزد صاحبان عقل و خرد، مانند سايۀ در حال برگشت است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آنان همانند چهارپايان بلكه گمراه ترند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اُتْلُ عَلَيْهِمْ نَبَأَ اَلَّذِي آتَيْنٰاهُ آيٰاتِنٰا فَانْسَلَخَ مِنْهٰا فَأَتْبَعَهُ اَلشَّيْطٰانُ فَكٰانَ مِنَ اَلْغٰاوِينَ‌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خبر آن كس را كه آيات خود را به او داده بوديم براى آنان بخوان كه از آن عارى گشت؛ آنگاه شيطان، او را دنبال كرد و از گمراهان شد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اين رو داستانش چون داستان سگ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بر آن حمله ور شوى زبان از كام برآورد، و اگر آن را رها كنى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زبان از كام برآوَرَد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مَثَل كسانى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بر آنان بار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بدان مكلّف گرديدند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آن را به كار نبستند، همچون مَثَلِ خرى است كه كتاب هايى را بر پشت مى كشد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كه به دوست و ولىّ من اهانت كند، در حقيقت به جنگ با من برخاسته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رَجُلًا أَتَى أَبَا عَبْدِ اللَّهِ ع فَقَالَ إِنِّى لَا أُحْسِنُ أَنْ أَعْمَلَ عَمَلًا بِيَدِى وَ لَا أُحْسِنُ أَنْ أَتَّجِرَ وَ أَنَا مُحَارَفٌ مُحْتَاجٌ فَقَالَ اعْمَلْ فَاحْمِلْ عَلَى رَأْسِكَ وَ اسْتَغْنِ عَنِ النَّاس</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بَيْنَمَا رَسُولُ اللَّهِ صلى الله عليه و آله و سلم يَمْشِى وَ أَنَا مَعَهُ إِذَا جَمَاعَةٌ فَقَالَ مَا هَذِهِ الْجَمَاعَةُ فَقَالُوا مَجْنُونٌ يَحِيقُ فَقَالَ رَسُولُ اللَّهِ صلى الله عليه و آله و سلم هَذَا الْمُبْتَلَى وَ لَكِنَّ الْمَجْنُونَ الَّذِى يَخْطُو بِيَدَيْهِ وَ يَتَبَخْتَرُ فِى مَشْيِهِ وَ يُحَرِّكُ مَنْكِبَيْهِ فِى مَوْكِبِهِ يَتَمَنَّى عَلَى اللَّهِ جَنَّتَهُ وَ هُوَ مُقِيمٌ عَلَى مَعْصِيَتِهِ‌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جهاد زن اين است كه نيكو شوهردارى كند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فى تفسير المأثور،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همين كه شما به خوبى شوهردارى كنيد و خشنودى او را به دست آوريد و تابع موافقت و خواست او باشيد، اجر همۀ اينها معادل است با اجر همۀ آنهايى كه براى مردان برشمردى</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پيامبر، به زنان و دخترانت و به زنان مؤمنان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پوشش هاى خود را بر خود فروتر گيرند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براى آنكه شناخته شوند و مورد آزار قرار نگيرند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احتياط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نزديكتر است، و خدا آمرزنده مهربان است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لِلْمَرْأَةِ خَطَرٌ لَا لِصَالِحَتِهِنَّ وَ لَا لِطَالِحَتِهِنَّ أَمَّا صَالِحَتُهُنَّ فَلَيْسَ خَطَرُهَا الذَّهَبَ وَ الْفِضَّةَ بَلْ هِى خَيْرٌ مِنَ الذَّهَبِ وَ الْفِضَّةِ وَ أَمَّا طَالِحَتُهُنَّ فَلَيْسَ التُّرَابُ خَطَرَهَا بَلِ التُّرَابُ خَيْرٌ مِنْهَا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خود را با دست خود به هلاكت ميفكنيد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در حقيقت، بسيارى از جنّيان و آدميان را براى دوزخ آفريده ايم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فى الاخلاق و شئون الحكمة العمليّه،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بندگان خدا، خدا را خدا را در پاييدن عزيزترين و محبوب ترين نفوس در نزدتان كه خود شما هستيد، منظور بداريد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از مردم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نِخوت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 برمتاب، و در زمين خرامان راه مرو كه خدا خودپسندِ لاف زن را دوست نمى دارد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تَمَّ عَقْلُ امْرِئٍ حَتَّى يَكُونَ فِيهِ خِصَالٌ شَتَّى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يَرَى النَّاسَ كُلَّهُمْ خَيْراً مِنْهُ وَ أَنَّهُ شَرُّهُمْ فِى نَفْسِه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إِنْ عَرَضَ لَكَ إِبْلِيسُ لَعَنَهُ اللَّهُ بِأَنَّ لَكَ فَضْلًا عَلَى أَحَدٍ مِنْ أَهْلِ الْقِبْلَةِ فَانْظُرْ إِنْ كَانَ أَكْبَرَ مِنْكَ فَقُلْ قَدْ سَبَقَنِى بِالْإِيمَانِ وَ الْعَمَلِ الصَّالِحِ فَهُوَ خَيْرٌ مِنِّى وَ إِنْ كَانَ أَصْغَرَ مِنْكَ فَقُلْ قَدْ سَبَقْتُهُ بِالْمَعَاصِى وَ الذُّنُوبِ فَهُوَ خَيْرٌ مِنِّى وَ إِنْ كَانَ تِرْبَكَ فَقُلْ أَنَا عَلَى يَقِينٍ مِنْ ذَنْبِى وَ فِى شَكٍّ مِنْ أَمْرِهِ فَمَا لِى أَدَعُ يَقِينِى لِشَكِّى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طالب عزّت بدون عشيره و هيبت بدون قدرت هستى، از ذلّت معصيت پروردگار به سوى عزّت طاعت او شتاب كن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خانه هايى كه خدا رخصت داده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 و منزلت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رفعت يابد و نامش در آنها ياد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 هر بامداد و شامگاه او را نيايش مى كنند، مردانى كه نه تجارت و نه داد و ستدى، آنان را از ياد خدا، به خود مشغول نمى دارد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انيس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الصدوق،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عيون اخبارالرضا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انيس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كسانى كه ايمان آورده و كارهاى شايسته كرده اند، به زودى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رحمان براى آنان محبّتى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دل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مى دهد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ازاى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پاداشى از شما خواستار نيستم، مگر دوستى درباره خويشاوندان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طالب عزّت بدون عشيره و هيبت بدون قدرت هستى، از ذلّت معصيت پروردگار به سوى عزّت طاعت او شتاب كن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صَلَّيْتَ فَأَقْبِلْ بِقَلْبِكَ عَلَى اللَّهِ عَزَّ وَ جَلَّ فَإِنَّهُ لَيْسَ مِنْ عَبْدٍ مُؤْمِنٍ يُقْبِلُ بِقَلْبِهِ عَلَى اللَّهِ عَزَّ وَ جَلَّ فِى صَلَاتِهِ وَ دُعَائِهِ إِلَّا أَقْبَلَ اللَّهُ عَزَّ وَ جَلَّ عَلَيْهِ بِقُلُوبِ الْمُؤْمِنِينَ إِلَيْهِ وَ أَيَّدَهُ مَعَ مَوَدَّتِهِمْ إِيَّاهُ بِالْجَنَّةِ‌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و سلوك؛ مقدّمه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جامه به خويشتن فروپيچيده، به پا خيز شب را مگر اندكى</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تاريخ الأمم و 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سيرة الحلبيه،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اعلام الورى،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او بر ابر سوار شود، و به اسباب برآيد و بر راه هاى آسمان هاى هفتگانه و هفت زمين، قدم نهد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در حقيقت، آسمان دنيا را با چراغ هايى زينت داديم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كسانى از شما را كه گرويده و كسانى را كه دانشمندند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حسب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درجات بلند گرداند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درستى كه علم سه چيز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 محكم، فريضه اى عادلانه، سنّت پا برجا، و آنچه جز اينهاست، فضل است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روايات نيز اين حقيقت به وضوح ذكر شده است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خداوند هرگز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مؤمنان، براى كافران 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نداده است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السيره النبويه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الطقات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تاريخ الأمم و 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هر چه در توان داريد از نيرو و اسب هاى آماده بسيج كنيد، تا با 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تداركات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دشمن خدا و دشمن خودتان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ديگرى را جز ايشان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شما نمى شناسيدشان و خدا آنان را مى شناسد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بترسانيد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كسانى كه ايمان آورده، و كارهاى شايسته كرده اند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اگر تعقل كنيد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باشد كه بينديشيد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باشد كه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دنيا و آخرت بينديشيد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بشارت ده به آن بندگان من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سخن گوش فرامى دهند و بهترين آن را پيروى مى كنند؛ اينانند كه خدايشان راه نموده و اينانند همان خردمندان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هِشَامُ إِنَّ اللَّهَ تَبَارَكَ وَ تَعَالَى بَشَّرَ أَهْلَ الْعَقْلِ وَ الْفَهْمِ فِى كِتَابِهِ فَقَالَ فَبَشِّرْ عِباد الَّذِينَ‌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نمى انديشيد؟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آيا تفكّر نمى كنيد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آيا تعقّل نمى كرديد؟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در حقيقت، بسيارى از جنّيان و آدميان را براى دوزخ آفريده ايم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چرا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 هايى دارند كه با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حقايق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دريافت نمى كنند، و چشمانى دارند كه با آنها نمى بينند، و گوش هايى دارند كه با آنها نمى شنوند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همانند چهارپايان بلكه گمراه ترند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همان غافل ماندگانند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ساعتى تفكّر، بهتر از يك سال عبادت است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چهل حديث،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تَفَكُّرُ سَاعَةٍ خَيْرٌ مِنْ عِبَادَةِ سَبعينَ سَنَة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المحيط الاعظم،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خلاصة المنهج،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تفسير القرآن الكريم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تفسير روح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كسى كه عاقل است، دين دارد و كسى كه دين دارد، به بهشت مى رود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كه هر كس آن را پاك گردانيد، قطعاً رستگار شد، و هر كه آلوده اش ساخت، قطعاً درباخت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چهل حديث،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قطعاً بدترين جنبندگان نزد خدا كران و لالانى اند كه نمى انديشند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اگر شنيده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پذيرفته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بوديم يا تعقّل كرده بوديم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دوزخيان نبوديم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با آنچه خدايت داده سراى آخرت را بجوى و سهم خود را از دنيا فراموش مكن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دنيا نزد صاحبان عقل و خرد، مانند سايۀ در حال برگشت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الالهيات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المحصل،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اينكه براى انسان جز حاصل تلاش او نيست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 كس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مرد يا 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 شايسته كند و مؤمن باشد، قطعاً او را با زندگى پاكيزه اى، حياتِ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حقيقى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بخشيم، و مسلماً به آنان بهتر از آنچه انجام مى دادند پاداش خواهيم داد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كسانى كه ايمان آورده، و كارهاى شايسته كرده اند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كسى كه در راه تأمين مخارج خانواده اش زحمت مى كشد، مانند مجاهد در راه خداست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جهاد زن، خوب شوهردارى كردن است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الدر المنثور فى تفسير المأثور،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كسانى كه ايمان آورده و كارهاى شايسته كرده اند، خوشا به حالشان، و خوش سرانجامى دارند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أَنَّهُ لَمَّا كَانَ يَفْرُغُ مِنَ الْجِهَادِ يَتَفَرَّغُ لِتَعْلِيمِ النَّاسِ وَ الْقَضَاءِ بَيْنَهُمْ فَإِذَا يَفْرُغُ مِنْ ذَلِكَ اشْتَغَلَ فِى حَائِطٍ لَهُ يَعْمَلُ فِيهِ بِيَدِهِ وَ هُوَ مَعَ ذَلِكَ ذَاكِرٌ لِلَّهِ جَلَّ جَلَالُهُ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امير المؤمنين عليه السلام هنگامى كه از جهاد فراغت پيدا مى كرد، به آموزش مردم و داورى كردن ميان ايشان مى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از اين تكليف مى آسود، در باغى كه داشت با دست خود كار مى كرد، و در هنگام كار ذكر مى گفت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هيچ كس جز خداوند نمى داند كه من چقدر خوشحال شدم از اينكه رسول خدا صلى الله عليه و آله و سلم كارهاى بيرون از خانه را به عهده من قرار نداد و مرا از مراوده با مردان نجات داد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أَوْلَادُهَا الْحَسَنُ وَ الْحُسَينُ وَ الْمُحَسِّنُ سَقَطَ وَ فِى مَعَارِفِ الْقُتَيبِى أَنَّ مُحَسِّناً فَسَدَ مِنْ زَخْمِ قُنْفُذٍ الْعَدَوِى وَ زَينَبُ وَ أُمُّ كُلْثُومٍ‌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 رَسُولُ اللَّهِ ص عَلَى فَاطِمَةَ ع وَ عَلَيْهَا كِسَاءٌ مِنْ ثَلَّةِ الْإِبِلِ وَ هِى تَطْحَنُ بِيَدِهَا وَ تُرْضِعُ وَلَدَهَا فَدَمَعَتْ عَيْنَا رَسُولِ اللَّهِ ص لَمَّا أَبْصَرَهَا فَقَالَ يَا بِنْتَاهْ تَعَجَّلِى مَرَارَةَ الدُّنْيَا بِحَلَاوَةِ الْآخِرَةِ‌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سَلْمَانَ قَالَ كَانَتْ فَاطِمَةُ عليها السلام جَالِسَةً قُدَّامَهَا رَحًى تَطْحَنُ بِهَا الشَّعِيرَ وَ عَلَى عَمُودِ الرَّحَى دَمٌ سَائِلٌ وَ الْحُسَينُ فِى نَاحِيةِ الدَّارِ يتَضَوَّرُ مِنَ الْجُوعِ فَقُلْتُ يا بِنْتَ رَسُولِ اللَّهِ دَبِرَتْ كَفَّاكِ وَ هَذِهِ فِضَّةُ فَقَالَتْ أَوْصَانِى رَسُولُ اللَّهِ صلى الله عليه و آله و سلم أَنْ تَكُونَ الْخِدْمَةُ لَهَا يوْماً فَكَانَ أَمْسِ يوْمَ خِدْمَتِهَا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سلمان فارسى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فاطمۀ اطهر عليها السلام نشسته بود و با آسيابى كه در مقابلش بود جو آسيا مى كرد، دسته آسيا خون آلوده بود، حسين عليه السلام در يك گوشه اطاق از گرسنگى بى قرارى مى كرد؛ من به حضرت زهرا عليها السلام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دختر پيامبر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هاى تو به وسيله آسيا كردن مجروح شده، در صورتى كه فضّه خادمه حاضر و بى كار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پدرم پيامبر اسلام صلى الله عليه و آله و سلم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 منزل يك روز به عهده فضّه و يك روز به عهدۀ من باشد، نوبت فضه ديروز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قطعاً براى شما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اقتدا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سرمشقى نيكوست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آن كس كه به خدا و روز بازپسين اميد دارد و خدا را فراوان ياد مى كند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مبغوض ترين شما در نزد خدا، آن كسى است كه زياد بخوابد و زياد بخورد و بنوشد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رَسُولُ اللَّهِ إِذَا نَظَرَ الرَّجُلَ فَأَعْجَبَهُ قَالَ هَلْ لَهُ حِرْفَةٌ فَإِنْ قَالُوا لَا قَالَ سَقَطَ مِنْ عَيْنِى</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أَمِيرِ الْمُؤْمِنِينَ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مَرَّ يَوْماً عَلَى قَوْمٍ فَرَآهُمْ أَصِحَّاءَ جَالِسِينَ فِى زَاوِيَةِ الْمَسْجِدِ فَقَالَ ع مَنْ أَنْتُمْ قَالُوا نَحْنُ الْمُتَوَكِّلُونَ قَالَ ع لَا بَلْ أَنْتُمُ الْمُتَأَكِّلَةُ فَإِنْ كُنْتُمْ مُتَوَكِّلِينَ فَمَا بَلَغَ بِكُمْ تَوَكُّلُكُمْ قَالُوا إِذَا وَجَدْنَا أَكَلْنَا وَ إِذَا فَقَدْنَا صَبَرْنَا قَالَ ع هَكَذَا تَفْعَلُ الْكِلَابُ عِنْدَنَا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هنگامى كه قيامت برپا شود، هيچ بنده اى قدم از قدم برندارد تا اينكه از چهار چيز بازپرسى شود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چه كارى عمرش را گذرانده؛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جوانى خود را در چه راهى از دست داده؛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ثروت اش را از كجا آورده و در كجا مصرف كرده؛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دوستى ما خاندان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فرزند تا هفت سال حاكم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آزاد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 هفت سال بنده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بايد كاملا تحت تربيت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هفت سالۀ سوّم وزير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بايد مورد مشورت قرار گيرد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مكارم الاخلاق،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زينب الكبرى،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جنّ و انس را نيافريدم جز براى آنكه مرا بپرستند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پروردگارت را پرستش كن تا اينكه مرگ تو فرا رسد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إِذَا ارْتَفَعَتْ فِى غَيْرِ وَقْتِهَا بِغَيْرِ حُدُودِهَا رَجَعَتْ إِلَى صَاحِبِهَا وَ هِى سَوْدَاءُ مُظْلِمَةٌ تَقُولُ ضَيَّعْتَنِى ضَيَّعَكَ الله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جهاد زن، خوب شوهردارى كردن است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هركسى براى زن و فرزند خود تلاش كند، مانند مجاهد در راه خداست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كسانى كه ايمان آورده و كارهاى شايسته كرده اند، به زودى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رحمان براى آنان محبتى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دل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مى دهد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حقيقت، كسانى كه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 ما خداست سپس ايستادگى كردند، فرشتگان بر آنان فرود مى آيند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هان، بيم مداريد و غمين مباشيد، و به بهشتى كه وعده يافته بوديد شاد باشيد، در زندگى دنيا و در آخرت دوستانتان ماييم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آيا كسى كه بنياد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بر پايه تقوا و خشنودى خدا نهاده بهتر است يا كسى كه بناى خود را بر لب پرتگاهى مشرف به سقوط پى ريزى كرده و با آن در آتش دوزخ فرو مى افتد؟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زيانكاران در حقيقت كسانى اند كه به خود و كسانشان در روز قيامت زيان رسانده اند؛ آرى، اين همان خسران آشكار است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عوامل اثرگذار در انتخاب انسان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نفس،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بخش چهارم، فصل دوّم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 يَوْمُ الْقِيَامَةِ جَمَعَ اللَّهُ عَزَّ وَ جَلَّ النَّاسَ فِى صَعِيدٍ وَاحِدٍ وَ وُضِعَتِ الْمَوَازِينُ فَتُوزَنُ دِمَاءُ الشُّهَدَاءِ مَعَ مِدَادِ الْعُلَمَاءِ فَيَرْجَحُ مِدَادُ الْعُلَمَاءِ عَلَى دِمَاءِ الشُّهَدَاءِ‌</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بيهقى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سنن الدارقطنى،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إِنِّى لَأَعْمَلُ فِى بَعْضِ ضِيَاعِى حَتَّى أَعْرَقَ وَ إِنَّ لِى مَنْ يَكْفِينِى لِيَعْلَمَ اللَّهُ عَزَّ وَ جَلَّ أَنِّى أَطْلُبُ الرِّزْقَ الْحَلَالَ‌</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رَأَى رَسُولُ اللَّهِ ص قَوْماً لَا يَزْرَعُونَ قَالَ مَا أَنْتُمْ قَالُوا نَحْنُ الْمُتَوَكِّلُونَ قَالَ لَا بَلْ أَنْتُمُ الْمُتَّكِلوُن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قضيۀ درخواست كمك مالى عقيل از بيت المال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عسلى كه پيش از موعد و تقسيم عمومى، براى يكى از دختران امام عليه السلام ارسال شده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المحدثين باصبهان،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قضيۀ گردنبندى كه يكى از دختران امام از بيت المال عاريۀ مضمونه گرفته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جمله مشهورترين نمودهاى سيرۀ عدالت علوى در تقسيم بيت المال و مراقبت از آن در مقابل خويشان و نزديكان است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عَلِى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بِلَادَكُمْ بِأَشْمَالِى هَذِهِ وَ رَحْلَتِى وَ رَاحِلَتِى هَا هِى فَإِنْ أَنَا خَرَجْتُ مِنْ بِلَادِكُمْ بِغَيْرِ مَا دَخَلْتُ فَإِنَّنِى مِنَ الْخَائِنِينَ وَ فِى رِوَايَةٍ يَا أَهْلَ الْبَصْرَةِ مَا تَنْقِمُونَ مِنِّى إِنَّ هَذَا لَمِنْ غَزْلِ أَهْلِى وَ أَشَارَ إِلَى قَمِيصِه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باقر عليه السلام نيز در روايتى دربارۀ اميرالمؤمنين عليه السلام مى فرمايند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لَقَدْ وُلِّى النَّاسَ خَمْسَ سِنِينَ فَمَا وَضَعَ آجُرَّةً عَلَى آجُرَّةٍ وَ لَا لَبِنَةً عَلَى لَبِنَةٍ وَ لَا أَقْطَعَ قَطِيعَةً وَ لَا أَوْرَثَ بَيْضَاءَ وَ لَا حَمْرَاء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براستى كه پنج سال بر مردم حكومت كرد و آجرى روى آجرى نگذاشت و نه خشتى روى خشتى نهاد و نه ملك و آبى براى خود جدا كرد و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سرخى به جاى گذارد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جَاءَنِى الْمَوْتُ وَ أَنَا عَلَى هَذِهِ الْحَالِ جَاءَنِى وَ أَنَا فِى طَاعَةِ اللَّهِ عَزَّ وَ جَلَّ أَكُفُّ بِهَا نَفْسِى وَ عِيَالِى عَنْكَ وَ عَنِ النَّاسِ‌</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كس آب و زمينى در اختيار داشته باشد، ولى فقير و نيازمند بماند، خداوند او را از رحمت دور سازد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همه مردم كوفه اكنون داراى وضعيّت خوبى هستند، حتّى پايين ترين افراد، نان گندم مى خورد، خانه دارد، و از آب آشاميدنى فرات استفاده مى كند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آيا مردم پنداشتند كه تا گفتند ايمان آورديم، رها مى شوند و مورد آزمايش قرار نمى گيرند؟ و به يقين، كسانى را كه پيش از اينان بودند آزموديم، تا خدا آنان را كه راست گفته اند معلوم دارد و دروغگويان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دارد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الصدوق،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لكن خداوند دوست دارد كه وقتى بنده اى كارى را انجام مى دهد،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درست و استوار انجام دهد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استحكام بخشد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الاسماء الحسنى،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تفسير الآلوسى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مصادف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نبرد كردن با شمشير، آسان تر از طلب كردن و به دست آوردنِ مال حلال است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گشايش، مهلتى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او دهيد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الصَّدَقَةُ بِعَشَرَةٍ وَ الْقَرْضُ بِثَمَانِيَةَ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صدقه ده برابر، و ثواب قرض دادن، هجده برابر است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هر چند در خودشان احتياجى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آنها را بر خودشان مقدّم مى شمارند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 برادر مؤمن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مؤمنان همانند يك پيكرند كه اگر عضوى از اعضاى آن به درد آيد، رنج آن را ساير اعضاى آن نيز احساس مى كنند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سعدى، باب اوّل، حكايت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أَبَانِ بْنِ تَغْلِبَ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أَطُوفُ مَعَ أَبِى عَبْدِ اللَّهِ ع فَعَرَضَ لِى رَجُلٌ مِنْ أَصْحَابِنَا كَانَ سَأَلَنِى الذَّهَابَ مَعَهُ فِى حَاجَةٍ فَأَشَارَ إِلَى فَكَرِهْتُ أَنْ أَدَعَ أَبَا عَبْدِ اللَّهِ ع وَ أَذْهَبَ إِلَيْهِ فَبَيْنَا أَنَا أَطُوفُ إِذْ أَشَارَ إِلَى أَيْضاً فَرَآهُ أَبُو عَبْدِ اللَّهِ ع فَقَالَ يَا أَبَانُ إِيَّاكَ يُرِيدُ هَذَا قُلْتُ نَعَمْ قَالَ فَمَنْ هُوَ قُلْتُ رَجُلٌ مِنْ أَصْحَابِنَا قَالَ هُوَ عَلَى مِثْلِ مَا أَنْتَ عَلَيْهِ قُلْتُ نَعَمْ قَالَ فَاذْهَبْ إِلَيْهِ قُلْتُ فَأَقْطَعُ الطَّوَافَ قَالَ نَعَمْ قُلْتُ وَ إِنْ كَانَ طَوَافَ الْفَرِيضَةِ قَالَ نَعَمْ قَالَ فَذَهَبْتُ مَعَهُ ثُمَّ دَخَلْتُ عَلَيْهِ بَعْدُ فَسَأَلْتُهُ فَقُلْتُ أَخْبِرْنِى عَنْ حَقِّ الْمُؤْمِنِ عَلَى الْمُؤْمِنِ فَقَالَ يَا أَبَانُ دَعْهُ لَا تَرِدْهُ قُلْتُ بَلَى جُعِلْتُ فِدَاكَ فَلَمْ أَزَلْ أُرَدِّدُ عَلَيْهِ فَقَالَ يَا أَبَانُ تُقَاسِمُهُ شَطْرَ مَالِكَ ثُمَّ نَظَرَ إِلَى فَرَأَى مَا دَخَلَنِى فَقَالَ يَا أَبَانُ أَ مَا تَعْلَمُ أَنَّ اللَّهَ عَزَّ وَ جَلَّ قَدْ ذَكَرَ الْمُؤْثِرِينَ عَلَى أَنْفُسِهِمْ قُلْتُ بَلَى جُعِلْتُ فِدَاكَ فَقَالَ أَمَّا إِذَا أَنْتَ قَاسَمْتَهُ فَلَمْ تُؤْثِرْهُ بَعْدُ إِنَّمَا أَنْتَ وَ هُوَ سَوَاءٌ إِنَّمَا تُؤْثِرُهُ إِذَا أَنْتَ أَعْطَيْتَهُ مِنَ النِّصْفِ الْآخَرِ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ابان بن تغلب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شنيدم امام صادق عليه السلام مى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كس هفت شوط گرد خانه كعبه طواف كند، خداى عز و جل برايش شش هزار حسنه نويسد و شش هزار گناه از او بزدايد و شش هزار درجه برايش بالا 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اسحاق بن عمار افزوده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شش هزار حاجت او را هم روا 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امام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 ساختن حاجت مؤمن بهتر است از طوافى و تا ده طواف شمرد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كسى كه براى برآوردن حاجت و نياز برادر مسلمان خود تلاش كند و خدا آن حاجت را به دست او برآورده سازد، ثواب يك حج و يك عمره مقبول و مبرور و دو ماه روزه در ماه حرام همراه با اعتكاف در مسجدالحرام براى او مى نويسند و اگر در بارۀ آن حاجت تلاش كند و خداوند آن خواسته را به دست تلاش كننده برآورده نسازد، باز براى او كه تلاش خود را كرده است، ثواب يك حج مبرور خواهد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در كار خير رغبت كنيد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لَقَضَاءُ حَاجَةِ امْرِئٍ مُؤْمِنٍ أَحَبُّ إِلَى اللَّهِ مِنْ عِشْرِينَ حَجَّةً كُلُّ حَجَّةٍ يُنْفِقُ فِيهَا صَاحِبُهَا مِائَةَ أَلْفٍ‌</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الصدوق،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قَضَاءُ حَاجَةِ الْمُؤْمِنِ أَفْضَلُ مِنْ أَلْفِ حِجَّةٍ مُتَقَبَّلَةٍ بِمَنَاسِكِهَا</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فقط از تقواپيشگان مى پذيرد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رئيس هر قوم، خادم آن قوم است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كسانى كه بر آيندۀ فرزندان ناتوان خود، بيم دارند، بايد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دربارۀ يتيمان مردم 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بترسند، پس بايد از خدا پروا كنند و سنجيده سخن بگويند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الماعون،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از رفع نياز ديگران دريغ مى ورزند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كسى كه بامداد برخيزد بى آنكه به فكر سروسامان دادن به كارهاى مسلمانان باشد، از آنها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كسى بشنود ديگرى كمك مى خواهد و به فرياد او نرسد، مسلمان نيست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كسى كه سير بخوابد و همسايه اش گرسنه باشد، مسلمان نيست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كسى كه يكى از برادران دينى اش براى رفع گرفتارى و مشكلى به سوى او پناهنده شود، امّا او در حالى كه مى تواند آن مشكل را حل كند، به وى رسيدگى نكند، ولايت خدا را از خود بريده است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ياران چپ؛ كدامند ياران چپ‌؟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 گرم و آب داغ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سايه اى از دود 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خنك و نه خوش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اينان بودند كه پيش از اين نازپروردگان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 گناه بزرگ پافشارى مى كردند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هر كس عمداً مؤمنى را بكشد، كيفرش دوزخ است كه در آن ماندگار خواهد بود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كسانى كه ايمان آورده ايد، از خدا پروا كنيد؛ و اگر مؤمنيد، آنچه از ربا باقى مانده است واگذاريد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نكرديد، بدانيد به جنگ با خدا و فرستاده وى، برخاسته ايد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كسانى كه ربا مى خورند،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برنمى خيزند مگر مانند برخاستنِ كسى كه شيطان بر اثر تماس، آشفته سَرَش كرده است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بدان سبب است كه آنان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داد و ستد صرفاً مانند رباست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حال آنكه خدا داد و ستد را حلال، و ربا را حرام گردانيده است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ربا را نابود مى كند و بر صدقات مى افزايد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قسمتى از اين روايات و بررسى آنها،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مقايسه اى بين سيستم هاى اقتصادى،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 مؤمنى كه مؤمن ديگرى را از چيزى كه بدان نيازمند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مى تواند نياز او را شخصاً يا توسّط ديگرى برآورده سازد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 نمايد، خداوند در روز قيامت او را با صورتى سياه و چشمانى كبود، و در حالى كه دست هايش به گردن او بسته شده است، بر پا نگاه مى دارد، و آنگاه سروشى بانگ برمى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جنايتكارى است كه به خدا و رسول او خيانت ورزيده است، آنگاه فرمان مى رسد كه او را به سوى آتش ببرند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كسانى كه زر و سيم را گنجينه مى كنند و آن را در راه خدا هزينه نمى كنند، ايشان را از عذابى دردناك خبر ده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روزى كه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 را در آتش دوزخ بگدازند، و پيشانى و پهلو و پشت آنان را با آنها داغ كنند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است آنچه براى خود اندوختيد، 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را مى اندوختيد بچشيد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كيست آن كس كه به خدا وامى نيكو دهد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نتيجه اش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وى دوچندان گرداند و او را پاداشى خوش باشد؟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الصَّدَقَةُ بِعَشَرَةٍ وَ الْقَرْضُ بِثَمَانِيَةَ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صدقه ده برابر، و ثواب قرض دادن، هجده برابر است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مقايسه اى بين سيستم هاى اقتصادى،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آنچه با زندگى اقتصادى رابطه دارد با معيارهاى علمى و اصطلاحات ويژۀ خود مى نگرد، و روابط پديده هاى اقتصادى را روشن مى سازد، 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مكتب اقتصادى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تنظيم اقتصاد، قوانينى را كه متكى به عدالت باشد ارائه مى دهد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image" Target="media/image2.jpeg"/><Relationship Id="rId306" Type="http://schemas.openxmlformats.org/officeDocument/2006/relationships/image" Target="media/image2.jpeg"/><Relationship Id="rId307" Type="http://schemas.openxmlformats.org/officeDocument/2006/relationships/footer" Target="footer300.xml"/><Relationship Id="rId308" Type="http://schemas.openxmlformats.org/officeDocument/2006/relationships/footnotes" Target="footnotes.xml"/><Relationship Id="rId309" Type="http://schemas.openxmlformats.org/officeDocument/2006/relationships/numbering" Target="numbering.xml"/><Relationship Id="rId310" Type="http://schemas.openxmlformats.org/officeDocument/2006/relationships/fontTable" Target="fontTable.xml"/><Relationship Id="rId311" Type="http://schemas.openxmlformats.org/officeDocument/2006/relationships/settings" Target="settings.xml"/><Relationship Id="rId3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306</Pages>
  <Words>56989</Words>
  <Characters>214520</Characters>
  <CharactersWithSpaces>269804</CharactersWithSpaces>
  <Paragraphs>1860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2026-08-25T16:23:02Z</dcterms:created>
  <dc:creator>ghaemiyeh.com</dc:creator>
  <dc:description/>
  <dc:language>en-US</dc:language>
  <cp:lastModifiedBy/>
  <dcterms:modified xsi:type="dcterms:W3CDTF">2026-08-25T19:53:10Z</dcterms:modified>
  <cp:revision>1</cp:revision>
  <dc:subject/>
  <dc:title>معرفت نفس جلد 5</dc:title>
</cp:coreProperties>
</file>

<file path=docProps/custom.xml><?xml version="1.0" encoding="utf-8"?>
<Properties xmlns="http://schemas.openxmlformats.org/officeDocument/2006/custom-properties" xmlns:vt="http://schemas.openxmlformats.org/officeDocument/2006/docPropsVTypes"/>
</file>