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نظام الحکم وادارة الدولة فی ضوء عهد الامام امیر المؤمنین علیه السلام لمالک الاشتر رحمه الله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71218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9971220_128044782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971222_1280447820">
            <w:r>
              <w:rPr>
                <w:webHidden/>
                <w:rStyle w:val="IndexLink"/>
                <w:rtl w:val="true"/>
              </w:rPr>
              <w:t xml:space="preserve">استراتيجيّة الحجاج التواصلي في عهد أمير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مالك الأشتر </w:t>
            </w:r>
            <w:r>
              <w:rPr>
                <w:rStyle w:val="IndexLink"/>
                <w:rtl w:val="true"/>
              </w:rPr>
              <w:t>(</w:t>
            </w:r>
            <w:r>
              <w:rPr>
                <w:rStyle w:val="IndexLink"/>
                <w:rtl w:val="true"/>
              </w:rPr>
              <w:t>رضوان الله عليه</w:t>
            </w:r>
            <w:r>
              <w:rPr>
                <w:rStyle w:val="IndexLink"/>
                <w:rtl w:val="true"/>
              </w:rPr>
              <w:t>) (</w:t>
            </w:r>
            <w:r>
              <w:rPr>
                <w:rStyle w:val="IndexLink"/>
                <w:rtl w:val="true"/>
              </w:rPr>
              <w:t>مقاربة تداولية</w:t>
            </w:r>
            <w:r>
              <w:rPr>
                <w:rStyle w:val="IndexLink"/>
                <w:rtl w:val="true"/>
              </w:rPr>
              <w:t>)</w:t>
              <w:tab/>
            </w:r>
            <w:r>
              <w:rPr>
                <w:rStyle w:val="IndexLink"/>
              </w:rPr>
              <w:t>14</w:t>
            </w:r>
          </w:hyperlink>
        </w:p>
        <w:p>
          <w:pPr>
            <w:pStyle w:val="Contents3"/>
            <w:tabs>
              <w:tab w:val="clear" w:pos="8459"/>
              <w:tab w:val="right" w:pos="9026" w:leader="dot"/>
            </w:tabs>
            <w:rPr/>
          </w:pPr>
          <w:hyperlink w:anchor="__RefHeading___Toc9971224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9971226_1280447820">
            <w:r>
              <w:rPr>
                <w:webHidden/>
                <w:rStyle w:val="IndexLink"/>
                <w:rtl w:val="true"/>
              </w:rPr>
              <w:t>المدخل</w:t>
            </w:r>
            <w:r>
              <w:rPr>
                <w:rStyle w:val="IndexLink"/>
                <w:rtl w:val="true"/>
              </w:rPr>
              <w:tab/>
            </w:r>
            <w:r>
              <w:rPr>
                <w:rStyle w:val="IndexLink"/>
              </w:rPr>
              <w:t>16</w:t>
            </w:r>
          </w:hyperlink>
        </w:p>
        <w:p>
          <w:pPr>
            <w:pStyle w:val="Contents3"/>
            <w:tabs>
              <w:tab w:val="clear" w:pos="8459"/>
              <w:tab w:val="right" w:pos="9026" w:leader="dot"/>
            </w:tabs>
            <w:rPr/>
          </w:pPr>
          <w:hyperlink w:anchor="__RefHeading___Toc9971228_1280447820">
            <w:r>
              <w:rPr>
                <w:webHidden/>
                <w:rStyle w:val="IndexLink"/>
                <w:rtl w:val="true"/>
              </w:rPr>
              <w:t>مفهوم الحجاج التواصلي</w:t>
            </w:r>
            <w:r>
              <w:rPr>
                <w:rStyle w:val="IndexLink"/>
                <w:rtl w:val="true"/>
              </w:rPr>
              <w:tab/>
            </w:r>
            <w:r>
              <w:rPr>
                <w:rStyle w:val="IndexLink"/>
              </w:rPr>
              <w:t>16</w:t>
            </w:r>
          </w:hyperlink>
        </w:p>
        <w:p>
          <w:pPr>
            <w:pStyle w:val="Contents3"/>
            <w:tabs>
              <w:tab w:val="clear" w:pos="8459"/>
              <w:tab w:val="right" w:pos="9026" w:leader="dot"/>
            </w:tabs>
            <w:rPr/>
          </w:pPr>
          <w:hyperlink w:anchor="__RefHeading___Toc9971230_1280447820">
            <w:r>
              <w:rPr>
                <w:webHidden/>
                <w:rStyle w:val="IndexLink"/>
                <w:rtl w:val="true"/>
              </w:rPr>
              <w:t>أ</w:t>
            </w:r>
            <w:r>
              <w:rPr>
                <w:rStyle w:val="IndexLink"/>
                <w:rtl w:val="true"/>
              </w:rPr>
              <w:t xml:space="preserve">- </w:t>
            </w:r>
            <w:r>
              <w:rPr>
                <w:rStyle w:val="IndexLink"/>
                <w:rtl w:val="true"/>
              </w:rPr>
              <w:t>النموذج الوصلي للحُجة</w:t>
            </w:r>
            <w:r>
              <w:rPr>
                <w:rStyle w:val="IndexLink"/>
                <w:rtl w:val="true"/>
              </w:rPr>
              <w:t>:</w:t>
              <w:tab/>
            </w:r>
            <w:r>
              <w:rPr>
                <w:rStyle w:val="IndexLink"/>
              </w:rPr>
              <w:t>18</w:t>
            </w:r>
          </w:hyperlink>
        </w:p>
        <w:p>
          <w:pPr>
            <w:pStyle w:val="Contents3"/>
            <w:tabs>
              <w:tab w:val="clear" w:pos="8459"/>
              <w:tab w:val="right" w:pos="9026" w:leader="dot"/>
            </w:tabs>
            <w:rPr/>
          </w:pPr>
          <w:hyperlink w:anchor="__RefHeading___Toc9971232_1280447820">
            <w:r>
              <w:rPr>
                <w:webHidden/>
                <w:rStyle w:val="IndexLink"/>
                <w:rtl w:val="true"/>
              </w:rPr>
              <w:t>ب</w:t>
            </w:r>
            <w:r>
              <w:rPr>
                <w:rStyle w:val="IndexLink"/>
                <w:rtl w:val="true"/>
              </w:rPr>
              <w:t xml:space="preserve">- </w:t>
            </w:r>
            <w:r>
              <w:rPr>
                <w:rStyle w:val="IndexLink"/>
                <w:rtl w:val="true"/>
              </w:rPr>
              <w:t>النُموذج الإيصالي للحُجة</w:t>
            </w:r>
            <w:r>
              <w:rPr>
                <w:rStyle w:val="IndexLink"/>
                <w:rtl w:val="true"/>
              </w:rPr>
              <w:t>:</w:t>
              <w:tab/>
            </w:r>
            <w:r>
              <w:rPr>
                <w:rStyle w:val="IndexLink"/>
              </w:rPr>
              <w:t>18</w:t>
            </w:r>
          </w:hyperlink>
        </w:p>
        <w:p>
          <w:pPr>
            <w:pStyle w:val="Contents3"/>
            <w:tabs>
              <w:tab w:val="clear" w:pos="8459"/>
              <w:tab w:val="right" w:pos="9026" w:leader="dot"/>
            </w:tabs>
            <w:rPr/>
          </w:pPr>
          <w:hyperlink w:anchor="__RefHeading___Toc9971234_1280447820">
            <w:r>
              <w:rPr>
                <w:webHidden/>
                <w:rStyle w:val="IndexLink"/>
                <w:rtl w:val="true"/>
              </w:rPr>
              <w:t>ج</w:t>
            </w:r>
            <w:r>
              <w:rPr>
                <w:rStyle w:val="IndexLink"/>
                <w:rtl w:val="true"/>
              </w:rPr>
              <w:t xml:space="preserve">- </w:t>
            </w:r>
            <w:r>
              <w:rPr>
                <w:rStyle w:val="IndexLink"/>
                <w:rtl w:val="true"/>
              </w:rPr>
              <w:t>النموذج الاتصالي للحُجة</w:t>
            </w:r>
            <w:r>
              <w:rPr>
                <w:rStyle w:val="IndexLink"/>
                <w:rtl w:val="true"/>
              </w:rPr>
              <w:t>:</w:t>
              <w:tab/>
            </w:r>
            <w:r>
              <w:rPr>
                <w:rStyle w:val="IndexLink"/>
              </w:rPr>
              <w:t>18</w:t>
            </w:r>
          </w:hyperlink>
        </w:p>
        <w:p>
          <w:pPr>
            <w:pStyle w:val="Contents3"/>
            <w:tabs>
              <w:tab w:val="clear" w:pos="8459"/>
              <w:tab w:val="right" w:pos="9026" w:leader="dot"/>
            </w:tabs>
            <w:rPr/>
          </w:pPr>
          <w:hyperlink w:anchor="__RefHeading___Toc9971236_1280447820">
            <w:r>
              <w:rPr>
                <w:webHidden/>
                <w:rStyle w:val="IndexLink"/>
                <w:rtl w:val="true"/>
              </w:rPr>
              <w:t>المحور الاول</w:t>
            </w:r>
            <w:r>
              <w:rPr>
                <w:rStyle w:val="IndexLink"/>
                <w:rtl w:val="true"/>
              </w:rPr>
              <w:t xml:space="preserve">: </w:t>
            </w:r>
            <w:r>
              <w:rPr>
                <w:rStyle w:val="IndexLink"/>
                <w:rtl w:val="true"/>
              </w:rPr>
              <w:t>الاستراتيجية التضامنية</w:t>
            </w:r>
            <w:r>
              <w:rPr>
                <w:rStyle w:val="IndexLink"/>
                <w:rtl w:val="true"/>
              </w:rPr>
              <w:t>:</w:t>
              <w:tab/>
            </w:r>
            <w:r>
              <w:rPr>
                <w:rStyle w:val="IndexLink"/>
              </w:rPr>
              <w:t>20</w:t>
            </w:r>
          </w:hyperlink>
        </w:p>
        <w:p>
          <w:pPr>
            <w:pStyle w:val="Contents3"/>
            <w:tabs>
              <w:tab w:val="clear" w:pos="8459"/>
              <w:tab w:val="right" w:pos="9026" w:leader="dot"/>
            </w:tabs>
            <w:rPr/>
          </w:pPr>
          <w:hyperlink w:anchor="__RefHeading___Toc9971238_1280447820">
            <w:r>
              <w:rPr>
                <w:webHidden/>
                <w:rStyle w:val="IndexLink"/>
                <w:rtl w:val="true"/>
              </w:rPr>
              <w:t>المحور الثاني الاستراتيجية التوجيهية</w:t>
            </w:r>
            <w:r>
              <w:rPr>
                <w:rStyle w:val="IndexLink"/>
                <w:rtl w:val="true"/>
              </w:rPr>
              <w:t>:</w:t>
              <w:tab/>
            </w:r>
            <w:r>
              <w:rPr>
                <w:rStyle w:val="IndexLink"/>
              </w:rPr>
              <w:t>24</w:t>
            </w:r>
          </w:hyperlink>
        </w:p>
        <w:p>
          <w:pPr>
            <w:pStyle w:val="Contents3"/>
            <w:tabs>
              <w:tab w:val="clear" w:pos="8459"/>
              <w:tab w:val="right" w:pos="9026" w:leader="dot"/>
            </w:tabs>
            <w:rPr/>
          </w:pPr>
          <w:hyperlink w:anchor="__RefHeading___Toc9971240_1280447820">
            <w:r>
              <w:rPr>
                <w:webHidden/>
                <w:rStyle w:val="IndexLink"/>
                <w:rtl w:val="true"/>
              </w:rPr>
              <w:t>أولاً</w:t>
            </w:r>
            <w:r>
              <w:rPr>
                <w:rStyle w:val="IndexLink"/>
                <w:rtl w:val="true"/>
              </w:rPr>
              <w:t xml:space="preserve">: </w:t>
            </w:r>
            <w:r>
              <w:rPr>
                <w:rStyle w:val="IndexLink"/>
                <w:rtl w:val="true"/>
              </w:rPr>
              <w:t>الأمر</w:t>
            </w:r>
            <w:r>
              <w:rPr>
                <w:rStyle w:val="IndexLink"/>
                <w:rtl w:val="true"/>
              </w:rPr>
              <w:tab/>
            </w:r>
            <w:r>
              <w:rPr>
                <w:rStyle w:val="IndexLink"/>
              </w:rPr>
              <w:t>26</w:t>
            </w:r>
          </w:hyperlink>
        </w:p>
        <w:p>
          <w:pPr>
            <w:pStyle w:val="Contents3"/>
            <w:tabs>
              <w:tab w:val="clear" w:pos="8459"/>
              <w:tab w:val="right" w:pos="9026" w:leader="dot"/>
            </w:tabs>
            <w:rPr/>
          </w:pPr>
          <w:hyperlink w:anchor="__RefHeading___Toc9971242_1280447820">
            <w:r>
              <w:rPr>
                <w:webHidden/>
                <w:rStyle w:val="IndexLink"/>
                <w:rtl w:val="true"/>
              </w:rPr>
              <w:t>ثانياً</w:t>
            </w:r>
            <w:r>
              <w:rPr>
                <w:rStyle w:val="IndexLink"/>
                <w:rtl w:val="true"/>
              </w:rPr>
              <w:t xml:space="preserve">: </w:t>
            </w:r>
            <w:r>
              <w:rPr>
                <w:rStyle w:val="IndexLink"/>
                <w:rtl w:val="true"/>
              </w:rPr>
              <w:t>النهي</w:t>
            </w:r>
            <w:r>
              <w:rPr>
                <w:rStyle w:val="IndexLink"/>
                <w:rtl w:val="true"/>
              </w:rPr>
              <w:tab/>
            </w:r>
            <w:r>
              <w:rPr>
                <w:rStyle w:val="IndexLink"/>
              </w:rPr>
              <w:t>34</w:t>
            </w:r>
          </w:hyperlink>
        </w:p>
        <w:p>
          <w:pPr>
            <w:pStyle w:val="Contents3"/>
            <w:tabs>
              <w:tab w:val="clear" w:pos="8459"/>
              <w:tab w:val="right" w:pos="9026" w:leader="dot"/>
            </w:tabs>
            <w:rPr/>
          </w:pPr>
          <w:hyperlink w:anchor="__RefHeading___Toc9971244_1280447820">
            <w:r>
              <w:rPr>
                <w:webHidden/>
                <w:rStyle w:val="IndexLink"/>
                <w:rtl w:val="true"/>
              </w:rPr>
              <w:t xml:space="preserve">الفعل التوجيهي </w:t>
            </w:r>
            <w:r>
              <w:rPr>
                <w:rStyle w:val="IndexLink"/>
                <w:rtl w:val="true"/>
              </w:rPr>
              <w:t>(</w:t>
            </w:r>
            <w:r>
              <w:rPr>
                <w:rStyle w:val="IndexLink"/>
                <w:rtl w:val="true"/>
              </w:rPr>
              <w:t>النهي</w:t>
            </w:r>
            <w:r>
              <w:rPr>
                <w:rStyle w:val="IndexLink"/>
                <w:rtl w:val="true"/>
              </w:rPr>
              <w:t>)</w:t>
              <w:tab/>
            </w:r>
            <w:r>
              <w:rPr>
                <w:rStyle w:val="IndexLink"/>
              </w:rPr>
              <w:t>36</w:t>
            </w:r>
          </w:hyperlink>
        </w:p>
        <w:p>
          <w:pPr>
            <w:pStyle w:val="Contents3"/>
            <w:tabs>
              <w:tab w:val="clear" w:pos="8459"/>
              <w:tab w:val="right" w:pos="9026" w:leader="dot"/>
            </w:tabs>
            <w:rPr/>
          </w:pPr>
          <w:hyperlink w:anchor="__RefHeading___Toc9971246_1280447820">
            <w:r>
              <w:rPr>
                <w:webHidden/>
                <w:rStyle w:val="IndexLink"/>
                <w:rtl w:val="true"/>
              </w:rPr>
              <w:t>الخاتمة</w:t>
            </w:r>
            <w:r>
              <w:rPr>
                <w:rStyle w:val="IndexLink"/>
                <w:rtl w:val="true"/>
              </w:rPr>
              <w:t>:</w:t>
              <w:tab/>
            </w:r>
            <w:r>
              <w:rPr>
                <w:rStyle w:val="IndexLink"/>
              </w:rPr>
              <w:t>37</w:t>
            </w:r>
          </w:hyperlink>
        </w:p>
        <w:p>
          <w:pPr>
            <w:pStyle w:val="Contents3"/>
            <w:tabs>
              <w:tab w:val="clear" w:pos="8459"/>
              <w:tab w:val="right" w:pos="9026" w:leader="dot"/>
            </w:tabs>
            <w:rPr/>
          </w:pPr>
          <w:hyperlink w:anchor="__RefHeading___Toc9971248_1280447820">
            <w:r>
              <w:rPr>
                <w:webHidden/>
                <w:rStyle w:val="IndexLink"/>
                <w:rtl w:val="true"/>
              </w:rPr>
              <w:t>الهوامش</w:t>
            </w:r>
            <w:r>
              <w:rPr>
                <w:rStyle w:val="IndexLink"/>
                <w:rtl w:val="true"/>
              </w:rPr>
              <w:t>:</w:t>
              <w:tab/>
            </w:r>
            <w:r>
              <w:rPr>
                <w:rStyle w:val="IndexLink"/>
              </w:rPr>
              <w:t>38</w:t>
            </w:r>
          </w:hyperlink>
        </w:p>
        <w:p>
          <w:pPr>
            <w:pStyle w:val="Contents3"/>
            <w:tabs>
              <w:tab w:val="clear" w:pos="8459"/>
              <w:tab w:val="right" w:pos="9026" w:leader="dot"/>
            </w:tabs>
            <w:rPr/>
          </w:pPr>
          <w:hyperlink w:anchor="__RefHeading___Toc9971250_1280447820">
            <w:r>
              <w:rPr>
                <w:webHidden/>
                <w:rStyle w:val="IndexLink"/>
                <w:rtl w:val="true"/>
              </w:rPr>
              <w:t>مصادر البحث</w:t>
            </w:r>
            <w:r>
              <w:rPr>
                <w:rStyle w:val="IndexLink"/>
                <w:rtl w:val="true"/>
              </w:rPr>
              <w:tab/>
            </w:r>
            <w:r>
              <w:rPr>
                <w:rStyle w:val="IndexLink"/>
              </w:rPr>
              <w:t>42</w:t>
            </w:r>
          </w:hyperlink>
        </w:p>
        <w:p>
          <w:pPr>
            <w:pStyle w:val="Contents2"/>
            <w:tabs>
              <w:tab w:val="clear" w:pos="8743"/>
              <w:tab w:val="right" w:pos="9026" w:leader="dot"/>
            </w:tabs>
            <w:rPr/>
          </w:pPr>
          <w:hyperlink w:anchor="__RefHeading___Toc9971252_1280447820">
            <w:r>
              <w:rPr>
                <w:webHidden/>
                <w:rStyle w:val="IndexLink"/>
                <w:rtl w:val="true"/>
              </w:rPr>
              <w:t xml:space="preserve">أثر المرجعيات الفكرية لشرّاح نهج البلاغة في شرحهم </w:t>
            </w:r>
            <w:r>
              <w:rPr>
                <w:rStyle w:val="IndexLink"/>
                <w:rtl w:val="true"/>
              </w:rPr>
              <w:t>(</w:t>
            </w:r>
            <w:r>
              <w:rPr>
                <w:rStyle w:val="IndexLink"/>
                <w:rtl w:val="true"/>
              </w:rPr>
              <w:t>العَهد العلويّ</w:t>
            </w:r>
            <w:r>
              <w:rPr>
                <w:rStyle w:val="IndexLink"/>
                <w:rtl w:val="true"/>
              </w:rPr>
              <w:t>)</w:t>
              <w:tab/>
            </w:r>
            <w:r>
              <w:rPr>
                <w:rStyle w:val="IndexLink"/>
              </w:rPr>
              <w:t>45</w:t>
            </w:r>
          </w:hyperlink>
        </w:p>
        <w:p>
          <w:pPr>
            <w:pStyle w:val="Contents3"/>
            <w:tabs>
              <w:tab w:val="clear" w:pos="8459"/>
              <w:tab w:val="right" w:pos="9026" w:leader="dot"/>
            </w:tabs>
            <w:rPr/>
          </w:pPr>
          <w:hyperlink w:anchor="__RefHeading___Toc9971254_12804478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9971256_1280447820">
            <w:r>
              <w:rPr>
                <w:webHidden/>
                <w:rStyle w:val="IndexLink"/>
                <w:rtl w:val="true"/>
              </w:rPr>
              <w:t>المقدّمة</w:t>
            </w:r>
            <w:r>
              <w:rPr>
                <w:rStyle w:val="IndexLink"/>
                <w:rtl w:val="true"/>
              </w:rPr>
              <w:tab/>
            </w:r>
            <w:r>
              <w:rPr>
                <w:rStyle w:val="IndexLink"/>
              </w:rPr>
              <w:t>47</w:t>
            </w:r>
          </w:hyperlink>
        </w:p>
        <w:p>
          <w:pPr>
            <w:pStyle w:val="Contents3"/>
            <w:tabs>
              <w:tab w:val="clear" w:pos="8459"/>
              <w:tab w:val="right" w:pos="9026" w:leader="dot"/>
            </w:tabs>
            <w:rPr/>
          </w:pPr>
          <w:hyperlink w:anchor="__RefHeading___Toc9971258_1280447820">
            <w:r>
              <w:rPr>
                <w:webHidden/>
                <w:rStyle w:val="IndexLink"/>
                <w:rtl w:val="true"/>
              </w:rPr>
              <w:t>أولًا</w:t>
            </w:r>
            <w:r>
              <w:rPr>
                <w:rStyle w:val="IndexLink"/>
                <w:rtl w:val="true"/>
              </w:rPr>
              <w:t xml:space="preserve">: </w:t>
            </w:r>
            <w:r>
              <w:rPr>
                <w:rStyle w:val="IndexLink"/>
                <w:rtl w:val="true"/>
              </w:rPr>
              <w:t>ابن أبي الحديد المعتزليّ</w:t>
            </w:r>
            <w:r>
              <w:rPr>
                <w:rStyle w:val="IndexLink"/>
                <w:rtl w:val="true"/>
              </w:rPr>
              <w:t>:</w:t>
              <w:tab/>
            </w:r>
            <w:r>
              <w:rPr>
                <w:rStyle w:val="IndexLink"/>
              </w:rPr>
              <w:t>48</w:t>
            </w:r>
          </w:hyperlink>
        </w:p>
        <w:p>
          <w:pPr>
            <w:pStyle w:val="Contents3"/>
            <w:tabs>
              <w:tab w:val="clear" w:pos="8459"/>
              <w:tab w:val="right" w:pos="9026" w:leader="dot"/>
            </w:tabs>
            <w:rPr/>
          </w:pPr>
          <w:hyperlink w:anchor="__RefHeading___Toc9971260_1280447820">
            <w:r>
              <w:rPr>
                <w:webHidden/>
                <w:rStyle w:val="IndexLink"/>
                <w:rtl w:val="true"/>
              </w:rPr>
              <w:t>ثانياً</w:t>
            </w:r>
            <w:r>
              <w:rPr>
                <w:rStyle w:val="IndexLink"/>
                <w:rtl w:val="true"/>
              </w:rPr>
              <w:t xml:space="preserve">: </w:t>
            </w:r>
            <w:r>
              <w:rPr>
                <w:rStyle w:val="IndexLink"/>
                <w:rtl w:val="true"/>
              </w:rPr>
              <w:t>ابن ميثم البحرانيّ</w:t>
            </w:r>
            <w:r>
              <w:rPr>
                <w:rStyle w:val="IndexLink"/>
                <w:rtl w:val="true"/>
              </w:rPr>
              <w:t>:</w:t>
              <w:tab/>
            </w:r>
            <w:r>
              <w:rPr>
                <w:rStyle w:val="IndexLink"/>
              </w:rPr>
              <w:t>50</w:t>
            </w:r>
          </w:hyperlink>
        </w:p>
        <w:p>
          <w:pPr>
            <w:pStyle w:val="Contents3"/>
            <w:tabs>
              <w:tab w:val="clear" w:pos="8459"/>
              <w:tab w:val="right" w:pos="9026" w:leader="dot"/>
            </w:tabs>
            <w:rPr/>
          </w:pPr>
          <w:hyperlink w:anchor="__RefHeading___Toc9971262_1280447820">
            <w:r>
              <w:rPr>
                <w:webHidden/>
                <w:rStyle w:val="IndexLink"/>
                <w:rtl w:val="true"/>
              </w:rPr>
              <w:t xml:space="preserve">مؤلفاته </w:t>
            </w:r>
            <w:r>
              <w:rPr>
                <w:rStyle w:val="IndexLink"/>
                <w:rtl w:val="true"/>
              </w:rPr>
              <w:t>(</w:t>
            </w:r>
            <w:r>
              <w:rPr>
                <w:rStyle w:val="IndexLink"/>
              </w:rPr>
              <w:t>9</w:t>
            </w:r>
            <w:r>
              <w:rPr>
                <w:rStyle w:val="IndexLink"/>
                <w:rtl w:val="true"/>
              </w:rPr>
              <w:t>):</w:t>
              <w:tab/>
            </w:r>
            <w:r>
              <w:rPr>
                <w:rStyle w:val="IndexLink"/>
              </w:rPr>
              <w:t>53</w:t>
            </w:r>
          </w:hyperlink>
        </w:p>
        <w:p>
          <w:pPr>
            <w:pStyle w:val="Contents3"/>
            <w:tabs>
              <w:tab w:val="clear" w:pos="8459"/>
              <w:tab w:val="right" w:pos="9026" w:leader="dot"/>
            </w:tabs>
            <w:rPr/>
          </w:pPr>
          <w:hyperlink w:anchor="__RefHeading___Toc9971264_1280447820">
            <w:r>
              <w:rPr>
                <w:webHidden/>
                <w:rStyle w:val="IndexLink"/>
                <w:rtl w:val="true"/>
              </w:rPr>
              <w:t>ثالثًا</w:t>
            </w:r>
            <w:r>
              <w:rPr>
                <w:rStyle w:val="IndexLink"/>
                <w:rtl w:val="true"/>
              </w:rPr>
              <w:t xml:space="preserve">: </w:t>
            </w:r>
            <w:r>
              <w:rPr>
                <w:rStyle w:val="IndexLink"/>
                <w:rtl w:val="true"/>
              </w:rPr>
              <w:t>حبيب الله الهاشميّ الخوئيّ</w:t>
            </w:r>
            <w:r>
              <w:rPr>
                <w:rStyle w:val="IndexLink"/>
                <w:rtl w:val="true"/>
              </w:rPr>
              <w:t>:</w:t>
              <w:tab/>
            </w:r>
            <w:r>
              <w:rPr>
                <w:rStyle w:val="IndexLink"/>
              </w:rPr>
              <w:t>54</w:t>
            </w:r>
          </w:hyperlink>
        </w:p>
        <w:p>
          <w:pPr>
            <w:pStyle w:val="Contents3"/>
            <w:tabs>
              <w:tab w:val="clear" w:pos="8459"/>
              <w:tab w:val="right" w:pos="9026" w:leader="dot"/>
            </w:tabs>
            <w:rPr/>
          </w:pPr>
          <w:hyperlink w:anchor="__RefHeading___Toc9971266_1280447820">
            <w:r>
              <w:rPr>
                <w:webHidden/>
                <w:rStyle w:val="IndexLink"/>
                <w:rtl w:val="true"/>
              </w:rPr>
              <w:t>منهج شرّاح نهج البلاغة في الشّرح</w:t>
            </w:r>
            <w:r>
              <w:rPr>
                <w:rStyle w:val="IndexLink"/>
                <w:rtl w:val="true"/>
              </w:rPr>
              <w:t>:</w:t>
              <w:tab/>
            </w:r>
            <w:r>
              <w:rPr>
                <w:rStyle w:val="IndexLink"/>
              </w:rPr>
              <w:t>54</w:t>
            </w:r>
          </w:hyperlink>
        </w:p>
        <w:p>
          <w:pPr>
            <w:pStyle w:val="Contents3"/>
            <w:tabs>
              <w:tab w:val="clear" w:pos="8459"/>
              <w:tab w:val="right" w:pos="9026" w:leader="dot"/>
            </w:tabs>
            <w:rPr/>
          </w:pPr>
          <w:hyperlink w:anchor="__RefHeading___Toc9971268_1280447820">
            <w:r>
              <w:rPr>
                <w:webHidden/>
                <w:rStyle w:val="IndexLink"/>
                <w:rtl w:val="true"/>
              </w:rPr>
              <w:t>أثر المرجعيات الفكريّة للشرّاح في شرحِهم العهد العلويّ</w:t>
            </w:r>
            <w:r>
              <w:rPr>
                <w:rStyle w:val="IndexLink"/>
                <w:rtl w:val="true"/>
              </w:rPr>
              <w:t>:</w:t>
              <w:tab/>
            </w:r>
            <w:r>
              <w:rPr>
                <w:rStyle w:val="IndexLink"/>
              </w:rPr>
              <w:t>56</w:t>
            </w:r>
          </w:hyperlink>
        </w:p>
        <w:p>
          <w:pPr>
            <w:pStyle w:val="Contents3"/>
            <w:tabs>
              <w:tab w:val="clear" w:pos="8459"/>
              <w:tab w:val="right" w:pos="9026" w:leader="dot"/>
            </w:tabs>
            <w:rPr/>
          </w:pPr>
          <w:hyperlink w:anchor="__RefHeading___Toc9971270_1280447820">
            <w:r>
              <w:rPr>
                <w:webHidden/>
                <w:rStyle w:val="IndexLink"/>
                <w:rtl w:val="true"/>
              </w:rPr>
              <w:t>الخاتمة</w:t>
            </w:r>
            <w:r>
              <w:rPr>
                <w:rStyle w:val="IndexLink"/>
                <w:rtl w:val="true"/>
              </w:rPr>
              <w:t>:</w:t>
              <w:tab/>
            </w:r>
            <w:r>
              <w:rPr>
                <w:rStyle w:val="IndexLink"/>
              </w:rPr>
              <w:t>63</w:t>
            </w:r>
          </w:hyperlink>
        </w:p>
        <w:p>
          <w:pPr>
            <w:pStyle w:val="Contents3"/>
            <w:tabs>
              <w:tab w:val="clear" w:pos="8459"/>
              <w:tab w:val="right" w:pos="9026" w:leader="dot"/>
            </w:tabs>
            <w:rPr/>
          </w:pPr>
          <w:hyperlink w:anchor="__RefHeading___Toc9971272_1280447820">
            <w:r>
              <w:rPr>
                <w:webHidden/>
                <w:rStyle w:val="IndexLink"/>
                <w:rtl w:val="true"/>
              </w:rPr>
              <w:t>التوصيات</w:t>
            </w:r>
            <w:r>
              <w:rPr>
                <w:rStyle w:val="IndexLink"/>
                <w:rtl w:val="true"/>
              </w:rPr>
              <w:t>:</w:t>
              <w:tab/>
            </w:r>
            <w:r>
              <w:rPr>
                <w:rStyle w:val="IndexLink"/>
              </w:rPr>
              <w:t>64</w:t>
            </w:r>
          </w:hyperlink>
        </w:p>
        <w:p>
          <w:pPr>
            <w:pStyle w:val="Contents3"/>
            <w:tabs>
              <w:tab w:val="clear" w:pos="8459"/>
              <w:tab w:val="right" w:pos="9026" w:leader="dot"/>
            </w:tabs>
            <w:rPr/>
          </w:pPr>
          <w:hyperlink w:anchor="__RefHeading___Toc9971274_1280447820">
            <w:r>
              <w:rPr>
                <w:webHidden/>
                <w:rStyle w:val="IndexLink"/>
                <w:rtl w:val="true"/>
              </w:rPr>
              <w:t>الهوامش</w:t>
            </w:r>
            <w:r>
              <w:rPr>
                <w:rStyle w:val="IndexLink"/>
                <w:rtl w:val="true"/>
              </w:rPr>
              <w:tab/>
            </w:r>
            <w:r>
              <w:rPr>
                <w:rStyle w:val="IndexLink"/>
              </w:rPr>
              <w:t>65</w:t>
            </w:r>
          </w:hyperlink>
        </w:p>
        <w:p>
          <w:pPr>
            <w:pStyle w:val="Contents3"/>
            <w:tabs>
              <w:tab w:val="clear" w:pos="8459"/>
              <w:tab w:val="right" w:pos="9026" w:leader="dot"/>
            </w:tabs>
            <w:rPr/>
          </w:pPr>
          <w:hyperlink w:anchor="__RefHeading___Toc9971276_1280447820">
            <w:r>
              <w:rPr>
                <w:webHidden/>
                <w:rStyle w:val="IndexLink"/>
                <w:rtl w:val="true"/>
              </w:rPr>
              <w:t>المصادر</w:t>
            </w:r>
            <w:r>
              <w:rPr>
                <w:rStyle w:val="IndexLink"/>
                <w:rtl w:val="true"/>
              </w:rPr>
              <w:tab/>
            </w:r>
            <w:r>
              <w:rPr>
                <w:rStyle w:val="IndexLink"/>
              </w:rPr>
              <w:t>68</w:t>
            </w:r>
          </w:hyperlink>
        </w:p>
        <w:p>
          <w:pPr>
            <w:pStyle w:val="Contents2"/>
            <w:tabs>
              <w:tab w:val="clear" w:pos="8743"/>
              <w:tab w:val="right" w:pos="9026" w:leader="dot"/>
            </w:tabs>
            <w:rPr/>
          </w:pPr>
          <w:hyperlink w:anchor="__RefHeading___Toc9971278_1280447820">
            <w:r>
              <w:rPr>
                <w:webHidden/>
                <w:rStyle w:val="IndexLink"/>
                <w:rtl w:val="true"/>
              </w:rPr>
              <w:t xml:space="preserve">الاستبدال وأثره في اتساق النص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إنموذجا</w:t>
            </w:r>
            <w:r>
              <w:rPr>
                <w:rStyle w:val="IndexLink"/>
                <w:rtl w:val="true"/>
              </w:rPr>
              <w:tab/>
            </w:r>
            <w:r>
              <w:rPr>
                <w:rStyle w:val="IndexLink"/>
              </w:rPr>
              <w:t>71</w:t>
            </w:r>
          </w:hyperlink>
        </w:p>
        <w:p>
          <w:pPr>
            <w:pStyle w:val="Contents3"/>
            <w:tabs>
              <w:tab w:val="clear" w:pos="8459"/>
              <w:tab w:val="right" w:pos="9026" w:leader="dot"/>
            </w:tabs>
            <w:rPr/>
          </w:pPr>
          <w:hyperlink w:anchor="__RefHeading___Toc9971280_1280447820">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9971282_1280447820">
            <w:r>
              <w:rPr>
                <w:webHidden/>
                <w:rStyle w:val="IndexLink"/>
                <w:rtl w:val="true"/>
              </w:rPr>
              <w:t>الملخص</w:t>
            </w:r>
            <w:r>
              <w:rPr>
                <w:rStyle w:val="IndexLink"/>
                <w:rtl w:val="true"/>
              </w:rPr>
              <w:tab/>
            </w:r>
            <w:r>
              <w:rPr>
                <w:rStyle w:val="IndexLink"/>
              </w:rPr>
              <w:t>73</w:t>
            </w:r>
          </w:hyperlink>
        </w:p>
        <w:p>
          <w:pPr>
            <w:pStyle w:val="Contents3"/>
            <w:tabs>
              <w:tab w:val="clear" w:pos="8459"/>
              <w:tab w:val="right" w:pos="9026" w:leader="dot"/>
            </w:tabs>
            <w:rPr/>
          </w:pPr>
          <w:hyperlink w:anchor="__RefHeading___Toc9971284_1280447820">
            <w:r>
              <w:rPr>
                <w:webHidden/>
                <w:rStyle w:val="IndexLink"/>
                <w:rtl w:val="true"/>
              </w:rPr>
              <w:t>المقدمة</w:t>
            </w:r>
            <w:r>
              <w:rPr>
                <w:rStyle w:val="IndexLink"/>
                <w:rtl w:val="true"/>
              </w:rPr>
              <w:tab/>
            </w:r>
            <w:r>
              <w:rPr>
                <w:rStyle w:val="IndexLink"/>
              </w:rPr>
              <w:t>74</w:t>
            </w:r>
          </w:hyperlink>
        </w:p>
        <w:p>
          <w:pPr>
            <w:pStyle w:val="Contents3"/>
            <w:tabs>
              <w:tab w:val="clear" w:pos="8459"/>
              <w:tab w:val="right" w:pos="9026" w:leader="dot"/>
            </w:tabs>
            <w:rPr/>
          </w:pPr>
          <w:hyperlink w:anchor="__RefHeading___Toc9971286_1280447820">
            <w:r>
              <w:rPr>
                <w:webHidden/>
                <w:rStyle w:val="IndexLink"/>
                <w:rtl w:val="true"/>
              </w:rPr>
              <w:t>معايير النص</w:t>
            </w:r>
            <w:r>
              <w:rPr>
                <w:rStyle w:val="IndexLink"/>
                <w:rtl w:val="true"/>
              </w:rPr>
              <w:tab/>
            </w:r>
            <w:r>
              <w:rPr>
                <w:rStyle w:val="IndexLink"/>
              </w:rPr>
              <w:t>76</w:t>
            </w:r>
          </w:hyperlink>
        </w:p>
        <w:p>
          <w:pPr>
            <w:pStyle w:val="Contents3"/>
            <w:tabs>
              <w:tab w:val="clear" w:pos="8459"/>
              <w:tab w:val="right" w:pos="9026" w:leader="dot"/>
            </w:tabs>
            <w:rPr/>
          </w:pPr>
          <w:hyperlink w:anchor="__RefHeading___Toc9971288_1280447820">
            <w:r>
              <w:rPr>
                <w:webHidden/>
                <w:rStyle w:val="IndexLink"/>
                <w:rtl w:val="true"/>
              </w:rPr>
              <w:t>الاتساق</w:t>
            </w:r>
            <w:r>
              <w:rPr>
                <w:rStyle w:val="IndexLink"/>
                <w:rtl w:val="true"/>
              </w:rPr>
              <w:tab/>
            </w:r>
            <w:r>
              <w:rPr>
                <w:rStyle w:val="IndexLink"/>
              </w:rPr>
              <w:t>77</w:t>
            </w:r>
          </w:hyperlink>
        </w:p>
        <w:p>
          <w:pPr>
            <w:pStyle w:val="Contents3"/>
            <w:tabs>
              <w:tab w:val="clear" w:pos="8459"/>
              <w:tab w:val="right" w:pos="9026" w:leader="dot"/>
            </w:tabs>
            <w:rPr/>
          </w:pPr>
          <w:hyperlink w:anchor="__RefHeading___Toc9971290_1280447820">
            <w:r>
              <w:rPr>
                <w:webHidden/>
                <w:rStyle w:val="IndexLink"/>
                <w:rtl w:val="true"/>
              </w:rPr>
              <w:t>مفهوم الاتّساق</w:t>
            </w:r>
            <w:r>
              <w:rPr>
                <w:rStyle w:val="IndexLink"/>
                <w:rtl w:val="true"/>
              </w:rPr>
              <w:t>:</w:t>
              <w:tab/>
            </w:r>
            <w:r>
              <w:rPr>
                <w:rStyle w:val="IndexLink"/>
              </w:rPr>
              <w:t>78</w:t>
            </w:r>
          </w:hyperlink>
        </w:p>
        <w:p>
          <w:pPr>
            <w:pStyle w:val="Contents3"/>
            <w:tabs>
              <w:tab w:val="clear" w:pos="8459"/>
              <w:tab w:val="right" w:pos="9026" w:leader="dot"/>
            </w:tabs>
            <w:rPr/>
          </w:pPr>
          <w:hyperlink w:anchor="__RefHeading___Toc9971292_1280447820">
            <w:r>
              <w:rPr>
                <w:webHidden/>
                <w:rStyle w:val="IndexLink"/>
                <w:rtl w:val="true"/>
              </w:rPr>
              <w:t>وسائل الاتّساق</w:t>
            </w:r>
            <w:r>
              <w:rPr>
                <w:rStyle w:val="IndexLink"/>
                <w:rtl w:val="true"/>
              </w:rPr>
              <w:tab/>
            </w:r>
            <w:r>
              <w:rPr>
                <w:rStyle w:val="IndexLink"/>
              </w:rPr>
              <w:t>79</w:t>
            </w:r>
          </w:hyperlink>
        </w:p>
        <w:p>
          <w:pPr>
            <w:pStyle w:val="Contents3"/>
            <w:tabs>
              <w:tab w:val="clear" w:pos="8459"/>
              <w:tab w:val="right" w:pos="9026" w:leader="dot"/>
            </w:tabs>
            <w:rPr/>
          </w:pPr>
          <w:hyperlink w:anchor="__RefHeading___Toc9971294_1280447820">
            <w:r>
              <w:rPr>
                <w:webHidden/>
                <w:rStyle w:val="IndexLink"/>
                <w:rtl w:val="true"/>
              </w:rPr>
              <w:t xml:space="preserve">- </w:t>
            </w:r>
            <w:r>
              <w:rPr>
                <w:rStyle w:val="IndexLink"/>
                <w:rtl w:val="true"/>
              </w:rPr>
              <w:t>الاستبدال</w:t>
            </w:r>
            <w:r>
              <w:rPr>
                <w:rStyle w:val="IndexLink"/>
                <w:rtl w:val="true"/>
              </w:rPr>
              <w:t>:</w:t>
              <w:tab/>
            </w:r>
            <w:r>
              <w:rPr>
                <w:rStyle w:val="IndexLink"/>
              </w:rPr>
              <w:t>80</w:t>
            </w:r>
          </w:hyperlink>
        </w:p>
        <w:p>
          <w:pPr>
            <w:pStyle w:val="Contents3"/>
            <w:tabs>
              <w:tab w:val="clear" w:pos="8459"/>
              <w:tab w:val="right" w:pos="9026" w:leader="dot"/>
            </w:tabs>
            <w:rPr/>
          </w:pPr>
          <w:hyperlink w:anchor="__RefHeading___Toc9971296_1280447820">
            <w:r>
              <w:rPr>
                <w:webHidden/>
                <w:rStyle w:val="IndexLink"/>
                <w:rtl w:val="true"/>
              </w:rPr>
              <w:t>المبحث الأول</w:t>
            </w:r>
            <w:r>
              <w:rPr>
                <w:rStyle w:val="IndexLink"/>
                <w:rtl w:val="true"/>
              </w:rPr>
              <w:t xml:space="preserve">: </w:t>
            </w:r>
            <w:r>
              <w:rPr>
                <w:rStyle w:val="IndexLink"/>
                <w:rtl w:val="true"/>
              </w:rPr>
              <w:t>الاستبدال القولي أو العباري</w:t>
            </w:r>
            <w:r>
              <w:rPr>
                <w:rStyle w:val="IndexLink"/>
                <w:rtl w:val="true"/>
              </w:rPr>
              <w:tab/>
            </w:r>
            <w:r>
              <w:rPr>
                <w:rStyle w:val="IndexLink"/>
              </w:rPr>
              <w:t>82</w:t>
            </w:r>
          </w:hyperlink>
        </w:p>
        <w:p>
          <w:pPr>
            <w:pStyle w:val="Contents3"/>
            <w:tabs>
              <w:tab w:val="clear" w:pos="8459"/>
              <w:tab w:val="right" w:pos="9026" w:leader="dot"/>
            </w:tabs>
            <w:rPr/>
          </w:pPr>
          <w:hyperlink w:anchor="__RefHeading___Toc9971298_1280447820">
            <w:r>
              <w:rPr>
                <w:webHidden/>
                <w:rStyle w:val="IndexLink"/>
                <w:rtl w:val="true"/>
              </w:rPr>
              <w:t>أولاً</w:t>
            </w:r>
            <w:r>
              <w:rPr>
                <w:rStyle w:val="IndexLink"/>
                <w:rtl w:val="true"/>
              </w:rPr>
              <w:t xml:space="preserve">: </w:t>
            </w:r>
            <w:r>
              <w:rPr>
                <w:rStyle w:val="IndexLink"/>
                <w:rtl w:val="true"/>
              </w:rPr>
              <w:t xml:space="preserve">الاستبدال باستعمال اسم الإشارة </w:t>
            </w:r>
            <w:r>
              <w:rPr>
                <w:rStyle w:val="IndexLink"/>
                <w:rtl w:val="true"/>
              </w:rPr>
              <w:t>(</w:t>
            </w:r>
            <w:r>
              <w:rPr>
                <w:rStyle w:val="IndexLink"/>
                <w:rtl w:val="true"/>
              </w:rPr>
              <w:t>هذا</w:t>
            </w:r>
            <w:r>
              <w:rPr>
                <w:rStyle w:val="IndexLink"/>
                <w:rtl w:val="true"/>
              </w:rPr>
              <w:t>)</w:t>
              <w:tab/>
            </w:r>
            <w:r>
              <w:rPr>
                <w:rStyle w:val="IndexLink"/>
              </w:rPr>
              <w:t>83</w:t>
            </w:r>
          </w:hyperlink>
        </w:p>
        <w:p>
          <w:pPr>
            <w:pStyle w:val="Contents3"/>
            <w:tabs>
              <w:tab w:val="clear" w:pos="8459"/>
              <w:tab w:val="right" w:pos="9026" w:leader="dot"/>
            </w:tabs>
            <w:rPr/>
          </w:pPr>
          <w:hyperlink w:anchor="__RefHeading___Toc9971300_1280447820">
            <w:r>
              <w:rPr>
                <w:webHidden/>
                <w:rStyle w:val="IndexLink"/>
                <w:rtl w:val="true"/>
              </w:rPr>
              <w:t>ثانياً</w:t>
            </w:r>
            <w:r>
              <w:rPr>
                <w:rStyle w:val="IndexLink"/>
                <w:rtl w:val="true"/>
              </w:rPr>
              <w:t xml:space="preserve">: </w:t>
            </w:r>
            <w:r>
              <w:rPr>
                <w:rStyle w:val="IndexLink"/>
                <w:rtl w:val="true"/>
              </w:rPr>
              <w:t xml:space="preserve">الاستبدال باستعمال اسم الإشارة </w:t>
            </w:r>
            <w:r>
              <w:rPr>
                <w:rStyle w:val="IndexLink"/>
                <w:rtl w:val="true"/>
              </w:rPr>
              <w:t>(</w:t>
            </w:r>
            <w:r>
              <w:rPr>
                <w:rStyle w:val="IndexLink"/>
                <w:rtl w:val="true"/>
              </w:rPr>
              <w:t>ذلك</w:t>
            </w:r>
            <w:r>
              <w:rPr>
                <w:rStyle w:val="IndexLink"/>
                <w:rtl w:val="true"/>
              </w:rPr>
              <w:t>)</w:t>
              <w:tab/>
            </w:r>
            <w:r>
              <w:rPr>
                <w:rStyle w:val="IndexLink"/>
              </w:rPr>
              <w:t>86</w:t>
            </w:r>
          </w:hyperlink>
        </w:p>
        <w:p>
          <w:pPr>
            <w:pStyle w:val="Contents2"/>
            <w:tabs>
              <w:tab w:val="clear" w:pos="8743"/>
              <w:tab w:val="right" w:pos="9026" w:leader="dot"/>
            </w:tabs>
            <w:rPr/>
          </w:pPr>
          <w:hyperlink w:anchor="__RefHeading___Toc9971302_1280447820">
            <w:r>
              <w:rPr>
                <w:webHidden/>
                <w:rStyle w:val="IndexLink"/>
                <w:rtl w:val="true"/>
              </w:rPr>
              <w:t xml:space="preserve">الألفاظ الغريبة في نهج البلاغة عهد الإمام علي بن أبي طالب </w:t>
            </w:r>
            <w:r>
              <w:rPr>
                <w:rStyle w:val="IndexLink"/>
                <w:rtl w:val="true"/>
              </w:rPr>
              <w:t>(</w:t>
            </w:r>
            <w:r>
              <w:rPr>
                <w:rStyle w:val="IndexLink"/>
                <w:rtl w:val="true"/>
              </w:rPr>
              <w:t>عليه السلام</w:t>
            </w:r>
            <w:r>
              <w:rPr>
                <w:rStyle w:val="IndexLink"/>
                <w:rtl w:val="true"/>
              </w:rPr>
              <w:t xml:space="preserve">) </w:t>
            </w:r>
            <w:r>
              <w:rPr>
                <w:rStyle w:val="IndexLink"/>
                <w:rtl w:val="true"/>
              </w:rPr>
              <w:t>لمالك الأشتر أنموذجا</w:t>
            </w:r>
            <w:r>
              <w:rPr>
                <w:rStyle w:val="IndexLink"/>
                <w:rtl w:val="true"/>
              </w:rPr>
              <w:tab/>
            </w:r>
            <w:r>
              <w:rPr>
                <w:rStyle w:val="IndexLink"/>
              </w:rPr>
              <w:t>110</w:t>
            </w:r>
          </w:hyperlink>
        </w:p>
        <w:p>
          <w:pPr>
            <w:pStyle w:val="Contents3"/>
            <w:tabs>
              <w:tab w:val="clear" w:pos="8459"/>
              <w:tab w:val="right" w:pos="9026" w:leader="dot"/>
            </w:tabs>
            <w:rPr/>
          </w:pPr>
          <w:hyperlink w:anchor="__RefHeading___Toc9971304_1280447820">
            <w:r>
              <w:rPr>
                <w:webHidden/>
                <w:rStyle w:val="IndexLink"/>
                <w:rtl w:val="true"/>
              </w:rPr>
              <w:t>اشارة</w:t>
            </w:r>
            <w:r>
              <w:rPr>
                <w:rStyle w:val="IndexLink"/>
                <w:rtl w:val="true"/>
              </w:rPr>
              <w:tab/>
            </w:r>
            <w:r>
              <w:rPr>
                <w:rStyle w:val="IndexLink"/>
              </w:rPr>
              <w:t>110</w:t>
            </w:r>
          </w:hyperlink>
        </w:p>
        <w:p>
          <w:pPr>
            <w:pStyle w:val="Contents3"/>
            <w:tabs>
              <w:tab w:val="clear" w:pos="8459"/>
              <w:tab w:val="right" w:pos="9026" w:leader="dot"/>
            </w:tabs>
            <w:rPr/>
          </w:pPr>
          <w:hyperlink w:anchor="__RefHeading___Toc9971306_1280447820">
            <w:r>
              <w:rPr>
                <w:webHidden/>
                <w:rStyle w:val="IndexLink"/>
                <w:rtl w:val="true"/>
              </w:rPr>
              <w:t>ملخص البحث</w:t>
            </w:r>
            <w:r>
              <w:rPr>
                <w:rStyle w:val="IndexLink"/>
                <w:rtl w:val="true"/>
              </w:rPr>
              <w:t>:</w:t>
              <w:tab/>
            </w:r>
            <w:r>
              <w:rPr>
                <w:rStyle w:val="IndexLink"/>
              </w:rPr>
              <w:t>111</w:t>
            </w:r>
          </w:hyperlink>
        </w:p>
        <w:p>
          <w:pPr>
            <w:pStyle w:val="Contents3"/>
            <w:tabs>
              <w:tab w:val="clear" w:pos="8459"/>
              <w:tab w:val="right" w:pos="9026" w:leader="dot"/>
            </w:tabs>
            <w:rPr/>
          </w:pPr>
          <w:hyperlink w:anchor="__RefHeading___Toc9971308_1280447820">
            <w:r>
              <w:rPr>
                <w:webHidden/>
                <w:rStyle w:val="IndexLink"/>
                <w:rtl w:val="true"/>
              </w:rPr>
              <w:t>المقدمة</w:t>
            </w:r>
            <w:r>
              <w:rPr>
                <w:rStyle w:val="IndexLink"/>
                <w:rtl w:val="true"/>
              </w:rPr>
              <w:t>:</w:t>
              <w:tab/>
            </w:r>
            <w:r>
              <w:rPr>
                <w:rStyle w:val="IndexLink"/>
              </w:rPr>
              <w:t>112</w:t>
            </w:r>
          </w:hyperlink>
        </w:p>
        <w:p>
          <w:pPr>
            <w:pStyle w:val="Contents3"/>
            <w:tabs>
              <w:tab w:val="clear" w:pos="8459"/>
              <w:tab w:val="right" w:pos="9026" w:leader="dot"/>
            </w:tabs>
            <w:rPr/>
          </w:pPr>
          <w:hyperlink w:anchor="__RefHeading___Toc9971310_1280447820">
            <w:r>
              <w:rPr>
                <w:webHidden/>
                <w:rStyle w:val="IndexLink"/>
                <w:rtl w:val="true"/>
              </w:rPr>
              <w:t>التمهيد</w:t>
            </w:r>
            <w:r>
              <w:rPr>
                <w:rStyle w:val="IndexLink"/>
                <w:rtl w:val="true"/>
              </w:rPr>
              <w:t xml:space="preserve">: </w:t>
            </w:r>
            <w:r>
              <w:rPr>
                <w:rStyle w:val="IndexLink"/>
                <w:rtl w:val="true"/>
              </w:rPr>
              <w:t>الغريب في اللغة والاصطلاح</w:t>
            </w:r>
            <w:r>
              <w:rPr>
                <w:rStyle w:val="IndexLink"/>
                <w:rtl w:val="true"/>
              </w:rPr>
              <w:tab/>
            </w:r>
            <w:r>
              <w:rPr>
                <w:rStyle w:val="IndexLink"/>
              </w:rPr>
              <w:t>113</w:t>
            </w:r>
          </w:hyperlink>
        </w:p>
        <w:p>
          <w:pPr>
            <w:pStyle w:val="Contents3"/>
            <w:tabs>
              <w:tab w:val="clear" w:pos="8459"/>
              <w:tab w:val="right" w:pos="9026" w:leader="dot"/>
            </w:tabs>
            <w:rPr/>
          </w:pPr>
          <w:hyperlink w:anchor="__RefHeading___Toc9971312_1280447820">
            <w:r>
              <w:rPr>
                <w:webHidden/>
                <w:rStyle w:val="IndexLink"/>
                <w:rtl w:val="true"/>
              </w:rPr>
              <w:t>المبحث الأول</w:t>
            </w:r>
            <w:r>
              <w:rPr>
                <w:rStyle w:val="IndexLink"/>
                <w:rtl w:val="true"/>
              </w:rPr>
              <w:t xml:space="preserve">: </w:t>
            </w:r>
            <w:r>
              <w:rPr>
                <w:rStyle w:val="IndexLink"/>
                <w:rtl w:val="true"/>
              </w:rPr>
              <w:t>الغريب في نهج البلاغة</w:t>
            </w:r>
            <w:r>
              <w:rPr>
                <w:rStyle w:val="IndexLink"/>
                <w:rtl w:val="true"/>
              </w:rPr>
              <w:tab/>
            </w:r>
            <w:r>
              <w:rPr>
                <w:rStyle w:val="IndexLink"/>
              </w:rPr>
              <w:t>117</w:t>
            </w:r>
          </w:hyperlink>
        </w:p>
        <w:p>
          <w:pPr>
            <w:pStyle w:val="Contents3"/>
            <w:tabs>
              <w:tab w:val="clear" w:pos="8459"/>
              <w:tab w:val="right" w:pos="9026" w:leader="dot"/>
            </w:tabs>
            <w:rPr/>
          </w:pPr>
          <w:hyperlink w:anchor="__RefHeading___Toc9971314_1280447820">
            <w:r>
              <w:rPr>
                <w:webHidden/>
                <w:rStyle w:val="IndexLink"/>
                <w:rtl w:val="true"/>
              </w:rPr>
              <w:t>المبحث الثاني</w:t>
            </w:r>
            <w:r>
              <w:rPr>
                <w:rStyle w:val="IndexLink"/>
                <w:rtl w:val="true"/>
              </w:rPr>
              <w:t xml:space="preserve">: </w:t>
            </w:r>
            <w:r>
              <w:rPr>
                <w:rStyle w:val="IndexLink"/>
                <w:rtl w:val="true"/>
              </w:rPr>
              <w:t xml:space="preserve">الغريب من الألفاظ والمعاني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w:t>
            </w:r>
            <w:r>
              <w:rPr>
                <w:rStyle w:val="IndexLink"/>
                <w:rtl w:val="true"/>
              </w:rPr>
              <w:t>(</w:t>
            </w:r>
            <w:r>
              <w:rPr>
                <w:rStyle w:val="IndexLink"/>
                <w:rtl w:val="true"/>
              </w:rPr>
              <w:t>رضوان الله عليه</w:t>
            </w:r>
            <w:r>
              <w:rPr>
                <w:rStyle w:val="IndexLink"/>
                <w:rtl w:val="true"/>
              </w:rPr>
              <w:t>)</w:t>
              <w:tab/>
            </w:r>
            <w:r>
              <w:rPr>
                <w:rStyle w:val="IndexLink"/>
              </w:rPr>
              <w:t>122</w:t>
            </w:r>
          </w:hyperlink>
        </w:p>
        <w:p>
          <w:pPr>
            <w:pStyle w:val="Contents3"/>
            <w:tabs>
              <w:tab w:val="clear" w:pos="8459"/>
              <w:tab w:val="right" w:pos="9026" w:leader="dot"/>
            </w:tabs>
            <w:rPr/>
          </w:pPr>
          <w:hyperlink w:anchor="__RefHeading___Toc9971316_1280447820">
            <w:r>
              <w:rPr>
                <w:webHidden/>
                <w:rStyle w:val="IndexLink"/>
                <w:rtl w:val="true"/>
              </w:rPr>
              <w:t>أولا</w:t>
            </w:r>
            <w:r>
              <w:rPr>
                <w:rStyle w:val="IndexLink"/>
                <w:rtl w:val="true"/>
              </w:rPr>
              <w:t xml:space="preserve">: </w:t>
            </w:r>
            <w:r>
              <w:rPr>
                <w:rStyle w:val="IndexLink"/>
                <w:rtl w:val="true"/>
              </w:rPr>
              <w:t>الأسماء الغريبة في العهد</w:t>
            </w:r>
            <w:r>
              <w:rPr>
                <w:rStyle w:val="IndexLink"/>
                <w:rtl w:val="true"/>
              </w:rPr>
              <w:t>.</w:t>
              <w:tab/>
            </w:r>
            <w:r>
              <w:rPr>
                <w:rStyle w:val="IndexLink"/>
              </w:rPr>
              <w:t>125</w:t>
            </w:r>
          </w:hyperlink>
        </w:p>
        <w:p>
          <w:pPr>
            <w:pStyle w:val="Contents3"/>
            <w:tabs>
              <w:tab w:val="clear" w:pos="8459"/>
              <w:tab w:val="right" w:pos="9026" w:leader="dot"/>
            </w:tabs>
            <w:rPr/>
          </w:pPr>
          <w:hyperlink w:anchor="__RefHeading___Toc9971318_1280447820">
            <w:r>
              <w:rPr>
                <w:webHidden/>
                <w:rStyle w:val="IndexLink"/>
                <w:rtl w:val="true"/>
              </w:rPr>
              <w:t>ثانيا</w:t>
            </w:r>
            <w:r>
              <w:rPr>
                <w:rStyle w:val="IndexLink"/>
                <w:rtl w:val="true"/>
              </w:rPr>
              <w:t xml:space="preserve">: </w:t>
            </w:r>
            <w:r>
              <w:rPr>
                <w:rStyle w:val="IndexLink"/>
                <w:rtl w:val="true"/>
              </w:rPr>
              <w:t>الأفعال الغريبة في العهد</w:t>
            </w:r>
            <w:r>
              <w:rPr>
                <w:rStyle w:val="IndexLink"/>
                <w:rtl w:val="true"/>
              </w:rPr>
              <w:t>.</w:t>
              <w:tab/>
            </w:r>
            <w:r>
              <w:rPr>
                <w:rStyle w:val="IndexLink"/>
              </w:rPr>
              <w:t>127</w:t>
            </w:r>
          </w:hyperlink>
        </w:p>
        <w:p>
          <w:pPr>
            <w:pStyle w:val="Contents3"/>
            <w:tabs>
              <w:tab w:val="clear" w:pos="8459"/>
              <w:tab w:val="right" w:pos="9026" w:leader="dot"/>
            </w:tabs>
            <w:rPr/>
          </w:pPr>
          <w:hyperlink w:anchor="__RefHeading___Toc9971320_1280447820">
            <w:r>
              <w:rPr>
                <w:webHidden/>
                <w:rStyle w:val="IndexLink"/>
                <w:rtl w:val="true"/>
              </w:rPr>
              <w:t>المبحث الثالث</w:t>
            </w:r>
            <w:r>
              <w:rPr>
                <w:rStyle w:val="IndexLink"/>
                <w:rtl w:val="true"/>
              </w:rPr>
              <w:t xml:space="preserve">: </w:t>
            </w:r>
            <w:r>
              <w:rPr>
                <w:rStyle w:val="IndexLink"/>
                <w:rtl w:val="true"/>
              </w:rPr>
              <w:t xml:space="preserve">الغريب من الاشتقاق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w:t>
            </w:r>
            <w:r>
              <w:rPr>
                <w:rStyle w:val="IndexLink"/>
                <w:rtl w:val="true"/>
              </w:rPr>
              <w:t>(</w:t>
            </w:r>
            <w:r>
              <w:rPr>
                <w:rStyle w:val="IndexLink"/>
                <w:rtl w:val="true"/>
              </w:rPr>
              <w:t>رضوان الله عليه</w:t>
            </w:r>
            <w:r>
              <w:rPr>
                <w:rStyle w:val="IndexLink"/>
                <w:rtl w:val="true"/>
              </w:rPr>
              <w:t>)</w:t>
              <w:tab/>
            </w:r>
            <w:r>
              <w:rPr>
                <w:rStyle w:val="IndexLink"/>
              </w:rPr>
              <w:t>132</w:t>
            </w:r>
          </w:hyperlink>
        </w:p>
        <w:p>
          <w:pPr>
            <w:pStyle w:val="Contents3"/>
            <w:tabs>
              <w:tab w:val="clear" w:pos="8459"/>
              <w:tab w:val="right" w:pos="9026" w:leader="dot"/>
            </w:tabs>
            <w:rPr/>
          </w:pPr>
          <w:hyperlink w:anchor="__RefHeading___Toc9971322_1280447820">
            <w:r>
              <w:rPr>
                <w:webHidden/>
                <w:rStyle w:val="IndexLink"/>
                <w:rtl w:val="true"/>
              </w:rPr>
              <w:t>أولا</w:t>
            </w:r>
            <w:r>
              <w:rPr>
                <w:rStyle w:val="IndexLink"/>
                <w:rtl w:val="true"/>
              </w:rPr>
              <w:t xml:space="preserve">: </w:t>
            </w:r>
            <w:r>
              <w:rPr>
                <w:rStyle w:val="IndexLink"/>
                <w:rtl w:val="true"/>
              </w:rPr>
              <w:t>المصادر الغريبة في العهد</w:t>
            </w:r>
            <w:r>
              <w:rPr>
                <w:rStyle w:val="IndexLink"/>
                <w:rtl w:val="true"/>
              </w:rPr>
              <w:t>.</w:t>
              <w:tab/>
            </w:r>
            <w:r>
              <w:rPr>
                <w:rStyle w:val="IndexLink"/>
              </w:rPr>
              <w:t>132</w:t>
            </w:r>
          </w:hyperlink>
        </w:p>
        <w:p>
          <w:pPr>
            <w:pStyle w:val="Contents3"/>
            <w:tabs>
              <w:tab w:val="clear" w:pos="8459"/>
              <w:tab w:val="right" w:pos="9026" w:leader="dot"/>
            </w:tabs>
            <w:rPr/>
          </w:pPr>
          <w:hyperlink w:anchor="__RefHeading___Toc9971324_1280447820">
            <w:r>
              <w:rPr>
                <w:webHidden/>
                <w:rStyle w:val="IndexLink"/>
                <w:rtl w:val="true"/>
              </w:rPr>
              <w:t>ثانيا</w:t>
            </w:r>
            <w:r>
              <w:rPr>
                <w:rStyle w:val="IndexLink"/>
                <w:rtl w:val="true"/>
              </w:rPr>
              <w:t xml:space="preserve">: </w:t>
            </w:r>
            <w:r>
              <w:rPr>
                <w:rStyle w:val="IndexLink"/>
                <w:rtl w:val="true"/>
              </w:rPr>
              <w:t>الجموع الغريبة في العهد</w:t>
            </w:r>
            <w:r>
              <w:rPr>
                <w:rStyle w:val="IndexLink"/>
                <w:rtl w:val="true"/>
              </w:rPr>
              <w:t>.</w:t>
              <w:tab/>
            </w:r>
            <w:r>
              <w:rPr>
                <w:rStyle w:val="IndexLink"/>
              </w:rPr>
              <w:t>136</w:t>
            </w:r>
          </w:hyperlink>
        </w:p>
        <w:p>
          <w:pPr>
            <w:pStyle w:val="Contents3"/>
            <w:tabs>
              <w:tab w:val="clear" w:pos="8459"/>
              <w:tab w:val="right" w:pos="9026" w:leader="dot"/>
            </w:tabs>
            <w:rPr/>
          </w:pPr>
          <w:hyperlink w:anchor="__RefHeading___Toc9971326_1280447820">
            <w:r>
              <w:rPr>
                <w:webHidden/>
                <w:rStyle w:val="IndexLink"/>
                <w:rtl w:val="true"/>
              </w:rPr>
              <w:t>ثالثا</w:t>
            </w:r>
            <w:r>
              <w:rPr>
                <w:rStyle w:val="IndexLink"/>
                <w:rtl w:val="true"/>
              </w:rPr>
              <w:t xml:space="preserve">: </w:t>
            </w:r>
            <w:r>
              <w:rPr>
                <w:rStyle w:val="IndexLink"/>
                <w:rtl w:val="true"/>
              </w:rPr>
              <w:t>المشتقات الغريبة في العهد</w:t>
            </w:r>
            <w:r>
              <w:rPr>
                <w:rStyle w:val="IndexLink"/>
                <w:rtl w:val="true"/>
              </w:rPr>
              <w:t>.</w:t>
              <w:tab/>
            </w:r>
            <w:r>
              <w:rPr>
                <w:rStyle w:val="IndexLink"/>
              </w:rPr>
              <w:t>137</w:t>
            </w:r>
          </w:hyperlink>
        </w:p>
        <w:p>
          <w:pPr>
            <w:pStyle w:val="Contents3"/>
            <w:tabs>
              <w:tab w:val="clear" w:pos="8459"/>
              <w:tab w:val="right" w:pos="9026" w:leader="dot"/>
            </w:tabs>
            <w:rPr/>
          </w:pPr>
          <w:hyperlink w:anchor="__RefHeading___Toc9971328_1280447820">
            <w:r>
              <w:rPr>
                <w:webHidden/>
                <w:rStyle w:val="IndexLink"/>
                <w:rtl w:val="true"/>
              </w:rPr>
              <w:t>الخاتمة</w:t>
            </w:r>
            <w:r>
              <w:rPr>
                <w:rStyle w:val="IndexLink"/>
                <w:rtl w:val="true"/>
              </w:rPr>
              <w:t>:</w:t>
              <w:tab/>
            </w:r>
            <w:r>
              <w:rPr>
                <w:rStyle w:val="IndexLink"/>
              </w:rPr>
              <w:t>140</w:t>
            </w:r>
          </w:hyperlink>
        </w:p>
        <w:p>
          <w:pPr>
            <w:pStyle w:val="Contents3"/>
            <w:tabs>
              <w:tab w:val="clear" w:pos="8459"/>
              <w:tab w:val="right" w:pos="9026" w:leader="dot"/>
            </w:tabs>
            <w:rPr/>
          </w:pPr>
          <w:hyperlink w:anchor="__RefHeading___Toc9971330_1280447820">
            <w:r>
              <w:rPr>
                <w:webHidden/>
                <w:rStyle w:val="IndexLink"/>
                <w:rtl w:val="true"/>
              </w:rPr>
              <w:t>ثبت المصادر</w:t>
            </w:r>
            <w:r>
              <w:rPr>
                <w:rStyle w:val="IndexLink"/>
                <w:rtl w:val="true"/>
              </w:rPr>
              <w:tab/>
            </w:r>
            <w:r>
              <w:rPr>
                <w:rStyle w:val="IndexLink"/>
              </w:rPr>
              <w:t>141</w:t>
            </w:r>
          </w:hyperlink>
        </w:p>
        <w:p>
          <w:pPr>
            <w:pStyle w:val="Contents3"/>
            <w:tabs>
              <w:tab w:val="clear" w:pos="8459"/>
              <w:tab w:val="right" w:pos="9026" w:leader="dot"/>
            </w:tabs>
            <w:rPr/>
          </w:pPr>
          <w:hyperlink w:anchor="__RefHeading___Toc9971332_1280447820">
            <w:r>
              <w:rPr>
                <w:webHidden/>
                <w:rStyle w:val="IndexLink"/>
                <w:rtl w:val="true"/>
              </w:rPr>
              <w:t>الهوامش</w:t>
            </w:r>
            <w:r>
              <w:rPr>
                <w:rStyle w:val="IndexLink"/>
                <w:rtl w:val="true"/>
              </w:rPr>
              <w:tab/>
            </w:r>
            <w:r>
              <w:rPr>
                <w:rStyle w:val="IndexLink"/>
              </w:rPr>
              <w:t>145</w:t>
            </w:r>
          </w:hyperlink>
        </w:p>
        <w:p>
          <w:pPr>
            <w:pStyle w:val="Contents2"/>
            <w:tabs>
              <w:tab w:val="clear" w:pos="8743"/>
              <w:tab w:val="right" w:pos="9026" w:leader="dot"/>
            </w:tabs>
            <w:rPr/>
          </w:pPr>
          <w:hyperlink w:anchor="__RefHeading___Toc9971334_1280447820">
            <w:r>
              <w:rPr>
                <w:webHidden/>
                <w:rStyle w:val="IndexLink"/>
                <w:rtl w:val="true"/>
              </w:rPr>
              <w:t xml:space="preserve">الأمر وأنماطه الفنية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مالك الأشتر </w:t>
            </w:r>
            <w:r>
              <w:rPr>
                <w:rStyle w:val="IndexLink"/>
                <w:rtl w:val="true"/>
              </w:rPr>
              <w:t>(</w:t>
            </w:r>
            <w:r>
              <w:rPr>
                <w:rStyle w:val="IndexLink"/>
                <w:rtl w:val="true"/>
              </w:rPr>
              <w:t>رضي الله عنه</w:t>
            </w:r>
            <w:r>
              <w:rPr>
                <w:rStyle w:val="IndexLink"/>
                <w:rtl w:val="true"/>
              </w:rPr>
              <w:t xml:space="preserve">) </w:t>
            </w:r>
            <w:r>
              <w:rPr>
                <w:rStyle w:val="IndexLink"/>
                <w:rtl w:val="true"/>
              </w:rPr>
              <w:t xml:space="preserve">المدرس الدكتور حيدر عبد الحسين مير زوين </w:t>
            </w:r>
            <w:r>
              <w:rPr>
                <w:rStyle w:val="IndexLink"/>
              </w:rPr>
              <w:t>2016</w:t>
            </w:r>
            <w:r>
              <w:rPr>
                <w:rStyle w:val="IndexLink"/>
                <w:rtl w:val="true"/>
              </w:rPr>
              <w:t xml:space="preserve">م </w:t>
            </w:r>
            <w:r>
              <w:rPr>
                <w:rStyle w:val="IndexLink"/>
              </w:rPr>
              <w:t>1438</w:t>
            </w:r>
            <w:r>
              <w:rPr>
                <w:rStyle w:val="IndexLink"/>
                <w:rtl w:val="true"/>
              </w:rPr>
              <w:t xml:space="preserve"> </w:t>
            </w:r>
            <w:r>
              <w:rPr>
                <w:rStyle w:val="IndexLink"/>
                <w:rtl w:val="true"/>
              </w:rPr>
              <w:t>ه</w:t>
            </w:r>
            <w:r>
              <w:rPr>
                <w:rStyle w:val="IndexLink"/>
                <w:rtl w:val="true"/>
              </w:rPr>
              <w:tab/>
            </w:r>
            <w:r>
              <w:rPr>
                <w:rStyle w:val="IndexLink"/>
              </w:rPr>
              <w:t>157</w:t>
            </w:r>
          </w:hyperlink>
        </w:p>
        <w:p>
          <w:pPr>
            <w:pStyle w:val="Contents3"/>
            <w:tabs>
              <w:tab w:val="clear" w:pos="8459"/>
              <w:tab w:val="right" w:pos="9026" w:leader="dot"/>
            </w:tabs>
            <w:rPr/>
          </w:pPr>
          <w:hyperlink w:anchor="__RefHeading___Toc9971336_1280447820">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9971338_1280447820">
            <w:r>
              <w:rPr>
                <w:webHidden/>
                <w:rStyle w:val="IndexLink"/>
                <w:rtl w:val="true"/>
              </w:rPr>
              <w:t>المقدمة</w:t>
            </w:r>
            <w:r>
              <w:rPr>
                <w:rStyle w:val="IndexLink"/>
                <w:rtl w:val="true"/>
              </w:rPr>
              <w:tab/>
            </w:r>
            <w:r>
              <w:rPr>
                <w:rStyle w:val="IndexLink"/>
              </w:rPr>
              <w:t>159</w:t>
            </w:r>
          </w:hyperlink>
        </w:p>
        <w:p>
          <w:pPr>
            <w:pStyle w:val="Contents3"/>
            <w:tabs>
              <w:tab w:val="clear" w:pos="8459"/>
              <w:tab w:val="right" w:pos="9026" w:leader="dot"/>
            </w:tabs>
            <w:rPr/>
          </w:pPr>
          <w:hyperlink w:anchor="__RefHeading___Toc9971340_1280447820">
            <w:r>
              <w:rPr>
                <w:webHidden/>
                <w:rStyle w:val="IndexLink"/>
                <w:rtl w:val="true"/>
              </w:rPr>
              <w:t>المبحث الأول</w:t>
            </w:r>
            <w:r>
              <w:rPr>
                <w:rStyle w:val="IndexLink"/>
                <w:rtl w:val="true"/>
              </w:rPr>
              <w:t xml:space="preserve">: </w:t>
            </w:r>
            <w:r>
              <w:rPr>
                <w:rStyle w:val="IndexLink"/>
                <w:rtl w:val="true"/>
              </w:rPr>
              <w:t>مفهوم مصطلحات البحث اللغوية والاصطلاحية</w:t>
            </w:r>
            <w:r>
              <w:rPr>
                <w:rStyle w:val="IndexLink"/>
                <w:rtl w:val="true"/>
              </w:rPr>
              <w:tab/>
            </w:r>
            <w:r>
              <w:rPr>
                <w:rStyle w:val="IndexLink"/>
              </w:rPr>
              <w:t>161</w:t>
            </w:r>
          </w:hyperlink>
        </w:p>
        <w:p>
          <w:pPr>
            <w:pStyle w:val="Contents3"/>
            <w:tabs>
              <w:tab w:val="clear" w:pos="8459"/>
              <w:tab w:val="right" w:pos="9026" w:leader="dot"/>
            </w:tabs>
            <w:rPr/>
          </w:pPr>
          <w:hyperlink w:anchor="__RefHeading___Toc9971342_1280447820">
            <w:r>
              <w:rPr>
                <w:webHidden/>
                <w:rStyle w:val="IndexLink"/>
                <w:rtl w:val="true"/>
              </w:rPr>
              <w:t>المبحث الثاني</w:t>
            </w:r>
            <w:r>
              <w:rPr>
                <w:rStyle w:val="IndexLink"/>
                <w:rtl w:val="true"/>
              </w:rPr>
              <w:t xml:space="preserve">: </w:t>
            </w:r>
            <w:r>
              <w:rPr>
                <w:rStyle w:val="IndexLink"/>
                <w:rtl w:val="true"/>
              </w:rPr>
              <w:t xml:space="preserve">مضامین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الى مالك الأشتر</w:t>
            </w:r>
            <w:r>
              <w:rPr>
                <w:rStyle w:val="IndexLink"/>
                <w:rtl w:val="true"/>
              </w:rPr>
              <w:tab/>
            </w:r>
            <w:r>
              <w:rPr>
                <w:rStyle w:val="IndexLink"/>
              </w:rPr>
              <w:t>163</w:t>
            </w:r>
          </w:hyperlink>
        </w:p>
        <w:p>
          <w:pPr>
            <w:pStyle w:val="Contents3"/>
            <w:tabs>
              <w:tab w:val="clear" w:pos="8459"/>
              <w:tab w:val="right" w:pos="9026" w:leader="dot"/>
            </w:tabs>
            <w:rPr/>
          </w:pPr>
          <w:hyperlink w:anchor="__RefHeading___Toc9971344_1280447820">
            <w:r>
              <w:rPr>
                <w:webHidden/>
                <w:rStyle w:val="IndexLink"/>
                <w:rtl w:val="true"/>
              </w:rPr>
              <w:t>المبحث الثالث أسلوب الأمر وصيغه ودلالاته في اللغة العربية</w:t>
            </w:r>
            <w:r>
              <w:rPr>
                <w:rStyle w:val="IndexLink"/>
                <w:rtl w:val="true"/>
              </w:rPr>
              <w:tab/>
            </w:r>
            <w:r>
              <w:rPr>
                <w:rStyle w:val="IndexLink"/>
              </w:rPr>
              <w:t>165</w:t>
            </w:r>
          </w:hyperlink>
        </w:p>
        <w:p>
          <w:pPr>
            <w:pStyle w:val="Contents3"/>
            <w:tabs>
              <w:tab w:val="clear" w:pos="8459"/>
              <w:tab w:val="right" w:pos="9026" w:leader="dot"/>
            </w:tabs>
            <w:rPr/>
          </w:pPr>
          <w:hyperlink w:anchor="__RefHeading___Toc9971346_1280447820">
            <w:r>
              <w:rPr>
                <w:webHidden/>
                <w:rStyle w:val="IndexLink"/>
                <w:rtl w:val="true"/>
              </w:rPr>
              <w:t xml:space="preserve">المبحث الرابع أنماط الأمر ودلالاتها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الى مالك الأشتر </w:t>
            </w:r>
            <w:r>
              <w:rPr>
                <w:rStyle w:val="IndexLink"/>
                <w:rtl w:val="true"/>
              </w:rPr>
              <w:t>(</w:t>
            </w:r>
            <w:r>
              <w:rPr>
                <w:rStyle w:val="IndexLink"/>
                <w:rtl w:val="true"/>
              </w:rPr>
              <w:t>رضوان الله علیه</w:t>
            </w:r>
            <w:r>
              <w:rPr>
                <w:rStyle w:val="IndexLink"/>
                <w:rtl w:val="true"/>
              </w:rPr>
              <w:t>)</w:t>
              <w:tab/>
            </w:r>
            <w:r>
              <w:rPr>
                <w:rStyle w:val="IndexLink"/>
              </w:rPr>
              <w:t>168</w:t>
            </w:r>
          </w:hyperlink>
        </w:p>
        <w:p>
          <w:pPr>
            <w:pStyle w:val="Contents3"/>
            <w:tabs>
              <w:tab w:val="clear" w:pos="8459"/>
              <w:tab w:val="right" w:pos="9026" w:leader="dot"/>
            </w:tabs>
            <w:rPr/>
          </w:pPr>
          <w:hyperlink w:anchor="__RefHeading___Toc9971348_1280447820">
            <w:r>
              <w:rPr>
                <w:webHidden/>
                <w:rStyle w:val="IndexLink"/>
                <w:rtl w:val="true"/>
              </w:rPr>
              <w:t>الخاتمة</w:t>
            </w:r>
            <w:r>
              <w:rPr>
                <w:rStyle w:val="IndexLink"/>
                <w:rtl w:val="true"/>
              </w:rPr>
              <w:tab/>
            </w:r>
            <w:r>
              <w:rPr>
                <w:rStyle w:val="IndexLink"/>
              </w:rPr>
              <w:t>173</w:t>
            </w:r>
          </w:hyperlink>
        </w:p>
        <w:p>
          <w:pPr>
            <w:pStyle w:val="Contents3"/>
            <w:tabs>
              <w:tab w:val="clear" w:pos="8459"/>
              <w:tab w:val="right" w:pos="9026" w:leader="dot"/>
            </w:tabs>
            <w:rPr/>
          </w:pPr>
          <w:hyperlink w:anchor="__RefHeading___Toc9971350_1280447820">
            <w:r>
              <w:rPr>
                <w:webHidden/>
                <w:rStyle w:val="IndexLink"/>
                <w:rtl w:val="true"/>
              </w:rPr>
              <w:t>هوامش البحث</w:t>
            </w:r>
            <w:r>
              <w:rPr>
                <w:rStyle w:val="IndexLink"/>
                <w:rtl w:val="true"/>
              </w:rPr>
              <w:tab/>
            </w:r>
            <w:r>
              <w:rPr>
                <w:rStyle w:val="IndexLink"/>
              </w:rPr>
              <w:t>173</w:t>
            </w:r>
          </w:hyperlink>
        </w:p>
        <w:p>
          <w:pPr>
            <w:pStyle w:val="Contents3"/>
            <w:tabs>
              <w:tab w:val="clear" w:pos="8459"/>
              <w:tab w:val="right" w:pos="9026" w:leader="dot"/>
            </w:tabs>
            <w:rPr/>
          </w:pPr>
          <w:hyperlink w:anchor="__RefHeading___Toc9971352_1280447820">
            <w:r>
              <w:rPr>
                <w:webHidden/>
                <w:rStyle w:val="IndexLink"/>
                <w:rtl w:val="true"/>
              </w:rPr>
              <w:t xml:space="preserve">المظان الأساسية للبحث </w:t>
            </w:r>
            <w:r>
              <w:rPr>
                <w:rStyle w:val="IndexLink"/>
                <w:rtl w:val="true"/>
              </w:rPr>
              <w:t>(</w:t>
            </w:r>
            <w:r>
              <w:rPr>
                <w:rStyle w:val="IndexLink"/>
                <w:rtl w:val="true"/>
              </w:rPr>
              <w:t>المصادر والمراجع</w:t>
            </w:r>
            <w:r>
              <w:rPr>
                <w:rStyle w:val="IndexLink"/>
                <w:rtl w:val="true"/>
              </w:rPr>
              <w:t>)</w:t>
              <w:tab/>
            </w:r>
            <w:r>
              <w:rPr>
                <w:rStyle w:val="IndexLink"/>
              </w:rPr>
              <w:t>183</w:t>
            </w:r>
          </w:hyperlink>
        </w:p>
        <w:p>
          <w:pPr>
            <w:pStyle w:val="Contents2"/>
            <w:tabs>
              <w:tab w:val="clear" w:pos="8743"/>
              <w:tab w:val="right" w:pos="9026" w:leader="dot"/>
            </w:tabs>
            <w:rPr/>
          </w:pPr>
          <w:hyperlink w:anchor="__RefHeading___Toc9971354_1280447820">
            <w:r>
              <w:rPr>
                <w:webHidden/>
                <w:rStyle w:val="IndexLink"/>
                <w:rtl w:val="true"/>
              </w:rPr>
              <w:t xml:space="preserve">الجمهور مركزا للخطاب قراءة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المالك الأشتر </w:t>
            </w:r>
            <w:r>
              <w:rPr>
                <w:rStyle w:val="IndexLink"/>
                <w:rtl w:val="true"/>
              </w:rPr>
              <w:t>(</w:t>
            </w:r>
            <w:r>
              <w:rPr>
                <w:rStyle w:val="IndexLink"/>
                <w:rtl w:val="true"/>
              </w:rPr>
              <w:t>رضوان الله عليه</w:t>
            </w:r>
            <w:r>
              <w:rPr>
                <w:rStyle w:val="IndexLink"/>
                <w:rtl w:val="true"/>
              </w:rPr>
              <w:t xml:space="preserve">) </w:t>
            </w:r>
            <w:r>
              <w:rPr>
                <w:rStyle w:val="IndexLink"/>
                <w:rtl w:val="true"/>
              </w:rPr>
              <w:t>إعداد ا</w:t>
            </w:r>
            <w:r>
              <w:rPr>
                <w:rStyle w:val="IndexLink"/>
                <w:rtl w:val="true"/>
              </w:rPr>
              <w:t xml:space="preserve">. </w:t>
            </w:r>
            <w:r>
              <w:rPr>
                <w:rStyle w:val="IndexLink"/>
                <w:rtl w:val="true"/>
              </w:rPr>
              <w:t>م</w:t>
            </w:r>
            <w:r>
              <w:rPr>
                <w:rStyle w:val="IndexLink"/>
                <w:rtl w:val="true"/>
              </w:rPr>
              <w:t xml:space="preserve">. </w:t>
            </w:r>
            <w:r>
              <w:rPr>
                <w:rStyle w:val="IndexLink"/>
                <w:rtl w:val="true"/>
              </w:rPr>
              <w:t>د هادي شندوخ حميد</w:t>
            </w:r>
            <w:r>
              <w:rPr>
                <w:rStyle w:val="IndexLink"/>
                <w:rtl w:val="true"/>
              </w:rPr>
              <w:tab/>
            </w:r>
            <w:r>
              <w:rPr>
                <w:rStyle w:val="IndexLink"/>
              </w:rPr>
              <w:t>187</w:t>
            </w:r>
          </w:hyperlink>
        </w:p>
        <w:p>
          <w:pPr>
            <w:pStyle w:val="Contents3"/>
            <w:tabs>
              <w:tab w:val="clear" w:pos="8459"/>
              <w:tab w:val="right" w:pos="9026" w:leader="dot"/>
            </w:tabs>
            <w:rPr/>
          </w:pPr>
          <w:hyperlink w:anchor="__RefHeading___Toc9971356_1280447820">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9971358_1280447820">
            <w:r>
              <w:rPr>
                <w:webHidden/>
                <w:rStyle w:val="IndexLink"/>
                <w:rtl w:val="true"/>
              </w:rPr>
              <w:t>المقدمة</w:t>
            </w:r>
            <w:r>
              <w:rPr>
                <w:rStyle w:val="IndexLink"/>
                <w:rtl w:val="true"/>
              </w:rPr>
              <w:tab/>
            </w:r>
            <w:r>
              <w:rPr>
                <w:rStyle w:val="IndexLink"/>
              </w:rPr>
              <w:t>189</w:t>
            </w:r>
          </w:hyperlink>
        </w:p>
        <w:p>
          <w:pPr>
            <w:pStyle w:val="Contents3"/>
            <w:tabs>
              <w:tab w:val="clear" w:pos="8459"/>
              <w:tab w:val="right" w:pos="9026" w:leader="dot"/>
            </w:tabs>
            <w:rPr/>
          </w:pPr>
          <w:hyperlink w:anchor="__RefHeading___Toc9971360_1280447820">
            <w:r>
              <w:rPr>
                <w:webHidden/>
                <w:rStyle w:val="IndexLink"/>
                <w:rtl w:val="true"/>
              </w:rPr>
              <w:t>ثانيا</w:t>
            </w:r>
            <w:r>
              <w:rPr>
                <w:rStyle w:val="IndexLink"/>
                <w:rtl w:val="true"/>
              </w:rPr>
              <w:t xml:space="preserve">: </w:t>
            </w:r>
            <w:r>
              <w:rPr>
                <w:rStyle w:val="IndexLink"/>
                <w:rtl w:val="true"/>
              </w:rPr>
              <w:t>سلطة الجمهوري الخطاب السياسي</w:t>
            </w:r>
            <w:r>
              <w:rPr>
                <w:rStyle w:val="IndexLink"/>
                <w:rtl w:val="true"/>
              </w:rPr>
              <w:t>:</w:t>
              <w:tab/>
            </w:r>
            <w:r>
              <w:rPr>
                <w:rStyle w:val="IndexLink"/>
              </w:rPr>
              <w:t>193</w:t>
            </w:r>
          </w:hyperlink>
        </w:p>
        <w:p>
          <w:pPr>
            <w:pStyle w:val="Contents3"/>
            <w:tabs>
              <w:tab w:val="clear" w:pos="8459"/>
              <w:tab w:val="right" w:pos="9026" w:leader="dot"/>
            </w:tabs>
            <w:rPr/>
          </w:pPr>
          <w:hyperlink w:anchor="__RefHeading___Toc9971362_1280447820">
            <w:r>
              <w:rPr>
                <w:webHidden/>
                <w:rStyle w:val="IndexLink"/>
                <w:rtl w:val="true"/>
              </w:rPr>
              <w:t>المحور الأول</w:t>
            </w:r>
            <w:r>
              <w:rPr>
                <w:rStyle w:val="IndexLink"/>
                <w:rtl w:val="true"/>
              </w:rPr>
              <w:t xml:space="preserve">: </w:t>
            </w:r>
            <w:r>
              <w:rPr>
                <w:rStyle w:val="IndexLink"/>
                <w:rtl w:val="true"/>
              </w:rPr>
              <w:t>الأسس الأولية لملامح انتاج الخطاب</w:t>
            </w:r>
            <w:r>
              <w:rPr>
                <w:rStyle w:val="IndexLink"/>
                <w:rtl w:val="true"/>
              </w:rPr>
              <w:tab/>
            </w:r>
            <w:r>
              <w:rPr>
                <w:rStyle w:val="IndexLink"/>
              </w:rPr>
              <w:t>196</w:t>
            </w:r>
          </w:hyperlink>
        </w:p>
        <w:p>
          <w:pPr>
            <w:pStyle w:val="Contents3"/>
            <w:tabs>
              <w:tab w:val="clear" w:pos="8459"/>
              <w:tab w:val="right" w:pos="9026" w:leader="dot"/>
            </w:tabs>
            <w:rPr/>
          </w:pPr>
          <w:hyperlink w:anchor="__RefHeading___Toc9971364_1280447820">
            <w:r>
              <w:rPr>
                <w:webHidden/>
                <w:rStyle w:val="IndexLink"/>
                <w:rtl w:val="true"/>
              </w:rPr>
              <w:t>المحور الثاني</w:t>
            </w:r>
            <w:r>
              <w:rPr>
                <w:rStyle w:val="IndexLink"/>
                <w:rtl w:val="true"/>
              </w:rPr>
              <w:t xml:space="preserve">: </w:t>
            </w:r>
            <w:r>
              <w:rPr>
                <w:rStyle w:val="IndexLink"/>
                <w:rtl w:val="true"/>
              </w:rPr>
              <w:t>تقنيات الاستعمال اللغوي في انتاج الخطاب</w:t>
            </w:r>
            <w:r>
              <w:rPr>
                <w:rStyle w:val="IndexLink"/>
                <w:rtl w:val="true"/>
              </w:rPr>
              <w:tab/>
            </w:r>
            <w:r>
              <w:rPr>
                <w:rStyle w:val="IndexLink"/>
              </w:rPr>
              <w:t>200</w:t>
            </w:r>
          </w:hyperlink>
        </w:p>
        <w:p>
          <w:pPr>
            <w:pStyle w:val="Contents3"/>
            <w:tabs>
              <w:tab w:val="clear" w:pos="8459"/>
              <w:tab w:val="right" w:pos="9026" w:leader="dot"/>
            </w:tabs>
            <w:rPr/>
          </w:pPr>
          <w:hyperlink w:anchor="__RefHeading___Toc9971366_1280447820">
            <w:r>
              <w:rPr>
                <w:webHidden/>
                <w:rStyle w:val="IndexLink"/>
                <w:rtl w:val="true"/>
              </w:rPr>
              <w:t>هوامش البحث</w:t>
            </w:r>
            <w:r>
              <w:rPr>
                <w:rStyle w:val="IndexLink"/>
                <w:rtl w:val="true"/>
              </w:rPr>
              <w:tab/>
            </w:r>
            <w:r>
              <w:rPr>
                <w:rStyle w:val="IndexLink"/>
              </w:rPr>
              <w:t>212</w:t>
            </w:r>
          </w:hyperlink>
        </w:p>
        <w:p>
          <w:pPr>
            <w:pStyle w:val="Contents3"/>
            <w:tabs>
              <w:tab w:val="clear" w:pos="8459"/>
              <w:tab w:val="right" w:pos="9026" w:leader="dot"/>
            </w:tabs>
            <w:rPr/>
          </w:pPr>
          <w:hyperlink w:anchor="__RefHeading___Toc9971368_1280447820">
            <w:r>
              <w:rPr>
                <w:webHidden/>
                <w:rStyle w:val="IndexLink"/>
                <w:rtl w:val="true"/>
              </w:rPr>
              <w:t>الخاتمة</w:t>
            </w:r>
            <w:r>
              <w:rPr>
                <w:rStyle w:val="IndexLink"/>
                <w:rtl w:val="true"/>
              </w:rPr>
              <w:tab/>
            </w:r>
            <w:r>
              <w:rPr>
                <w:rStyle w:val="IndexLink"/>
              </w:rPr>
              <w:t>216</w:t>
            </w:r>
          </w:hyperlink>
        </w:p>
        <w:p>
          <w:pPr>
            <w:pStyle w:val="Contents3"/>
            <w:tabs>
              <w:tab w:val="clear" w:pos="8459"/>
              <w:tab w:val="right" w:pos="9026" w:leader="dot"/>
            </w:tabs>
            <w:rPr/>
          </w:pPr>
          <w:hyperlink w:anchor="__RefHeading___Toc9971370_1280447820">
            <w:r>
              <w:rPr>
                <w:webHidden/>
                <w:rStyle w:val="IndexLink"/>
                <w:rtl w:val="true"/>
              </w:rPr>
              <w:t>المصادر</w:t>
            </w:r>
            <w:r>
              <w:rPr>
                <w:rStyle w:val="IndexLink"/>
                <w:rtl w:val="true"/>
              </w:rPr>
              <w:tab/>
            </w:r>
            <w:r>
              <w:rPr>
                <w:rStyle w:val="IndexLink"/>
              </w:rPr>
              <w:t>218</w:t>
            </w:r>
          </w:hyperlink>
        </w:p>
        <w:p>
          <w:pPr>
            <w:pStyle w:val="Contents2"/>
            <w:tabs>
              <w:tab w:val="clear" w:pos="8743"/>
              <w:tab w:val="right" w:pos="9026" w:leader="dot"/>
            </w:tabs>
            <w:rPr/>
          </w:pPr>
          <w:hyperlink w:anchor="__RefHeading___Toc9971372_1280447820">
            <w:r>
              <w:rPr>
                <w:webHidden/>
                <w:rStyle w:val="IndexLink"/>
                <w:rtl w:val="true"/>
              </w:rPr>
              <w:t>السَبك النصّي في العهد العلويّ الإحالة أنموذجاً م</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ظافرعبيس الجياشي جامعة الإمام جعفر الصادق </w:t>
            </w:r>
            <w:r>
              <w:rPr>
                <w:rStyle w:val="IndexLink"/>
                <w:rtl w:val="true"/>
              </w:rPr>
              <w:t>(</w:t>
            </w:r>
            <w:r>
              <w:rPr>
                <w:rStyle w:val="IndexLink"/>
                <w:rtl w:val="true"/>
              </w:rPr>
              <w:t>عليه السلام</w:t>
            </w:r>
            <w:r>
              <w:rPr>
                <w:rStyle w:val="IndexLink"/>
                <w:rtl w:val="true"/>
              </w:rPr>
              <w:t>)</w:t>
              <w:tab/>
            </w:r>
            <w:r>
              <w:rPr>
                <w:rStyle w:val="IndexLink"/>
              </w:rPr>
              <w:t>219</w:t>
            </w:r>
          </w:hyperlink>
        </w:p>
        <w:p>
          <w:pPr>
            <w:pStyle w:val="Contents3"/>
            <w:tabs>
              <w:tab w:val="clear" w:pos="8459"/>
              <w:tab w:val="right" w:pos="9026" w:leader="dot"/>
            </w:tabs>
            <w:rPr/>
          </w:pPr>
          <w:hyperlink w:anchor="__RefHeading___Toc9971374_1280447820">
            <w:r>
              <w:rPr>
                <w:webHidden/>
                <w:rStyle w:val="IndexLink"/>
                <w:rtl w:val="true"/>
              </w:rPr>
              <w:t>اشارة</w:t>
            </w:r>
            <w:r>
              <w:rPr>
                <w:rStyle w:val="IndexLink"/>
                <w:rtl w:val="true"/>
              </w:rPr>
              <w:tab/>
            </w:r>
            <w:r>
              <w:rPr>
                <w:rStyle w:val="IndexLink"/>
              </w:rPr>
              <w:t>219</w:t>
            </w:r>
          </w:hyperlink>
        </w:p>
        <w:p>
          <w:pPr>
            <w:pStyle w:val="Contents3"/>
            <w:tabs>
              <w:tab w:val="clear" w:pos="8459"/>
              <w:tab w:val="right" w:pos="9026" w:leader="dot"/>
            </w:tabs>
            <w:rPr/>
          </w:pPr>
          <w:hyperlink w:anchor="__RefHeading___Toc9971376_1280447820">
            <w:r>
              <w:rPr>
                <w:webHidden/>
                <w:rStyle w:val="IndexLink"/>
                <w:rtl w:val="true"/>
              </w:rPr>
              <w:t>مقدمة</w:t>
            </w:r>
            <w:r>
              <w:rPr>
                <w:rStyle w:val="IndexLink"/>
                <w:rtl w:val="true"/>
              </w:rPr>
              <w:tab/>
            </w:r>
            <w:r>
              <w:rPr>
                <w:rStyle w:val="IndexLink"/>
              </w:rPr>
              <w:t>221</w:t>
            </w:r>
          </w:hyperlink>
        </w:p>
        <w:p>
          <w:pPr>
            <w:pStyle w:val="Contents3"/>
            <w:tabs>
              <w:tab w:val="clear" w:pos="8459"/>
              <w:tab w:val="right" w:pos="9026" w:leader="dot"/>
            </w:tabs>
            <w:rPr/>
          </w:pPr>
          <w:hyperlink w:anchor="__RefHeading___Toc9971378_1280447820">
            <w:r>
              <w:rPr>
                <w:webHidden/>
                <w:rStyle w:val="IndexLink"/>
                <w:rtl w:val="true"/>
              </w:rPr>
              <w:t>المبحث الأول</w:t>
            </w:r>
            <w:r>
              <w:rPr>
                <w:rStyle w:val="IndexLink"/>
                <w:rtl w:val="true"/>
              </w:rPr>
              <w:t xml:space="preserve">: </w:t>
            </w:r>
            <w:r>
              <w:rPr>
                <w:rStyle w:val="IndexLink"/>
                <w:rtl w:val="true"/>
              </w:rPr>
              <w:t>معنى النص</w:t>
            </w:r>
            <w:r>
              <w:rPr>
                <w:rStyle w:val="IndexLink"/>
                <w:rtl w:val="true"/>
              </w:rPr>
              <w:tab/>
            </w:r>
            <w:r>
              <w:rPr>
                <w:rStyle w:val="IndexLink"/>
              </w:rPr>
              <w:t>222</w:t>
            </w:r>
          </w:hyperlink>
        </w:p>
        <w:p>
          <w:pPr>
            <w:pStyle w:val="Contents3"/>
            <w:tabs>
              <w:tab w:val="clear" w:pos="8459"/>
              <w:tab w:val="right" w:pos="9026" w:leader="dot"/>
            </w:tabs>
            <w:rPr/>
          </w:pPr>
          <w:hyperlink w:anchor="__RefHeading___Toc9971380_1280447820">
            <w:r>
              <w:rPr>
                <w:webHidden/>
                <w:rStyle w:val="IndexLink"/>
                <w:rtl w:val="true"/>
              </w:rPr>
              <w:t>المبحث الثاني</w:t>
            </w:r>
            <w:r>
              <w:rPr>
                <w:rStyle w:val="IndexLink"/>
                <w:rtl w:val="true"/>
              </w:rPr>
              <w:t xml:space="preserve">: </w:t>
            </w:r>
            <w:r>
              <w:rPr>
                <w:rStyle w:val="IndexLink"/>
                <w:rtl w:val="true"/>
              </w:rPr>
              <w:t>معنى السبك</w:t>
            </w:r>
            <w:r>
              <w:rPr>
                <w:rStyle w:val="IndexLink"/>
                <w:rtl w:val="true"/>
              </w:rPr>
              <w:tab/>
            </w:r>
            <w:r>
              <w:rPr>
                <w:rStyle w:val="IndexLink"/>
              </w:rPr>
              <w:t>225</w:t>
            </w:r>
          </w:hyperlink>
        </w:p>
        <w:p>
          <w:pPr>
            <w:pStyle w:val="Contents3"/>
            <w:tabs>
              <w:tab w:val="clear" w:pos="8459"/>
              <w:tab w:val="right" w:pos="9026" w:leader="dot"/>
            </w:tabs>
            <w:rPr/>
          </w:pPr>
          <w:hyperlink w:anchor="__RefHeading___Toc9971382_1280447820">
            <w:r>
              <w:rPr>
                <w:webHidden/>
                <w:rStyle w:val="IndexLink"/>
                <w:rtl w:val="true"/>
              </w:rPr>
              <w:t>المبحث الثالث</w:t>
            </w:r>
            <w:r>
              <w:rPr>
                <w:rStyle w:val="IndexLink"/>
                <w:rtl w:val="true"/>
              </w:rPr>
              <w:t xml:space="preserve">: </w:t>
            </w:r>
            <w:r>
              <w:rPr>
                <w:rStyle w:val="IndexLink"/>
                <w:rtl w:val="true"/>
              </w:rPr>
              <w:t>معنى الاحالة</w:t>
            </w:r>
            <w:r>
              <w:rPr>
                <w:rStyle w:val="IndexLink"/>
                <w:rtl w:val="true"/>
              </w:rPr>
              <w:tab/>
            </w:r>
            <w:r>
              <w:rPr>
                <w:rStyle w:val="IndexLink"/>
              </w:rPr>
              <w:t>227</w:t>
            </w:r>
          </w:hyperlink>
        </w:p>
        <w:p>
          <w:pPr>
            <w:pStyle w:val="Contents3"/>
            <w:tabs>
              <w:tab w:val="clear" w:pos="8459"/>
              <w:tab w:val="right" w:pos="9026" w:leader="dot"/>
            </w:tabs>
            <w:rPr/>
          </w:pPr>
          <w:hyperlink w:anchor="__RefHeading___Toc9971384_1280447820">
            <w:r>
              <w:rPr>
                <w:webHidden/>
                <w:rStyle w:val="IndexLink"/>
                <w:rtl w:val="true"/>
              </w:rPr>
              <w:t>اقسام الاحالة</w:t>
            </w:r>
            <w:r>
              <w:rPr>
                <w:rStyle w:val="IndexLink"/>
                <w:rtl w:val="true"/>
              </w:rPr>
              <w:tab/>
            </w:r>
            <w:r>
              <w:rPr>
                <w:rStyle w:val="IndexLink"/>
              </w:rPr>
              <w:t>228</w:t>
            </w:r>
          </w:hyperlink>
        </w:p>
        <w:p>
          <w:pPr>
            <w:pStyle w:val="Contents3"/>
            <w:tabs>
              <w:tab w:val="clear" w:pos="8459"/>
              <w:tab w:val="right" w:pos="9026" w:leader="dot"/>
            </w:tabs>
            <w:rPr/>
          </w:pPr>
          <w:hyperlink w:anchor="__RefHeading___Toc9971386_1280447820">
            <w:r>
              <w:rPr>
                <w:webHidden/>
                <w:rStyle w:val="IndexLink"/>
                <w:rtl w:val="true"/>
              </w:rPr>
              <w:t xml:space="preserve">أولاً </w:t>
            </w:r>
            <w:r>
              <w:rPr>
                <w:rStyle w:val="IndexLink"/>
                <w:rtl w:val="true"/>
              </w:rPr>
              <w:t xml:space="preserve">/ </w:t>
            </w:r>
            <w:r>
              <w:rPr>
                <w:rStyle w:val="IndexLink"/>
                <w:rtl w:val="true"/>
              </w:rPr>
              <w:t>الإحالة بالضَّمائر</w:t>
            </w:r>
            <w:r>
              <w:rPr>
                <w:rStyle w:val="IndexLink"/>
                <w:rtl w:val="true"/>
              </w:rPr>
              <w:tab/>
            </w:r>
            <w:r>
              <w:rPr>
                <w:rStyle w:val="IndexLink"/>
              </w:rPr>
              <w:t>230</w:t>
            </w:r>
          </w:hyperlink>
        </w:p>
        <w:p>
          <w:pPr>
            <w:pStyle w:val="Contents3"/>
            <w:tabs>
              <w:tab w:val="clear" w:pos="8459"/>
              <w:tab w:val="right" w:pos="9026" w:leader="dot"/>
            </w:tabs>
            <w:rPr/>
          </w:pPr>
          <w:hyperlink w:anchor="__RefHeading___Toc9971388_1280447820">
            <w:r>
              <w:rPr>
                <w:webHidden/>
                <w:rStyle w:val="IndexLink"/>
                <w:rtl w:val="true"/>
              </w:rPr>
              <w:t>ومن النظر الى الجدول السابق يتبيَّن الآتي</w:t>
            </w:r>
            <w:r>
              <w:rPr>
                <w:rStyle w:val="IndexLink"/>
                <w:rtl w:val="true"/>
              </w:rPr>
              <w:t>:</w:t>
              <w:tab/>
            </w:r>
            <w:r>
              <w:rPr>
                <w:rStyle w:val="IndexLink"/>
              </w:rPr>
              <w:t>234</w:t>
            </w:r>
          </w:hyperlink>
        </w:p>
        <w:p>
          <w:pPr>
            <w:pStyle w:val="Contents3"/>
            <w:tabs>
              <w:tab w:val="clear" w:pos="8459"/>
              <w:tab w:val="right" w:pos="9026" w:leader="dot"/>
            </w:tabs>
            <w:rPr/>
          </w:pPr>
          <w:hyperlink w:anchor="__RefHeading___Toc9971390_1280447820">
            <w:r>
              <w:rPr>
                <w:webHidden/>
                <w:rStyle w:val="IndexLink"/>
                <w:rtl w:val="true"/>
              </w:rPr>
              <w:t xml:space="preserve">ثانياً </w:t>
            </w:r>
            <w:r>
              <w:rPr>
                <w:rStyle w:val="IndexLink"/>
                <w:rtl w:val="true"/>
              </w:rPr>
              <w:t xml:space="preserve">/ </w:t>
            </w:r>
            <w:r>
              <w:rPr>
                <w:rStyle w:val="IndexLink"/>
                <w:rtl w:val="true"/>
              </w:rPr>
              <w:t>الإحالة بأسماء الاشارة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9971392_1280447820">
            <w:r>
              <w:rPr>
                <w:webHidden/>
                <w:rStyle w:val="IndexLink"/>
                <w:rtl w:val="true"/>
              </w:rPr>
              <w:t xml:space="preserve">ثالثاً </w:t>
            </w:r>
            <w:r>
              <w:rPr>
                <w:rStyle w:val="IndexLink"/>
                <w:rtl w:val="true"/>
              </w:rPr>
              <w:t xml:space="preserve">/ </w:t>
            </w:r>
            <w:r>
              <w:rPr>
                <w:rStyle w:val="IndexLink"/>
                <w:rtl w:val="true"/>
              </w:rPr>
              <w:t>الإحالة بالأسماء الموصولة</w:t>
            </w:r>
            <w:r>
              <w:rPr>
                <w:rStyle w:val="IndexLink"/>
                <w:rtl w:val="true"/>
              </w:rPr>
              <w:tab/>
            </w:r>
            <w:r>
              <w:rPr>
                <w:rStyle w:val="IndexLink"/>
              </w:rPr>
              <w:t>241</w:t>
            </w:r>
          </w:hyperlink>
        </w:p>
        <w:p>
          <w:pPr>
            <w:pStyle w:val="Contents3"/>
            <w:tabs>
              <w:tab w:val="clear" w:pos="8459"/>
              <w:tab w:val="right" w:pos="9026" w:leader="dot"/>
            </w:tabs>
            <w:rPr/>
          </w:pPr>
          <w:hyperlink w:anchor="__RefHeading___Toc9971394_1280447820">
            <w:r>
              <w:rPr>
                <w:webHidden/>
                <w:rStyle w:val="IndexLink"/>
                <w:rtl w:val="true"/>
              </w:rPr>
              <w:t>نتائج البحث</w:t>
            </w:r>
            <w:r>
              <w:rPr>
                <w:rStyle w:val="IndexLink"/>
                <w:rtl w:val="true"/>
              </w:rPr>
              <w:tab/>
            </w:r>
            <w:r>
              <w:rPr>
                <w:rStyle w:val="IndexLink"/>
              </w:rPr>
              <w:t>245</w:t>
            </w:r>
          </w:hyperlink>
        </w:p>
        <w:p>
          <w:pPr>
            <w:pStyle w:val="Contents3"/>
            <w:tabs>
              <w:tab w:val="clear" w:pos="8459"/>
              <w:tab w:val="right" w:pos="9026" w:leader="dot"/>
            </w:tabs>
            <w:rPr/>
          </w:pPr>
          <w:hyperlink w:anchor="__RefHeading___Toc9971396_1280447820">
            <w:r>
              <w:rPr>
                <w:webHidden/>
                <w:rStyle w:val="IndexLink"/>
                <w:rtl w:val="true"/>
              </w:rPr>
              <w:t>هوامش البحث</w:t>
            </w:r>
            <w:r>
              <w:rPr>
                <w:rStyle w:val="IndexLink"/>
                <w:rtl w:val="true"/>
              </w:rPr>
              <w:tab/>
            </w:r>
            <w:r>
              <w:rPr>
                <w:rStyle w:val="IndexLink"/>
              </w:rPr>
              <w:t>248</w:t>
            </w:r>
          </w:hyperlink>
        </w:p>
        <w:p>
          <w:pPr>
            <w:pStyle w:val="Contents3"/>
            <w:tabs>
              <w:tab w:val="clear" w:pos="8459"/>
              <w:tab w:val="right" w:pos="9026" w:leader="dot"/>
            </w:tabs>
            <w:rPr/>
          </w:pPr>
          <w:hyperlink w:anchor="__RefHeading___Toc9971398_1280447820">
            <w:r>
              <w:rPr>
                <w:webHidden/>
                <w:rStyle w:val="IndexLink"/>
                <w:rtl w:val="true"/>
              </w:rPr>
              <w:t>المصادر والمراجع</w:t>
            </w:r>
            <w:r>
              <w:rPr>
                <w:rStyle w:val="IndexLink"/>
                <w:rtl w:val="true"/>
              </w:rPr>
              <w:tab/>
            </w:r>
            <w:r>
              <w:rPr>
                <w:rStyle w:val="IndexLink"/>
              </w:rPr>
              <w:t>257</w:t>
            </w:r>
          </w:hyperlink>
        </w:p>
        <w:p>
          <w:pPr>
            <w:pStyle w:val="Contents2"/>
            <w:tabs>
              <w:tab w:val="clear" w:pos="8743"/>
              <w:tab w:val="right" w:pos="9026" w:leader="dot"/>
            </w:tabs>
            <w:rPr/>
          </w:pPr>
          <w:hyperlink w:anchor="__RefHeading___Toc9971400_1280447820">
            <w:r>
              <w:rPr>
                <w:webHidden/>
                <w:rStyle w:val="IndexLink"/>
                <w:rtl w:val="true"/>
              </w:rPr>
              <w:t xml:space="preserve">المكونات الإعلامية واثرها في ابعاد الخطاب دراسة لسانية في عهد الإمام علي </w:t>
            </w:r>
            <w:r>
              <w:rPr>
                <w:rStyle w:val="IndexLink"/>
                <w:rtl w:val="true"/>
              </w:rPr>
              <w:t>(</w:t>
            </w:r>
            <w:r>
              <w:rPr>
                <w:rStyle w:val="IndexLink"/>
                <w:rtl w:val="true"/>
              </w:rPr>
              <w:t xml:space="preserve">عليه السلام </w:t>
            </w:r>
            <w:r>
              <w:rPr>
                <w:rStyle w:val="IndexLink"/>
                <w:rtl w:val="true"/>
              </w:rPr>
              <w:t>(</w:t>
            </w:r>
            <w:r>
              <w:rPr>
                <w:rStyle w:val="IndexLink"/>
                <w:rtl w:val="true"/>
              </w:rPr>
              <w:t xml:space="preserve">لمالك الاشتر </w:t>
            </w:r>
            <w:r>
              <w:rPr>
                <w:rStyle w:val="IndexLink"/>
                <w:rtl w:val="true"/>
              </w:rPr>
              <w:t>(</w:t>
            </w:r>
            <w:r>
              <w:rPr>
                <w:rStyle w:val="IndexLink"/>
                <w:rtl w:val="true"/>
              </w:rPr>
              <w:t>رضي الله عنه</w:t>
            </w:r>
            <w:r>
              <w:rPr>
                <w:rStyle w:val="IndexLink"/>
                <w:rtl w:val="true"/>
              </w:rPr>
              <w:t>)</w:t>
              <w:tab/>
            </w:r>
            <w:r>
              <w:rPr>
                <w:rStyle w:val="IndexLink"/>
              </w:rPr>
              <w:t>262</w:t>
            </w:r>
          </w:hyperlink>
        </w:p>
        <w:p>
          <w:pPr>
            <w:pStyle w:val="Contents3"/>
            <w:tabs>
              <w:tab w:val="clear" w:pos="8459"/>
              <w:tab w:val="right" w:pos="9026" w:leader="dot"/>
            </w:tabs>
            <w:rPr/>
          </w:pPr>
          <w:hyperlink w:anchor="__RefHeading___Toc9971402_1280447820">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9971404_1280447820">
            <w:r>
              <w:rPr>
                <w:webHidden/>
                <w:rStyle w:val="IndexLink"/>
                <w:rtl w:val="true"/>
              </w:rPr>
              <w:t>الملخص</w:t>
            </w:r>
            <w:r>
              <w:rPr>
                <w:rStyle w:val="IndexLink"/>
                <w:rtl w:val="true"/>
              </w:rPr>
              <w:t>:</w:t>
              <w:tab/>
            </w:r>
            <w:r>
              <w:rPr>
                <w:rStyle w:val="IndexLink"/>
              </w:rPr>
              <w:t>264</w:t>
            </w:r>
          </w:hyperlink>
        </w:p>
        <w:p>
          <w:pPr>
            <w:pStyle w:val="Contents3"/>
            <w:tabs>
              <w:tab w:val="clear" w:pos="8459"/>
              <w:tab w:val="right" w:pos="9026" w:leader="dot"/>
            </w:tabs>
            <w:rPr/>
          </w:pPr>
          <w:hyperlink w:anchor="__RefHeading___Toc9971406_1280447820">
            <w:r>
              <w:rPr>
                <w:webHidden/>
                <w:rStyle w:val="IndexLink"/>
                <w:rtl w:val="true"/>
              </w:rPr>
              <w:t>المقدمة</w:t>
            </w:r>
            <w:r>
              <w:rPr>
                <w:rStyle w:val="IndexLink"/>
                <w:rtl w:val="true"/>
              </w:rPr>
              <w:tab/>
            </w:r>
            <w:r>
              <w:rPr>
                <w:rStyle w:val="IndexLink"/>
              </w:rPr>
              <w:t>265</w:t>
            </w:r>
          </w:hyperlink>
        </w:p>
        <w:p>
          <w:pPr>
            <w:pStyle w:val="Contents3"/>
            <w:tabs>
              <w:tab w:val="clear" w:pos="8459"/>
              <w:tab w:val="right" w:pos="9026" w:leader="dot"/>
            </w:tabs>
            <w:rPr/>
          </w:pPr>
          <w:hyperlink w:anchor="__RefHeading___Toc9971408_1280447820">
            <w:r>
              <w:rPr>
                <w:webHidden/>
                <w:rStyle w:val="IndexLink"/>
                <w:rtl w:val="true"/>
              </w:rPr>
              <w:t>المبحث الأول</w:t>
            </w:r>
            <w:r>
              <w:rPr>
                <w:rStyle w:val="IndexLink"/>
                <w:rtl w:val="true"/>
              </w:rPr>
              <w:t xml:space="preserve">: </w:t>
            </w:r>
            <w:r>
              <w:rPr>
                <w:rStyle w:val="IndexLink"/>
                <w:rtl w:val="true"/>
              </w:rPr>
              <w:t>المكونات التركيبية</w:t>
            </w:r>
            <w:r>
              <w:rPr>
                <w:rStyle w:val="IndexLink"/>
                <w:rtl w:val="true"/>
              </w:rPr>
              <w:tab/>
            </w:r>
            <w:r>
              <w:rPr>
                <w:rStyle w:val="IndexLink"/>
              </w:rPr>
              <w:t>267</w:t>
            </w:r>
          </w:hyperlink>
        </w:p>
        <w:p>
          <w:pPr>
            <w:pStyle w:val="Contents3"/>
            <w:tabs>
              <w:tab w:val="clear" w:pos="8459"/>
              <w:tab w:val="right" w:pos="9026" w:leader="dot"/>
            </w:tabs>
            <w:rPr/>
          </w:pPr>
          <w:hyperlink w:anchor="__RefHeading___Toc9971410_1280447820">
            <w:r>
              <w:rPr>
                <w:webHidden/>
                <w:rStyle w:val="IndexLink"/>
                <w:rtl w:val="true"/>
              </w:rPr>
              <w:t>اولاً</w:t>
            </w:r>
            <w:r>
              <w:rPr>
                <w:rStyle w:val="IndexLink"/>
                <w:rtl w:val="true"/>
              </w:rPr>
              <w:t xml:space="preserve">: </w:t>
            </w:r>
            <w:r>
              <w:rPr>
                <w:rStyle w:val="IndexLink"/>
                <w:rtl w:val="true"/>
              </w:rPr>
              <w:t>الأفعال الاعلانية</w:t>
            </w:r>
            <w:r>
              <w:rPr>
                <w:rStyle w:val="IndexLink"/>
                <w:rtl w:val="true"/>
              </w:rPr>
              <w:t>.</w:t>
              <w:tab/>
            </w:r>
            <w:r>
              <w:rPr>
                <w:rStyle w:val="IndexLink"/>
              </w:rPr>
              <w:t>267</w:t>
            </w:r>
          </w:hyperlink>
        </w:p>
        <w:p>
          <w:pPr>
            <w:pStyle w:val="Contents3"/>
            <w:tabs>
              <w:tab w:val="clear" w:pos="8459"/>
              <w:tab w:val="right" w:pos="9026" w:leader="dot"/>
            </w:tabs>
            <w:rPr/>
          </w:pPr>
          <w:hyperlink w:anchor="__RefHeading___Toc9971412_1280447820">
            <w:r>
              <w:rPr>
                <w:webHidden/>
                <w:rStyle w:val="IndexLink"/>
                <w:rtl w:val="true"/>
              </w:rPr>
              <w:t>ثانيًا</w:t>
            </w:r>
            <w:r>
              <w:rPr>
                <w:rStyle w:val="IndexLink"/>
                <w:rtl w:val="true"/>
              </w:rPr>
              <w:t xml:space="preserve">: </w:t>
            </w:r>
            <w:r>
              <w:rPr>
                <w:rStyle w:val="IndexLink"/>
                <w:rtl w:val="true"/>
              </w:rPr>
              <w:t>التراكيب السطحية</w:t>
            </w:r>
            <w:r>
              <w:rPr>
                <w:rStyle w:val="IndexLink"/>
                <w:rtl w:val="true"/>
              </w:rPr>
              <w:t>.</w:t>
              <w:tab/>
            </w:r>
            <w:r>
              <w:rPr>
                <w:rStyle w:val="IndexLink"/>
              </w:rPr>
              <w:t>268</w:t>
            </w:r>
          </w:hyperlink>
        </w:p>
        <w:p>
          <w:pPr>
            <w:pStyle w:val="Contents3"/>
            <w:tabs>
              <w:tab w:val="clear" w:pos="8459"/>
              <w:tab w:val="right" w:pos="9026" w:leader="dot"/>
            </w:tabs>
            <w:rPr/>
          </w:pPr>
          <w:hyperlink w:anchor="__RefHeading___Toc9971414_1280447820">
            <w:r>
              <w:rPr>
                <w:webHidden/>
                <w:rStyle w:val="IndexLink"/>
                <w:rtl w:val="true"/>
              </w:rPr>
              <w:t>ثالثا</w:t>
            </w:r>
            <w:r>
              <w:rPr>
                <w:rStyle w:val="IndexLink"/>
                <w:rtl w:val="true"/>
              </w:rPr>
              <w:t xml:space="preserve">: </w:t>
            </w:r>
            <w:r>
              <w:rPr>
                <w:rStyle w:val="IndexLink"/>
                <w:rtl w:val="true"/>
              </w:rPr>
              <w:t>التراكيب العميقة</w:t>
            </w:r>
            <w:r>
              <w:rPr>
                <w:rStyle w:val="IndexLink"/>
                <w:rtl w:val="true"/>
              </w:rPr>
              <w:t>.</w:t>
              <w:tab/>
            </w:r>
            <w:r>
              <w:rPr>
                <w:rStyle w:val="IndexLink"/>
              </w:rPr>
              <w:t>273</w:t>
            </w:r>
          </w:hyperlink>
        </w:p>
        <w:p>
          <w:pPr>
            <w:pStyle w:val="Contents3"/>
            <w:tabs>
              <w:tab w:val="clear" w:pos="8459"/>
              <w:tab w:val="right" w:pos="9026" w:leader="dot"/>
            </w:tabs>
            <w:rPr/>
          </w:pPr>
          <w:hyperlink w:anchor="__RefHeading___Toc9971416_1280447820">
            <w:r>
              <w:rPr>
                <w:webHidden/>
                <w:rStyle w:val="IndexLink"/>
                <w:rtl w:val="true"/>
              </w:rPr>
              <w:t>رابعًا</w:t>
            </w:r>
            <w:r>
              <w:rPr>
                <w:rStyle w:val="IndexLink"/>
                <w:rtl w:val="true"/>
              </w:rPr>
              <w:t xml:space="preserve">: </w:t>
            </w:r>
            <w:r>
              <w:rPr>
                <w:rStyle w:val="IndexLink"/>
                <w:rtl w:val="true"/>
              </w:rPr>
              <w:t>أبنية المطابقة</w:t>
            </w:r>
            <w:r>
              <w:rPr>
                <w:rStyle w:val="IndexLink"/>
                <w:rtl w:val="true"/>
              </w:rPr>
              <w:tab/>
            </w:r>
            <w:r>
              <w:rPr>
                <w:rStyle w:val="IndexLink"/>
              </w:rPr>
              <w:t>276</w:t>
            </w:r>
          </w:hyperlink>
        </w:p>
        <w:p>
          <w:pPr>
            <w:pStyle w:val="Contents3"/>
            <w:tabs>
              <w:tab w:val="clear" w:pos="8459"/>
              <w:tab w:val="right" w:pos="9026" w:leader="dot"/>
            </w:tabs>
            <w:rPr/>
          </w:pPr>
          <w:hyperlink w:anchor="__RefHeading___Toc9971418_1280447820">
            <w:r>
              <w:rPr>
                <w:webHidden/>
                <w:rStyle w:val="IndexLink"/>
                <w:rtl w:val="true"/>
              </w:rPr>
              <w:t>المبحث الثاني</w:t>
            </w:r>
            <w:r>
              <w:rPr>
                <w:rStyle w:val="IndexLink"/>
                <w:rtl w:val="true"/>
              </w:rPr>
              <w:t xml:space="preserve">: </w:t>
            </w:r>
            <w:r>
              <w:rPr>
                <w:rStyle w:val="IndexLink"/>
                <w:rtl w:val="true"/>
              </w:rPr>
              <w:t>المكونات التصورية</w:t>
            </w:r>
            <w:r>
              <w:rPr>
                <w:rStyle w:val="IndexLink"/>
                <w:rtl w:val="true"/>
              </w:rPr>
              <w:t>.</w:t>
              <w:tab/>
            </w:r>
            <w:r>
              <w:rPr>
                <w:rStyle w:val="IndexLink"/>
              </w:rPr>
              <w:t>277</w:t>
            </w:r>
          </w:hyperlink>
        </w:p>
        <w:p>
          <w:pPr>
            <w:pStyle w:val="Contents3"/>
            <w:tabs>
              <w:tab w:val="clear" w:pos="8459"/>
              <w:tab w:val="right" w:pos="9026" w:leader="dot"/>
            </w:tabs>
            <w:rPr/>
          </w:pPr>
          <w:hyperlink w:anchor="__RefHeading___Toc9971420_1280447820">
            <w:r>
              <w:rPr>
                <w:webHidden/>
                <w:rStyle w:val="IndexLink"/>
                <w:rtl w:val="true"/>
              </w:rPr>
              <w:t>أولًا</w:t>
            </w:r>
            <w:r>
              <w:rPr>
                <w:rStyle w:val="IndexLink"/>
                <w:rtl w:val="true"/>
              </w:rPr>
              <w:t xml:space="preserve">: </w:t>
            </w:r>
            <w:r>
              <w:rPr>
                <w:rStyle w:val="IndexLink"/>
                <w:rtl w:val="true"/>
              </w:rPr>
              <w:t>المجاز</w:t>
            </w:r>
            <w:r>
              <w:rPr>
                <w:rStyle w:val="IndexLink"/>
                <w:rtl w:val="true"/>
              </w:rPr>
              <w:t>.</w:t>
              <w:tab/>
            </w:r>
            <w:r>
              <w:rPr>
                <w:rStyle w:val="IndexLink"/>
              </w:rPr>
              <w:t>277</w:t>
            </w:r>
          </w:hyperlink>
        </w:p>
        <w:p>
          <w:pPr>
            <w:pStyle w:val="Contents3"/>
            <w:tabs>
              <w:tab w:val="clear" w:pos="8459"/>
              <w:tab w:val="right" w:pos="9026" w:leader="dot"/>
            </w:tabs>
            <w:rPr/>
          </w:pPr>
          <w:hyperlink w:anchor="__RefHeading___Toc9971422_1280447820">
            <w:r>
              <w:rPr>
                <w:webHidden/>
                <w:rStyle w:val="IndexLink"/>
                <w:rtl w:val="true"/>
              </w:rPr>
              <w:t>ثانيًا</w:t>
            </w:r>
            <w:r>
              <w:rPr>
                <w:rStyle w:val="IndexLink"/>
                <w:rtl w:val="true"/>
              </w:rPr>
              <w:t xml:space="preserve">: </w:t>
            </w:r>
            <w:r>
              <w:rPr>
                <w:rStyle w:val="IndexLink"/>
                <w:rtl w:val="true"/>
              </w:rPr>
              <w:t>الكناية</w:t>
            </w:r>
            <w:r>
              <w:rPr>
                <w:rStyle w:val="IndexLink"/>
                <w:rtl w:val="true"/>
              </w:rPr>
              <w:t>.</w:t>
              <w:tab/>
            </w:r>
            <w:r>
              <w:rPr>
                <w:rStyle w:val="IndexLink"/>
              </w:rPr>
              <w:t>280</w:t>
            </w:r>
          </w:hyperlink>
        </w:p>
        <w:p>
          <w:pPr>
            <w:pStyle w:val="Contents3"/>
            <w:tabs>
              <w:tab w:val="clear" w:pos="8459"/>
              <w:tab w:val="right" w:pos="9026" w:leader="dot"/>
            </w:tabs>
            <w:rPr/>
          </w:pPr>
          <w:hyperlink w:anchor="__RefHeading___Toc9971424_1280447820">
            <w:r>
              <w:rPr>
                <w:webHidden/>
                <w:rStyle w:val="IndexLink"/>
                <w:rtl w:val="true"/>
              </w:rPr>
              <w:t>ثالثا</w:t>
            </w:r>
            <w:r>
              <w:rPr>
                <w:rStyle w:val="IndexLink"/>
                <w:rtl w:val="true"/>
              </w:rPr>
              <w:t xml:space="preserve">: </w:t>
            </w:r>
            <w:r>
              <w:rPr>
                <w:rStyle w:val="IndexLink"/>
                <w:rtl w:val="true"/>
              </w:rPr>
              <w:t>التعريض</w:t>
            </w:r>
            <w:r>
              <w:rPr>
                <w:rStyle w:val="IndexLink"/>
                <w:rtl w:val="true"/>
              </w:rPr>
              <w:t>:</w:t>
              <w:tab/>
            </w:r>
            <w:r>
              <w:rPr>
                <w:rStyle w:val="IndexLink"/>
              </w:rPr>
              <w:t>280</w:t>
            </w:r>
          </w:hyperlink>
        </w:p>
        <w:p>
          <w:pPr>
            <w:pStyle w:val="Contents3"/>
            <w:tabs>
              <w:tab w:val="clear" w:pos="8459"/>
              <w:tab w:val="right" w:pos="9026" w:leader="dot"/>
            </w:tabs>
            <w:rPr/>
          </w:pPr>
          <w:hyperlink w:anchor="__RefHeading___Toc9971426_1280447820">
            <w:r>
              <w:rPr>
                <w:webHidden/>
                <w:rStyle w:val="IndexLink"/>
                <w:rtl w:val="true"/>
              </w:rPr>
              <w:t>رابعًا</w:t>
            </w:r>
            <w:r>
              <w:rPr>
                <w:rStyle w:val="IndexLink"/>
                <w:rtl w:val="true"/>
              </w:rPr>
              <w:t xml:space="preserve">: </w:t>
            </w:r>
            <w:r>
              <w:rPr>
                <w:rStyle w:val="IndexLink"/>
                <w:rtl w:val="true"/>
              </w:rPr>
              <w:t>التشبيه</w:t>
            </w:r>
            <w:r>
              <w:rPr>
                <w:rStyle w:val="IndexLink"/>
                <w:rtl w:val="true"/>
              </w:rPr>
              <w:t>.</w:t>
              <w:tab/>
            </w:r>
            <w:r>
              <w:rPr>
                <w:rStyle w:val="IndexLink"/>
              </w:rPr>
              <w:t>281</w:t>
            </w:r>
          </w:hyperlink>
        </w:p>
        <w:p>
          <w:pPr>
            <w:pStyle w:val="Contents3"/>
            <w:tabs>
              <w:tab w:val="clear" w:pos="8459"/>
              <w:tab w:val="right" w:pos="9026" w:leader="dot"/>
            </w:tabs>
            <w:rPr/>
          </w:pPr>
          <w:hyperlink w:anchor="__RefHeading___Toc9971428_1280447820">
            <w:r>
              <w:rPr>
                <w:webHidden/>
                <w:rStyle w:val="IndexLink"/>
                <w:rtl w:val="true"/>
              </w:rPr>
              <w:t>خامساً</w:t>
            </w:r>
            <w:r>
              <w:rPr>
                <w:rStyle w:val="IndexLink"/>
                <w:rtl w:val="true"/>
              </w:rPr>
              <w:t xml:space="preserve">: </w:t>
            </w:r>
            <w:r>
              <w:rPr>
                <w:rStyle w:val="IndexLink"/>
                <w:rtl w:val="true"/>
              </w:rPr>
              <w:t>البديع</w:t>
            </w:r>
            <w:r>
              <w:rPr>
                <w:rStyle w:val="IndexLink"/>
                <w:rtl w:val="true"/>
              </w:rPr>
              <w:t>.</w:t>
              <w:tab/>
            </w:r>
            <w:r>
              <w:rPr>
                <w:rStyle w:val="IndexLink"/>
              </w:rPr>
              <w:t>282</w:t>
            </w:r>
          </w:hyperlink>
        </w:p>
        <w:p>
          <w:pPr>
            <w:pStyle w:val="Contents3"/>
            <w:tabs>
              <w:tab w:val="clear" w:pos="8459"/>
              <w:tab w:val="right" w:pos="9026" w:leader="dot"/>
            </w:tabs>
            <w:rPr/>
          </w:pPr>
          <w:hyperlink w:anchor="__RefHeading___Toc9971430_1280447820">
            <w:r>
              <w:rPr>
                <w:webHidden/>
                <w:rStyle w:val="IndexLink"/>
                <w:rtl w:val="true"/>
              </w:rPr>
              <w:t>خامسًا</w:t>
            </w:r>
            <w:r>
              <w:rPr>
                <w:rStyle w:val="IndexLink"/>
                <w:rtl w:val="true"/>
              </w:rPr>
              <w:t xml:space="preserve">: </w:t>
            </w:r>
            <w:r>
              <w:rPr>
                <w:rStyle w:val="IndexLink"/>
                <w:rtl w:val="true"/>
              </w:rPr>
              <w:t>الايجاز</w:t>
            </w:r>
            <w:r>
              <w:rPr>
                <w:rStyle w:val="IndexLink"/>
                <w:rtl w:val="true"/>
              </w:rPr>
              <w:t>.</w:t>
              <w:tab/>
            </w:r>
            <w:r>
              <w:rPr>
                <w:rStyle w:val="IndexLink"/>
              </w:rPr>
              <w:t>286</w:t>
            </w:r>
          </w:hyperlink>
        </w:p>
        <w:p>
          <w:pPr>
            <w:pStyle w:val="Contents3"/>
            <w:tabs>
              <w:tab w:val="clear" w:pos="8459"/>
              <w:tab w:val="right" w:pos="9026" w:leader="dot"/>
            </w:tabs>
            <w:rPr/>
          </w:pPr>
          <w:hyperlink w:anchor="__RefHeading___Toc9971432_1280447820">
            <w:r>
              <w:rPr>
                <w:webHidden/>
                <w:rStyle w:val="IndexLink"/>
                <w:rtl w:val="true"/>
              </w:rPr>
              <w:t>سادسًا</w:t>
            </w:r>
            <w:r>
              <w:rPr>
                <w:rStyle w:val="IndexLink"/>
                <w:rtl w:val="true"/>
              </w:rPr>
              <w:t xml:space="preserve">: </w:t>
            </w:r>
            <w:r>
              <w:rPr>
                <w:rStyle w:val="IndexLink"/>
                <w:rtl w:val="true"/>
              </w:rPr>
              <w:t>الاطناب</w:t>
            </w:r>
            <w:r>
              <w:rPr>
                <w:rStyle w:val="IndexLink"/>
                <w:rtl w:val="true"/>
              </w:rPr>
              <w:t>.</w:t>
              <w:tab/>
            </w:r>
            <w:r>
              <w:rPr>
                <w:rStyle w:val="IndexLink"/>
              </w:rPr>
              <w:t>288</w:t>
            </w:r>
          </w:hyperlink>
        </w:p>
        <w:p>
          <w:pPr>
            <w:pStyle w:val="Contents3"/>
            <w:tabs>
              <w:tab w:val="clear" w:pos="8459"/>
              <w:tab w:val="right" w:pos="9026" w:leader="dot"/>
            </w:tabs>
            <w:rPr/>
          </w:pPr>
          <w:hyperlink w:anchor="__RefHeading___Toc9971434_1280447820">
            <w:r>
              <w:rPr>
                <w:webHidden/>
                <w:rStyle w:val="IndexLink"/>
                <w:rtl w:val="true"/>
              </w:rPr>
              <w:t>الخاتمة</w:t>
            </w:r>
            <w:r>
              <w:rPr>
                <w:rStyle w:val="IndexLink"/>
                <w:rtl w:val="true"/>
              </w:rPr>
              <w:tab/>
            </w:r>
            <w:r>
              <w:rPr>
                <w:rStyle w:val="IndexLink"/>
              </w:rPr>
              <w:t>289</w:t>
            </w:r>
          </w:hyperlink>
        </w:p>
        <w:p>
          <w:pPr>
            <w:pStyle w:val="Contents3"/>
            <w:tabs>
              <w:tab w:val="clear" w:pos="8459"/>
              <w:tab w:val="right" w:pos="9026" w:leader="dot"/>
            </w:tabs>
            <w:rPr/>
          </w:pPr>
          <w:hyperlink w:anchor="__RefHeading___Toc9971436_1280447820">
            <w:r>
              <w:rPr>
                <w:webHidden/>
                <w:rStyle w:val="IndexLink"/>
                <w:rtl w:val="true"/>
              </w:rPr>
              <w:t>الهوامش</w:t>
            </w:r>
            <w:r>
              <w:rPr>
                <w:rStyle w:val="IndexLink"/>
                <w:rtl w:val="true"/>
              </w:rPr>
              <w:tab/>
            </w:r>
            <w:r>
              <w:rPr>
                <w:rStyle w:val="IndexLink"/>
              </w:rPr>
              <w:t>290</w:t>
            </w:r>
          </w:hyperlink>
        </w:p>
        <w:p>
          <w:pPr>
            <w:pStyle w:val="Contents3"/>
            <w:tabs>
              <w:tab w:val="clear" w:pos="8459"/>
              <w:tab w:val="right" w:pos="9026" w:leader="dot"/>
            </w:tabs>
            <w:rPr/>
          </w:pPr>
          <w:hyperlink w:anchor="__RefHeading___Toc9971438_1280447820">
            <w:r>
              <w:rPr>
                <w:webHidden/>
                <w:rStyle w:val="IndexLink"/>
                <w:rtl w:val="true"/>
              </w:rPr>
              <w:t>روافد البحث</w:t>
            </w:r>
            <w:r>
              <w:rPr>
                <w:rStyle w:val="IndexLink"/>
                <w:rtl w:val="true"/>
              </w:rPr>
              <w:tab/>
            </w:r>
            <w:r>
              <w:rPr>
                <w:rStyle w:val="IndexLink"/>
              </w:rPr>
              <w:t>294</w:t>
            </w:r>
          </w:hyperlink>
        </w:p>
        <w:p>
          <w:pPr>
            <w:pStyle w:val="Contents3"/>
            <w:tabs>
              <w:tab w:val="clear" w:pos="8459"/>
              <w:tab w:val="right" w:pos="9026" w:leader="dot"/>
            </w:tabs>
            <w:rPr/>
          </w:pPr>
          <w:hyperlink w:anchor="__RefHeading___Toc9971440_1280447820">
            <w:r>
              <w:rPr>
                <w:webHidden/>
                <w:rStyle w:val="IndexLink"/>
                <w:rtl w:val="true"/>
              </w:rPr>
              <w:t>مدخل</w:t>
            </w:r>
            <w:r>
              <w:rPr>
                <w:rStyle w:val="IndexLink"/>
                <w:rtl w:val="true"/>
              </w:rPr>
              <w:t xml:space="preserve">/ </w:t>
            </w:r>
            <w:r>
              <w:rPr>
                <w:rStyle w:val="IndexLink"/>
                <w:rtl w:val="true"/>
              </w:rPr>
              <w:t>التداولية ولسانيات التوصيل</w:t>
            </w:r>
            <w:r>
              <w:rPr>
                <w:rStyle w:val="IndexLink"/>
                <w:rtl w:val="true"/>
              </w:rPr>
              <w:tab/>
            </w:r>
            <w:r>
              <w:rPr>
                <w:rStyle w:val="IndexLink"/>
              </w:rPr>
              <w:t>300</w:t>
            </w:r>
          </w:hyperlink>
        </w:p>
        <w:p>
          <w:pPr>
            <w:pStyle w:val="Contents3"/>
            <w:tabs>
              <w:tab w:val="clear" w:pos="8459"/>
              <w:tab w:val="right" w:pos="9026" w:leader="dot"/>
            </w:tabs>
            <w:rPr/>
          </w:pPr>
          <w:hyperlink w:anchor="__RefHeading___Toc9971442_1280447820">
            <w:r>
              <w:rPr>
                <w:webHidden/>
                <w:rStyle w:val="IndexLink"/>
                <w:rtl w:val="true"/>
              </w:rPr>
              <w:t>كتاب العهد وتداولية الصيغ الامرية</w:t>
            </w:r>
            <w:r>
              <w:rPr>
                <w:rStyle w:val="IndexLink"/>
                <w:rtl w:val="true"/>
              </w:rPr>
              <w:tab/>
            </w:r>
            <w:r>
              <w:rPr>
                <w:rStyle w:val="IndexLink"/>
              </w:rPr>
              <w:t>302</w:t>
            </w:r>
          </w:hyperlink>
        </w:p>
        <w:p>
          <w:pPr>
            <w:pStyle w:val="Contents3"/>
            <w:tabs>
              <w:tab w:val="clear" w:pos="8459"/>
              <w:tab w:val="right" w:pos="9026" w:leader="dot"/>
            </w:tabs>
            <w:rPr/>
          </w:pPr>
          <w:hyperlink w:anchor="__RefHeading___Toc9971444_1280447820">
            <w:r>
              <w:rPr>
                <w:webHidden/>
                <w:rStyle w:val="IndexLink"/>
                <w:rtl w:val="true"/>
              </w:rPr>
              <w:t>تداولية صيغ الأمر المباشرة</w:t>
            </w:r>
            <w:r>
              <w:rPr>
                <w:rStyle w:val="IndexLink"/>
                <w:rtl w:val="true"/>
              </w:rPr>
              <w:tab/>
            </w:r>
            <w:r>
              <w:rPr>
                <w:rStyle w:val="IndexLink"/>
              </w:rPr>
              <w:t>304</w:t>
            </w:r>
          </w:hyperlink>
        </w:p>
        <w:p>
          <w:pPr>
            <w:pStyle w:val="Contents3"/>
            <w:tabs>
              <w:tab w:val="clear" w:pos="8459"/>
              <w:tab w:val="right" w:pos="9026" w:leader="dot"/>
            </w:tabs>
            <w:rPr/>
          </w:pPr>
          <w:hyperlink w:anchor="__RefHeading___Toc9971446_1280447820">
            <w:r>
              <w:rPr>
                <w:webHidden/>
                <w:rStyle w:val="IndexLink"/>
                <w:rtl w:val="true"/>
              </w:rPr>
              <w:t>تداولية صيغ الأمر غير المباشرة</w:t>
            </w:r>
            <w:r>
              <w:rPr>
                <w:rStyle w:val="IndexLink"/>
                <w:rtl w:val="true"/>
              </w:rPr>
              <w:tab/>
            </w:r>
            <w:r>
              <w:rPr>
                <w:rStyle w:val="IndexLink"/>
              </w:rPr>
              <w:t>307</w:t>
            </w:r>
          </w:hyperlink>
        </w:p>
        <w:p>
          <w:pPr>
            <w:pStyle w:val="Contents3"/>
            <w:tabs>
              <w:tab w:val="clear" w:pos="8459"/>
              <w:tab w:val="right" w:pos="9026" w:leader="dot"/>
            </w:tabs>
            <w:rPr/>
          </w:pPr>
          <w:hyperlink w:anchor="__RefHeading___Toc9971448_1280447820">
            <w:r>
              <w:rPr>
                <w:webHidden/>
                <w:rStyle w:val="IndexLink"/>
              </w:rPr>
              <w:t>1</w:t>
            </w:r>
            <w:r>
              <w:rPr>
                <w:rStyle w:val="IndexLink"/>
                <w:rtl w:val="true"/>
              </w:rPr>
              <w:t xml:space="preserve">- </w:t>
            </w:r>
            <w:r>
              <w:rPr>
                <w:rStyle w:val="IndexLink"/>
                <w:rtl w:val="true"/>
              </w:rPr>
              <w:t xml:space="preserve">دلالة الوجوب بالإلزام والتنفيذ </w:t>
            </w:r>
            <w:r>
              <w:rPr>
                <w:rStyle w:val="IndexLink"/>
                <w:rtl w:val="true"/>
              </w:rPr>
              <w:t>/</w:t>
              <w:tab/>
            </w:r>
            <w:r>
              <w:rPr>
                <w:rStyle w:val="IndexLink"/>
              </w:rPr>
              <w:t>309</w:t>
            </w:r>
          </w:hyperlink>
        </w:p>
        <w:p>
          <w:pPr>
            <w:pStyle w:val="Contents3"/>
            <w:tabs>
              <w:tab w:val="clear" w:pos="8459"/>
              <w:tab w:val="right" w:pos="9026" w:leader="dot"/>
            </w:tabs>
            <w:rPr/>
          </w:pPr>
          <w:hyperlink w:anchor="__RefHeading___Toc9971450_1280447820">
            <w:r>
              <w:rPr>
                <w:webHidden/>
                <w:rStyle w:val="IndexLink"/>
              </w:rPr>
              <w:t>2</w:t>
            </w:r>
            <w:r>
              <w:rPr>
                <w:rStyle w:val="IndexLink"/>
                <w:rtl w:val="true"/>
              </w:rPr>
              <w:t xml:space="preserve">- </w:t>
            </w:r>
            <w:r>
              <w:rPr>
                <w:rStyle w:val="IndexLink"/>
                <w:rtl w:val="true"/>
              </w:rPr>
              <w:t>دلالة المناصحة والإرسترشاد</w:t>
            </w:r>
            <w:r>
              <w:rPr>
                <w:rStyle w:val="IndexLink"/>
                <w:rtl w:val="true"/>
              </w:rPr>
              <w:tab/>
            </w:r>
            <w:r>
              <w:rPr>
                <w:rStyle w:val="IndexLink"/>
              </w:rPr>
              <w:t>312</w:t>
            </w:r>
          </w:hyperlink>
        </w:p>
        <w:p>
          <w:pPr>
            <w:pStyle w:val="Contents3"/>
            <w:tabs>
              <w:tab w:val="clear" w:pos="8459"/>
              <w:tab w:val="right" w:pos="9026" w:leader="dot"/>
            </w:tabs>
            <w:rPr/>
          </w:pPr>
          <w:hyperlink w:anchor="__RefHeading___Toc9971452_1280447820">
            <w:r>
              <w:rPr>
                <w:webHidden/>
                <w:rStyle w:val="IndexLink"/>
              </w:rPr>
              <w:t>3</w:t>
            </w:r>
            <w:r>
              <w:rPr>
                <w:rStyle w:val="IndexLink"/>
                <w:rtl w:val="true"/>
              </w:rPr>
              <w:t xml:space="preserve">- </w:t>
            </w:r>
            <w:r>
              <w:rPr>
                <w:rStyle w:val="IndexLink"/>
                <w:rtl w:val="true"/>
              </w:rPr>
              <w:t xml:space="preserve">دلالة الاختيار والترجيح وهذه الصيغة عكس السابقة لأنها تكون بمرونة التأرجح بين الشروع بالتنفيذ وعدمه ليتخير المأمور منها ما يراه مناسبا وبما يحقق فعل الانجاز </w:t>
            </w:r>
            <w:r>
              <w:rPr>
                <w:rStyle w:val="IndexLink"/>
                <w:rtl w:val="true"/>
              </w:rPr>
              <w:t>(</w:t>
            </w:r>
            <w:r>
              <w:rPr>
                <w:rStyle w:val="IndexLink"/>
                <w:rtl w:val="true"/>
              </w:rPr>
              <w:t>فاتخذ أولئك خاصة لخلواتك وحفلاتك ثم ليكن آثرهم عندك أقولهم بمر الحق لك واقلهم مساعدة في ما يكون منك مما كره الله لأوليائه واقعا ذلك من هواك حيث وقع</w:t>
            </w:r>
            <w:r>
              <w:rPr>
                <w:rStyle w:val="IndexLink"/>
                <w:rtl w:val="true"/>
              </w:rPr>
              <w:t>) (</w:t>
            </w:r>
            <w:r>
              <w:rPr>
                <w:rStyle w:val="IndexLink"/>
              </w:rPr>
              <w:t>48</w:t>
            </w:r>
            <w:r>
              <w:rPr>
                <w:rStyle w:val="IndexLink"/>
                <w:rtl w:val="true"/>
              </w:rPr>
              <w:t xml:space="preserve">) </w:t>
            </w:r>
            <w:r>
              <w:rPr>
                <w:rStyle w:val="IndexLink"/>
                <w:rtl w:val="true"/>
              </w:rPr>
              <w:t xml:space="preserve">أو يأتي التغيير على سبيل النظر والاختبار </w:t>
            </w:r>
            <w:r>
              <w:rPr>
                <w:rStyle w:val="IndexLink"/>
                <w:rtl w:val="true"/>
              </w:rPr>
              <w:t>(</w:t>
            </w:r>
            <w:r>
              <w:rPr>
                <w:rStyle w:val="IndexLink"/>
                <w:rtl w:val="true"/>
              </w:rPr>
              <w:t>وتوخ منهم أهل التجربة والحياء من أهل البيوتات الصالحة والقدم في الاسلام المتقدمة</w:t>
            </w:r>
            <w:r>
              <w:rPr>
                <w:rStyle w:val="IndexLink"/>
                <w:rtl w:val="true"/>
              </w:rPr>
              <w:t>) (</w:t>
            </w:r>
            <w:r>
              <w:rPr>
                <w:rStyle w:val="IndexLink"/>
              </w:rPr>
              <w:t>49</w:t>
            </w:r>
            <w:r>
              <w:rPr>
                <w:rStyle w:val="IndexLink"/>
                <w:rtl w:val="true"/>
              </w:rPr>
              <w:t xml:space="preserve">) </w:t>
            </w:r>
            <w:r>
              <w:rPr>
                <w:rStyle w:val="IndexLink"/>
                <w:rtl w:val="true"/>
              </w:rPr>
              <w:t xml:space="preserve">وقد يختار الكاتب للمكتوب إليه خيارا يرجحه على خيارات أخرى متاحة أمامه فالنظر في عمارة الأرض واستثمارها أهم وهو مرجح على خيار النظر في التصرف بما تنتجه هذه العمارة من خير ونماء </w:t>
            </w:r>
            <w:r>
              <w:rPr>
                <w:rStyle w:val="IndexLink"/>
                <w:rtl w:val="true"/>
              </w:rPr>
              <w:t>(</w:t>
            </w:r>
            <w:r>
              <w:rPr>
                <w:rStyle w:val="IndexLink"/>
                <w:rtl w:val="true"/>
              </w:rPr>
              <w:t>ولیکن نظرك في عمارة الأرض ابلغ من نظرك في استجلاب الخراج</w:t>
            </w:r>
            <w:r>
              <w:rPr>
                <w:rStyle w:val="IndexLink"/>
                <w:rtl w:val="true"/>
              </w:rPr>
              <w:t>) (</w:t>
            </w:r>
            <w:r>
              <w:rPr>
                <w:rStyle w:val="IndexLink"/>
              </w:rPr>
              <w:t>50</w:t>
            </w:r>
            <w:r>
              <w:rPr>
                <w:rStyle w:val="IndexLink"/>
                <w:rtl w:val="true"/>
              </w:rPr>
              <w:t xml:space="preserve">) </w:t>
            </w:r>
            <w:r>
              <w:rPr>
                <w:rStyle w:val="IndexLink"/>
                <w:rtl w:val="true"/>
              </w:rPr>
              <w:t xml:space="preserve">واختيار الهناءة مع الإعطاء والعذر مع المنع مفضل وأكثر ترجیحا من مجرد الإعطاء أو مجرد المنع </w:t>
            </w:r>
            <w:r>
              <w:rPr>
                <w:rStyle w:val="IndexLink"/>
                <w:rtl w:val="true"/>
              </w:rPr>
              <w:t>(</w:t>
            </w:r>
            <w:r>
              <w:rPr>
                <w:rStyle w:val="IndexLink"/>
                <w:rtl w:val="true"/>
              </w:rPr>
              <w:t>وأعط ما أعطيت هنيئا وامنع في إجمال وأعذار</w:t>
            </w:r>
            <w:r>
              <w:rPr>
                <w:rStyle w:val="IndexLink"/>
                <w:rtl w:val="true"/>
              </w:rPr>
              <w:t>) (</w:t>
            </w:r>
            <w:r>
              <w:rPr>
                <w:rStyle w:val="IndexLink"/>
              </w:rPr>
              <w:t>51</w:t>
            </w:r>
            <w:r>
              <w:rPr>
                <w:rStyle w:val="IndexLink"/>
                <w:rtl w:val="true"/>
              </w:rPr>
              <w:t xml:space="preserve">) </w:t>
            </w:r>
            <w:r>
              <w:rPr>
                <w:rStyle w:val="IndexLink"/>
                <w:rtl w:val="true"/>
              </w:rPr>
              <w:t xml:space="preserve">ويكون حسن الظن هو المرجح المطلوب من المأمور تنفيذه لان به حسن البلاء والعكس صحيح </w:t>
            </w:r>
            <w:r>
              <w:rPr>
                <w:rStyle w:val="IndexLink"/>
                <w:rtl w:val="true"/>
              </w:rPr>
              <w:t>(</w:t>
            </w:r>
            <w:r>
              <w:rPr>
                <w:rStyle w:val="IndexLink"/>
                <w:rtl w:val="true"/>
              </w:rPr>
              <w:t>فليكن منك في ذلك أمر يجتمع لك به حسن الظن برعيتك، فان حسن الظن يقطع عنك نصبا طويلا</w:t>
            </w:r>
            <w:r>
              <w:rPr>
                <w:rStyle w:val="IndexLink"/>
                <w:rtl w:val="true"/>
              </w:rPr>
              <w:t>) (</w:t>
            </w:r>
            <w:r>
              <w:rPr>
                <w:rStyle w:val="IndexLink"/>
              </w:rPr>
              <w:t>52</w:t>
            </w:r>
            <w:r>
              <w:rPr>
                <w:rStyle w:val="IndexLink"/>
                <w:rtl w:val="true"/>
              </w:rPr>
              <w:t xml:space="preserve">) </w:t>
            </w:r>
            <w:r>
              <w:rPr>
                <w:rStyle w:val="IndexLink"/>
                <w:rtl w:val="true"/>
              </w:rPr>
              <w:t>وقد يتخذ الاختيار والترجيح مأخذ التسوية ومذهب التوازن وعند ذاك سيكون أمام المأمور خیاران فأما أن يتداول الفعل بالانجاز بالايجاب أو يتداوله بالايجاب ولا يترتب على ذلك اية نقيصة أو تهاون کون الترجيح هو المراد من الطلب وبحسب المقام فمثلا أن تحقق الإحسان بالرعية سيتطلب تفقد حالها والتعرف على أحوالها وأمورها اما بشخص المامور نفسه ليكون الانجاز ايجابيا بالاثبات او بغياب المأمور</w:t>
            </w:r>
            <w:r>
              <w:rPr>
                <w:rStyle w:val="IndexLink"/>
                <w:rtl w:val="true"/>
              </w:rPr>
              <w:tab/>
            </w:r>
            <w:r>
              <w:rPr>
                <w:rStyle w:val="IndexLink"/>
              </w:rPr>
              <w:t>315</w:t>
            </w:r>
          </w:hyperlink>
        </w:p>
        <w:p>
          <w:pPr>
            <w:pStyle w:val="Contents3"/>
            <w:tabs>
              <w:tab w:val="clear" w:pos="8459"/>
              <w:tab w:val="right" w:pos="9026" w:leader="dot"/>
            </w:tabs>
            <w:rPr/>
          </w:pPr>
          <w:hyperlink w:anchor="__RefHeading___Toc9971454_1280447820">
            <w:r>
              <w:rPr>
                <w:webHidden/>
                <w:rStyle w:val="IndexLink"/>
              </w:rPr>
              <w:t>4</w:t>
            </w:r>
            <w:r>
              <w:rPr>
                <w:rStyle w:val="IndexLink"/>
                <w:rtl w:val="true"/>
              </w:rPr>
              <w:t xml:space="preserve">- </w:t>
            </w:r>
            <w:r>
              <w:rPr>
                <w:rStyle w:val="IndexLink"/>
                <w:rtl w:val="true"/>
              </w:rPr>
              <w:t>دلالة الجواز والقبول</w:t>
            </w:r>
            <w:r>
              <w:rPr>
                <w:rStyle w:val="IndexLink"/>
                <w:rtl w:val="true"/>
              </w:rPr>
              <w:tab/>
            </w:r>
            <w:r>
              <w:rPr>
                <w:rStyle w:val="IndexLink"/>
              </w:rPr>
              <w:t>317</w:t>
            </w:r>
          </w:hyperlink>
        </w:p>
        <w:p>
          <w:pPr>
            <w:pStyle w:val="Contents3"/>
            <w:tabs>
              <w:tab w:val="clear" w:pos="8459"/>
              <w:tab w:val="right" w:pos="9026" w:leader="dot"/>
            </w:tabs>
            <w:rPr/>
          </w:pPr>
          <w:hyperlink w:anchor="__RefHeading___Toc9971456_1280447820">
            <w:r>
              <w:rPr>
                <w:webHidden/>
                <w:rStyle w:val="IndexLink"/>
              </w:rPr>
              <w:t>5</w:t>
            </w:r>
            <w:r>
              <w:rPr>
                <w:rStyle w:val="IndexLink"/>
                <w:rtl w:val="true"/>
              </w:rPr>
              <w:t xml:space="preserve">- </w:t>
            </w:r>
            <w:r>
              <w:rPr>
                <w:rStyle w:val="IndexLink"/>
                <w:rtl w:val="true"/>
              </w:rPr>
              <w:t>دلالة التفويض</w:t>
            </w:r>
            <w:r>
              <w:rPr>
                <w:rStyle w:val="IndexLink"/>
                <w:rtl w:val="true"/>
              </w:rPr>
              <w:tab/>
            </w:r>
            <w:r>
              <w:rPr>
                <w:rStyle w:val="IndexLink"/>
              </w:rPr>
              <w:t>320</w:t>
            </w:r>
          </w:hyperlink>
        </w:p>
        <w:p>
          <w:pPr>
            <w:pStyle w:val="Contents3"/>
            <w:tabs>
              <w:tab w:val="clear" w:pos="8459"/>
              <w:tab w:val="right" w:pos="9026" w:leader="dot"/>
            </w:tabs>
            <w:rPr/>
          </w:pPr>
          <w:hyperlink w:anchor="__RefHeading___Toc9971458_1280447820">
            <w:r>
              <w:rPr>
                <w:webHidden/>
                <w:rStyle w:val="IndexLink"/>
                <w:rtl w:val="true"/>
              </w:rPr>
              <w:t>دلالة الاخبار</w:t>
            </w:r>
            <w:r>
              <w:rPr>
                <w:rStyle w:val="IndexLink"/>
                <w:rtl w:val="true"/>
              </w:rPr>
              <w:tab/>
            </w:r>
            <w:r>
              <w:rPr>
                <w:rStyle w:val="IndexLink"/>
              </w:rPr>
              <w:t>322</w:t>
            </w:r>
          </w:hyperlink>
        </w:p>
        <w:p>
          <w:pPr>
            <w:pStyle w:val="Contents3"/>
            <w:tabs>
              <w:tab w:val="clear" w:pos="8459"/>
              <w:tab w:val="right" w:pos="9026" w:leader="dot"/>
            </w:tabs>
            <w:rPr/>
          </w:pPr>
          <w:hyperlink w:anchor="__RefHeading___Toc9971460_1280447820">
            <w:r>
              <w:rPr>
                <w:webHidden/>
                <w:rStyle w:val="IndexLink"/>
                <w:rtl w:val="true"/>
              </w:rPr>
              <w:t>الخاتمة</w:t>
            </w:r>
            <w:r>
              <w:rPr>
                <w:rStyle w:val="IndexLink"/>
                <w:rtl w:val="true"/>
              </w:rPr>
              <w:tab/>
            </w:r>
            <w:r>
              <w:rPr>
                <w:rStyle w:val="IndexLink"/>
              </w:rPr>
              <w:t>324</w:t>
            </w:r>
          </w:hyperlink>
        </w:p>
        <w:p>
          <w:pPr>
            <w:pStyle w:val="Contents3"/>
            <w:tabs>
              <w:tab w:val="clear" w:pos="8459"/>
              <w:tab w:val="right" w:pos="9026" w:leader="dot"/>
            </w:tabs>
            <w:rPr/>
          </w:pPr>
          <w:hyperlink w:anchor="__RefHeading___Toc9971462_1280447820">
            <w:r>
              <w:rPr>
                <w:webHidden/>
                <w:rStyle w:val="IndexLink"/>
                <w:rtl w:val="true"/>
              </w:rPr>
              <w:t>الهوامش</w:t>
            </w:r>
            <w:r>
              <w:rPr>
                <w:rStyle w:val="IndexLink"/>
                <w:rtl w:val="true"/>
              </w:rPr>
              <w:tab/>
            </w:r>
            <w:r>
              <w:rPr>
                <w:rStyle w:val="IndexLink"/>
              </w:rPr>
              <w:t>325</w:t>
            </w:r>
          </w:hyperlink>
        </w:p>
        <w:p>
          <w:pPr>
            <w:pStyle w:val="Contents2"/>
            <w:tabs>
              <w:tab w:val="clear" w:pos="8743"/>
              <w:tab w:val="right" w:pos="9026" w:leader="dot"/>
            </w:tabs>
            <w:rPr/>
          </w:pPr>
          <w:hyperlink w:anchor="__RefHeading___Toc9971464_1280447820">
            <w:r>
              <w:rPr>
                <w:webHidden/>
                <w:rStyle w:val="IndexLink"/>
                <w:rtl w:val="true"/>
              </w:rPr>
              <w:t xml:space="preserve">أسلوبية التوازي الصوتي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إلى مالك الأشتر </w:t>
            </w:r>
            <w:r>
              <w:rPr>
                <w:rStyle w:val="IndexLink"/>
                <w:rtl w:val="true"/>
              </w:rPr>
              <w:t>(</w:t>
            </w:r>
            <w:r>
              <w:rPr>
                <w:rStyle w:val="IndexLink"/>
                <w:rtl w:val="true"/>
              </w:rPr>
              <w:t>رضي الله عنه</w:t>
            </w:r>
            <w:r>
              <w:rPr>
                <w:rStyle w:val="IndexLink"/>
                <w:rtl w:val="true"/>
              </w:rPr>
              <w:t>)</w:t>
              <w:tab/>
            </w:r>
            <w:r>
              <w:rPr>
                <w:rStyle w:val="IndexLink"/>
              </w:rPr>
              <w:t>332</w:t>
            </w:r>
          </w:hyperlink>
        </w:p>
        <w:p>
          <w:pPr>
            <w:pStyle w:val="Contents3"/>
            <w:tabs>
              <w:tab w:val="clear" w:pos="8459"/>
              <w:tab w:val="right" w:pos="9026" w:leader="dot"/>
            </w:tabs>
            <w:rPr/>
          </w:pPr>
          <w:hyperlink w:anchor="__RefHeading___Toc9971466_1280447820">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9971468_1280447820">
            <w:r>
              <w:rPr>
                <w:webHidden/>
                <w:rStyle w:val="IndexLink"/>
                <w:rtl w:val="true"/>
              </w:rPr>
              <w:t>ملخص البحث</w:t>
            </w:r>
            <w:r>
              <w:rPr>
                <w:rStyle w:val="IndexLink"/>
                <w:rtl w:val="true"/>
              </w:rPr>
              <w:t>:</w:t>
              <w:tab/>
            </w:r>
            <w:r>
              <w:rPr>
                <w:rStyle w:val="IndexLink"/>
              </w:rPr>
              <w:t>334</w:t>
            </w:r>
          </w:hyperlink>
        </w:p>
        <w:p>
          <w:pPr>
            <w:pStyle w:val="Contents3"/>
            <w:tabs>
              <w:tab w:val="clear" w:pos="8459"/>
              <w:tab w:val="right" w:pos="9026" w:leader="dot"/>
            </w:tabs>
            <w:rPr/>
          </w:pPr>
          <w:hyperlink w:anchor="__RefHeading___Toc9971470_1280447820">
            <w:r>
              <w:rPr>
                <w:webHidden/>
                <w:rStyle w:val="IndexLink"/>
                <w:rtl w:val="true"/>
              </w:rPr>
              <w:t>مهاد نظري</w:t>
            </w:r>
            <w:r>
              <w:rPr>
                <w:rStyle w:val="IndexLink"/>
                <w:rtl w:val="true"/>
              </w:rPr>
              <w:t>:</w:t>
              <w:tab/>
            </w:r>
            <w:r>
              <w:rPr>
                <w:rStyle w:val="IndexLink"/>
              </w:rPr>
              <w:t>334</w:t>
            </w:r>
          </w:hyperlink>
        </w:p>
        <w:p>
          <w:pPr>
            <w:pStyle w:val="Contents3"/>
            <w:tabs>
              <w:tab w:val="clear" w:pos="8459"/>
              <w:tab w:val="right" w:pos="9026" w:leader="dot"/>
            </w:tabs>
            <w:rPr/>
          </w:pPr>
          <w:hyperlink w:anchor="__RefHeading___Toc9971472_1280447820">
            <w:r>
              <w:rPr>
                <w:webHidden/>
                <w:rStyle w:val="IndexLink"/>
                <w:rtl w:val="true"/>
              </w:rPr>
              <w:t>أنماط التوازي</w:t>
            </w:r>
            <w:r>
              <w:rPr>
                <w:rStyle w:val="IndexLink"/>
                <w:rtl w:val="true"/>
              </w:rPr>
              <w:t>:</w:t>
              <w:tab/>
            </w:r>
            <w:r>
              <w:rPr>
                <w:rStyle w:val="IndexLink"/>
              </w:rPr>
              <w:t>337</w:t>
            </w:r>
          </w:hyperlink>
        </w:p>
        <w:p>
          <w:pPr>
            <w:pStyle w:val="Contents3"/>
            <w:tabs>
              <w:tab w:val="clear" w:pos="8459"/>
              <w:tab w:val="right" w:pos="9026" w:leader="dot"/>
            </w:tabs>
            <w:rPr/>
          </w:pPr>
          <w:hyperlink w:anchor="__RefHeading___Toc9971474_1280447820">
            <w:r>
              <w:rPr>
                <w:webHidden/>
                <w:rStyle w:val="IndexLink"/>
                <w:rtl w:val="true"/>
              </w:rPr>
              <w:t>ثبت المصادر</w:t>
            </w:r>
            <w:r>
              <w:rPr>
                <w:rStyle w:val="IndexLink"/>
                <w:rtl w:val="true"/>
              </w:rPr>
              <w:tab/>
            </w:r>
            <w:r>
              <w:rPr>
                <w:rStyle w:val="IndexLink"/>
              </w:rPr>
              <w:t>347</w:t>
            </w:r>
          </w:hyperlink>
        </w:p>
        <w:p>
          <w:pPr>
            <w:pStyle w:val="Contents3"/>
            <w:tabs>
              <w:tab w:val="clear" w:pos="8459"/>
              <w:tab w:val="right" w:pos="9026" w:leader="dot"/>
            </w:tabs>
            <w:rPr/>
          </w:pPr>
          <w:hyperlink w:anchor="__RefHeading___Toc9971476_1280447820">
            <w:r>
              <w:rPr>
                <w:webHidden/>
                <w:rStyle w:val="IndexLink"/>
                <w:rtl w:val="true"/>
              </w:rPr>
              <w:t>الهوامش</w:t>
            </w:r>
            <w:r>
              <w:rPr>
                <w:rStyle w:val="IndexLink"/>
                <w:rtl w:val="true"/>
              </w:rPr>
              <w:tab/>
            </w:r>
            <w:r>
              <w:rPr>
                <w:rStyle w:val="IndexLink"/>
              </w:rPr>
              <w:t>349</w:t>
            </w:r>
          </w:hyperlink>
        </w:p>
        <w:p>
          <w:pPr>
            <w:pStyle w:val="Contents2"/>
            <w:tabs>
              <w:tab w:val="clear" w:pos="8743"/>
              <w:tab w:val="right" w:pos="9026" w:leader="dot"/>
            </w:tabs>
            <w:rPr/>
          </w:pPr>
          <w:hyperlink w:anchor="__RefHeading___Toc9971478_1280447820">
            <w:r>
              <w:rPr>
                <w:webHidden/>
                <w:rStyle w:val="IndexLink"/>
                <w:rtl w:val="true"/>
              </w:rPr>
              <w:t xml:space="preserve">اسلوبية الحجاج في عهد الامام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مالك الاشتر </w:t>
            </w:r>
            <w:r>
              <w:rPr>
                <w:rStyle w:val="IndexLink"/>
                <w:rtl w:val="true"/>
              </w:rPr>
              <w:t>(</w:t>
            </w:r>
            <w:r>
              <w:rPr>
                <w:rStyle w:val="IndexLink"/>
                <w:rtl w:val="true"/>
              </w:rPr>
              <w:t>رضي الله عنه</w:t>
            </w:r>
            <w:r>
              <w:rPr>
                <w:rStyle w:val="IndexLink"/>
                <w:rtl w:val="true"/>
              </w:rPr>
              <w:t xml:space="preserve">) </w:t>
            </w:r>
            <w:r>
              <w:rPr>
                <w:rStyle w:val="IndexLink"/>
                <w:rtl w:val="true"/>
              </w:rPr>
              <w:t>أ</w:t>
            </w:r>
            <w:r>
              <w:rPr>
                <w:rStyle w:val="IndexLink"/>
                <w:rtl w:val="true"/>
              </w:rPr>
              <w:t xml:space="preserve">. </w:t>
            </w:r>
            <w:r>
              <w:rPr>
                <w:rStyle w:val="IndexLink"/>
                <w:rtl w:val="true"/>
              </w:rPr>
              <w:t>م</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اسراء خليل فياض كلية التربية </w:t>
            </w:r>
            <w:r>
              <w:rPr>
                <w:rStyle w:val="IndexLink"/>
                <w:rtl w:val="true"/>
              </w:rPr>
              <w:t xml:space="preserve">/ </w:t>
            </w:r>
            <w:r>
              <w:rPr>
                <w:rStyle w:val="IndexLink"/>
                <w:rtl w:val="true"/>
              </w:rPr>
              <w:t>الجامعة المستنصرية م</w:t>
            </w:r>
            <w:r>
              <w:rPr>
                <w:rStyle w:val="IndexLink"/>
                <w:rtl w:val="true"/>
              </w:rPr>
              <w:t xml:space="preserve">. </w:t>
            </w:r>
            <w:r>
              <w:rPr>
                <w:rStyle w:val="IndexLink"/>
                <w:rtl w:val="true"/>
              </w:rPr>
              <w:t>د</w:t>
            </w:r>
            <w:r>
              <w:rPr>
                <w:rStyle w:val="IndexLink"/>
                <w:rtl w:val="true"/>
              </w:rPr>
              <w:t xml:space="preserve">. </w:t>
            </w:r>
            <w:r>
              <w:rPr>
                <w:rStyle w:val="IndexLink"/>
                <w:rtl w:val="true"/>
              </w:rPr>
              <w:t xml:space="preserve">آیات عبد جوني كلية الاداب </w:t>
            </w:r>
            <w:r>
              <w:rPr>
                <w:rStyle w:val="IndexLink"/>
                <w:rtl w:val="true"/>
              </w:rPr>
              <w:t xml:space="preserve">/ </w:t>
            </w:r>
            <w:r>
              <w:rPr>
                <w:rStyle w:val="IndexLink"/>
                <w:rtl w:val="true"/>
              </w:rPr>
              <w:t>الجامعة المستنصرية</w:t>
            </w:r>
            <w:r>
              <w:rPr>
                <w:rStyle w:val="IndexLink"/>
                <w:rtl w:val="true"/>
              </w:rPr>
              <w:tab/>
            </w:r>
            <w:r>
              <w:rPr>
                <w:rStyle w:val="IndexLink"/>
              </w:rPr>
              <w:t>352</w:t>
            </w:r>
          </w:hyperlink>
        </w:p>
        <w:p>
          <w:pPr>
            <w:pStyle w:val="Contents3"/>
            <w:tabs>
              <w:tab w:val="clear" w:pos="8459"/>
              <w:tab w:val="right" w:pos="9026" w:leader="dot"/>
            </w:tabs>
            <w:rPr/>
          </w:pPr>
          <w:hyperlink w:anchor="__RefHeading___Toc9971480_1280447820">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9971482_1280447820">
            <w:r>
              <w:rPr>
                <w:webHidden/>
                <w:rStyle w:val="IndexLink"/>
                <w:rtl w:val="true"/>
              </w:rPr>
              <w:t>توطئة</w:t>
            </w:r>
            <w:r>
              <w:rPr>
                <w:rStyle w:val="IndexLink"/>
                <w:rtl w:val="true"/>
              </w:rPr>
              <w:t>:</w:t>
              <w:tab/>
            </w:r>
            <w:r>
              <w:rPr>
                <w:rStyle w:val="IndexLink"/>
              </w:rPr>
              <w:t>354</w:t>
            </w:r>
          </w:hyperlink>
        </w:p>
        <w:p>
          <w:pPr>
            <w:pStyle w:val="Contents3"/>
            <w:tabs>
              <w:tab w:val="clear" w:pos="8459"/>
              <w:tab w:val="right" w:pos="9026" w:leader="dot"/>
            </w:tabs>
            <w:rPr/>
          </w:pPr>
          <w:hyperlink w:anchor="__RefHeading___Toc9971484_1280447820">
            <w:r>
              <w:rPr>
                <w:webHidden/>
                <w:rStyle w:val="IndexLink"/>
                <w:rtl w:val="true"/>
              </w:rPr>
              <w:t>المحور الاول</w:t>
            </w:r>
            <w:r>
              <w:rPr>
                <w:rStyle w:val="IndexLink"/>
                <w:rtl w:val="true"/>
              </w:rPr>
              <w:t xml:space="preserve">: </w:t>
            </w:r>
            <w:r>
              <w:rPr>
                <w:rStyle w:val="IndexLink"/>
                <w:rtl w:val="true"/>
              </w:rPr>
              <w:t>التعريف بالعهد ومضامينه الموضوعية</w:t>
            </w:r>
            <w:r>
              <w:rPr>
                <w:rStyle w:val="IndexLink"/>
                <w:rtl w:val="true"/>
              </w:rPr>
              <w:tab/>
            </w:r>
            <w:r>
              <w:rPr>
                <w:rStyle w:val="IndexLink"/>
              </w:rPr>
              <w:t>355</w:t>
            </w:r>
          </w:hyperlink>
        </w:p>
        <w:p>
          <w:pPr>
            <w:pStyle w:val="Contents3"/>
            <w:tabs>
              <w:tab w:val="clear" w:pos="8459"/>
              <w:tab w:val="right" w:pos="9026" w:leader="dot"/>
            </w:tabs>
            <w:rPr/>
          </w:pPr>
          <w:hyperlink w:anchor="__RefHeading___Toc9971486_1280447820">
            <w:r>
              <w:rPr>
                <w:webHidden/>
                <w:rStyle w:val="IndexLink"/>
                <w:rtl w:val="true"/>
              </w:rPr>
              <w:t>اولا</w:t>
            </w:r>
            <w:r>
              <w:rPr>
                <w:rStyle w:val="IndexLink"/>
                <w:rtl w:val="true"/>
              </w:rPr>
              <w:t xml:space="preserve">: </w:t>
            </w:r>
            <w:r>
              <w:rPr>
                <w:rStyle w:val="IndexLink"/>
                <w:rtl w:val="true"/>
              </w:rPr>
              <w:t xml:space="preserve">المؤلف او المرسل </w:t>
            </w:r>
            <w:r>
              <w:rPr>
                <w:rStyle w:val="IndexLink"/>
                <w:rtl w:val="true"/>
              </w:rPr>
              <w:t>(</w:t>
            </w:r>
            <w:r>
              <w:rPr>
                <w:rStyle w:val="IndexLink"/>
                <w:rtl w:val="true"/>
              </w:rPr>
              <w:t>الامام علي بن ابي طالب عليه السلام</w:t>
            </w:r>
            <w:r>
              <w:rPr>
                <w:rStyle w:val="IndexLink"/>
                <w:rtl w:val="true"/>
              </w:rPr>
              <w:t>)</w:t>
              <w:tab/>
            </w:r>
            <w:r>
              <w:rPr>
                <w:rStyle w:val="IndexLink"/>
              </w:rPr>
              <w:t>355</w:t>
            </w:r>
          </w:hyperlink>
        </w:p>
        <w:p>
          <w:pPr>
            <w:pStyle w:val="Contents3"/>
            <w:tabs>
              <w:tab w:val="clear" w:pos="8459"/>
              <w:tab w:val="right" w:pos="9026" w:leader="dot"/>
            </w:tabs>
            <w:rPr/>
          </w:pPr>
          <w:hyperlink w:anchor="__RefHeading___Toc9971488_1280447820">
            <w:r>
              <w:rPr>
                <w:webHidden/>
                <w:rStyle w:val="IndexLink"/>
                <w:rtl w:val="true"/>
              </w:rPr>
              <w:t>ثانيا</w:t>
            </w:r>
            <w:r>
              <w:rPr>
                <w:rStyle w:val="IndexLink"/>
                <w:rtl w:val="true"/>
              </w:rPr>
              <w:t xml:space="preserve">: </w:t>
            </w:r>
            <w:r>
              <w:rPr>
                <w:rStyle w:val="IndexLink"/>
                <w:rtl w:val="true"/>
              </w:rPr>
              <w:t xml:space="preserve">المتلقي النصي </w:t>
            </w:r>
            <w:r>
              <w:rPr>
                <w:rStyle w:val="IndexLink"/>
                <w:rtl w:val="true"/>
              </w:rPr>
              <w:t>(</w:t>
            </w:r>
            <w:r>
              <w:rPr>
                <w:rStyle w:val="IndexLink"/>
                <w:rtl w:val="true"/>
              </w:rPr>
              <w:t>المرسل اليه</w:t>
            </w:r>
            <w:r>
              <w:rPr>
                <w:rStyle w:val="IndexLink"/>
                <w:rtl w:val="true"/>
              </w:rPr>
              <w:t xml:space="preserve">) </w:t>
            </w:r>
            <w:r>
              <w:rPr>
                <w:rStyle w:val="IndexLink"/>
                <w:rtl w:val="true"/>
              </w:rPr>
              <w:t>وهو مالك الاشتر</w:t>
            </w:r>
            <w:r>
              <w:rPr>
                <w:rStyle w:val="IndexLink"/>
                <w:rtl w:val="true"/>
              </w:rPr>
              <w:t>:</w:t>
              <w:tab/>
            </w:r>
            <w:r>
              <w:rPr>
                <w:rStyle w:val="IndexLink"/>
              </w:rPr>
              <w:t>357</w:t>
            </w:r>
          </w:hyperlink>
        </w:p>
        <w:p>
          <w:pPr>
            <w:pStyle w:val="Contents3"/>
            <w:tabs>
              <w:tab w:val="clear" w:pos="8459"/>
              <w:tab w:val="right" w:pos="9026" w:leader="dot"/>
            </w:tabs>
            <w:rPr/>
          </w:pPr>
          <w:hyperlink w:anchor="__RefHeading___Toc9971490_1280447820">
            <w:r>
              <w:rPr>
                <w:webHidden/>
                <w:rStyle w:val="IndexLink"/>
                <w:rtl w:val="true"/>
              </w:rPr>
              <w:t>ثالثا</w:t>
            </w:r>
            <w:r>
              <w:rPr>
                <w:rStyle w:val="IndexLink"/>
                <w:rtl w:val="true"/>
              </w:rPr>
              <w:t xml:space="preserve">: </w:t>
            </w:r>
            <w:r>
              <w:rPr>
                <w:rStyle w:val="IndexLink"/>
                <w:rtl w:val="true"/>
              </w:rPr>
              <w:t xml:space="preserve">مضامين العهد </w:t>
            </w:r>
            <w:r>
              <w:rPr>
                <w:rStyle w:val="IndexLink"/>
                <w:rtl w:val="true"/>
              </w:rPr>
              <w:t>(</w:t>
            </w:r>
            <w:r>
              <w:rPr>
                <w:rStyle w:val="IndexLink"/>
                <w:rtl w:val="true"/>
              </w:rPr>
              <w:t>الرسالة النصية</w:t>
            </w:r>
            <w:r>
              <w:rPr>
                <w:rStyle w:val="IndexLink"/>
                <w:rtl w:val="true"/>
              </w:rPr>
              <w:t>):</w:t>
              <w:tab/>
            </w:r>
            <w:r>
              <w:rPr>
                <w:rStyle w:val="IndexLink"/>
              </w:rPr>
              <w:t>358</w:t>
            </w:r>
          </w:hyperlink>
        </w:p>
        <w:p>
          <w:pPr>
            <w:pStyle w:val="Contents3"/>
            <w:tabs>
              <w:tab w:val="clear" w:pos="8459"/>
              <w:tab w:val="right" w:pos="9026" w:leader="dot"/>
            </w:tabs>
            <w:rPr/>
          </w:pPr>
          <w:hyperlink w:anchor="__RefHeading___Toc9971492_1280447820">
            <w:r>
              <w:rPr>
                <w:webHidden/>
                <w:rStyle w:val="IndexLink"/>
                <w:rtl w:val="true"/>
              </w:rPr>
              <w:t>المحور الثاني</w:t>
            </w:r>
            <w:r>
              <w:rPr>
                <w:rStyle w:val="IndexLink"/>
                <w:rtl w:val="true"/>
              </w:rPr>
              <w:t xml:space="preserve">: </w:t>
            </w:r>
            <w:r>
              <w:rPr>
                <w:rStyle w:val="IndexLink"/>
                <w:rtl w:val="true"/>
              </w:rPr>
              <w:t>مفهوم الحجاج</w:t>
            </w:r>
            <w:r>
              <w:rPr>
                <w:rStyle w:val="IndexLink"/>
                <w:rtl w:val="true"/>
              </w:rPr>
              <w:tab/>
            </w:r>
            <w:r>
              <w:rPr>
                <w:rStyle w:val="IndexLink"/>
              </w:rPr>
              <w:t>361</w:t>
            </w:r>
          </w:hyperlink>
        </w:p>
        <w:p>
          <w:pPr>
            <w:pStyle w:val="Contents3"/>
            <w:tabs>
              <w:tab w:val="clear" w:pos="8459"/>
              <w:tab w:val="right" w:pos="9026" w:leader="dot"/>
            </w:tabs>
            <w:rPr/>
          </w:pPr>
          <w:hyperlink w:anchor="__RefHeading___Toc9971494_1280447820">
            <w:r>
              <w:rPr>
                <w:webHidden/>
                <w:rStyle w:val="IndexLink"/>
                <w:rtl w:val="true"/>
              </w:rPr>
              <w:t>المحور الثالث</w:t>
            </w:r>
            <w:r>
              <w:rPr>
                <w:rStyle w:val="IndexLink"/>
                <w:rtl w:val="true"/>
              </w:rPr>
              <w:t xml:space="preserve">: </w:t>
            </w:r>
            <w:r>
              <w:rPr>
                <w:rStyle w:val="IndexLink"/>
                <w:rtl w:val="true"/>
              </w:rPr>
              <w:t>حجاجية التراكيب والاساليب</w:t>
            </w:r>
            <w:r>
              <w:rPr>
                <w:rStyle w:val="IndexLink"/>
                <w:rtl w:val="true"/>
              </w:rPr>
              <w:tab/>
            </w:r>
            <w:r>
              <w:rPr>
                <w:rStyle w:val="IndexLink"/>
              </w:rPr>
              <w:t>363</w:t>
            </w:r>
          </w:hyperlink>
        </w:p>
        <w:p>
          <w:pPr>
            <w:pStyle w:val="Contents3"/>
            <w:tabs>
              <w:tab w:val="clear" w:pos="8459"/>
              <w:tab w:val="right" w:pos="9026" w:leader="dot"/>
            </w:tabs>
            <w:rPr/>
          </w:pPr>
          <w:hyperlink w:anchor="__RefHeading___Toc9971496_1280447820">
            <w:r>
              <w:rPr>
                <w:webHidden/>
                <w:rStyle w:val="IndexLink"/>
                <w:rtl w:val="true"/>
              </w:rPr>
              <w:t>المحور الرابع</w:t>
            </w:r>
            <w:r>
              <w:rPr>
                <w:rStyle w:val="IndexLink"/>
                <w:rtl w:val="true"/>
              </w:rPr>
              <w:t xml:space="preserve">: </w:t>
            </w:r>
            <w:r>
              <w:rPr>
                <w:rStyle w:val="IndexLink"/>
                <w:rtl w:val="true"/>
              </w:rPr>
              <w:t>حجاجية الصورة</w:t>
            </w:r>
            <w:r>
              <w:rPr>
                <w:rStyle w:val="IndexLink"/>
                <w:rtl w:val="true"/>
              </w:rPr>
              <w:tab/>
            </w:r>
            <w:r>
              <w:rPr>
                <w:rStyle w:val="IndexLink"/>
              </w:rPr>
              <w:t>372</w:t>
            </w:r>
          </w:hyperlink>
        </w:p>
        <w:p>
          <w:pPr>
            <w:pStyle w:val="Contents3"/>
            <w:tabs>
              <w:tab w:val="clear" w:pos="8459"/>
              <w:tab w:val="right" w:pos="9026" w:leader="dot"/>
            </w:tabs>
            <w:rPr/>
          </w:pPr>
          <w:hyperlink w:anchor="__RefHeading___Toc9971498_1280447820">
            <w:r>
              <w:rPr>
                <w:webHidden/>
                <w:rStyle w:val="IndexLink"/>
                <w:rtl w:val="true"/>
              </w:rPr>
              <w:t>قائمة الهوامش والمصادر</w:t>
            </w:r>
            <w:r>
              <w:rPr>
                <w:rStyle w:val="IndexLink"/>
                <w:rtl w:val="true"/>
              </w:rPr>
              <w:t>:</w:t>
              <w:tab/>
            </w:r>
            <w:r>
              <w:rPr>
                <w:rStyle w:val="IndexLink"/>
              </w:rPr>
              <w:t>377</w:t>
            </w:r>
          </w:hyperlink>
        </w:p>
        <w:p>
          <w:pPr>
            <w:pStyle w:val="Contents2"/>
            <w:tabs>
              <w:tab w:val="clear" w:pos="8743"/>
              <w:tab w:val="right" w:pos="9026" w:leader="dot"/>
            </w:tabs>
            <w:rPr/>
          </w:pPr>
          <w:hyperlink w:anchor="__RefHeading___Toc9971500_1280447820">
            <w:r>
              <w:rPr>
                <w:webHidden/>
                <w:rStyle w:val="IndexLink"/>
                <w:rtl w:val="true"/>
              </w:rPr>
              <w:t xml:space="preserve">مقصدية التواصل في عهد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لمالك بن الأشتر </w:t>
            </w:r>
            <w:r>
              <w:rPr>
                <w:rStyle w:val="IndexLink"/>
                <w:rtl w:val="true"/>
              </w:rPr>
              <w:t>(</w:t>
            </w:r>
            <w:r>
              <w:rPr>
                <w:rStyle w:val="IndexLink"/>
                <w:rtl w:val="true"/>
              </w:rPr>
              <w:t>رضي الله عنه</w:t>
            </w:r>
            <w:r>
              <w:rPr>
                <w:rStyle w:val="IndexLink"/>
                <w:rtl w:val="true"/>
              </w:rPr>
              <w:t>)</w:t>
              <w:tab/>
            </w:r>
            <w:r>
              <w:rPr>
                <w:rStyle w:val="IndexLink"/>
              </w:rPr>
              <w:t>382</w:t>
            </w:r>
          </w:hyperlink>
        </w:p>
        <w:p>
          <w:pPr>
            <w:pStyle w:val="Contents3"/>
            <w:tabs>
              <w:tab w:val="clear" w:pos="8459"/>
              <w:tab w:val="right" w:pos="9026" w:leader="dot"/>
            </w:tabs>
            <w:rPr/>
          </w:pPr>
          <w:hyperlink w:anchor="__RefHeading___Toc9971502_1280447820">
            <w:r>
              <w:rPr>
                <w:webHidden/>
                <w:rStyle w:val="IndexLink"/>
                <w:rtl w:val="true"/>
              </w:rPr>
              <w:t>اشارة</w:t>
            </w:r>
            <w:r>
              <w:rPr>
                <w:rStyle w:val="IndexLink"/>
                <w:rtl w:val="true"/>
              </w:rPr>
              <w:tab/>
            </w:r>
            <w:r>
              <w:rPr>
                <w:rStyle w:val="IndexLink"/>
              </w:rPr>
              <w:t>382</w:t>
            </w:r>
          </w:hyperlink>
        </w:p>
        <w:p>
          <w:pPr>
            <w:pStyle w:val="Contents3"/>
            <w:tabs>
              <w:tab w:val="clear" w:pos="8459"/>
              <w:tab w:val="right" w:pos="9026" w:leader="dot"/>
            </w:tabs>
            <w:rPr/>
          </w:pPr>
          <w:hyperlink w:anchor="__RefHeading___Toc9971504_1280447820">
            <w:r>
              <w:rPr>
                <w:webHidden/>
                <w:rStyle w:val="IndexLink"/>
                <w:rtl w:val="true"/>
              </w:rPr>
              <w:t>ملخص البحث</w:t>
            </w:r>
            <w:r>
              <w:rPr>
                <w:rStyle w:val="IndexLink"/>
                <w:rtl w:val="true"/>
              </w:rPr>
              <w:tab/>
            </w:r>
            <w:r>
              <w:rPr>
                <w:rStyle w:val="IndexLink"/>
              </w:rPr>
              <w:t>384</w:t>
            </w:r>
          </w:hyperlink>
        </w:p>
        <w:p>
          <w:pPr>
            <w:pStyle w:val="Contents3"/>
            <w:tabs>
              <w:tab w:val="clear" w:pos="8459"/>
              <w:tab w:val="right" w:pos="9026" w:leader="dot"/>
            </w:tabs>
            <w:rPr/>
          </w:pPr>
          <w:hyperlink w:anchor="__RefHeading___Toc9971506_1280447820">
            <w:r>
              <w:rPr>
                <w:webHidden/>
                <w:rStyle w:val="IndexLink"/>
                <w:rtl w:val="true"/>
              </w:rPr>
              <w:t>تمهيد للموضوع وبيان الأهمية</w:t>
            </w:r>
            <w:r>
              <w:rPr>
                <w:rStyle w:val="IndexLink"/>
                <w:rtl w:val="true"/>
              </w:rPr>
              <w:t>:</w:t>
              <w:tab/>
            </w:r>
            <w:r>
              <w:rPr>
                <w:rStyle w:val="IndexLink"/>
              </w:rPr>
              <w:t>384</w:t>
            </w:r>
          </w:hyperlink>
        </w:p>
        <w:p>
          <w:pPr>
            <w:pStyle w:val="Contents3"/>
            <w:tabs>
              <w:tab w:val="clear" w:pos="8459"/>
              <w:tab w:val="right" w:pos="9026" w:leader="dot"/>
            </w:tabs>
            <w:rPr/>
          </w:pPr>
          <w:hyperlink w:anchor="__RefHeading___Toc9971508_1280447820">
            <w:r>
              <w:rPr>
                <w:webHidden/>
                <w:rStyle w:val="IndexLink"/>
                <w:rtl w:val="true"/>
              </w:rPr>
              <w:t>التمهید</w:t>
            </w:r>
            <w:r>
              <w:rPr>
                <w:rStyle w:val="IndexLink"/>
                <w:rtl w:val="true"/>
              </w:rPr>
              <w:tab/>
            </w:r>
            <w:r>
              <w:rPr>
                <w:rStyle w:val="IndexLink"/>
              </w:rPr>
              <w:t>386</w:t>
            </w:r>
          </w:hyperlink>
        </w:p>
        <w:p>
          <w:pPr>
            <w:pStyle w:val="Contents3"/>
            <w:tabs>
              <w:tab w:val="clear" w:pos="8459"/>
              <w:tab w:val="right" w:pos="9026" w:leader="dot"/>
            </w:tabs>
            <w:rPr/>
          </w:pPr>
          <w:hyperlink w:anchor="__RefHeading___Toc9971510_1280447820">
            <w:r>
              <w:rPr>
                <w:webHidden/>
                <w:rStyle w:val="IndexLink"/>
                <w:rtl w:val="true"/>
              </w:rPr>
              <w:t>التواصل لغةً واصطلاحاً</w:t>
            </w:r>
            <w:r>
              <w:rPr>
                <w:rStyle w:val="IndexLink"/>
                <w:rtl w:val="true"/>
              </w:rPr>
              <w:tab/>
            </w:r>
            <w:r>
              <w:rPr>
                <w:rStyle w:val="IndexLink"/>
              </w:rPr>
              <w:t>386</w:t>
            </w:r>
          </w:hyperlink>
        </w:p>
        <w:p>
          <w:pPr>
            <w:pStyle w:val="Contents3"/>
            <w:tabs>
              <w:tab w:val="clear" w:pos="8459"/>
              <w:tab w:val="right" w:pos="9026" w:leader="dot"/>
            </w:tabs>
            <w:rPr/>
          </w:pPr>
          <w:hyperlink w:anchor="__RefHeading___Toc9971512_1280447820">
            <w:r>
              <w:rPr>
                <w:webHidden/>
                <w:rStyle w:val="IndexLink"/>
                <w:rtl w:val="true"/>
              </w:rPr>
              <w:t>عناصر العملية التواصلية</w:t>
            </w:r>
            <w:r>
              <w:rPr>
                <w:rStyle w:val="IndexLink"/>
                <w:rtl w:val="true"/>
              </w:rPr>
              <w:tab/>
            </w:r>
            <w:r>
              <w:rPr>
                <w:rStyle w:val="IndexLink"/>
              </w:rPr>
              <w:t>389</w:t>
            </w:r>
          </w:hyperlink>
        </w:p>
        <w:p>
          <w:pPr>
            <w:pStyle w:val="Contents3"/>
            <w:tabs>
              <w:tab w:val="clear" w:pos="8459"/>
              <w:tab w:val="right" w:pos="9026" w:leader="dot"/>
            </w:tabs>
            <w:rPr/>
          </w:pPr>
          <w:hyperlink w:anchor="__RefHeading___Toc9971514_1280447820">
            <w:r>
              <w:rPr>
                <w:webHidden/>
                <w:rStyle w:val="IndexLink"/>
                <w:rtl w:val="true"/>
              </w:rPr>
              <w:t>المبحث الأول</w:t>
            </w:r>
            <w:r>
              <w:rPr>
                <w:rStyle w:val="IndexLink"/>
                <w:rtl w:val="true"/>
              </w:rPr>
              <w:t xml:space="preserve">: </w:t>
            </w:r>
            <w:r>
              <w:rPr>
                <w:rStyle w:val="IndexLink"/>
                <w:rtl w:val="true"/>
              </w:rPr>
              <w:t>مفهوم التواصل بين العرب والغرب</w:t>
            </w:r>
            <w:r>
              <w:rPr>
                <w:rStyle w:val="IndexLink"/>
                <w:rtl w:val="true"/>
              </w:rPr>
              <w:tab/>
            </w:r>
            <w:r>
              <w:rPr>
                <w:rStyle w:val="IndexLink"/>
              </w:rPr>
              <w:t>391</w:t>
            </w:r>
          </w:hyperlink>
        </w:p>
        <w:p>
          <w:pPr>
            <w:pStyle w:val="Contents3"/>
            <w:tabs>
              <w:tab w:val="clear" w:pos="8459"/>
              <w:tab w:val="right" w:pos="9026" w:leader="dot"/>
            </w:tabs>
            <w:rPr/>
          </w:pPr>
          <w:hyperlink w:anchor="__RefHeading___Toc9971516_1280447820">
            <w:r>
              <w:rPr>
                <w:webHidden/>
                <w:rStyle w:val="IndexLink"/>
              </w:rPr>
              <w:t>1</w:t>
            </w:r>
            <w:r>
              <w:rPr>
                <w:rStyle w:val="IndexLink"/>
                <w:rtl w:val="true"/>
              </w:rPr>
              <w:t xml:space="preserve">- </w:t>
            </w:r>
            <w:r>
              <w:rPr>
                <w:rStyle w:val="IndexLink"/>
                <w:rtl w:val="true"/>
              </w:rPr>
              <w:t>الاقناع والتواصل</w:t>
            </w:r>
            <w:r>
              <w:rPr>
                <w:rStyle w:val="IndexLink"/>
                <w:rtl w:val="true"/>
              </w:rPr>
              <w:tab/>
            </w:r>
            <w:r>
              <w:rPr>
                <w:rStyle w:val="IndexLink"/>
              </w:rPr>
              <w:t>396</w:t>
            </w:r>
          </w:hyperlink>
        </w:p>
        <w:p>
          <w:pPr>
            <w:pStyle w:val="Contents3"/>
            <w:tabs>
              <w:tab w:val="clear" w:pos="8459"/>
              <w:tab w:val="right" w:pos="9026" w:leader="dot"/>
            </w:tabs>
            <w:rPr/>
          </w:pPr>
          <w:hyperlink w:anchor="__RefHeading___Toc9971518_1280447820">
            <w:r>
              <w:rPr>
                <w:webHidden/>
                <w:rStyle w:val="IndexLink"/>
              </w:rPr>
              <w:t>2</w:t>
            </w:r>
            <w:r>
              <w:rPr>
                <w:rStyle w:val="IndexLink"/>
                <w:rtl w:val="true"/>
              </w:rPr>
              <w:t xml:space="preserve">- </w:t>
            </w:r>
            <w:r>
              <w:rPr>
                <w:rStyle w:val="IndexLink"/>
                <w:rtl w:val="true"/>
              </w:rPr>
              <w:t>الافهام والتواصل</w:t>
            </w:r>
            <w:r>
              <w:rPr>
                <w:rStyle w:val="IndexLink"/>
                <w:rtl w:val="true"/>
              </w:rPr>
              <w:tab/>
            </w:r>
            <w:r>
              <w:rPr>
                <w:rStyle w:val="IndexLink"/>
              </w:rPr>
              <w:t>397</w:t>
            </w:r>
          </w:hyperlink>
        </w:p>
        <w:p>
          <w:pPr>
            <w:pStyle w:val="Contents3"/>
            <w:tabs>
              <w:tab w:val="clear" w:pos="8459"/>
              <w:tab w:val="right" w:pos="9026" w:leader="dot"/>
            </w:tabs>
            <w:rPr/>
          </w:pPr>
          <w:hyperlink w:anchor="__RefHeading___Toc9971520_1280447820">
            <w:r>
              <w:rPr>
                <w:webHidden/>
                <w:rStyle w:val="IndexLink"/>
              </w:rPr>
              <w:t>3</w:t>
            </w:r>
            <w:r>
              <w:rPr>
                <w:rStyle w:val="IndexLink"/>
                <w:rtl w:val="true"/>
              </w:rPr>
              <w:t xml:space="preserve">- </w:t>
            </w:r>
            <w:r>
              <w:rPr>
                <w:rStyle w:val="IndexLink"/>
                <w:rtl w:val="true"/>
              </w:rPr>
              <w:t>الكلام والتواصل</w:t>
            </w:r>
            <w:r>
              <w:rPr>
                <w:rStyle w:val="IndexLink"/>
                <w:rtl w:val="true"/>
              </w:rPr>
              <w:tab/>
            </w:r>
            <w:r>
              <w:rPr>
                <w:rStyle w:val="IndexLink"/>
              </w:rPr>
              <w:t>398</w:t>
            </w:r>
          </w:hyperlink>
        </w:p>
        <w:p>
          <w:pPr>
            <w:pStyle w:val="Contents3"/>
            <w:tabs>
              <w:tab w:val="clear" w:pos="8459"/>
              <w:tab w:val="right" w:pos="9026" w:leader="dot"/>
            </w:tabs>
            <w:rPr/>
          </w:pPr>
          <w:hyperlink w:anchor="__RefHeading___Toc9971522_1280447820">
            <w:r>
              <w:rPr>
                <w:webHidden/>
                <w:rStyle w:val="IndexLink"/>
              </w:rPr>
              <w:t>4</w:t>
            </w:r>
            <w:r>
              <w:rPr>
                <w:rStyle w:val="IndexLink"/>
                <w:rtl w:val="true"/>
              </w:rPr>
              <w:t xml:space="preserve">- </w:t>
            </w:r>
            <w:r>
              <w:rPr>
                <w:rStyle w:val="IndexLink"/>
                <w:rtl w:val="true"/>
              </w:rPr>
              <w:t>التواصل واسماء الاشارة والاسماء الموصولة</w:t>
            </w:r>
            <w:r>
              <w:rPr>
                <w:rStyle w:val="IndexLink"/>
                <w:rtl w:val="true"/>
              </w:rPr>
              <w:tab/>
            </w:r>
            <w:r>
              <w:rPr>
                <w:rStyle w:val="IndexLink"/>
              </w:rPr>
              <w:t>398</w:t>
            </w:r>
          </w:hyperlink>
        </w:p>
        <w:p>
          <w:pPr>
            <w:pStyle w:val="Contents3"/>
            <w:tabs>
              <w:tab w:val="clear" w:pos="8459"/>
              <w:tab w:val="right" w:pos="9026" w:leader="dot"/>
            </w:tabs>
            <w:rPr/>
          </w:pPr>
          <w:hyperlink w:anchor="__RefHeading___Toc9971524_1280447820">
            <w:r>
              <w:rPr>
                <w:webHidden/>
                <w:rStyle w:val="IndexLink"/>
              </w:rPr>
              <w:t>5</w:t>
            </w:r>
            <w:r>
              <w:rPr>
                <w:rStyle w:val="IndexLink"/>
                <w:rtl w:val="true"/>
              </w:rPr>
              <w:t xml:space="preserve">- </w:t>
            </w:r>
            <w:r>
              <w:rPr>
                <w:rStyle w:val="IndexLink"/>
                <w:rtl w:val="true"/>
              </w:rPr>
              <w:t>التواصل والاسلوب الانشائي</w:t>
            </w:r>
            <w:r>
              <w:rPr>
                <w:rStyle w:val="IndexLink"/>
                <w:rtl w:val="true"/>
              </w:rPr>
              <w:tab/>
            </w:r>
            <w:r>
              <w:rPr>
                <w:rStyle w:val="IndexLink"/>
              </w:rPr>
              <w:t>399</w:t>
            </w:r>
          </w:hyperlink>
        </w:p>
        <w:p>
          <w:pPr>
            <w:pStyle w:val="Contents3"/>
            <w:tabs>
              <w:tab w:val="clear" w:pos="8459"/>
              <w:tab w:val="right" w:pos="9026" w:leader="dot"/>
            </w:tabs>
            <w:rPr/>
          </w:pPr>
          <w:hyperlink w:anchor="__RefHeading___Toc9971526_1280447820">
            <w:r>
              <w:rPr>
                <w:webHidden/>
                <w:rStyle w:val="IndexLink"/>
              </w:rPr>
              <w:t>6</w:t>
            </w:r>
            <w:r>
              <w:rPr>
                <w:rStyle w:val="IndexLink"/>
                <w:rtl w:val="true"/>
              </w:rPr>
              <w:t xml:space="preserve">- </w:t>
            </w:r>
            <w:r>
              <w:rPr>
                <w:rStyle w:val="IndexLink"/>
                <w:rtl w:val="true"/>
              </w:rPr>
              <w:t>التواصل والايقاع الصوتي</w:t>
            </w:r>
            <w:r>
              <w:rPr>
                <w:rStyle w:val="IndexLink"/>
                <w:rtl w:val="true"/>
              </w:rPr>
              <w:tab/>
            </w:r>
            <w:r>
              <w:rPr>
                <w:rStyle w:val="IndexLink"/>
              </w:rPr>
              <w:t>400</w:t>
            </w:r>
          </w:hyperlink>
        </w:p>
        <w:p>
          <w:pPr>
            <w:pStyle w:val="Contents3"/>
            <w:tabs>
              <w:tab w:val="clear" w:pos="8459"/>
              <w:tab w:val="right" w:pos="9026" w:leader="dot"/>
            </w:tabs>
            <w:rPr/>
          </w:pPr>
          <w:hyperlink w:anchor="__RefHeading___Toc9971528_1280447820">
            <w:r>
              <w:rPr>
                <w:webHidden/>
                <w:rStyle w:val="IndexLink"/>
                <w:rtl w:val="true"/>
              </w:rPr>
              <w:t>الخاتمة</w:t>
            </w:r>
            <w:r>
              <w:rPr>
                <w:rStyle w:val="IndexLink"/>
                <w:rtl w:val="true"/>
              </w:rPr>
              <w:tab/>
            </w:r>
            <w:r>
              <w:rPr>
                <w:rStyle w:val="IndexLink"/>
              </w:rPr>
              <w:t>401</w:t>
            </w:r>
          </w:hyperlink>
        </w:p>
        <w:p>
          <w:pPr>
            <w:pStyle w:val="Contents3"/>
            <w:tabs>
              <w:tab w:val="clear" w:pos="8459"/>
              <w:tab w:val="right" w:pos="9026" w:leader="dot"/>
            </w:tabs>
            <w:rPr/>
          </w:pPr>
          <w:hyperlink w:anchor="__RefHeading___Toc9971530_1280447820">
            <w:r>
              <w:rPr>
                <w:webHidden/>
                <w:rStyle w:val="IndexLink"/>
                <w:rtl w:val="true"/>
              </w:rPr>
              <w:t>الهوامش</w:t>
            </w:r>
            <w:r>
              <w:rPr>
                <w:rStyle w:val="IndexLink"/>
                <w:rtl w:val="true"/>
              </w:rPr>
              <w:tab/>
            </w:r>
            <w:r>
              <w:rPr>
                <w:rStyle w:val="IndexLink"/>
              </w:rPr>
              <w:t>402</w:t>
            </w:r>
          </w:hyperlink>
        </w:p>
        <w:p>
          <w:pPr>
            <w:pStyle w:val="Contents3"/>
            <w:tabs>
              <w:tab w:val="clear" w:pos="8459"/>
              <w:tab w:val="right" w:pos="9026" w:leader="dot"/>
            </w:tabs>
            <w:rPr/>
          </w:pPr>
          <w:hyperlink w:anchor="__RefHeading___Toc9971532_1280447820">
            <w:r>
              <w:rPr>
                <w:webHidden/>
                <w:rStyle w:val="IndexLink"/>
                <w:rtl w:val="true"/>
              </w:rPr>
              <w:t>قائمة المظان</w:t>
            </w:r>
            <w:r>
              <w:rPr>
                <w:rStyle w:val="IndexLink"/>
                <w:rtl w:val="true"/>
              </w:rPr>
              <w:t>:</w:t>
              <w:tab/>
            </w:r>
            <w:r>
              <w:rPr>
                <w:rStyle w:val="IndexLink"/>
              </w:rPr>
              <w:t>408</w:t>
            </w:r>
          </w:hyperlink>
        </w:p>
        <w:p>
          <w:pPr>
            <w:pStyle w:val="Contents2"/>
            <w:tabs>
              <w:tab w:val="clear" w:pos="8743"/>
              <w:tab w:val="right" w:pos="9026" w:leader="dot"/>
            </w:tabs>
            <w:rPr/>
          </w:pPr>
          <w:hyperlink w:anchor="__RefHeading___Toc9971534_1280447820">
            <w:r>
              <w:rPr>
                <w:webHidden/>
                <w:rStyle w:val="IndexLink"/>
                <w:rtl w:val="true"/>
              </w:rPr>
              <w:t xml:space="preserve">إستراتيجية الخطاب المتداخل في عهد الإمام علي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لمالك الأشتر رضي الله عنه </w:t>
            </w:r>
            <w:r>
              <w:rPr>
                <w:rStyle w:val="IndexLink"/>
                <w:rtl w:val="true"/>
              </w:rPr>
              <w:t>(</w:t>
            </w:r>
            <w:r>
              <w:rPr>
                <w:rStyle w:val="IndexLink"/>
                <w:rtl w:val="true"/>
              </w:rPr>
              <w:t>مقاربة في ضوء المنهج التناضي التحليلي</w:t>
            </w:r>
            <w:r>
              <w:rPr>
                <w:rStyle w:val="IndexLink"/>
                <w:rtl w:val="true"/>
              </w:rPr>
              <w:t>)</w:t>
              <w:tab/>
            </w:r>
            <w:r>
              <w:rPr>
                <w:rStyle w:val="IndexLink"/>
              </w:rPr>
              <w:t>410</w:t>
            </w:r>
          </w:hyperlink>
        </w:p>
        <w:p>
          <w:pPr>
            <w:pStyle w:val="Contents3"/>
            <w:tabs>
              <w:tab w:val="clear" w:pos="8459"/>
              <w:tab w:val="right" w:pos="9026" w:leader="dot"/>
            </w:tabs>
            <w:rPr/>
          </w:pPr>
          <w:hyperlink w:anchor="__RefHeading___Toc9971536_1280447820">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9971538_1280447820">
            <w:r>
              <w:rPr>
                <w:webHidden/>
                <w:rStyle w:val="IndexLink"/>
                <w:rtl w:val="true"/>
              </w:rPr>
              <w:t>المقدمة</w:t>
            </w:r>
            <w:r>
              <w:rPr>
                <w:rStyle w:val="IndexLink"/>
                <w:rtl w:val="true"/>
              </w:rPr>
              <w:t>:</w:t>
              <w:tab/>
            </w:r>
            <w:r>
              <w:rPr>
                <w:rStyle w:val="IndexLink"/>
              </w:rPr>
              <w:t>412</w:t>
            </w:r>
          </w:hyperlink>
        </w:p>
        <w:p>
          <w:pPr>
            <w:pStyle w:val="Contents3"/>
            <w:tabs>
              <w:tab w:val="clear" w:pos="8459"/>
              <w:tab w:val="right" w:pos="9026" w:leader="dot"/>
            </w:tabs>
            <w:rPr/>
          </w:pPr>
          <w:hyperlink w:anchor="__RefHeading___Toc9971540_1280447820">
            <w:r>
              <w:rPr>
                <w:webHidden/>
                <w:rStyle w:val="IndexLink"/>
                <w:rtl w:val="true"/>
              </w:rPr>
              <w:t>المبحث الأوّل</w:t>
            </w:r>
            <w:r>
              <w:rPr>
                <w:rStyle w:val="IndexLink"/>
                <w:rtl w:val="true"/>
              </w:rPr>
              <w:t xml:space="preserve">: </w:t>
            </w:r>
            <w:r>
              <w:rPr>
                <w:rStyle w:val="IndexLink"/>
                <w:rtl w:val="true"/>
              </w:rPr>
              <w:t>البعد التنظيري في مصطلحات الدراسة ومنهجها المتّبع</w:t>
            </w:r>
            <w:r>
              <w:rPr>
                <w:rStyle w:val="IndexLink"/>
                <w:rtl w:val="true"/>
              </w:rPr>
              <w:tab/>
            </w:r>
            <w:r>
              <w:rPr>
                <w:rStyle w:val="IndexLink"/>
              </w:rPr>
              <w:t>414</w:t>
            </w:r>
          </w:hyperlink>
        </w:p>
        <w:p>
          <w:pPr>
            <w:pStyle w:val="Contents3"/>
            <w:tabs>
              <w:tab w:val="clear" w:pos="8459"/>
              <w:tab w:val="right" w:pos="9026" w:leader="dot"/>
            </w:tabs>
            <w:rPr/>
          </w:pPr>
          <w:hyperlink w:anchor="__RefHeading___Toc9971542_1280447820">
            <w:r>
              <w:rPr>
                <w:webHidden/>
                <w:rStyle w:val="IndexLink"/>
                <w:rtl w:val="true"/>
              </w:rPr>
              <w:t>أوّلا</w:t>
            </w:r>
            <w:r>
              <w:rPr>
                <w:rStyle w:val="IndexLink"/>
                <w:rtl w:val="true"/>
              </w:rPr>
              <w:t xml:space="preserve">: </w:t>
            </w:r>
            <w:r>
              <w:rPr>
                <w:rStyle w:val="IndexLink"/>
                <w:rtl w:val="true"/>
              </w:rPr>
              <w:t xml:space="preserve">الخطاب، الإستراتيجية، الخطاب المتداخل </w:t>
            </w:r>
            <w:r>
              <w:rPr>
                <w:rStyle w:val="IndexLink"/>
                <w:rtl w:val="true"/>
              </w:rPr>
              <w:t xml:space="preserve">- </w:t>
            </w:r>
            <w:r>
              <w:rPr>
                <w:rStyle w:val="IndexLink"/>
                <w:rtl w:val="true"/>
              </w:rPr>
              <w:t>المفهوم والأبعاد</w:t>
            </w:r>
            <w:r>
              <w:rPr>
                <w:rStyle w:val="IndexLink"/>
                <w:rtl w:val="true"/>
              </w:rPr>
              <w:t>:</w:t>
              <w:tab/>
            </w:r>
            <w:r>
              <w:rPr>
                <w:rStyle w:val="IndexLink"/>
              </w:rPr>
              <w:t>414</w:t>
            </w:r>
          </w:hyperlink>
        </w:p>
        <w:p>
          <w:pPr>
            <w:pStyle w:val="Contents3"/>
            <w:tabs>
              <w:tab w:val="clear" w:pos="8459"/>
              <w:tab w:val="right" w:pos="9026" w:leader="dot"/>
            </w:tabs>
            <w:rPr/>
          </w:pPr>
          <w:hyperlink w:anchor="__RefHeading___Toc9971544_1280447820">
            <w:r>
              <w:rPr>
                <w:webHidden/>
                <w:rStyle w:val="IndexLink"/>
              </w:rPr>
              <w:t>2</w:t>
            </w:r>
            <w:r>
              <w:rPr>
                <w:rStyle w:val="IndexLink"/>
                <w:rtl w:val="true"/>
              </w:rPr>
              <w:t xml:space="preserve">- </w:t>
            </w:r>
            <w:r>
              <w:rPr>
                <w:rStyle w:val="IndexLink"/>
                <w:rtl w:val="true"/>
              </w:rPr>
              <w:t>الإستراتيجية</w:t>
            </w:r>
            <w:r>
              <w:rPr>
                <w:rStyle w:val="IndexLink"/>
                <w:rtl w:val="true"/>
              </w:rPr>
              <w:t>:</w:t>
              <w:tab/>
            </w:r>
            <w:r>
              <w:rPr>
                <w:rStyle w:val="IndexLink"/>
              </w:rPr>
              <w:t>418</w:t>
            </w:r>
          </w:hyperlink>
        </w:p>
        <w:p>
          <w:pPr>
            <w:pStyle w:val="Contents3"/>
            <w:tabs>
              <w:tab w:val="clear" w:pos="8459"/>
              <w:tab w:val="right" w:pos="9026" w:leader="dot"/>
            </w:tabs>
            <w:rPr/>
          </w:pPr>
          <w:hyperlink w:anchor="__RefHeading___Toc9971546_1280447820">
            <w:r>
              <w:rPr>
                <w:webHidden/>
                <w:rStyle w:val="IndexLink"/>
              </w:rPr>
              <w:t>3</w:t>
            </w:r>
            <w:r>
              <w:rPr>
                <w:rStyle w:val="IndexLink"/>
                <w:rtl w:val="true"/>
              </w:rPr>
              <w:t xml:space="preserve">- </w:t>
            </w:r>
            <w:r>
              <w:rPr>
                <w:rStyle w:val="IndexLink"/>
                <w:rtl w:val="true"/>
              </w:rPr>
              <w:t>الخطاب المتداخل</w:t>
            </w:r>
            <w:r>
              <w:rPr>
                <w:rStyle w:val="IndexLink"/>
                <w:rtl w:val="true"/>
              </w:rPr>
              <w:t>:</w:t>
              <w:tab/>
            </w:r>
            <w:r>
              <w:rPr>
                <w:rStyle w:val="IndexLink"/>
              </w:rPr>
              <w:t>419</w:t>
            </w:r>
          </w:hyperlink>
        </w:p>
        <w:p>
          <w:pPr>
            <w:pStyle w:val="Contents3"/>
            <w:tabs>
              <w:tab w:val="clear" w:pos="8459"/>
              <w:tab w:val="right" w:pos="9026" w:leader="dot"/>
            </w:tabs>
            <w:rPr/>
          </w:pPr>
          <w:hyperlink w:anchor="__RefHeading___Toc9971548_1280447820">
            <w:r>
              <w:rPr>
                <w:webHidden/>
                <w:rStyle w:val="IndexLink"/>
                <w:rtl w:val="true"/>
              </w:rPr>
              <w:t>ثانيا</w:t>
            </w:r>
            <w:r>
              <w:rPr>
                <w:rStyle w:val="IndexLink"/>
                <w:rtl w:val="true"/>
              </w:rPr>
              <w:t xml:space="preserve">: </w:t>
            </w:r>
            <w:r>
              <w:rPr>
                <w:rStyle w:val="IndexLink"/>
                <w:rtl w:val="true"/>
              </w:rPr>
              <w:t xml:space="preserve">في المنهج المتّبع </w:t>
            </w:r>
            <w:r>
              <w:rPr>
                <w:rStyle w:val="IndexLink"/>
                <w:rtl w:val="true"/>
              </w:rPr>
              <w:t xml:space="preserve">- </w:t>
            </w:r>
            <w:r>
              <w:rPr>
                <w:rStyle w:val="IndexLink"/>
                <w:rtl w:val="true"/>
              </w:rPr>
              <w:t xml:space="preserve">أبعاده وآلياته </w:t>
            </w:r>
            <w:r>
              <w:rPr>
                <w:rStyle w:val="IndexLink"/>
                <w:rtl w:val="true"/>
              </w:rPr>
              <w:t>-:</w:t>
              <w:tab/>
            </w:r>
            <w:r>
              <w:rPr>
                <w:rStyle w:val="IndexLink"/>
              </w:rPr>
              <w:t>420</w:t>
            </w:r>
          </w:hyperlink>
        </w:p>
        <w:p>
          <w:pPr>
            <w:pStyle w:val="Contents3"/>
            <w:tabs>
              <w:tab w:val="clear" w:pos="8459"/>
              <w:tab w:val="right" w:pos="9026" w:leader="dot"/>
            </w:tabs>
            <w:rPr/>
          </w:pPr>
          <w:hyperlink w:anchor="__RefHeading___Toc9971550_1280447820">
            <w:r>
              <w:rPr>
                <w:webHidden/>
                <w:rStyle w:val="IndexLink"/>
                <w:rtl w:val="true"/>
              </w:rPr>
              <w:t>المبحث الثاني</w:t>
            </w:r>
            <w:r>
              <w:rPr>
                <w:rStyle w:val="IndexLink"/>
                <w:rtl w:val="true"/>
              </w:rPr>
              <w:t xml:space="preserve">: </w:t>
            </w:r>
            <w:r>
              <w:rPr>
                <w:rStyle w:val="IndexLink"/>
                <w:rtl w:val="true"/>
              </w:rPr>
              <w:t>البعد الإجرائي</w:t>
            </w:r>
            <w:r>
              <w:rPr>
                <w:rStyle w:val="IndexLink"/>
                <w:rtl w:val="true"/>
              </w:rPr>
              <w:t xml:space="preserve">: </w:t>
            </w:r>
            <w:r>
              <w:rPr>
                <w:rStyle w:val="IndexLink"/>
                <w:rtl w:val="true"/>
              </w:rPr>
              <w:t>استراتيجيات الخطاب المتداخل مع الخطاب القرآني</w:t>
            </w:r>
            <w:r>
              <w:rPr>
                <w:rStyle w:val="IndexLink"/>
                <w:rtl w:val="true"/>
              </w:rPr>
              <w:tab/>
            </w:r>
            <w:r>
              <w:rPr>
                <w:rStyle w:val="IndexLink"/>
              </w:rPr>
              <w:t>423</w:t>
            </w:r>
          </w:hyperlink>
        </w:p>
        <w:p>
          <w:pPr>
            <w:pStyle w:val="Contents3"/>
            <w:tabs>
              <w:tab w:val="clear" w:pos="8459"/>
              <w:tab w:val="right" w:pos="9026" w:leader="dot"/>
            </w:tabs>
            <w:rPr/>
          </w:pPr>
          <w:hyperlink w:anchor="__RefHeading___Toc9971552_1280447820">
            <w:r>
              <w:rPr>
                <w:webHidden/>
                <w:rStyle w:val="IndexLink"/>
              </w:rPr>
              <w:t>1</w:t>
            </w:r>
            <w:r>
              <w:rPr>
                <w:rStyle w:val="IndexLink"/>
                <w:rtl w:val="true"/>
              </w:rPr>
              <w:t xml:space="preserve">- </w:t>
            </w:r>
            <w:r>
              <w:rPr>
                <w:rStyle w:val="IndexLink"/>
                <w:rtl w:val="true"/>
              </w:rPr>
              <w:t>إستراتيجية الاجترار</w:t>
            </w:r>
            <w:r>
              <w:rPr>
                <w:rStyle w:val="IndexLink"/>
                <w:rtl w:val="true"/>
              </w:rPr>
              <w:t>:</w:t>
              <w:tab/>
            </w:r>
            <w:r>
              <w:rPr>
                <w:rStyle w:val="IndexLink"/>
              </w:rPr>
              <w:t>423</w:t>
            </w:r>
          </w:hyperlink>
        </w:p>
        <w:p>
          <w:pPr>
            <w:pStyle w:val="Contents3"/>
            <w:tabs>
              <w:tab w:val="clear" w:pos="8459"/>
              <w:tab w:val="right" w:pos="9026" w:leader="dot"/>
            </w:tabs>
            <w:rPr/>
          </w:pPr>
          <w:hyperlink w:anchor="__RefHeading___Toc9971554_1280447820">
            <w:r>
              <w:rPr>
                <w:webHidden/>
                <w:rStyle w:val="IndexLink"/>
              </w:rPr>
              <w:t>2</w:t>
            </w:r>
            <w:r>
              <w:rPr>
                <w:rStyle w:val="IndexLink"/>
                <w:rtl w:val="true"/>
              </w:rPr>
              <w:t xml:space="preserve">- </w:t>
            </w:r>
            <w:r>
              <w:rPr>
                <w:rStyle w:val="IndexLink"/>
                <w:rtl w:val="true"/>
              </w:rPr>
              <w:t>إستراتيجية الامتصاص</w:t>
            </w:r>
            <w:r>
              <w:rPr>
                <w:rStyle w:val="IndexLink"/>
                <w:rtl w:val="true"/>
              </w:rPr>
              <w:t>:</w:t>
              <w:tab/>
            </w:r>
            <w:r>
              <w:rPr>
                <w:rStyle w:val="IndexLink"/>
              </w:rPr>
              <w:t>425</w:t>
            </w:r>
          </w:hyperlink>
        </w:p>
        <w:p>
          <w:pPr>
            <w:pStyle w:val="Contents3"/>
            <w:tabs>
              <w:tab w:val="clear" w:pos="8459"/>
              <w:tab w:val="right" w:pos="9026" w:leader="dot"/>
            </w:tabs>
            <w:rPr/>
          </w:pPr>
          <w:hyperlink w:anchor="__RefHeading___Toc9971556_1280447820">
            <w:r>
              <w:rPr>
                <w:webHidden/>
                <w:rStyle w:val="IndexLink"/>
                <w:rtl w:val="true"/>
              </w:rPr>
              <w:t>خاتمةُ الدراسةِ ونتائجها</w:t>
            </w:r>
            <w:r>
              <w:rPr>
                <w:rStyle w:val="IndexLink"/>
                <w:rtl w:val="true"/>
              </w:rPr>
              <w:tab/>
            </w:r>
            <w:r>
              <w:rPr>
                <w:rStyle w:val="IndexLink"/>
              </w:rPr>
              <w:t>429</w:t>
            </w:r>
          </w:hyperlink>
        </w:p>
        <w:p>
          <w:pPr>
            <w:pStyle w:val="Contents3"/>
            <w:tabs>
              <w:tab w:val="clear" w:pos="8459"/>
              <w:tab w:val="right" w:pos="9026" w:leader="dot"/>
            </w:tabs>
            <w:rPr/>
          </w:pPr>
          <w:hyperlink w:anchor="__RefHeading___Toc9971558_1280447820">
            <w:r>
              <w:rPr>
                <w:webHidden/>
                <w:rStyle w:val="IndexLink"/>
                <w:rtl w:val="true"/>
              </w:rPr>
              <w:t>هوامش الدراسة</w:t>
            </w:r>
            <w:r>
              <w:rPr>
                <w:rStyle w:val="IndexLink"/>
                <w:rtl w:val="true"/>
              </w:rPr>
              <w:tab/>
            </w:r>
            <w:r>
              <w:rPr>
                <w:rStyle w:val="IndexLink"/>
              </w:rPr>
              <w:t>430</w:t>
            </w:r>
          </w:hyperlink>
        </w:p>
        <w:p>
          <w:pPr>
            <w:pStyle w:val="Contents3"/>
            <w:tabs>
              <w:tab w:val="clear" w:pos="8459"/>
              <w:tab w:val="right" w:pos="9026" w:leader="dot"/>
            </w:tabs>
            <w:rPr/>
          </w:pPr>
          <w:hyperlink w:anchor="__RefHeading___Toc9971560_1280447820">
            <w:r>
              <w:rPr>
                <w:webHidden/>
                <w:rStyle w:val="IndexLink"/>
                <w:rtl w:val="true"/>
              </w:rPr>
              <w:t>مصادر الدراسة ومراجعها</w:t>
            </w:r>
            <w:r>
              <w:rPr>
                <w:rStyle w:val="IndexLink"/>
                <w:rtl w:val="true"/>
              </w:rPr>
              <w:t>:</w:t>
              <w:tab/>
            </w:r>
            <w:r>
              <w:rPr>
                <w:rStyle w:val="IndexLink"/>
              </w:rPr>
              <w:t>432</w:t>
            </w:r>
          </w:hyperlink>
        </w:p>
        <w:p>
          <w:pPr>
            <w:pStyle w:val="Contents2"/>
            <w:tabs>
              <w:tab w:val="clear" w:pos="8743"/>
              <w:tab w:val="right" w:pos="9026" w:leader="dot"/>
            </w:tabs>
            <w:rPr/>
          </w:pPr>
          <w:hyperlink w:anchor="__RefHeading___Toc9971562_1280447820">
            <w:r>
              <w:rPr>
                <w:webHidden/>
                <w:rStyle w:val="IndexLink"/>
                <w:rtl w:val="true"/>
              </w:rPr>
              <w:t xml:space="preserve">ألفاظ طبقات الرَّعية في عهد الامام علي بن ابي طالب عليه السلام </w:t>
            </w:r>
            <w:r>
              <w:rPr>
                <w:rStyle w:val="IndexLink"/>
                <w:rtl w:val="true"/>
              </w:rPr>
              <w:t xml:space="preserve">- </w:t>
            </w:r>
            <w:r>
              <w:rPr>
                <w:rStyle w:val="IndexLink"/>
                <w:rtl w:val="true"/>
              </w:rPr>
              <w:t>الى واليه مالك الأشتر رحمه الله</w:t>
            </w:r>
            <w:r>
              <w:rPr>
                <w:rStyle w:val="IndexLink"/>
                <w:rtl w:val="true"/>
              </w:rPr>
              <w:tab/>
            </w:r>
            <w:r>
              <w:rPr>
                <w:rStyle w:val="IndexLink"/>
              </w:rPr>
              <w:t>434</w:t>
            </w:r>
          </w:hyperlink>
        </w:p>
        <w:p>
          <w:pPr>
            <w:pStyle w:val="Contents3"/>
            <w:tabs>
              <w:tab w:val="clear" w:pos="8459"/>
              <w:tab w:val="right" w:pos="9026" w:leader="dot"/>
            </w:tabs>
            <w:rPr/>
          </w:pPr>
          <w:hyperlink w:anchor="__RefHeading___Toc9971564_1280447820">
            <w:r>
              <w:rPr>
                <w:webHidden/>
                <w:rStyle w:val="IndexLink"/>
                <w:rtl w:val="true"/>
              </w:rPr>
              <w:t>اشارة</w:t>
            </w:r>
            <w:r>
              <w:rPr>
                <w:rStyle w:val="IndexLink"/>
                <w:rtl w:val="true"/>
              </w:rPr>
              <w:tab/>
            </w:r>
            <w:r>
              <w:rPr>
                <w:rStyle w:val="IndexLink"/>
              </w:rPr>
              <w:t>434</w:t>
            </w:r>
          </w:hyperlink>
        </w:p>
        <w:p>
          <w:pPr>
            <w:pStyle w:val="Contents3"/>
            <w:tabs>
              <w:tab w:val="clear" w:pos="8459"/>
              <w:tab w:val="right" w:pos="9026" w:leader="dot"/>
            </w:tabs>
            <w:rPr/>
          </w:pPr>
          <w:hyperlink w:anchor="__RefHeading___Toc9971566_1280447820">
            <w:r>
              <w:rPr>
                <w:webHidden/>
                <w:rStyle w:val="IndexLink"/>
                <w:rtl w:val="true"/>
              </w:rPr>
              <w:t>توطئة</w:t>
            </w:r>
            <w:r>
              <w:rPr>
                <w:rStyle w:val="IndexLink"/>
                <w:rtl w:val="true"/>
              </w:rPr>
              <w:t>:</w:t>
              <w:tab/>
            </w:r>
            <w:r>
              <w:rPr>
                <w:rStyle w:val="IndexLink"/>
              </w:rPr>
              <w:t>436</w:t>
            </w:r>
          </w:hyperlink>
        </w:p>
        <w:p>
          <w:pPr>
            <w:pStyle w:val="Contents3"/>
            <w:tabs>
              <w:tab w:val="clear" w:pos="8459"/>
              <w:tab w:val="right" w:pos="9026" w:leader="dot"/>
            </w:tabs>
            <w:rPr/>
          </w:pPr>
          <w:hyperlink w:anchor="__RefHeading___Toc9971568_1280447820">
            <w:r>
              <w:rPr>
                <w:webHidden/>
                <w:rStyle w:val="IndexLink"/>
                <w:rtl w:val="true"/>
              </w:rPr>
              <w:t>الطَّبقة</w:t>
            </w:r>
            <w:r>
              <w:rPr>
                <w:rStyle w:val="IndexLink"/>
                <w:rtl w:val="true"/>
              </w:rPr>
              <w:t>:</w:t>
              <w:tab/>
            </w:r>
            <w:r>
              <w:rPr>
                <w:rStyle w:val="IndexLink"/>
              </w:rPr>
              <w:t>437</w:t>
            </w:r>
          </w:hyperlink>
        </w:p>
        <w:p>
          <w:pPr>
            <w:pStyle w:val="Contents3"/>
            <w:tabs>
              <w:tab w:val="clear" w:pos="8459"/>
              <w:tab w:val="right" w:pos="9026" w:leader="dot"/>
            </w:tabs>
            <w:rPr/>
          </w:pPr>
          <w:hyperlink w:anchor="__RefHeading___Toc9971570_1280447820">
            <w:r>
              <w:rPr>
                <w:webHidden/>
                <w:rStyle w:val="IndexLink"/>
                <w:rtl w:val="true"/>
              </w:rPr>
              <w:t>نبدأ بأولى الطبقات وهي</w:t>
            </w:r>
            <w:r>
              <w:rPr>
                <w:rStyle w:val="IndexLink"/>
                <w:rtl w:val="true"/>
              </w:rPr>
              <w:t xml:space="preserve">: </w:t>
            </w:r>
            <w:r>
              <w:rPr>
                <w:rStyle w:val="IndexLink"/>
              </w:rPr>
              <w:t>1</w:t>
            </w:r>
            <w:r>
              <w:rPr>
                <w:rStyle w:val="IndexLink"/>
                <w:rtl w:val="true"/>
              </w:rPr>
              <w:t xml:space="preserve">. </w:t>
            </w:r>
            <w:r>
              <w:rPr>
                <w:rStyle w:val="IndexLink"/>
                <w:rtl w:val="true"/>
              </w:rPr>
              <w:t>الجنود</w:t>
            </w:r>
            <w:r>
              <w:rPr>
                <w:rStyle w:val="IndexLink"/>
                <w:rtl w:val="true"/>
              </w:rPr>
              <w:t>:</w:t>
              <w:tab/>
            </w:r>
            <w:r>
              <w:rPr>
                <w:rStyle w:val="IndexLink"/>
              </w:rPr>
              <w:t>441</w:t>
            </w:r>
          </w:hyperlink>
        </w:p>
        <w:p>
          <w:pPr>
            <w:pStyle w:val="Contents3"/>
            <w:tabs>
              <w:tab w:val="clear" w:pos="8459"/>
              <w:tab w:val="right" w:pos="9026" w:leader="dot"/>
            </w:tabs>
            <w:rPr/>
          </w:pPr>
          <w:hyperlink w:anchor="__RefHeading___Toc9971572_1280447820">
            <w:r>
              <w:rPr>
                <w:webHidden/>
                <w:rStyle w:val="IndexLink"/>
              </w:rPr>
              <w:t>2</w:t>
            </w:r>
            <w:r>
              <w:rPr>
                <w:rStyle w:val="IndexLink"/>
                <w:rtl w:val="true"/>
              </w:rPr>
              <w:t xml:space="preserve">- </w:t>
            </w:r>
            <w:r>
              <w:rPr>
                <w:rStyle w:val="IndexLink"/>
                <w:rtl w:val="true"/>
              </w:rPr>
              <w:t>كُتَاب العامة والخاصة</w:t>
            </w:r>
            <w:r>
              <w:rPr>
                <w:rStyle w:val="IndexLink"/>
                <w:rtl w:val="true"/>
              </w:rPr>
              <w:t>:</w:t>
              <w:tab/>
            </w:r>
            <w:r>
              <w:rPr>
                <w:rStyle w:val="IndexLink"/>
              </w:rPr>
              <w:t>446</w:t>
            </w:r>
          </w:hyperlink>
        </w:p>
        <w:p>
          <w:pPr>
            <w:pStyle w:val="Contents3"/>
            <w:tabs>
              <w:tab w:val="clear" w:pos="8459"/>
              <w:tab w:val="right" w:pos="9026" w:leader="dot"/>
            </w:tabs>
            <w:rPr/>
          </w:pPr>
          <w:hyperlink w:anchor="__RefHeading___Toc9971574_1280447820">
            <w:r>
              <w:rPr>
                <w:webHidden/>
                <w:rStyle w:val="IndexLink"/>
              </w:rPr>
              <w:t>3</w:t>
            </w:r>
            <w:r>
              <w:rPr>
                <w:rStyle w:val="IndexLink"/>
                <w:rtl w:val="true"/>
              </w:rPr>
              <w:t xml:space="preserve">- </w:t>
            </w:r>
            <w:r>
              <w:rPr>
                <w:rStyle w:val="IndexLink"/>
                <w:rtl w:val="true"/>
              </w:rPr>
              <w:t>قضاة العدل</w:t>
            </w:r>
            <w:r>
              <w:rPr>
                <w:rStyle w:val="IndexLink"/>
                <w:rtl w:val="true"/>
              </w:rPr>
              <w:t>:</w:t>
              <w:tab/>
            </w:r>
            <w:r>
              <w:rPr>
                <w:rStyle w:val="IndexLink"/>
              </w:rPr>
              <w:t>449</w:t>
            </w:r>
          </w:hyperlink>
        </w:p>
        <w:p>
          <w:pPr>
            <w:pStyle w:val="Contents3"/>
            <w:tabs>
              <w:tab w:val="clear" w:pos="8459"/>
              <w:tab w:val="right" w:pos="9026" w:leader="dot"/>
            </w:tabs>
            <w:rPr/>
          </w:pPr>
          <w:hyperlink w:anchor="__RefHeading___Toc9971576_1280447820">
            <w:r>
              <w:rPr>
                <w:webHidden/>
                <w:rStyle w:val="IndexLink"/>
              </w:rPr>
              <w:t>4</w:t>
            </w:r>
            <w:r>
              <w:rPr>
                <w:rStyle w:val="IndexLink"/>
                <w:rtl w:val="true"/>
              </w:rPr>
              <w:t xml:space="preserve">- </w:t>
            </w:r>
            <w:r>
              <w:rPr>
                <w:rStyle w:val="IndexLink"/>
                <w:rtl w:val="true"/>
              </w:rPr>
              <w:t>عمال الانصاف والرفق</w:t>
            </w:r>
            <w:r>
              <w:rPr>
                <w:rStyle w:val="IndexLink"/>
                <w:rtl w:val="true"/>
              </w:rPr>
              <w:t>:</w:t>
              <w:tab/>
            </w:r>
            <w:r>
              <w:rPr>
                <w:rStyle w:val="IndexLink"/>
              </w:rPr>
              <w:t>452</w:t>
            </w:r>
          </w:hyperlink>
        </w:p>
        <w:p>
          <w:pPr>
            <w:pStyle w:val="Contents3"/>
            <w:tabs>
              <w:tab w:val="clear" w:pos="8459"/>
              <w:tab w:val="right" w:pos="9026" w:leader="dot"/>
            </w:tabs>
            <w:rPr/>
          </w:pPr>
          <w:hyperlink w:anchor="__RefHeading___Toc9971578_1280447820">
            <w:r>
              <w:rPr>
                <w:webHidden/>
                <w:rStyle w:val="IndexLink"/>
              </w:rPr>
              <w:t>5</w:t>
            </w:r>
            <w:r>
              <w:rPr>
                <w:rStyle w:val="IndexLink"/>
                <w:rtl w:val="true"/>
              </w:rPr>
              <w:t xml:space="preserve">. </w:t>
            </w:r>
            <w:r>
              <w:rPr>
                <w:rStyle w:val="IndexLink"/>
                <w:rtl w:val="true"/>
              </w:rPr>
              <w:t>عمال الخَراج</w:t>
            </w:r>
            <w:r>
              <w:rPr>
                <w:rStyle w:val="IndexLink"/>
                <w:rtl w:val="true"/>
              </w:rPr>
              <w:t>:</w:t>
              <w:tab/>
            </w:r>
            <w:r>
              <w:rPr>
                <w:rStyle w:val="IndexLink"/>
              </w:rPr>
              <w:t>456</w:t>
            </w:r>
          </w:hyperlink>
        </w:p>
        <w:p>
          <w:pPr>
            <w:pStyle w:val="Contents3"/>
            <w:tabs>
              <w:tab w:val="clear" w:pos="8459"/>
              <w:tab w:val="right" w:pos="9026" w:leader="dot"/>
            </w:tabs>
            <w:rPr/>
          </w:pPr>
          <w:hyperlink w:anchor="__RefHeading___Toc9971580_1280447820">
            <w:r>
              <w:rPr>
                <w:webHidden/>
                <w:rStyle w:val="IndexLink"/>
              </w:rPr>
              <w:t>6</w:t>
            </w:r>
            <w:r>
              <w:rPr>
                <w:rStyle w:val="IndexLink"/>
                <w:rtl w:val="true"/>
              </w:rPr>
              <w:t xml:space="preserve">- </w:t>
            </w:r>
            <w:r>
              <w:rPr>
                <w:rStyle w:val="IndexLink"/>
                <w:rtl w:val="true"/>
              </w:rPr>
              <w:t>التُّجار وذوي الصناعات</w:t>
            </w:r>
            <w:r>
              <w:rPr>
                <w:rStyle w:val="IndexLink"/>
                <w:rtl w:val="true"/>
              </w:rPr>
              <w:t>:</w:t>
              <w:tab/>
            </w:r>
            <w:r>
              <w:rPr>
                <w:rStyle w:val="IndexLink"/>
              </w:rPr>
              <w:t>463</w:t>
            </w:r>
          </w:hyperlink>
        </w:p>
        <w:p>
          <w:pPr>
            <w:pStyle w:val="Contents3"/>
            <w:tabs>
              <w:tab w:val="clear" w:pos="8459"/>
              <w:tab w:val="right" w:pos="9026" w:leader="dot"/>
            </w:tabs>
            <w:rPr/>
          </w:pPr>
          <w:hyperlink w:anchor="__RefHeading___Toc9971582_1280447820">
            <w:r>
              <w:rPr>
                <w:webHidden/>
                <w:rStyle w:val="IndexLink"/>
              </w:rPr>
              <w:t>7</w:t>
            </w:r>
            <w:r>
              <w:rPr>
                <w:rStyle w:val="IndexLink"/>
                <w:rtl w:val="true"/>
              </w:rPr>
              <w:t xml:space="preserve">- </w:t>
            </w:r>
            <w:r>
              <w:rPr>
                <w:rStyle w:val="IndexLink"/>
                <w:rtl w:val="true"/>
              </w:rPr>
              <w:t>الطبقة السفلى</w:t>
            </w:r>
            <w:r>
              <w:rPr>
                <w:rStyle w:val="IndexLink"/>
                <w:rtl w:val="true"/>
              </w:rPr>
              <w:t>:</w:t>
              <w:tab/>
            </w:r>
            <w:r>
              <w:rPr>
                <w:rStyle w:val="IndexLink"/>
              </w:rPr>
              <w:t>467</w:t>
            </w:r>
          </w:hyperlink>
        </w:p>
        <w:p>
          <w:pPr>
            <w:pStyle w:val="Contents3"/>
            <w:tabs>
              <w:tab w:val="clear" w:pos="8459"/>
              <w:tab w:val="right" w:pos="9026" w:leader="dot"/>
            </w:tabs>
            <w:rPr/>
          </w:pPr>
          <w:hyperlink w:anchor="__RefHeading___Toc9971584_1280447820">
            <w:r>
              <w:rPr>
                <w:webHidden/>
                <w:rStyle w:val="IndexLink"/>
                <w:rtl w:val="true"/>
              </w:rPr>
              <w:t>الخاتمة</w:t>
            </w:r>
            <w:r>
              <w:rPr>
                <w:rStyle w:val="IndexLink"/>
                <w:rtl w:val="true"/>
              </w:rPr>
              <w:t>:</w:t>
              <w:tab/>
            </w:r>
            <w:r>
              <w:rPr>
                <w:rStyle w:val="IndexLink"/>
              </w:rPr>
              <w:t>472</w:t>
            </w:r>
          </w:hyperlink>
        </w:p>
        <w:p>
          <w:pPr>
            <w:pStyle w:val="Contents3"/>
            <w:tabs>
              <w:tab w:val="clear" w:pos="8459"/>
              <w:tab w:val="right" w:pos="9026" w:leader="dot"/>
            </w:tabs>
            <w:rPr/>
          </w:pPr>
          <w:hyperlink w:anchor="__RefHeading___Toc9971586_1280447820">
            <w:r>
              <w:rPr>
                <w:webHidden/>
                <w:rStyle w:val="IndexLink"/>
                <w:rtl w:val="true"/>
              </w:rPr>
              <w:t>المصادر والمراجع</w:t>
            </w:r>
            <w:r>
              <w:rPr>
                <w:rStyle w:val="IndexLink"/>
                <w:rtl w:val="true"/>
              </w:rPr>
              <w:t>:</w:t>
              <w:tab/>
            </w:r>
            <w:r>
              <w:rPr>
                <w:rStyle w:val="IndexLink"/>
              </w:rPr>
              <w:t>473</w:t>
            </w:r>
          </w:hyperlink>
        </w:p>
        <w:p>
          <w:pPr>
            <w:pStyle w:val="Contents3"/>
            <w:tabs>
              <w:tab w:val="clear" w:pos="8459"/>
              <w:tab w:val="right" w:pos="9026" w:leader="dot"/>
            </w:tabs>
            <w:rPr/>
          </w:pPr>
          <w:hyperlink w:anchor="__RefHeading___Toc9971588_1280447820">
            <w:r>
              <w:rPr>
                <w:webHidden/>
                <w:rStyle w:val="IndexLink"/>
                <w:rtl w:val="true"/>
              </w:rPr>
              <w:t>المدخل</w:t>
            </w:r>
            <w:r>
              <w:rPr>
                <w:rStyle w:val="IndexLink"/>
                <w:rtl w:val="true"/>
              </w:rPr>
              <w:t>:</w:t>
              <w:tab/>
            </w:r>
            <w:r>
              <w:rPr>
                <w:rStyle w:val="IndexLink"/>
              </w:rPr>
              <w:t>479</w:t>
            </w:r>
          </w:hyperlink>
        </w:p>
        <w:p>
          <w:pPr>
            <w:pStyle w:val="Contents3"/>
            <w:tabs>
              <w:tab w:val="clear" w:pos="8459"/>
              <w:tab w:val="right" w:pos="9026" w:leader="dot"/>
            </w:tabs>
            <w:rPr/>
          </w:pPr>
          <w:hyperlink w:anchor="__RefHeading___Toc9971590_1280447820">
            <w:r>
              <w:rPr>
                <w:webHidden/>
                <w:rStyle w:val="IndexLink"/>
                <w:rtl w:val="true"/>
              </w:rPr>
              <w:t>المحور النظري الإطار التأسيسيّ</w:t>
            </w:r>
            <w:r>
              <w:rPr>
                <w:rStyle w:val="IndexLink"/>
                <w:rtl w:val="true"/>
              </w:rPr>
              <w:t>:</w:t>
              <w:tab/>
            </w:r>
            <w:r>
              <w:rPr>
                <w:rStyle w:val="IndexLink"/>
              </w:rPr>
              <w:t>482</w:t>
            </w:r>
          </w:hyperlink>
        </w:p>
        <w:p>
          <w:pPr>
            <w:pStyle w:val="Contents3"/>
            <w:tabs>
              <w:tab w:val="clear" w:pos="8459"/>
              <w:tab w:val="right" w:pos="9026" w:leader="dot"/>
            </w:tabs>
            <w:rPr/>
          </w:pPr>
          <w:hyperlink w:anchor="__RefHeading___Toc9971592_1280447820">
            <w:r>
              <w:rPr>
                <w:webHidden/>
                <w:rStyle w:val="IndexLink"/>
                <w:rtl w:val="true"/>
              </w:rPr>
              <w:t>المحور التطبيقي</w:t>
            </w:r>
            <w:r>
              <w:rPr>
                <w:rStyle w:val="IndexLink"/>
                <w:rtl w:val="true"/>
              </w:rPr>
              <w:t>:</w:t>
              <w:tab/>
            </w:r>
            <w:r>
              <w:rPr>
                <w:rStyle w:val="IndexLink"/>
              </w:rPr>
              <w:t>486</w:t>
            </w:r>
          </w:hyperlink>
        </w:p>
        <w:p>
          <w:pPr>
            <w:pStyle w:val="Contents3"/>
            <w:tabs>
              <w:tab w:val="clear" w:pos="8459"/>
              <w:tab w:val="right" w:pos="9026" w:leader="dot"/>
            </w:tabs>
            <w:rPr/>
          </w:pPr>
          <w:hyperlink w:anchor="__RefHeading___Toc9971594_1280447820">
            <w:r>
              <w:rPr>
                <w:webHidden/>
                <w:rStyle w:val="IndexLink"/>
                <w:rtl w:val="true"/>
              </w:rPr>
              <w:t>الخاتمة</w:t>
            </w:r>
            <w:r>
              <w:rPr>
                <w:rStyle w:val="IndexLink"/>
                <w:rtl w:val="true"/>
              </w:rPr>
              <w:t>:</w:t>
              <w:tab/>
            </w:r>
            <w:r>
              <w:rPr>
                <w:rStyle w:val="IndexLink"/>
              </w:rPr>
              <w:t>497</w:t>
            </w:r>
          </w:hyperlink>
        </w:p>
        <w:p>
          <w:pPr>
            <w:pStyle w:val="Contents3"/>
            <w:tabs>
              <w:tab w:val="clear" w:pos="8459"/>
              <w:tab w:val="right" w:pos="9026" w:leader="dot"/>
            </w:tabs>
            <w:rPr/>
          </w:pPr>
          <w:hyperlink w:anchor="__RefHeading___Toc9971596_1280447820">
            <w:r>
              <w:rPr>
                <w:webHidden/>
                <w:rStyle w:val="IndexLink"/>
                <w:rtl w:val="true"/>
              </w:rPr>
              <w:t>هوامش البحث</w:t>
            </w:r>
            <w:r>
              <w:rPr>
                <w:rStyle w:val="IndexLink"/>
                <w:rtl w:val="true"/>
              </w:rPr>
              <w:t>:</w:t>
              <w:tab/>
            </w:r>
            <w:r>
              <w:rPr>
                <w:rStyle w:val="IndexLink"/>
              </w:rPr>
              <w:t>499</w:t>
            </w:r>
          </w:hyperlink>
        </w:p>
        <w:p>
          <w:pPr>
            <w:pStyle w:val="Contents3"/>
            <w:tabs>
              <w:tab w:val="clear" w:pos="8459"/>
              <w:tab w:val="right" w:pos="9026" w:leader="dot"/>
            </w:tabs>
            <w:rPr/>
          </w:pPr>
          <w:hyperlink w:anchor="__RefHeading___Toc9971598_1280447820">
            <w:r>
              <w:rPr>
                <w:webHidden/>
                <w:rStyle w:val="IndexLink"/>
                <w:rtl w:val="true"/>
              </w:rPr>
              <w:t>المصادر والمراجع</w:t>
            </w:r>
            <w:r>
              <w:rPr>
                <w:rStyle w:val="IndexLink"/>
                <w:rtl w:val="true"/>
              </w:rPr>
              <w:t>:</w:t>
              <w:tab/>
            </w:r>
            <w:r>
              <w:rPr>
                <w:rStyle w:val="IndexLink"/>
              </w:rPr>
              <w:t>505</w:t>
            </w:r>
          </w:hyperlink>
        </w:p>
        <w:p>
          <w:pPr>
            <w:pStyle w:val="Contents2"/>
            <w:tabs>
              <w:tab w:val="clear" w:pos="8743"/>
              <w:tab w:val="right" w:pos="9026" w:leader="dot"/>
            </w:tabs>
            <w:rPr/>
          </w:pPr>
          <w:hyperlink w:anchor="__RefHeading___Toc9971600_1280447820">
            <w:r>
              <w:rPr>
                <w:webHidden/>
                <w:rStyle w:val="IndexLink"/>
                <w:rtl w:val="true"/>
              </w:rPr>
              <w:t xml:space="preserve">عهد الإمام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لمالك الأشتر </w:t>
            </w:r>
            <w:r>
              <w:rPr>
                <w:rStyle w:val="IndexLink"/>
                <w:rtl w:val="true"/>
              </w:rPr>
              <w:t>(</w:t>
            </w:r>
            <w:r>
              <w:rPr>
                <w:rStyle w:val="IndexLink"/>
                <w:rtl w:val="true"/>
              </w:rPr>
              <w:t>رحمه الله</w:t>
            </w:r>
            <w:r>
              <w:rPr>
                <w:rStyle w:val="IndexLink"/>
                <w:rtl w:val="true"/>
              </w:rPr>
              <w:t>)</w:t>
              <w:tab/>
            </w:r>
            <w:r>
              <w:rPr>
                <w:rStyle w:val="IndexLink"/>
              </w:rPr>
              <w:t>509</w:t>
            </w:r>
          </w:hyperlink>
        </w:p>
        <w:p>
          <w:pPr>
            <w:pStyle w:val="Contents3"/>
            <w:tabs>
              <w:tab w:val="clear" w:pos="8459"/>
              <w:tab w:val="right" w:pos="9026" w:leader="dot"/>
            </w:tabs>
            <w:rPr/>
          </w:pPr>
          <w:hyperlink w:anchor="__RefHeading___Toc9971602_1280447820">
            <w:r>
              <w:rPr>
                <w:webHidden/>
                <w:rStyle w:val="IndexLink"/>
                <w:rtl w:val="true"/>
              </w:rPr>
              <w:t>اشارة</w:t>
            </w:r>
            <w:r>
              <w:rPr>
                <w:rStyle w:val="IndexLink"/>
                <w:rtl w:val="true"/>
              </w:rPr>
              <w:tab/>
            </w:r>
            <w:r>
              <w:rPr>
                <w:rStyle w:val="IndexLink"/>
              </w:rPr>
              <w:t>509</w:t>
            </w:r>
          </w:hyperlink>
        </w:p>
        <w:p>
          <w:pPr>
            <w:pStyle w:val="Contents3"/>
            <w:tabs>
              <w:tab w:val="clear" w:pos="8459"/>
              <w:tab w:val="right" w:pos="9026" w:leader="dot"/>
            </w:tabs>
            <w:rPr/>
          </w:pPr>
          <w:hyperlink w:anchor="__RefHeading___Toc9971604_1280447820">
            <w:r>
              <w:rPr>
                <w:webHidden/>
                <w:rStyle w:val="IndexLink"/>
                <w:rtl w:val="true"/>
              </w:rPr>
              <w:t>ديباجة البحث</w:t>
            </w:r>
            <w:r>
              <w:rPr>
                <w:rStyle w:val="IndexLink"/>
                <w:rtl w:val="true"/>
              </w:rPr>
              <w:t>:</w:t>
              <w:tab/>
            </w:r>
            <w:r>
              <w:rPr>
                <w:rStyle w:val="IndexLink"/>
              </w:rPr>
              <w:t>511</w:t>
            </w:r>
          </w:hyperlink>
        </w:p>
        <w:p>
          <w:pPr>
            <w:pStyle w:val="Contents3"/>
            <w:tabs>
              <w:tab w:val="clear" w:pos="8459"/>
              <w:tab w:val="right" w:pos="9026" w:leader="dot"/>
            </w:tabs>
            <w:rPr/>
          </w:pPr>
          <w:hyperlink w:anchor="__RefHeading___Toc9971606_1280447820">
            <w:r>
              <w:rPr>
                <w:webHidden/>
                <w:rStyle w:val="IndexLink"/>
                <w:rtl w:val="true"/>
              </w:rPr>
              <w:t>المحور الأول</w:t>
            </w:r>
            <w:r>
              <w:rPr>
                <w:rStyle w:val="IndexLink"/>
                <w:rtl w:val="true"/>
              </w:rPr>
              <w:t xml:space="preserve">: </w:t>
            </w:r>
            <w:r>
              <w:rPr>
                <w:rStyle w:val="IndexLink"/>
                <w:rtl w:val="true"/>
              </w:rPr>
              <w:t>أساسيات المنهج النقدي لتحليل الخطاب</w:t>
            </w:r>
            <w:r>
              <w:rPr>
                <w:rStyle w:val="IndexLink"/>
                <w:rtl w:val="true"/>
              </w:rPr>
              <w:t>:</w:t>
              <w:tab/>
            </w:r>
            <w:r>
              <w:rPr>
                <w:rStyle w:val="IndexLink"/>
              </w:rPr>
              <w:t>512</w:t>
            </w:r>
          </w:hyperlink>
        </w:p>
        <w:p>
          <w:pPr>
            <w:pStyle w:val="Contents3"/>
            <w:tabs>
              <w:tab w:val="clear" w:pos="8459"/>
              <w:tab w:val="right" w:pos="9026" w:leader="dot"/>
            </w:tabs>
            <w:rPr/>
          </w:pPr>
          <w:hyperlink w:anchor="__RefHeading___Toc9971608_1280447820">
            <w:r>
              <w:rPr>
                <w:webHidden/>
                <w:rStyle w:val="IndexLink"/>
                <w:rtl w:val="true"/>
              </w:rPr>
              <w:t>المحور الثاني</w:t>
            </w:r>
            <w:r>
              <w:rPr>
                <w:rStyle w:val="IndexLink"/>
                <w:rtl w:val="true"/>
              </w:rPr>
              <w:t xml:space="preserve">: </w:t>
            </w:r>
            <w:r>
              <w:rPr>
                <w:rStyle w:val="IndexLink"/>
                <w:rtl w:val="true"/>
              </w:rPr>
              <w:t>ضروب الخطاب</w:t>
            </w:r>
            <w:r>
              <w:rPr>
                <w:rStyle w:val="IndexLink"/>
                <w:rtl w:val="true"/>
              </w:rPr>
              <w:t>:</w:t>
              <w:tab/>
            </w:r>
            <w:r>
              <w:rPr>
                <w:rStyle w:val="IndexLink"/>
              </w:rPr>
              <w:t>522</w:t>
            </w:r>
          </w:hyperlink>
        </w:p>
        <w:p>
          <w:pPr>
            <w:pStyle w:val="Contents3"/>
            <w:tabs>
              <w:tab w:val="clear" w:pos="8459"/>
              <w:tab w:val="right" w:pos="9026" w:leader="dot"/>
            </w:tabs>
            <w:rPr/>
          </w:pPr>
          <w:hyperlink w:anchor="__RefHeading___Toc9971610_1280447820">
            <w:r>
              <w:rPr>
                <w:webHidden/>
                <w:rStyle w:val="IndexLink"/>
                <w:rtl w:val="true"/>
              </w:rPr>
              <w:t>المحور الثالث</w:t>
            </w:r>
            <w:r>
              <w:rPr>
                <w:rStyle w:val="IndexLink"/>
                <w:rtl w:val="true"/>
              </w:rPr>
              <w:t xml:space="preserve">: </w:t>
            </w:r>
            <w:r>
              <w:rPr>
                <w:rStyle w:val="IndexLink"/>
                <w:rtl w:val="true"/>
              </w:rPr>
              <w:t>أنماط المعاني النصية</w:t>
            </w:r>
            <w:r>
              <w:rPr>
                <w:rStyle w:val="IndexLink"/>
                <w:rtl w:val="true"/>
              </w:rPr>
              <w:t>:</w:t>
              <w:tab/>
            </w:r>
            <w:r>
              <w:rPr>
                <w:rStyle w:val="IndexLink"/>
              </w:rPr>
              <w:t>536</w:t>
            </w:r>
          </w:hyperlink>
        </w:p>
        <w:p>
          <w:pPr>
            <w:pStyle w:val="Contents3"/>
            <w:tabs>
              <w:tab w:val="clear" w:pos="8459"/>
              <w:tab w:val="right" w:pos="9026" w:leader="dot"/>
            </w:tabs>
            <w:rPr/>
          </w:pPr>
          <w:hyperlink w:anchor="__RefHeading___Toc9971612_1280447820">
            <w:r>
              <w:rPr>
                <w:webHidden/>
                <w:rStyle w:val="IndexLink"/>
                <w:rtl w:val="true"/>
              </w:rPr>
              <w:t>المحور الرابع</w:t>
            </w:r>
            <w:r>
              <w:rPr>
                <w:rStyle w:val="IndexLink"/>
                <w:rtl w:val="true"/>
              </w:rPr>
              <w:t xml:space="preserve">: </w:t>
            </w:r>
            <w:r>
              <w:rPr>
                <w:rStyle w:val="IndexLink"/>
                <w:rtl w:val="true"/>
              </w:rPr>
              <w:t>الصياغات اللسانية</w:t>
            </w:r>
            <w:r>
              <w:rPr>
                <w:rStyle w:val="IndexLink"/>
                <w:rtl w:val="true"/>
              </w:rPr>
              <w:t xml:space="preserve">: </w:t>
            </w:r>
            <w:r>
              <w:rPr>
                <w:rStyle w:val="IndexLink"/>
                <w:rtl w:val="true"/>
              </w:rPr>
              <w:t>يشتمل التناول اللساني في المنهج النقدي لتحليل الخطاب على مساحة محدودة من الأبعاد اللغوية، ويتجنب الاختلاط بالجزئيات اللغوية على تنوعها، بل ينتقي ما يخدم الطابع الاجتماعي والنقدي فيه، وهذا ما يصرح به من ورث</w:t>
            </w:r>
            <w:r>
              <w:rPr>
                <w:rStyle w:val="IndexLink"/>
                <w:rtl w:val="true"/>
              </w:rPr>
              <w:t>: ((</w:t>
            </w:r>
            <w:r>
              <w:rPr>
                <w:rStyle w:val="IndexLink"/>
                <w:rtl w:val="true"/>
              </w:rPr>
              <w:t>ولم يشتمل التحليل النقدي للخطاب بالضرورة على مجموعة واسعة من الفئات اللغوية في كل تحليل</w:t>
            </w:r>
            <w:r>
              <w:rPr>
                <w:rStyle w:val="IndexLink"/>
                <w:rtl w:val="true"/>
              </w:rPr>
              <w:t xml:space="preserve">: </w:t>
            </w:r>
            <w:r>
              <w:rPr>
                <w:rStyle w:val="IndexLink"/>
                <w:rtl w:val="true"/>
              </w:rPr>
              <w:t>فقد يتكون لدى الفرد انطباع بأن القليل فقط من الأدوات اللغوية يعد أساسيا بالنسبة لدراسات التحليل النقدي للخطاب</w:t>
            </w:r>
            <w:r>
              <w:rPr>
                <w:rStyle w:val="IndexLink"/>
                <w:rtl w:val="true"/>
              </w:rPr>
              <w:t xml:space="preserve">. </w:t>
            </w:r>
            <w:r>
              <w:rPr>
                <w:rStyle w:val="IndexLink"/>
                <w:rtl w:val="true"/>
              </w:rPr>
              <w:t>فعلى سبيل المثال فإن الكثير من علماء التحليل النقدي للخطاب يستخدمون بشكل متسق تحليل العامل الاجتماعي عن طريق التركيز على الضمائر والصفات، وكذلك الأسلوب اللفظي، والوقت، والزمن وغالبا ما يتم استخدام التحليل التحويلي لهاليداي والتحليل الحجاجي من قبل علماء اجتماعيين آخرين</w:t>
            </w:r>
            <w:r>
              <w:rPr>
                <w:rStyle w:val="IndexLink"/>
                <w:rtl w:val="true"/>
              </w:rPr>
              <w:t>)) (</w:t>
            </w:r>
            <w:r>
              <w:rPr>
                <w:rStyle w:val="IndexLink"/>
              </w:rPr>
              <w:t>109</w:t>
            </w:r>
            <w:r>
              <w:rPr>
                <w:rStyle w:val="IndexLink"/>
                <w:rtl w:val="true"/>
              </w:rPr>
              <w:t>).</w:t>
              <w:tab/>
            </w:r>
            <w:r>
              <w:rPr>
                <w:rStyle w:val="IndexLink"/>
              </w:rPr>
              <w:t>544</w:t>
            </w:r>
          </w:hyperlink>
        </w:p>
        <w:p>
          <w:pPr>
            <w:pStyle w:val="Contents3"/>
            <w:tabs>
              <w:tab w:val="clear" w:pos="8459"/>
              <w:tab w:val="right" w:pos="9026" w:leader="dot"/>
            </w:tabs>
            <w:rPr/>
          </w:pPr>
          <w:hyperlink w:anchor="__RefHeading___Toc9971614_1280447820">
            <w:r>
              <w:rPr>
                <w:webHidden/>
                <w:rStyle w:val="IndexLink"/>
                <w:rtl w:val="true"/>
              </w:rPr>
              <w:t>الخاتمة</w:t>
            </w:r>
            <w:r>
              <w:rPr>
                <w:rStyle w:val="IndexLink"/>
                <w:rtl w:val="true"/>
              </w:rPr>
              <w:t>:</w:t>
              <w:tab/>
            </w:r>
            <w:r>
              <w:rPr>
                <w:rStyle w:val="IndexLink"/>
              </w:rPr>
              <w:t>555</w:t>
            </w:r>
          </w:hyperlink>
        </w:p>
        <w:p>
          <w:pPr>
            <w:pStyle w:val="Contents3"/>
            <w:tabs>
              <w:tab w:val="clear" w:pos="8459"/>
              <w:tab w:val="right" w:pos="9026" w:leader="dot"/>
            </w:tabs>
            <w:rPr/>
          </w:pPr>
          <w:hyperlink w:anchor="__RefHeading___Toc9971616_1280447820">
            <w:r>
              <w:rPr>
                <w:webHidden/>
                <w:rStyle w:val="IndexLink"/>
                <w:rtl w:val="true"/>
              </w:rPr>
              <w:t>الهوامش</w:t>
            </w:r>
            <w:r>
              <w:rPr>
                <w:rStyle w:val="IndexLink"/>
                <w:rtl w:val="true"/>
              </w:rPr>
              <w:t>:</w:t>
              <w:tab/>
            </w:r>
            <w:r>
              <w:rPr>
                <w:rStyle w:val="IndexLink"/>
              </w:rPr>
              <w:t>557</w:t>
            </w:r>
          </w:hyperlink>
        </w:p>
        <w:p>
          <w:pPr>
            <w:pStyle w:val="Contents3"/>
            <w:tabs>
              <w:tab w:val="clear" w:pos="8459"/>
              <w:tab w:val="right" w:pos="9026" w:leader="dot"/>
            </w:tabs>
            <w:rPr/>
          </w:pPr>
          <w:hyperlink w:anchor="__RefHeading___Toc9971618_1280447820">
            <w:r>
              <w:rPr>
                <w:webHidden/>
                <w:rStyle w:val="IndexLink"/>
                <w:rtl w:val="true"/>
              </w:rPr>
              <w:t>المصادر</w:t>
            </w:r>
            <w:r>
              <w:rPr>
                <w:rStyle w:val="IndexLink"/>
                <w:rtl w:val="true"/>
              </w:rPr>
              <w:t>:</w:t>
              <w:tab/>
            </w:r>
            <w:r>
              <w:rPr>
                <w:rStyle w:val="IndexLink"/>
              </w:rPr>
              <w:t>567</w:t>
            </w:r>
          </w:hyperlink>
        </w:p>
        <w:p>
          <w:pPr>
            <w:pStyle w:val="Contents2"/>
            <w:tabs>
              <w:tab w:val="clear" w:pos="8743"/>
              <w:tab w:val="right" w:pos="9026" w:leader="dot"/>
            </w:tabs>
            <w:rPr/>
          </w:pPr>
          <w:hyperlink w:anchor="__RefHeading___Toc9971620_1280447820">
            <w:r>
              <w:rPr>
                <w:webHidden/>
                <w:rStyle w:val="IndexLink"/>
                <w:rtl w:val="true"/>
              </w:rPr>
              <w:t>المحتويات</w:t>
            </w:r>
            <w:r>
              <w:rPr>
                <w:rStyle w:val="IndexLink"/>
                <w:rtl w:val="true"/>
              </w:rPr>
              <w:tab/>
            </w:r>
            <w:r>
              <w:rPr>
                <w:rStyle w:val="IndexLink"/>
              </w:rPr>
              <w:t>569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41_173954"/>
      <w:bookmarkStart w:id="1" w:name="pg16541_173954"/>
      <w:bookmarkEnd w:id="1"/>
    </w:p>
    <w:p>
      <w:pPr>
        <w:pStyle w:val="Heading2"/>
        <w:numPr>
          <w:ilvl w:val="1"/>
          <w:numId w:val="1"/>
        </w:numPr>
        <w:rPr/>
      </w:pPr>
      <w:bookmarkStart w:id="2" w:name="pg16541_173954"/>
      <w:bookmarkStart w:id="3" w:name="__RefHeading___Toc9971218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نظام الحکم و ادارة الدولة ضوء في عهد الامام امیر المؤمنین علیه السلام مالك الاشتر رضی الله عنه أعمال المؤتمر العلمي الوطني المشترك الأول المؤسسة علوم نهج البلاغة ومركز دراسات الكوفة</w:t>
      </w:r>
    </w:p>
    <w:p>
      <w:pPr>
        <w:pStyle w:val="BookText"/>
        <w:rPr/>
      </w:pPr>
      <w:r>
        <w:rPr>
          <w:rFonts w:ascii="Amiri" w:hAnsi="Amiri" w:eastAsia="Amiri" w:cs="Amiri"/>
          <w:color w:val="111111"/>
          <w:sz w:val="28"/>
          <w:sz w:val="28"/>
          <w:szCs w:val="28"/>
          <w:rtl w:val="true"/>
          <w:lang w:bidi="ar-SA"/>
        </w:rPr>
        <w:t xml:space="preserve">أمير المؤمنين عليه السلام لمالك الاشتر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المؤتمرات العلمية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 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الإداري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71220_128044782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ISBN 9789933582395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IQ-KaPLIrda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 BP38.02.M8 N5 2018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العلمي الوطني المشترك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المؤتمر العلمي الوطني المشترك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وادارة الدولة في ضوء عهد الإمام أمير المؤمنين عليه السلام لمالك الاشتر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اقامته مؤسسة علوم نهج البلاغة، مركز دراسات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ببليوجرافي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مادي؛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المؤتمرات العلمية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القانوني والسياسي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الاداري والاقتصادي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الاجتماعي والنفسي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الأخلاقي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اللغوي والادبي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الاشتر 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بناء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سياسته وحكومته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نظريته في 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الحارث الأشتر النخعي، توفي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الحكم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الإداري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والاقتصاد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والتعايش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وحقوق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اضافي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مالك الأشتر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المؤتمرات العلمية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الحکم و ادارة الدولة ضوء في عهد الامام امیر المؤمنین علیه السلام مالك الاشتر رضی الله عنه أعمال المؤتمر العلمي الوطني المشترك الأول لمؤسسة علوم نهج البلاغة ومركز دراسات الكوفة لسنة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المحور اللغوي والأدبي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التاسع اصدار 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نهج البلاغة في العتبة الحسينية المقدسة </w:t>
      </w:r>
    </w:p>
    <w:p>
      <w:pPr>
        <w:pStyle w:val="BookText"/>
        <w:rPr/>
      </w:pPr>
      <w:r>
        <w:rPr>
          <w:rFonts w:ascii="Amiri" w:hAnsi="Amiri" w:eastAsia="Amiri" w:cs="Amiri"/>
          <w:color w:val="111111"/>
          <w:sz w:val="28"/>
          <w:sz w:val="28"/>
          <w:szCs w:val="28"/>
          <w:rtl w:val="true"/>
          <w:lang w:bidi="ar-SA"/>
        </w:rPr>
        <w:t xml:space="preserve">جميع الحقوق محفوظة للعتبة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الايميل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الآراء والأفكار الواردة في هذا الكتاب تعبر عن وجهة نظر كاتبها ولا تعبر بالضرورة عن وجهة نظر العتبة الحسينية المقدسة </w:t>
      </w:r>
      <w:bookmarkStart w:id="7" w:name="pg16541_173958"/>
    </w:p>
    <w:p>
      <w:pPr>
        <w:pStyle w:val="Heading2"/>
        <w:numPr>
          <w:ilvl w:val="1"/>
          <w:numId w:val="1"/>
        </w:numPr>
        <w:rPr/>
      </w:pPr>
      <w:bookmarkStart w:id="8" w:name="__RefHeading___Toc9971222_1280447820"/>
      <w:bookmarkStart w:id="9" w:name="_Toc3"/>
      <w:bookmarkEnd w:id="7"/>
      <w:bookmarkEnd w:id="8"/>
      <w:r>
        <w:rPr>
          <w:rtl w:val="true"/>
        </w:rPr>
        <w:t xml:space="preserve">استراتيجيّة الحجاج التواصلي في عهد أمير المؤمنين </w:t>
      </w:r>
      <w:r>
        <w:rPr>
          <w:rtl w:val="true"/>
        </w:rPr>
        <w:t>(</w:t>
      </w:r>
      <w:r>
        <w:rPr>
          <w:rtl w:val="true"/>
        </w:rPr>
        <w:t>عليه السلام</w:t>
      </w:r>
      <w:r>
        <w:rPr>
          <w:rtl w:val="true"/>
        </w:rPr>
        <w:t xml:space="preserve">) </w:t>
      </w:r>
      <w:r>
        <w:rPr>
          <w:rtl w:val="true"/>
        </w:rPr>
        <w:t xml:space="preserve">الى مالك الأشتر </w:t>
      </w:r>
      <w:r>
        <w:rPr>
          <w:rtl w:val="true"/>
        </w:rPr>
        <w:t>(</w:t>
      </w:r>
      <w:r>
        <w:rPr>
          <w:rtl w:val="true"/>
        </w:rPr>
        <w:t>رضوان الله عليه</w:t>
      </w:r>
      <w:r>
        <w:rPr>
          <w:rtl w:val="true"/>
        </w:rPr>
        <w:t>) (</w:t>
      </w:r>
      <w:r>
        <w:rPr>
          <w:rtl w:val="true"/>
        </w:rPr>
        <w:t>مقاربة تداولية</w:t>
      </w:r>
      <w:r>
        <w:rPr>
          <w:rtl w:val="true"/>
        </w:rPr>
        <w:t>)</w:t>
      </w:r>
      <w:bookmarkEnd w:id="9"/>
    </w:p>
    <w:p>
      <w:pPr>
        <w:pStyle w:val="Heading3"/>
        <w:numPr>
          <w:ilvl w:val="2"/>
          <w:numId w:val="1"/>
        </w:numPr>
        <w:rPr/>
      </w:pPr>
      <w:bookmarkStart w:id="10" w:name="__RefHeading___Toc9971224_1280447820"/>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كاظم المصلاوي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نوماس المدني 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للعلوم الإنسانية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41_173960"/>
      <w:bookmarkStart w:id="13" w:name="pg16541_173960"/>
      <w:bookmarkEnd w:id="13"/>
    </w:p>
    <w:p>
      <w:pPr>
        <w:pStyle w:val="Heading3"/>
        <w:numPr>
          <w:ilvl w:val="2"/>
          <w:numId w:val="1"/>
        </w:numPr>
        <w:rPr/>
      </w:pPr>
      <w:bookmarkStart w:id="14" w:name="pg16541_173960"/>
      <w:bookmarkStart w:id="15" w:name="__RefHeading___Toc9971226_1280447820"/>
      <w:bookmarkStart w:id="16" w:name="_Toc5"/>
      <w:bookmarkEnd w:id="14"/>
      <w:bookmarkEnd w:id="15"/>
      <w:r>
        <w:rPr>
          <w:rtl w:val="true"/>
        </w:rPr>
        <w:t>المدخل</w:t>
      </w:r>
      <w:bookmarkEnd w:id="16"/>
    </w:p>
    <w:p>
      <w:pPr>
        <w:pStyle w:val="Heading3"/>
        <w:numPr>
          <w:ilvl w:val="2"/>
          <w:numId w:val="1"/>
        </w:numPr>
        <w:rPr/>
      </w:pPr>
      <w:bookmarkStart w:id="17" w:name="__RefHeading___Toc9971228_1280447820"/>
      <w:bookmarkStart w:id="18" w:name="_Toc6"/>
      <w:bookmarkEnd w:id="17"/>
      <w:r>
        <w:rPr>
          <w:rtl w:val="true"/>
        </w:rPr>
        <w:t>مفهوم الحجاج التواصلي</w:t>
      </w:r>
      <w:bookmarkEnd w:id="18"/>
    </w:p>
    <w:p>
      <w:pPr>
        <w:pStyle w:val="BookText"/>
        <w:rPr/>
      </w:pPr>
      <w:r>
        <w:rPr>
          <w:rFonts w:ascii="Amiri" w:hAnsi="Amiri" w:eastAsia="Amiri" w:cs="Amiri"/>
          <w:color w:val="111111"/>
          <w:sz w:val="28"/>
          <w:sz w:val="28"/>
          <w:szCs w:val="28"/>
          <w:rtl w:val="true"/>
          <w:lang w:bidi="ar-SA"/>
        </w:rPr>
        <w:t xml:space="preserve">إن اللُّغة لاتظهر خصائصها إلاَّ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المُنجز التلفظي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معين، فالتلفظ هو عبارة عن فاعلية اجتماعية تنشأ بين شخصين منتميين عضوياً الى مجتمع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يقتضي ان يقع كل تلفظ في نمط إطار معين أو اكثر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عُرف إميل بنفنست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E-Benvensite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الخطاب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تلفظ يفترضُ متكلماً ومستعملاً، وعند الأوّل هدف التأثير على الثاني بطريقةِ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ويُحاول بنفنست أن يجسّدّ العلاقة التأثيرية بين مُنتجِ الخطاب ومتلّقيه استناداً الى طريقةٍ ما، وهذه الطريقة هي ما نطلق عليها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الأستراتيجية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ويُقصد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 عمليات المعالجة الموّجهة الى هدف، والجارية عند وعي إنتاج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محاولة للوصول الى أهداف معينة لا يتم إلاّ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فعل لغوي موّجه لشخص آخر تتضمنهِ خطة وأبعاد تأويلية وهذه العملية التفاعلية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الإجتماعية لا تتم إلاّ من خلال وظيفة التواصل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تُعدُ الوظيفة التواصلية من أهمّ وظائف اللّغة كونها تسمح لمستعمليها بالدخول في علاقات مع بعضهم البعض؛ فهي تكون غالباً متعلقة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بالبُعد الاجتماعي للمتخاطبين، وفيها يتمُّ تحديد زاوية المتكلم ووضعه، وأحكامه، وتشفيره وهو لا لدور علاقته في المقام، وحوافز قوله لشيء ما في علاقته مع المخاطب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ويرى علماء اللسانيات، ولعل من أبرزهم في هذا المجال هو العالم اللساني فيليب بروتون، إن الحجاج هو من أبرز أشكال التواصل مع الآخر من أجل التأثير، وهذا التأثير ينتجُ من خلال استعمال وسائل مختلفة،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الحجاج وسيلة </w:t>
      </w:r>
    </w:p>
    <w:p>
      <w:pPr>
        <w:pStyle w:val="BookText"/>
        <w:rPr/>
      </w:pPr>
      <w:r>
        <w:rPr>
          <w:rFonts w:ascii="Amiri" w:hAnsi="Amiri" w:eastAsia="Amiri" w:cs="Amiri"/>
          <w:color w:val="111111"/>
          <w:sz w:val="28"/>
          <w:sz w:val="28"/>
          <w:szCs w:val="28"/>
          <w:rtl w:val="true"/>
          <w:lang w:bidi="ar-SA"/>
        </w:rPr>
        <w:t>قوية يهدفُ الى تقسيم وجهة النظر مع الغير، والذي يمكن أن تكون نتائجه التأثير؛ مُستَبعِداً ممارسة العنف، مستعيناً بالإغواء أو البرهنة العلمية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فالحجاج التواصلي يمثلُ دراسة العلاقة بين مصطلحي أو فهوميّ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دراسة أثرهما في الاستعمال التداولي، أي اننا ندرس الحجاج بعدهِ لغة تداولية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اقناعية، ولذا عُرّف الحجاج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حاملٌ نصیٌّ من مكونات مختلفة تتعلق بمقامٍ ذي هدف اقناعي</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والتواصل هو الفاعلية الاجتماعية بين أطراف هذا التواصل، وقد عدّ دايفيد لوبیس التواصل انتاجاً و تأويلاً للمعطيات، فهو إجراء يضعُ طرفين في معالجة المعلومة، ولهذا سُمّي منوالاً استدلالياً زيادة على صفة الإفادة التي تلازم الحدث التواصلي بعده مبدأً مركزياً لتحقيق نجاعة الملفوظ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فعملية التواصل التي تشمل أطراف مستعملي اللَّغة التداولية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والمرسل إليه، والرسالة، والسياق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تكمن أهمية المنهج التداولي في احتوائِهِ أطراف العملية التواصلية، فدراسة العلاقة التخاطبية بين مستعملي هذه العلامات اللغوية يعني الجمع بين جانبين مهمين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التواصل والتفاعل، ولذا يُعدّ الحجاج عنصراً مهماً وشکلاً من أشكال التواصل والتخاطب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ظاهرة اجتماعية وثقافية له علاقة بالاستدلال والمنطق ومحایث لنظام اللغة الداخلي، ومنفتح على العالم الخارجي، و مرتبط بدواعي القول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وتقومُ العملية التواصلية بحسب تصوِّر جاكسبون على ستة عوامل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الرسالة، المرسل اليه، السُنن المرجع، والقناة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عنصر تقابله وظيفة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التعبيرية، الانتباهية، الإِفهامية، المرجعية، وظيفة ما وراء اللغة، و الوظيفة الشعرية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وتجدر الإِشارة الى أن السياقات القائمة على التواصل في الخطاب الحجاجي متنوعة ومتعددة، فهذا يستتبع بالضرورة تنوّعاً في الاستيراتيجيّات، فما يكون مناسباً </w:t>
      </w:r>
      <w:bookmarkStart w:id="19" w:name="pg16541_173962"/>
    </w:p>
    <w:p>
      <w:pPr>
        <w:pStyle w:val="BookText"/>
        <w:rPr/>
      </w:pPr>
      <w:bookmarkEnd w:id="19"/>
      <w:r>
        <w:rPr>
          <w:rFonts w:ascii="Amiri" w:hAnsi="Amiri" w:eastAsia="Amiri" w:cs="Amiri"/>
          <w:color w:val="111111"/>
          <w:sz w:val="28"/>
          <w:sz w:val="28"/>
          <w:szCs w:val="28"/>
          <w:rtl w:val="true"/>
          <w:lang w:bidi="ar-SA"/>
        </w:rPr>
        <w:t>في سياق معين قد لا يكون كذلك في سياق آخر، وهكذا تأخذ الاستراتيجية بُعدين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التخطيطي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يتحقق على مستوى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يتحقق على مستوى الفعل مجسداً الاستراتيجيّة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الرحمن أنه كلما كان الحجاج تواصلاً، فاننا نحصل على ثلاثة نماذج تواصلية للحُجة وهي على النحو الآتي</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0" w:name="__RefHeading___Toc9971230_1280447820"/>
      <w:bookmarkStart w:id="21" w:name="_Toc7"/>
      <w:bookmarkEnd w:id="20"/>
      <w:r>
        <w:rPr>
          <w:rtl w:val="true"/>
        </w:rPr>
        <w:t>أ</w:t>
      </w:r>
      <w:r>
        <w:rPr>
          <w:rtl w:val="true"/>
        </w:rPr>
        <w:t xml:space="preserve">- </w:t>
      </w:r>
      <w:r>
        <w:rPr>
          <w:rtl w:val="true"/>
        </w:rPr>
        <w:t>النموذج الوصلي للحُجة</w:t>
      </w:r>
      <w:r>
        <w:rPr>
          <w:rtl w:val="true"/>
        </w:rPr>
        <w:t>:</w:t>
      </w:r>
      <w:bookmarkEnd w:id="21"/>
    </w:p>
    <w:p>
      <w:pPr>
        <w:pStyle w:val="BookText"/>
        <w:rPr/>
      </w:pPr>
      <w:r>
        <w:rPr>
          <w:rFonts w:ascii="Amiri" w:hAnsi="Amiri" w:eastAsia="Amiri" w:cs="Amiri"/>
          <w:color w:val="111111"/>
          <w:sz w:val="28"/>
          <w:sz w:val="28"/>
          <w:szCs w:val="28"/>
          <w:rtl w:val="true"/>
          <w:lang w:bidi="ar-SA"/>
        </w:rPr>
        <w:t>تكون فيه الوظيفة التواصلية للحُجة وظيفة وصل، إذ يُعامل الحُجة معاملة البناء الاستدلالي المستقل الذي تكون عناصره موصولة وصلاً تاماً</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9971232_1280447820"/>
      <w:bookmarkStart w:id="23" w:name="_Toc8"/>
      <w:bookmarkEnd w:id="22"/>
      <w:r>
        <w:rPr>
          <w:rtl w:val="true"/>
        </w:rPr>
        <w:t>ب</w:t>
      </w:r>
      <w:r>
        <w:rPr>
          <w:rtl w:val="true"/>
        </w:rPr>
        <w:t xml:space="preserve">- </w:t>
      </w:r>
      <w:r>
        <w:rPr>
          <w:rtl w:val="true"/>
        </w:rPr>
        <w:t>النُموذج الإيصالي للحُجة</w:t>
      </w:r>
      <w:r>
        <w:rPr>
          <w:rtl w:val="true"/>
        </w:rPr>
        <w:t>:</w:t>
      </w:r>
      <w:bookmarkEnd w:id="23"/>
    </w:p>
    <w:p>
      <w:pPr>
        <w:pStyle w:val="BookText"/>
        <w:rPr/>
      </w:pPr>
      <w:r>
        <w:rPr>
          <w:rFonts w:ascii="Amiri" w:hAnsi="Amiri" w:eastAsia="Amiri" w:cs="Amiri"/>
          <w:color w:val="111111"/>
          <w:sz w:val="28"/>
          <w:sz w:val="28"/>
          <w:szCs w:val="28"/>
          <w:rtl w:val="true"/>
          <w:lang w:bidi="ar-SA"/>
        </w:rPr>
        <w:t>وتكون فيه الوظيفة التواصلية للحُجة وظيفة إيصال لانه يجعل من الحُجة فعلاً استدلالياً يتوجه به المتكلم الى المستمع</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9971234_1280447820"/>
      <w:bookmarkStart w:id="25" w:name="_Toc9"/>
      <w:bookmarkEnd w:id="24"/>
      <w:r>
        <w:rPr>
          <w:rtl w:val="true"/>
        </w:rPr>
        <w:t>ج</w:t>
      </w:r>
      <w:r>
        <w:rPr>
          <w:rtl w:val="true"/>
        </w:rPr>
        <w:t xml:space="preserve">- </w:t>
      </w:r>
      <w:r>
        <w:rPr>
          <w:rtl w:val="true"/>
        </w:rPr>
        <w:t>النموذج الاتصالي للحُجة</w:t>
      </w:r>
      <w:r>
        <w:rPr>
          <w:rtl w:val="true"/>
        </w:rPr>
        <w:t>:</w:t>
      </w:r>
      <w:bookmarkEnd w:id="25"/>
    </w:p>
    <w:p>
      <w:pPr>
        <w:pStyle w:val="BookText"/>
        <w:rPr/>
      </w:pPr>
      <w:r>
        <w:rPr>
          <w:rFonts w:ascii="Amiri" w:hAnsi="Amiri" w:eastAsia="Amiri" w:cs="Amiri"/>
          <w:color w:val="111111"/>
          <w:sz w:val="28"/>
          <w:sz w:val="28"/>
          <w:szCs w:val="28"/>
          <w:rtl w:val="true"/>
          <w:lang w:bidi="ar-SA"/>
        </w:rPr>
        <w:t>تكون فيه الوظيفة التواصلية للحُجة وظيفة اتصال، اذ يُنظر في الحُجة بوصفها فعلاً مشتركاً، بين المتكلم والمستمع، جامعاً بين توجيه الأوّل، وتقويم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يدلُّ على سعة العملية التواصلية للحجاج وعمقها وشموليتها ليشمل كل هذه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فأنجع الحجاج ما وفِّق في جعل حدَّة الاذعان تقوی در جتها لدى المتلقي او المستمع بشكل يحمله على المطلوب انجازه، أو الامتناع عنه، وتحقيق الإقناع في منطقة وسطى بين الاستدلال والإقناع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الإقناع مجال البحث الحجاجي، فان التواصل هو الفعل الانجازي </w:t>
      </w:r>
    </w:p>
    <w:p>
      <w:pPr>
        <w:pStyle w:val="BookText"/>
        <w:rPr/>
      </w:pPr>
      <w:r>
        <w:rPr>
          <w:rFonts w:ascii="Amiri" w:hAnsi="Amiri" w:eastAsia="Amiri" w:cs="Amiri"/>
          <w:color w:val="111111"/>
          <w:sz w:val="28"/>
          <w:sz w:val="28"/>
          <w:szCs w:val="28"/>
          <w:rtl w:val="true"/>
          <w:lang w:bidi="ar-SA"/>
        </w:rPr>
        <w:t xml:space="preserve">الأهم في الوظيفة الحجاجية حيث تتطلب وعياً بآليات من شأنها تحريك المعنيين بالكلام صوب الفعل وتغييره بما ينسجمُ مع المقام، وتتطلبُ مقاصد النصّ وطموحات الخطيب بوصفهِ مفكراً وحاملاً لرؤية معينة يسعى الى إرسالها أو جعلها راجحة في مواجهة أخرى مناوئة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وتجسدّ في خطاب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الأشتر حين ولاه على مصر، استراتيجيّات عدة أهمها، وأكثرها حضورا، الاستراتيجية التضامنية، والاستراتيجية التوجيهية</w:t>
      </w:r>
      <w:r>
        <w:rPr>
          <w:rFonts w:eastAsia="Amiri" w:cs="Amiri" w:ascii="Amiri" w:hAnsi="Amiri"/>
          <w:color w:val="111111"/>
          <w:sz w:val="28"/>
          <w:szCs w:val="28"/>
          <w:rtl w:val="true"/>
          <w:lang w:bidi="ar-SA"/>
        </w:rPr>
        <w:t xml:space="preserve">. </w:t>
      </w:r>
      <w:bookmarkStart w:id="26" w:name="pg16541_173964"/>
    </w:p>
    <w:p>
      <w:pPr>
        <w:pStyle w:val="Heading3"/>
        <w:numPr>
          <w:ilvl w:val="2"/>
          <w:numId w:val="1"/>
        </w:numPr>
        <w:rPr/>
      </w:pPr>
      <w:bookmarkStart w:id="27" w:name="__RefHeading___Toc9971236_1280447820"/>
      <w:bookmarkStart w:id="28" w:name="_Toc10"/>
      <w:bookmarkEnd w:id="26"/>
      <w:bookmarkEnd w:id="27"/>
      <w:r>
        <w:rPr>
          <w:rtl w:val="true"/>
        </w:rPr>
        <w:t>المحور الاول</w:t>
      </w:r>
      <w:r>
        <w:rPr>
          <w:rtl w:val="true"/>
        </w:rPr>
        <w:t xml:space="preserve">: </w:t>
      </w:r>
      <w:r>
        <w:rPr>
          <w:rtl w:val="true"/>
        </w:rPr>
        <w:t>الاستراتيجية التضامنية</w:t>
      </w:r>
      <w:r>
        <w:rPr>
          <w:rtl w:val="true"/>
        </w:rPr>
        <w:t>:</w:t>
      </w:r>
      <w:bookmarkEnd w:id="28"/>
    </w:p>
    <w:p>
      <w:pPr>
        <w:pStyle w:val="BookText"/>
        <w:rPr/>
      </w:pPr>
      <w:r>
        <w:rPr>
          <w:rFonts w:ascii="Amiri" w:hAnsi="Amiri" w:eastAsia="Amiri" w:cs="Amiri"/>
          <w:color w:val="111111"/>
          <w:sz w:val="28"/>
          <w:sz w:val="28"/>
          <w:szCs w:val="28"/>
          <w:rtl w:val="true"/>
          <w:lang w:bidi="ar-SA"/>
        </w:rPr>
        <w:t>وتُعرفّ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الاستراتيجيّة التي يُحاولُ المرسل فيها أن يجسّد درجة علاقته بالمرسل إليه ونوعها، وإن يعبر عن مدى احترامه لها ورغبته في المحافظة عليها أو تطويرها بإزالة معالم الفروق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والتقرب من المرسل إليه وتقريبه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يكون طرف العملية التواصلية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الأقران لغة التأسيس العلاقة الودِّية بين طرفي الخطاب، ولتفعيل التضامن في علاقات المجتمع وكسب المحبة والتودد بينهم وبين حاكمهم، وتحسين صورة الخلفية أو راعي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وتتجسد الاستراتيجيّة التضامنية من خلال علامات لغوية معينة تشير الى رغبة المرسل في التضامن مع المرسل إليه، مما يجعله يستنتج انَّ المرسل قدّم تنازلات عن سلطتِهِ التي يتمتع بنفوذها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وتُعدُّ هذه العلامات اللغوية من الوسائل اللسانية التي يجعلها المرسل علامة لتوجيه الخطاب الى المرسل إِليه من الناحية النفسية والاجتماعية، وهذه تشملُ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الضمائر، الأسماء، الاعلام، الألقاب، الکُنی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تمثلُ كلاً من علامات التضامن بين طرفي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من أبرز الأمثلة التي تضمنت الاستراتيجية التضامنية في كتاب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أعلم يا مالك، أنَّي قد وجهّتك الى بلادٍ قَد جرت عليها دُولٌ قبلك بين عدلٍ وجورٍ، وإنّ الناس ينظرون من أمورك في مثل ما کنت تنظر فيه من أمور الولاة قبلك ويقولون فيك ماکنت تقول فيهم، وإنما يُستدلُّ على الصالحين بما يجري الله لهم على </w:t>
      </w:r>
    </w:p>
    <w:p>
      <w:pPr>
        <w:pStyle w:val="BookText"/>
        <w:rPr/>
      </w:pPr>
      <w:r>
        <w:rPr>
          <w:rFonts w:ascii="Amiri" w:hAnsi="Amiri" w:eastAsia="Amiri" w:cs="Amiri"/>
          <w:color w:val="111111"/>
          <w:sz w:val="28"/>
          <w:sz w:val="28"/>
          <w:szCs w:val="28"/>
          <w:rtl w:val="true"/>
          <w:lang w:bidi="ar-SA"/>
        </w:rPr>
        <w:t>ألسنِ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شأن هذه الاستراتيجيّة ان تساوي بين درجات أطرافه وإنَّ تقلّص المسافات المتباعدة بين النفوس، فتؤثر في طبيعة العلاقة الاجتماعية بين الطرفين، وهنا تحقق للتضامن سمته الغالبة في الاحترام والتهذيب والتودد لكسب الطرف الآخر، وقد برز هذا النوع في الخطاب التضامني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حين بدأ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فتوظيف الاعلام من آليات الحوار التضامني المتسم بالتخلق والتواضع من دون اعتبار للسلطة العُليا التي يتمتعُ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مالك، وانَّ الناس ينظرون إليك في مثل ما کنت تنظر اليهم، وانما يستدل الله على ألسن عباده على 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كلها علامات إشارية تجسد درجة التضامن من التعامل الأخلاقي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 للتعامل الأخلاقي الأولوية في الاستراتيجيّة التضامنية، وهذا ما يسميه طه عبد الرحمن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الاستراتيجيّة التضامنية أيضاً ما ورَدَ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يخصُّ الجنود الذين هم أساس السلطة وحُماة الرعية، إذ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آثُر رؤوس جندكَ عندكَ مَن واساهم في معونتِهِ، وأفضلَ عليهم من جدَّتِهِ، بما يسعهم ويسع من ورائهم من خلوف أهليهم حتّى يكون همّهم همَّا واحداً في جهاد العدوِّ، فإن عطفك عليهم يعطفُ قلوبهم عليك، وانَّ أفضل قرّة عين الولاة استقامة العدلِ في البلاد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الخطاب اعلاه يظهرُ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البُعد التضامني في التخاطب، والاشارة الى أهمية هؤلاء 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والاهتمام بهم والتضامن معهم، </w:t>
      </w:r>
    </w:p>
    <w:p>
      <w:pPr>
        <w:pStyle w:val="BookText"/>
        <w:rPr/>
      </w:pPr>
      <w:r>
        <w:rPr>
          <w:rFonts w:ascii="IRNazanin" w:hAnsi="IRNazanin" w:eastAsia="IRNazanin"/>
          <w:color w:val="111111"/>
          <w:sz w:val="28"/>
          <w:sz w:val="28"/>
          <w:szCs w:val="28"/>
          <w:rtl w:val="true"/>
          <w:lang w:bidi="fa-IR"/>
        </w:rPr>
        <w:t>لانهم يشکِّلون العمود الفقري لبناء الدولة وحماية أمنها واستقرارها، ففي هذا الخطاب التضامني تبرز كفاءة المحاجج وغايته في بناء خططه القولية ورؤيته المنهجية القيام دولة اسلامية صحيحة الأسس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ذلك البُعد التضامني في العلامات الإشارية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یکون همهم هماً واحداً في جهاد العدوّ، فإن عطفك عليهم يعطف قلوبهم عليك، وان أفضل قرة عين الولاة استقامة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أصبحت العبارة الأخيرة في الخطاب الحجاجي اعلاه نتيجة حجاجية لتجعل السلطة أداة حجاجية ناجعةً في نجاح المجمع، وهذه العلامات الاشارية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 تقنيات حجاجية وكيانات مجردة يشغلها المحاجج بجملة من القيم والحقائق حتى تصبح فاعلة في الخطاب الحجاجي موّجهة حركته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يختتمُ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الى مالك الأشتر بدعوته التضامنية التي يبين فيها مدى حبه لصاحبه مالك بعيداً عن أمور السلطة والدنيا التي يرجو بها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يدعو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أسألُ الله بسعةِ رحمتِهِ، وعظيم قُدرتِهِ على إعطاء كل رغبة، أن يوفقني وإياك لما فيه رضَاه من الإقامة على العُذر الواضح وإليه والى خلقِهِ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من أبرز الآثار الإيجابية التي دعت إليها الاستراتيجيّة التضامنية هو درجة التالف وتطابق الشعور والأهداف والتفكير، وهذا ما تبلور في خاتمة رسالة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الأشتر حین خاطبه بهذا الخطاب الذي يبرز فيه دلالته القريبة، وتقوّي أسباب الانتفاع العاجل به، لنفسهِ ولمخاطبِه، ومعلوم انَّ كل تبادل بين طرفين يكون مبناه أساساً على سعي كل منهما تحقيق أغراض تكون مشتركة أو متساوية</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كان من أهداف هذه الاستراتيجيّة ومسوغاتها هو تأسيس الصداقة بين طرفي الخطاب، والعمل على تحرير العلاقة بين طرفين لهما علاقة دائمة، ونحن نعلم مدى العلاقة الطيبة بين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مالك الأشتر فهو صاحبه في الحروب وفي السراء والضرّاء 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التضامنية هي السبيل الى الصداقة، حيث تماثل ما ندعوه بالألفة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9" w:name="pg16541_173968"/>
    </w:p>
    <w:p>
      <w:pPr>
        <w:pStyle w:val="Heading3"/>
        <w:numPr>
          <w:ilvl w:val="2"/>
          <w:numId w:val="1"/>
        </w:numPr>
        <w:rPr/>
      </w:pPr>
      <w:bookmarkStart w:id="30" w:name="__RefHeading___Toc9971238_1280447820"/>
      <w:bookmarkStart w:id="31" w:name="_Toc11"/>
      <w:bookmarkEnd w:id="29"/>
      <w:bookmarkEnd w:id="30"/>
      <w:r>
        <w:rPr>
          <w:rtl w:val="true"/>
        </w:rPr>
        <w:t>المحور الثاني الاستراتيجية التوجيهية</w:t>
      </w:r>
      <w:r>
        <w:rPr>
          <w:rtl w:val="true"/>
        </w:rPr>
        <w:t>:</w:t>
      </w:r>
      <w:bookmarkEnd w:id="31"/>
    </w:p>
    <w:p>
      <w:pPr>
        <w:pStyle w:val="BookText"/>
        <w:rPr/>
      </w:pPr>
      <w:r>
        <w:rPr>
          <w:rFonts w:ascii="Amiri" w:hAnsi="Amiri" w:eastAsia="Amiri" w:cs="Amiri"/>
          <w:color w:val="111111"/>
          <w:sz w:val="28"/>
          <w:sz w:val="28"/>
          <w:szCs w:val="28"/>
          <w:rtl w:val="true"/>
          <w:lang w:bidi="ar-SA"/>
        </w:rPr>
        <w:t>وهي النوع الثاني من أنواع الأستراتيجيّات التخاطبية وتُعرف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الاستراتيجيّة التي يرغب المرسل بها بتقديم توجيهات ونصائح وأوامر و نواهي، يُفترض أنها لصالح المخاطب أو المرسل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وتجدر الإشارة إلى أنَّ القيم التوجيهية بكل مسوغاتها لأتُعدُّ أفعالاً لغوية فحسب، وأنما تُعدُّ من وظائف اللغُّة التي تُعنى بالعلاقات الشخصية بحسب تصنیف هاليداي، اذا یُعدُّ اللغة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 عن سلوك المرسل وتأثيره في توّجيهات المرسل إليه وسلوكه</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القول ان في دراسة الاستراتيجيّة التوجيهية اتجاهين مهمين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بالدراسات التي تحضُّ على التأدّب، ويمثله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لتيش وروبين لاكوف، وبراون وليفنسون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الاتجاه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ويهتم بالدراسات التي تبينُّ كيفية التلفظ بالخطاب وفقاً للتوجيهية مع عرض بعض آلياتها وأدواتها، ومَن مثّل هذا الاتجاه هو 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جرایس وسيرل وبراون وليفنسون وباخ</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التوجيهية ضمن الأصناف الأربعة التي حدَّدها للأفعال الكلامية وهي الأفعال التقريرية أو الوصفية والتوجيهية والالتزامية وأفعال التعبير عن المشاعر، وتشملُ الأفعال التوجيهية عند باخ الأصناف الآتية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على شكل سؤال أو تضرّع أو توسل أو مناشدة أو إلحاح أو دعوة، أو طلب، أو حثّ، أو استدعاء، أو ابتهال أو حجاج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في الأمور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الاستعلام، الاستجواب، التشكك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العرض، التكليف، الأمر، الطلب، الارشاد، المنع، التعليم، الغرض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الحظر، التحريم، التقييد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أفعال 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على أشكال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النصح، التحذير، الاقتراح، الانذار، التوصيات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مثلَّت الاستراتيجية التوجيهية حضوراً مكثفاً في 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بتنوع وحضور أفعال الأمر والتوجيه والحث والطاعة والارشاد والنهي والالتزام بأوامر الله، ووصايا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الأمور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صنَّف العلماء المرسل إليه عند استعمال هذه الاستراتيجيّة صنفين، المرسل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يكون المرسل على معرفة مستقيمة بالمرسل إِليه ويمتاز الخطاب في هذه الحالة بالعموم والديمومة والمناسبة لكل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الصنف الثاني فهو المرسل إليه الحاضر عند التلفظ بالخطاب هنا قد يكون الخطاب او التوجيه مقتصراً عليه، والسبب في ذلك هو ضيق السياق الذي يدور فيه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يعطي للفعل التوجيهي قوته الانجازية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المرسل</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يعتبر الفعل الانجازي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التوجيهي من خلال نتيجته إلزاماً للمرسل إليه لانه خاضع لسلطة المرسل؛ لأن الأفعال التوجيهية قائمة على علاقة سلطوية بين المرسل المرسلُ إليه، والسلطة في هذه الحالة هي مؤشر لنجاح هذه الأفعال</w:t>
      </w:r>
      <w:r>
        <w:rPr>
          <w:rFonts w:eastAsia="Amiri" w:cs="Amiri" w:ascii="Amiri" w:hAnsi="Amiri"/>
          <w:color w:val="111111"/>
          <w:sz w:val="28"/>
          <w:szCs w:val="28"/>
          <w:rtl w:val="true"/>
          <w:lang w:bidi="ar-SA"/>
        </w:rPr>
        <w:t xml:space="preserve">. </w:t>
      </w:r>
      <w:bookmarkStart w:id="32" w:name="pg16541_173970"/>
    </w:p>
    <w:p>
      <w:pPr>
        <w:pStyle w:val="Heading3"/>
        <w:numPr>
          <w:ilvl w:val="2"/>
          <w:numId w:val="1"/>
        </w:numPr>
        <w:rPr/>
      </w:pPr>
      <w:bookmarkStart w:id="33" w:name="__RefHeading___Toc9971240_1280447820"/>
      <w:bookmarkStart w:id="34" w:name="_Toc12"/>
      <w:bookmarkEnd w:id="32"/>
      <w:bookmarkEnd w:id="33"/>
      <w:r>
        <w:rPr>
          <w:rtl w:val="true"/>
        </w:rPr>
        <w:t>أولاً</w:t>
      </w:r>
      <w:r>
        <w:rPr>
          <w:rtl w:val="true"/>
        </w:rPr>
        <w:t xml:space="preserve">: </w:t>
      </w:r>
      <w:r>
        <w:rPr>
          <w:rtl w:val="true"/>
        </w:rPr>
        <w:t>الأمر</w:t>
      </w:r>
      <w:bookmarkEnd w:id="34"/>
    </w:p>
    <w:p>
      <w:pPr>
        <w:pStyle w:val="BookText"/>
        <w:rPr/>
      </w:pPr>
      <w:r>
        <w:rPr>
          <w:rFonts w:ascii="Amiri" w:hAnsi="Amiri" w:eastAsia="Amiri" w:cs="Amiri"/>
          <w:color w:val="111111"/>
          <w:sz w:val="28"/>
          <w:sz w:val="28"/>
          <w:szCs w:val="28"/>
          <w:rtl w:val="true"/>
          <w:lang w:bidi="ar-SA"/>
        </w:rPr>
        <w:t xml:space="preserve">أن الخطاب الأمري يستندُ عموماً إلى الإيعازات الاستدعائية التي يُطلقها المخاطب تعبيراً عن الوظيفة الإفهامية والادراكية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تمنحه طاقة وهيأة تأثيرية يخضعُ لها المُخاطَب بوصفِهِ المحور الثاني في العملية التخاطبية والمستجيب قولاً وفعلاً للإيعازات الصادرة من المخاطِب الذي يمثلُّ المحور الأول في العملية التخاطبية ذاتها، وبذلك يتأصّل الخطاب الأمري بعقد آصرة تواصلية بين الطرفين بحيث يشترطُ في الطرف الثاني الوجود الحضوري لإتمام الحلقة الحوارية التخاطيبة مما يُعينُ على فهم العلاقات الأكثر عمومية بين الطرفين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الأمر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صِفة تستدعي الفعل، أو قول يُنبئ عن استدعاء الفعل من جهة الغير على جهة الاستعلاء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أظهرَ لنا استقصاؤنا لصيغ الأمر بأنواعها في كتاب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الأشتر ميلاً واضحاً نحو هذه الأفعال الأمرية وتوظيفها في سياقات توجيهية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مثَّلث صيغ الأمر الصريحة المباشرة حضوراً فاعلاً وتوجيهياً عِبرَ تلك الرسالة الموجهة الى مالك الأشتر، وتتدرج غايات هذه الأفعال الأمرية بالتمسك بعبادة الله ورضاه وكسر شهوات النفس، والإرشاد والتوجيه والاهتمام بطبقات الرعية واختلاف مستوياتهم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أمثلة ذلك، ما بدأ به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الى مالك الأشتر حين ولاه مصر، بمجموعة أوامر توجيهية، وهذه الأفعال الأمرية بصيغها المتنوعة عبّرت عن مكنونات الخطاب الحجاجي ومقاصده الدلالية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التوجيهية إذ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بتقوى الله، وإِيثار طاعته، واتّباع ما أمرَ به في كتابِهِ من فرائضِهِ وسُنِنِه التي لا </w:t>
      </w:r>
    </w:p>
    <w:p>
      <w:pPr>
        <w:pStyle w:val="BookText"/>
        <w:rPr/>
      </w:pPr>
      <w:r>
        <w:rPr>
          <w:rFonts w:ascii="Amiri" w:hAnsi="Amiri" w:eastAsia="Amiri" w:cs="Amiri"/>
          <w:color w:val="111111"/>
          <w:sz w:val="28"/>
          <w:sz w:val="28"/>
          <w:szCs w:val="28"/>
          <w:rtl w:val="true"/>
          <w:lang w:bidi="ar-SA"/>
        </w:rPr>
        <w:t>يُسعد أحدٌ إلاَّ باتباعهِا، ولا يشقَىَ إلاّ مَعَ جحودِهِا وإضاعتها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تُفصح الرسالة في بنيتِها الاستهلالية على مقدمات حجاجية متمثلةً بأفعال الأمر الإيعازية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لتوجيه الوالي في الالتزام بطاعة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بفرائضِهِ وكتابه وسنِنِه وبمخالفتها يكون الخسران والشقاء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الحجة الكبرى التي تُبني عليها أسس الدولة الصحيحة وإدارة أمور الرعية بالعدل والتقوى ورضاء الله والبُعد عما يُغضبه، انَّ هذه الأوامر الإيعازية تمثلُ سلطة حجاجية على المتلقي فهي استراتيجية توجيهية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إقناعية يمارسها الباث على المتلقي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تبدأ القوة الإنجازية لأفعال الأمر الأخرى لأنَّها تستند عليها الحجة الكبرى التي استهّل بها مقدمة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 أن یکسر نَفسَهُ من الشهواتِ، وينزعَهَا عند الجمحات، فانَّ النفسَ أمَّارةٌ بالسوء الا ما رحم الله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تبدأ العملية التخاطبية ضمن هذه الاستراتيجيّة في التواصل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السيطرة على هواها وقمع شهواتِهِا والابتعاد عما لا يُرضي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الحجة ضمن هذا الفعل التوجيهي، يحيل بالضرورة إلى مجموعة أهداف منطقية يترتب عليها أمور كثيرة، وفي ذلك تعظيم الدولة والوقوف على الأسس القويمة التي يتحققُ بها أمن الرعية وسلامتهم واستقرارهم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نلحظ توالي أفعال الأمر الأنجازية والربط بين المقدّمات والآليات الحجاجية، التي سهَّلَت وظيفة المُحاجج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حُجية السلطة، ما أورده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فأعطهم مِن عَفوِكَ وصَفحكَ مثل الذي تُحبُّ أَن يُعطيكَ اللهُ من عفوه وَصفحِهِ، فإنك فوقهم، ووالي الأمر عليك فوقَكَ، واللهُ فوق مَن ولاّك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يتجلى واضحاً مفاد الحُجة التوجيهية في الفعل الأمر واعطهم في نسق لغوي يعكسُ </w:t>
      </w:r>
    </w:p>
    <w:p>
      <w:pPr>
        <w:pStyle w:val="BookText"/>
        <w:rPr/>
      </w:pPr>
      <w:r>
        <w:rPr>
          <w:rFonts w:ascii="Amiri" w:hAnsi="Amiri" w:eastAsia="Amiri" w:cs="Amiri"/>
          <w:color w:val="111111"/>
          <w:sz w:val="28"/>
          <w:sz w:val="28"/>
          <w:szCs w:val="28"/>
          <w:rtl w:val="true"/>
          <w:lang w:bidi="ar-SA"/>
        </w:rPr>
        <w:t xml:space="preserve">ترنماً وفضاء حجاجياً يمتدُ نحو الخضوع والإنصات لتلك الأوامر التي احتلت مساحة واسعة بين مفردات الرسالة، وقد أدّت فضلاً عن كونها صيغ أمر صريحة صدرت من 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دلالية في انتاج معنى النصَّ، 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نتكلمُ عن العلاقات الدلالية بين الجمل التتابع ما؛ فإنَّ المقصود في النتيجة هو وجود علاقات بين معاني هذه الجمل أو الأفعال و مراجعها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نراه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يدعم الحجج المتقدمة بحجة فعل انجازي أكبر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أنصف الله؛ وأنِصفِ الناسَ من نفسكَ، ومن خاصةِ أهلكَ، ومن لكَ فيه هویً من رعیتك، فإنك إلاَّ تفعل تظلم، </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نجد 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يوظَّف الحجج القائمة على العلاقات التواصلية 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افتتح تلك الأوامر التوجيهية والوصايا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الأمر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شكلت سلسلة من الترابطات النسقية، أفصحت عن دلالات وأحداث مطابقة لمتطلبات الموقف بما يوحي باستكناه البنية العميقة للنصّ الحجاجي؛ لان فعل الأمر في أصله لا يصدر إلاَّ ممَنَّ كان الأمر فيه أقوى وأعلى من المأمور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وموجّهة الى المتعلق مأمور وجبَ عليه تنفيذ الأوامر والوصايا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ويوظَّفُ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 الخبري مع الفعل الأمري لإنجاز الاستراتيجيّة التوجيهية، وذلك مما نراه في مقاطع كثيرة من الرسالة، إذ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وأعلم أن الرعيةَ طبقاتٌ لا يصلح بَعضُها إلاّ ببعض، ولاغنى ببعضها عن بعضٍ، فمنها جنودُ الله، ومنها كُتَّابُ العامّةِ والخاصة، ومنها قُضاةُ العدل، ومنها عُمّال الانصاف والرفقَ، ومنها أهل الجزية والخراج، ومنها أهل الذمة، ومسلمة الناس، ومنها التّجار وأهل الصناعات، ومنها الطبقة السُّفلى من ذوي الحاجات </w:t>
      </w:r>
    </w:p>
    <w:p>
      <w:pPr>
        <w:pStyle w:val="BookText"/>
        <w:rPr/>
      </w:pPr>
      <w:r>
        <w:rPr>
          <w:rFonts w:ascii="Amiri" w:hAnsi="Amiri" w:eastAsia="Amiri" w:cs="Amiri"/>
          <w:color w:val="111111"/>
          <w:sz w:val="28"/>
          <w:sz w:val="28"/>
          <w:szCs w:val="28"/>
          <w:rtl w:val="true"/>
          <w:lang w:bidi="ar-SA"/>
        </w:rPr>
        <w:t>والمسكنة، وکُلاَّ قد سّمى الله سهمه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قيمة التخاطبية للنصّ تكمن في مقدرتها على اختزال الخطاب وتشكيل قوة الانجاز الحجاجي على نحو ارتبط بوجود حُجية السلطة الذي لايمكن انُ يفصح عنه الا من يملك المسوّغ للتوجيه الفعلي الإنجازي مترادفاً معه الخبر الاسنادي، ولذا تؤدي حُجة السلطة هنا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التقليل من المجازفة في استعمال هذه الاستراتيجية في انتاج الخطاب، وذات السبب هو ما يسوّغ استعمال الأمر والنهي الصريحة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يدعمُ حججه الكبرى باستشهادات قرآنية لتقوية تلك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واردد الى اللهِ ورسولِهِ ما يُضلُعكَ من الخطوب، واشتبه عليك من الأمور، فقد قال الله تعالى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ان الميزة الرئيسة والمهمة للحجة حين تُدعم بنص قرآني تقّوي تلك الحُجة، فهي تُعدّ في الحقل التداولي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الحجاجي صورة تدعم الحجج وتوضحها، اذ يقول بيرلمان 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الاستشهاد يهدفُ الى تقوية حضور الحُجة، بجعل القاعدة المجردة ملموسة بواسطة حالة خاصة، فقد نظر الى الاستشهاد على أنَّه صورة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كلها تُعدُّ مؤشرات على الاستراتيجيّة التوجيهية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للأخذ بمبادئ الدولة الصحيحة الأسس، ولقيام مجتمع اسلامي يتبنی قوانين القرآن الكريم وأسسه المستقيمة لبناء مجتمع سليم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صيغ الأمر التي وردت بكثرة في 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صيغة لام الأمر الداخلة على المضارع، إذ بدأها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الذخائر إليكَ ذخيرةُ العمل الصالح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موضع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 العامة يُجحف برضى الخاصة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نرى انَّ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النصح والارشاد والتوجيه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حملتها هذه الأفعال الأمرية لام الأمر الداخلة على الفعل المضارع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نجدها تتحرك في مجال الوظيفة الانفعالية وتتجه بؤرتها نحو المخاطب مع حضوره في الدائرة الحجاجية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موضوع آخر يكتب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يخصُّ الجنود و طبقات المجتمع الأخرى، وبدأها بهذه الطبقة لانَّهم رُعاه أمن الدولة واستقرارها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آثرُ رؤوس جندك عندك من واساهم في معونته، وأفضل عليهم من جندته،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يُوجه استراتيجيّته نحو عمارة الأرض والاهتمام بها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نظرك في عمارة الأرض، وأبلغ من نظرك في استجلاب الخراج وأهله؛ لأن ذلك لايُدرك إلاّ بالعمارة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يختتم رسالته في اسلوب الأمر ذاته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في خاصة ما تخلص به الله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شكَّلت هذه الأفعال الأمرية رابطاً صميمياً عدِلَ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دلالة لطلب الى دور توجيهي في اطار الوعظ تنضوي تحته كثير من الدلالات التي يسعى المحاجج الى تحقيقها</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صيغ الأمر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اسماء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شكّل رابطاً حججياً صميمياً عدل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دلالة الطلب الى دور توجيهي في اطار الوعظ والحذر والتنبيه تنضوي تحته كثير من الدلالات التي يسعى الواعظ او المحاجج الى تحقيقها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أمثلة ذلك؛ ماكتبه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ومُساواة </w:t>
      </w:r>
    </w:p>
    <w:p>
      <w:pPr>
        <w:pStyle w:val="BookText"/>
        <w:rPr/>
      </w:pPr>
      <w:r>
        <w:rPr>
          <w:rFonts w:ascii="Amiri" w:hAnsi="Amiri" w:eastAsia="Amiri" w:cs="Amiri"/>
          <w:color w:val="111111"/>
          <w:sz w:val="28"/>
          <w:sz w:val="28"/>
          <w:szCs w:val="28"/>
          <w:rtl w:val="true"/>
          <w:lang w:bidi="ar-SA"/>
        </w:rPr>
        <w:t>الله في عظمتِهِ، والتشبه في جبروتِهِ، فإنَّ الله يَذلُّ كلَّ جبَّار، ويهينُ كلَّ مختال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النصّ اعلاه شكَّلت صيغة الأمر سلسلة من الترابطات النسقية التي خرجت الى اغراض مجازية أفصحت عن درجة العلاقة بين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تعكسُ مدى اعتزاز الأمر بالمأمور ليرغبه في ذلك الأمر، لذا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اسلوباً انشائياً طلبياً مهماً له قيمة إيحائية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وحجاجية في بنية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الامر موجهاً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للتنبيه والتحذير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أمثلة ذلك ما كتبه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والدماء وسفكما بغير حِلِّهَا، فإنَّهُ ليس شيءٌ أدعى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 تفصحُ صيغة اسم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بنية حجاجية أخذت دور المنبه الأسلوبي لتوجيه ذهنية المتلقي نحو ثيمة الخطاب التواصلي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أمثلة ذلك أيضاً ما ورَدَ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العُجب بالنفس؛ لانه فيها دمار للنفس،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والاعجابَ بنفسكَ، والثقة بما يُعجبكَ منها، وحُبَّ الأطراء، فإنَّ ذلَك من أوثق فُرص الشيطان في نفسِهِ ليمحق ما يكون من إحسان المُحسنين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انَّ التنوع في صيغ أفعال الأمر بين الأفعال الأمرية الصريحة، والأفعال المضارعة الداخلة عليها لام الأمر، وأسماء الأفعال، أسهمت في توسيع دائرة التخاطب الحجاجي لتحقيق التوافق بين هذه الحجج المتنوعة وسياقاتها الدلالية تلك الأفعال الأمرية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الإيعازية التوجيهية المعبَّرة عن فكرة الرسالة التي كتبها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عامله مالك الأشتر على استشعار المسؤولية والطاعة لتلك الأوامر</w:t>
      </w:r>
      <w:r>
        <w:rPr>
          <w:rFonts w:eastAsia="Amiri" w:cs="Amiri" w:ascii="Amiri" w:hAnsi="Amiri"/>
          <w:color w:val="111111"/>
          <w:sz w:val="28"/>
          <w:szCs w:val="28"/>
          <w:rtl w:val="true"/>
          <w:lang w:bidi="ar-SA"/>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التوجيهي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التداولي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الأشتر لما ولاة على مصر وعُمالها أمره بتقوى الله وإيثار طاعته واتباعه ما أمر بهِ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وايثار، واتباع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أمره أن يكسر نفسه من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ان يكسرَ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النصح والإرشاد ثم اعلم يا مالك اني قد وجهتك الى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يامالك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حقيقي فأملك هواك وشُحّ بنفسكِ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فأملك هواك وشُح بنفسك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وارشاد وأشعر قَلبكَ الرحمة للرعية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الاستعطاف فأعطهم من عفوك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والارشاد فانظر الى عظم ملك الله فوقك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والأعتبار أنصف الله وأنصف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النصح والارشاد والتوجيه وأكثر من مدارسة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التوجيه وأعلم ان الرعية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التنبه والتحذير الصق بذوي الأحتساب وأهل البيوتات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ألصق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التوجيهي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التداولي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الأشتر حين ولاه مصر واردد الى الله ورسوله ما يضلعك من الخطوب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واختر للحكم أفضل رعيتك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وتنبيه وأنظر في أمور عُمالِكِ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النصح والإرشاد والتوجيه وتفقد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والتوجيه وابعث العيون من أهل الصدق والوفاء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التحذير والتنبيه استوصى بالتجارة وذوي الصناعات واوصِ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استوصى، أوص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الأستعطاف والرحمة واحفظ لله ما أستحفظك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والتوجيه وتعهد أهل اليتيم وذوي الرقة في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الأستعطاف والرحمة فاعَط الله من بدنكَ في ليلكَ ونهاركَ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التوجيه والأرشاد والزم الحقَ مَن 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التوجيه والوجوب فليكنَّ أحب الذخائر اليك ذخيرة العمل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والتوجيه وليكنّ آثر رؤوس جندك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وتوجيه وتحذير وليكن البيع بيعاً سمحاً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وتحذير </w:t>
      </w:r>
      <w:bookmarkStart w:id="35" w:name="pg16541_173978"/>
    </w:p>
    <w:p>
      <w:pPr>
        <w:pStyle w:val="Heading3"/>
        <w:numPr>
          <w:ilvl w:val="2"/>
          <w:numId w:val="1"/>
        </w:numPr>
        <w:rPr/>
      </w:pPr>
      <w:bookmarkStart w:id="36" w:name="__RefHeading___Toc9971242_1280447820"/>
      <w:bookmarkStart w:id="37" w:name="_Toc13"/>
      <w:bookmarkEnd w:id="35"/>
      <w:bookmarkEnd w:id="36"/>
      <w:r>
        <w:rPr>
          <w:rtl w:val="true"/>
        </w:rPr>
        <w:t>ثانياً</w:t>
      </w:r>
      <w:r>
        <w:rPr>
          <w:rtl w:val="true"/>
        </w:rPr>
        <w:t xml:space="preserve">: </w:t>
      </w:r>
      <w:r>
        <w:rPr>
          <w:rtl w:val="true"/>
        </w:rPr>
        <w:t>النهي</w:t>
      </w:r>
      <w:bookmarkEnd w:id="37"/>
    </w:p>
    <w:p>
      <w:pPr>
        <w:pStyle w:val="BookText"/>
        <w:rPr/>
      </w:pPr>
      <w:r>
        <w:rPr>
          <w:rFonts w:ascii="IRNazanin" w:hAnsi="IRNazanin" w:eastAsia="IRNazanin"/>
          <w:color w:val="111111"/>
          <w:sz w:val="28"/>
          <w:sz w:val="28"/>
          <w:szCs w:val="28"/>
          <w:rtl w:val="true"/>
          <w:lang w:bidi="fa-IR"/>
        </w:rPr>
        <w:t xml:space="preserve">وهی أحدى آليات الاستراتيجيَّة التوجيهيَّة ويصدر من هو أعلى مرتبة الى من هو دونه، ويمثل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بنية حجاجية يُنسجُ منها المحاجج خطابه الإقناعي لأنَّه يتخذُ منه وسيلة اقناعية بما يخدم المقصد الذي يسعى إليه وتشكيل بنية النهي داخل السياق حُجة وعلى المرسل إليه ان يلتزم بها، وكلها تدخل في إِطار التوجيه والتحذير؛ فمن أمثلة ذلك ما كتبه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الأشتر، وردت فيه أفعال نهي تحمل التوجيه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تندمَنَّ على عفوٍ، ولاتَبجَحَنَّ بعُقوبةٍ، ولاتُسر عَنَّ الى بادرَة وجدتَ منها مندُوحةً، ولا تقولنَّ إني مُؤمَّرٌ أمرُ فأطاعُ</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عبرَ هذا الفعل التوجيهي استطاع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يماسكَ الشدّ النصيّ التركيبي الذي أحدثه فعل النهي بوصفه حجَّة برهانية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اقناعية تقتضيها العملية التواصلية بين المخاطِب والمخاطَب، وهي تسمى علاقات حوارية تشدّ الخطاب الى عوامل انتاجه وتجعله فعلاً خطابياً ديناميكياً وملتحماً بشروط تداولية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الأمثلة الأخرى التي تُشير الى صُحبة السلطة والاخذ بأفعال التوجيه والنهي عنها، ما كتبه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النصح والارشاد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فأفعال النهي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لاتنقض، ولا تحدثن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أفادت قوة انجازية تكمنُ في عرض النصح والأرشاد والتنبيه وتبيين الحقائق والدعوة الى النهي عنها وقوتها التأثيرية في إقناع المتلقي بفكرة المرسل، فيتعظ المرسل إليه بما سيقَ له من ارشادات ومواعظ، وهذا ما نلحظه في سلطة الخطيب وهي إدارة النصح والارشاد وتوجيه </w:t>
      </w:r>
    </w:p>
    <w:p>
      <w:pPr>
        <w:pStyle w:val="BookText"/>
        <w:rPr/>
      </w:pPr>
      <w:r>
        <w:rPr>
          <w:rFonts w:ascii="Amiri" w:hAnsi="Amiri" w:eastAsia="Amiri" w:cs="Amiri"/>
          <w:color w:val="111111"/>
          <w:sz w:val="28"/>
          <w:sz w:val="28"/>
          <w:szCs w:val="28"/>
          <w:rtl w:val="true"/>
          <w:lang w:bidi="ar-SA"/>
        </w:rPr>
        <w:t xml:space="preserve">الخطاب وجهة نفعية، بحيث أن الخطاب يتمحور في منفعة المتلقي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القوة الإنجازية الأخرى الاستراتيجيّة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المُحسنُ والمُسيءُ عندكَ بمنزلةٍ سواء، فإنَّ ذلك تزهيداً لأهل الإحسان في الإحسان، وتدريباً لأهل الإساءة على الإساءة، وألزم كُلاً منهم ما ألزمَ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الفعل الخطابي التوجيهي التنبيهي لا يُنجز إلا في مواقف اجتماعية وتواصلية معينة تقتضيها العملية التواصلية، ففي النص المتقدم تكمن قوة انجاز الفعل في صورة التضاد التي وصف عبرها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والإساءة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البنية السطحية، ليؤسس حجته على بنية تضادية قائمة على المقارنة</w:t>
      </w:r>
      <w:r>
        <w:rPr>
          <w:rFonts w:eastAsia="Amiri" w:cs="Amiri" w:ascii="Amiri" w:hAnsi="Amiri"/>
          <w:color w:val="111111"/>
          <w:sz w:val="28"/>
          <w:szCs w:val="28"/>
          <w:rtl w:val="true"/>
          <w:lang w:bidi="ar-SA"/>
        </w:rPr>
        <w:t xml:space="preserve">. </w:t>
      </w:r>
      <w:bookmarkStart w:id="38" w:name="pg16541_173980"/>
    </w:p>
    <w:p>
      <w:pPr>
        <w:pStyle w:val="Heading3"/>
        <w:numPr>
          <w:ilvl w:val="2"/>
          <w:numId w:val="1"/>
        </w:numPr>
        <w:rPr/>
      </w:pPr>
      <w:bookmarkStart w:id="39" w:name="__RefHeading___Toc9971244_1280447820"/>
      <w:bookmarkStart w:id="40" w:name="_Toc14"/>
      <w:bookmarkEnd w:id="38"/>
      <w:bookmarkEnd w:id="39"/>
      <w:r>
        <w:rPr>
          <w:rtl w:val="true"/>
        </w:rPr>
        <w:t xml:space="preserve">الفعل التوجيهي </w:t>
      </w:r>
      <w:r>
        <w:rPr>
          <w:rtl w:val="true"/>
        </w:rPr>
        <w:t>(</w:t>
      </w:r>
      <w:r>
        <w:rPr>
          <w:rtl w:val="true"/>
        </w:rPr>
        <w:t>النهي</w:t>
      </w:r>
      <w:r>
        <w:rPr>
          <w:rtl w:val="true"/>
        </w:rPr>
        <w:t>)</w:t>
      </w:r>
      <w:bookmarkEnd w:id="4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الملفظ الفعل التوجيهي الغرض التداولي كتاب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الأشتر حين ولاه مصر وعُمّالها ولا تكوننَّ عليهم سَبعاً ضارياً لا تكوننَّ النصح والأرشاد لاتندمنَّ على عفو و لاتبجحنَّ بعقوبةٍ لاتسرعنّ الى بادرة ولا تقولنَّ إني مُؤمرٌ أمرُ فأطاع لاتندمنَّ لاتبجحنّ لاتسرعنّ لاتقولنَّ تنبيه، وتوجيه تنبیه، توجیه تنبیه، توجیه توجيه وارشاد ولا تدخلنَّ في مشورتكَ بخيلاً يعدلُ بك عن الفضل لاتدخلنً النُصح، والأرشاد ولا تطولنَّ احتجابكَ عن رَعيتك لاتطولنَّ توجیه، تنبیه ولا تدفعنَّ صُلحاً دَعاكَ إليه لاتدفعنً نصح وتوجيه وتنبيه ولا تختلنَّ عدُوّكَ فإنه لا يجترئ على الله إلا جاهل شقيّ لاتختلنَّ تنبيه وتوجيه ولا تعولنَّ على لحن قولٍ بعد التأكيد والتوثيقة لاتعولنَّ تحذير وتنبيه لا تقوينَّ سُلطانك بنفسك دمَ حرام لا تقوين تنبيه وتوجيه وتحذير إياك والدماء إياك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وتنبيه </w:t>
      </w:r>
      <w:bookmarkStart w:id="41" w:name="pg16541_173981"/>
    </w:p>
    <w:p>
      <w:pPr>
        <w:pStyle w:val="Heading3"/>
        <w:numPr>
          <w:ilvl w:val="2"/>
          <w:numId w:val="1"/>
        </w:numPr>
        <w:rPr/>
      </w:pPr>
      <w:bookmarkStart w:id="42" w:name="__RefHeading___Toc9971246_1280447820"/>
      <w:bookmarkStart w:id="43" w:name="_Toc15"/>
      <w:bookmarkEnd w:id="41"/>
      <w:bookmarkEnd w:id="42"/>
      <w:r>
        <w:rPr>
          <w:rtl w:val="true"/>
        </w:rPr>
        <w:t>الخاتمة</w:t>
      </w:r>
      <w:r>
        <w:rPr>
          <w:rtl w:val="true"/>
        </w:rPr>
        <w:t>:</w:t>
      </w:r>
      <w:bookmarkEnd w:id="43"/>
    </w:p>
    <w:p>
      <w:pPr>
        <w:pStyle w:val="BookText"/>
        <w:rPr/>
      </w:pPr>
      <w:r>
        <w:rPr>
          <w:rFonts w:ascii="Amiri" w:hAnsi="Amiri" w:eastAsia="Amiri" w:cs="Amiri"/>
          <w:color w:val="111111"/>
          <w:sz w:val="28"/>
          <w:sz w:val="28"/>
          <w:szCs w:val="28"/>
          <w:rtl w:val="true"/>
          <w:lang w:bidi="ar-SA"/>
        </w:rPr>
        <w:t>مثَّل نهج البلاغة في خطابه التداولي دستوراً تبليغياً مؤسساً لشؤون الدولة والمجتمع الإسلامي، إذ استطاع ان يؤثر في المتلقي لاعتماده استراتيجيّات تواجه روح المتلقي وعقله وضميره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يمثلُ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التواصلي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فاعلية 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تداولية انتاجية للمعطيات الخطابية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الإقناعية لتحقيق نجاعة الملفوظات وأهدافها الفكرية والدينية والسياسية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اتضحت في رسالة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الأشتر سعة العملية التواصلية للحجاج وعمقها، اذ تمثلت في استراتجيتين مهمتين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الاستراتيجيّة التضامنية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الاستراتيجيّة التوجيهية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تنوَّعت أدوار الآليات التداولية الحجاجية، فكان لأفعال الكلام القوة الإنجازية في توجيه الخطاب لاسيما في أفعال الأمر والنهي</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الاسلوب التفاعلي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التداولي الناجع في كتاب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الأشتر يُكمن فيه السلوك الحميد الذي يتجلى في التأدب والتوجيه والقول السديد والنصح والارشاد والتنبيه والتحذير لكل والٍ يتولى المسلمين وقيادة شؤونهم لبناء دولة صحيحة الأسس</w:t>
      </w:r>
      <w:r>
        <w:rPr>
          <w:rFonts w:eastAsia="Amiri" w:cs="Amiri" w:ascii="Amiri" w:hAnsi="Amiri"/>
          <w:color w:val="111111"/>
          <w:sz w:val="28"/>
          <w:szCs w:val="28"/>
          <w:rtl w:val="true"/>
          <w:lang w:bidi="ar-SA"/>
        </w:rPr>
        <w:t xml:space="preserve">. </w:t>
      </w:r>
      <w:bookmarkStart w:id="44" w:name="pg16541_173982"/>
    </w:p>
    <w:p>
      <w:pPr>
        <w:pStyle w:val="Heading3"/>
        <w:numPr>
          <w:ilvl w:val="2"/>
          <w:numId w:val="1"/>
        </w:numPr>
        <w:rPr/>
      </w:pPr>
      <w:bookmarkStart w:id="45" w:name="__RefHeading___Toc9971248_1280447820"/>
      <w:bookmarkStart w:id="46" w:name="_Toc16"/>
      <w:bookmarkEnd w:id="44"/>
      <w:bookmarkEnd w:id="45"/>
      <w:r>
        <w:rPr>
          <w:rtl w:val="true"/>
        </w:rPr>
        <w:t>الهوامش</w:t>
      </w:r>
      <w:r>
        <w:rPr>
          <w:rtl w:val="true"/>
        </w:rPr>
        <w:t>:</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الروائي، سعيد يقطين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الاستراتيجيات التخاطبية في السنة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ادریس مقبول، مجلة كلية العلوم الاسلامية، العدد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السنة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لسانيات الجملة الى علم النص، بشير ابرير، مجلة التواصل باجي مختار، عنابة، الجزائر، عدد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نظريات الحجاج، فيليب بروتون وجيل جوتييه، ترجمة محمد صالح المغامدي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استراتيجية الخطاب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تداولية في الارسالية الاشهارية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بلقاسم دفة، مجلة المخبر جامعة بسكرة، الجزائر، العدد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خطابات النبي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سعدية لكحل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نتواصل نغير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مقاربة تداولية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معرفية لاليات التواصل والحجاج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السلام عشير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التواصل اللساني والشعرية، الطاهر بومزبر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مقاربة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الهادي ظافر الشهري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التواصل والحجاج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الحجاج عند بيرلمان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مقاربة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 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التواصل والحجاج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الحجاج والحقيقة وآفاق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الأشكال والاستراتيجيات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الشبعان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اللسان والميزان أو التكوثر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استراتيجيات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مقاربة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الاستراتيجيات التخاطبية في 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الأفعال اللغوية عند أوستن وسيرل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الاستراتيجية وعلاقتها بالنصّ والخطاب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جمعات ينظر استراتيجيات الخطاب الحجاجي في الحديث النبوي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المقاربة التداولية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اللغة العربية في أطارها الإجتماعي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الطراز المتضمن لأسرار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والجمحات ان يكفها عن مطامعها اذا جمحت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العلاماتية وعلم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ينظر دروس البلاغة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رؤية 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مقاربة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النقد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الأقلام، العدد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الدعمومي، مدخل ابستمولوجي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الحجاج وتوجيه الخطاب مفهومه ومجالاته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bookmarkStart w:id="47" w:name="pg16541_173985"/>
    </w:p>
    <w:p>
      <w:pPr>
        <w:pStyle w:val="Heading3"/>
        <w:numPr>
          <w:ilvl w:val="2"/>
          <w:numId w:val="1"/>
        </w:numPr>
        <w:rPr/>
      </w:pPr>
      <w:bookmarkStart w:id="48" w:name="__RefHeading___Toc9971250_1280447820"/>
      <w:bookmarkStart w:id="49" w:name="_Toc17"/>
      <w:bookmarkEnd w:id="47"/>
      <w:bookmarkEnd w:id="48"/>
      <w:r>
        <w:rPr>
          <w:rtl w:val="true"/>
        </w:rPr>
        <w:t>مصادر البحث</w:t>
      </w:r>
      <w:bookmarkEnd w:id="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الاستراتيجيّات التخاطبية في السُّنة النبوية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أدريس مقبول، مجلة كلية العلوم الإسلامية 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استراتيجيّات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مقاربة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ظافر الشهري، دار الكتاب الجديد المتحدة ليبيا،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استراتيجيّة الخطاب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دراسته تداولية في الاشهارية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بلقاسم دفة، مجلة المخبر، جامعة بسكرة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العدد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الاستراتيجيّة وعلاقاتها بالنصّ والخطاب، عبد الكريم جمعان،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نظريات الحجاج، فليب بروتون، جيل جويتية، ترجمة محمد صالح ناجي الغامدي،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مركز النشر العلمي، مطابع الملك عبد العزيز،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الروائي، سعيد يقطين،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المركز العربي الثقافي،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التواصل اللساني والشعرية، الطاهر بومزبر،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منشورات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الجزائر،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التواصل والحجاج، عبد الرحمن والحجاج، عبد الرحمن طه، كلية الآداب والعلوم الإنسانية، الرباط منتديات سور الأزبيكة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خطابات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سعدية لكحل، رسالة ماجستير، جامعة مولود معمري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والحقيقة وآفاق 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الأشكال والأستراتيجيّات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الشعبان، تقديم حمادي صمّود، دار الكتاب الجديد،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الحجاج وتوجيه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مجالاته وتطبيقات في خطب ابن نباته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 باسم خيري خضير،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نیبور،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في البلاغة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رؤوية جديدة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الأزهر الزناد،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المركز الثقافي العربي للنشر والتوزيع، الدار البيضاء،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الطراز المتضمن الأسرار البلاغة وعلوم حقائق الاعجاز العلوي 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وضبط وتدقيق محمد عبد السلام شاهين،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العلاماتية وعلم النصّ،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عیاشي، مركز الانماء الحضاري، دمشق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نتواصل نغيّر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تداولية معرفية الآليات، عبد السلام عشير التواصل 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أفريقيا الشرق، المغرب،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اللسان والميزان أو التكوثر العقلي، طه عبد الرحمن،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المركز الثقافي العربي،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العربية في أطارها الإجتماعي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في علم اللغة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لطفي،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معهد الأناء، بیروت،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المقاربة التداولية، فرانسواز ارمینکو،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سعدية علوش، مركز الأنماء القومي، الرباط،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لسانیات الجميلة الى علم النصّ، بشير إبرير، مجلة التواصل، عدد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باجي مختار عناية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الحجاج عن بيرلمان،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بنو هاشم،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الجديد،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النقد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ابستمولوجي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الدعمومي، مجلة الإقلام، العدد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6541_173988"/>
      <w:bookmarkStart w:id="51" w:name="pg16541_173988"/>
      <w:bookmarkEnd w:id="51"/>
    </w:p>
    <w:p>
      <w:pPr>
        <w:pStyle w:val="Heading2"/>
        <w:numPr>
          <w:ilvl w:val="1"/>
          <w:numId w:val="1"/>
        </w:numPr>
        <w:rPr/>
      </w:pPr>
      <w:bookmarkStart w:id="52" w:name="pg16541_173988"/>
      <w:bookmarkStart w:id="53" w:name="__RefHeading___Toc9971252_1280447820"/>
      <w:bookmarkStart w:id="54" w:name="_Toc18"/>
      <w:bookmarkEnd w:id="52"/>
      <w:bookmarkEnd w:id="53"/>
      <w:r>
        <w:rPr>
          <w:rtl w:val="true"/>
        </w:rPr>
        <w:t xml:space="preserve">أثر المرجعيات الفكرية لشرّاح نهج البلاغة في شرحهم </w:t>
      </w:r>
      <w:r>
        <w:rPr>
          <w:rtl w:val="true"/>
        </w:rPr>
        <w:t>(</w:t>
      </w:r>
      <w:r>
        <w:rPr>
          <w:rtl w:val="true"/>
        </w:rPr>
        <w:t>العَهد العلويّ</w:t>
      </w:r>
      <w:r>
        <w:rPr>
          <w:rtl w:val="true"/>
        </w:rPr>
        <w:t>)</w:t>
      </w:r>
      <w:bookmarkEnd w:id="54"/>
    </w:p>
    <w:p>
      <w:pPr>
        <w:pStyle w:val="Heading3"/>
        <w:numPr>
          <w:ilvl w:val="2"/>
          <w:numId w:val="1"/>
        </w:numPr>
        <w:rPr/>
      </w:pPr>
      <w:bookmarkStart w:id="55" w:name="__RefHeading___Toc9971254_1280447820"/>
      <w:bookmarkStart w:id="56" w:name="_Toc19"/>
      <w:bookmarkEnd w:id="55"/>
      <w:r>
        <w:rPr>
          <w:rtl w:val="true"/>
        </w:rPr>
        <w:t>اشارة</w:t>
      </w:r>
      <w:bookmarkEnd w:id="5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خضير هاشم جامعة بابل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6541_173990"/>
      <w:bookmarkStart w:id="58" w:name="pg16541_173990"/>
      <w:bookmarkEnd w:id="58"/>
    </w:p>
    <w:p>
      <w:pPr>
        <w:pStyle w:val="Heading3"/>
        <w:numPr>
          <w:ilvl w:val="2"/>
          <w:numId w:val="1"/>
        </w:numPr>
        <w:rPr/>
      </w:pPr>
      <w:bookmarkStart w:id="59" w:name="pg16541_173990"/>
      <w:bookmarkStart w:id="60" w:name="__RefHeading___Toc9971256_1280447820"/>
      <w:bookmarkStart w:id="61" w:name="_Toc20"/>
      <w:bookmarkEnd w:id="59"/>
      <w:bookmarkEnd w:id="60"/>
      <w:r>
        <w:rPr>
          <w:rtl w:val="true"/>
        </w:rPr>
        <w:t>المقدّمة</w:t>
      </w:r>
      <w:bookmarkEnd w:id="61"/>
    </w:p>
    <w:p>
      <w:pPr>
        <w:pStyle w:val="BookText"/>
        <w:rPr/>
      </w:pPr>
      <w:r>
        <w:rPr>
          <w:rFonts w:ascii="Amiri" w:hAnsi="Amiri" w:eastAsia="Amiri" w:cs="Amiri"/>
          <w:color w:val="111111"/>
          <w:sz w:val="28"/>
          <w:sz w:val="28"/>
          <w:szCs w:val="28"/>
          <w:rtl w:val="true"/>
          <w:lang w:bidi="ar-SA"/>
        </w:rPr>
        <w:t>هذا البحث يتناول فكرة أثر المرجعيات الفكرية لشُرّاح نهج البلاغةِ في شرحهم العهد العلويّ، فالذي يتابع سير الشُرّاح في كُتُبِ التراجم يجد واضحًا تعدّدَ مرجعياتهم الفكرية، ومنطلقاتهم، وأُصولهم، وهذا تعدّد أدى الى تعدّدِ وجهات نظرهم واختلافهم في عبارة الشّرح، ومن المعلوم أنَّ شرُوح نهج البلاغة قد تجاوزت المئة شرح وقراءة؛ غير أنّني في هذا البحث سأركز على المرجعيات الفكرية شيوعًا، والشرّاح الذين ينتمون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وقع اختياري على ثلاثة شُروحٍ،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ممثل الفكر الاعتزليّ، وشرح ابن میثم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ممثل الفكر الصّوفيّ، وشرح حبيب الله الهاشميّ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ممثل الفكر الامامي الاثني عشرية، هذا من جهة، ومن جهة أخرى أنَّ هذه الشروح تتسم بالسّعة والشمولية في مادتها ومصادرها، وتأويلها علاوة على هذا أنَّ هذه الشّروح قد أهديت الى أمراء زمانهم، أنَّها کُتبت بطلب أو بإشارة من أولئك الأمراء الى هؤلاء الشُّرّاح</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البدء في بيان مرجعياتهم الفكريّة لهؤلاء الشرّاح وأثرها في شرحِهم العهد العلويّ، لا بدّ من ذكر سير موجزة لهم؛ لبيان منابعهم الفكرية والثقافيّة، وهم</w:t>
      </w:r>
      <w:r>
        <w:rPr>
          <w:rFonts w:eastAsia="Amiri" w:cs="Amiri" w:ascii="Amiri" w:hAnsi="Amiri"/>
          <w:color w:val="111111"/>
          <w:sz w:val="28"/>
          <w:szCs w:val="28"/>
          <w:rtl w:val="true"/>
          <w:lang w:bidi="ar-SA"/>
        </w:rPr>
        <w:t xml:space="preserve">: </w:t>
      </w:r>
      <w:bookmarkStart w:id="62" w:name="pg16541_173991"/>
    </w:p>
    <w:p>
      <w:pPr>
        <w:pStyle w:val="Heading3"/>
        <w:numPr>
          <w:ilvl w:val="2"/>
          <w:numId w:val="1"/>
        </w:numPr>
        <w:rPr/>
      </w:pPr>
      <w:bookmarkStart w:id="63" w:name="__RefHeading___Toc9971258_1280447820"/>
      <w:bookmarkStart w:id="64" w:name="_Toc21"/>
      <w:bookmarkEnd w:id="62"/>
      <w:bookmarkEnd w:id="63"/>
      <w:r>
        <w:rPr>
          <w:rtl w:val="true"/>
        </w:rPr>
        <w:t>أولًا</w:t>
      </w:r>
      <w:r>
        <w:rPr>
          <w:rtl w:val="true"/>
        </w:rPr>
        <w:t xml:space="preserve">: </w:t>
      </w:r>
      <w:r>
        <w:rPr>
          <w:rtl w:val="true"/>
        </w:rPr>
        <w:t>ابن أبي الحديد المعتزليّ</w:t>
      </w:r>
      <w:r>
        <w:rPr>
          <w:rtl w:val="true"/>
        </w:rPr>
        <w:t>:</w:t>
      </w:r>
      <w:bookmarkEnd w:id="64"/>
    </w:p>
    <w:p>
      <w:pPr>
        <w:pStyle w:val="BookText"/>
        <w:rPr/>
      </w:pPr>
      <w:r>
        <w:rPr>
          <w:rFonts w:ascii="IRNazanin" w:hAnsi="IRNazanin" w:eastAsia="IRNazanin"/>
          <w:color w:val="111111"/>
          <w:sz w:val="28"/>
          <w:sz w:val="28"/>
          <w:szCs w:val="28"/>
          <w:rtl w:val="true"/>
          <w:lang w:bidi="fa-IR"/>
        </w:rPr>
        <w:t xml:space="preserve">هو عزُّ الدين عبد الحميد بن هبة الله بن محمّد بن محمّد بن حسين بن أبي الحديد المدائنيّ البغداديّ المعتزليّ، وُلِد بالمدائن في اليوم سنة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والده خریج المدرسة النظاميّة، وشيخًا من شيوخ الحديثِ في بغداد والمدائن، تولّى القضاء في المدائن مدّة طويلةً، وكان خطيبها، وأحد العدول فيها، وفقيهًا على المذهب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أنّ ابن أبي الحديد نشأ من أسرة عربيّة، كان والده من رجال العلم والحديث، ومن متقلدي القضاء والتدريس وعلى المذهب الشافعيّ</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ابن أبي الحديد المعتزلیّ عالماً شهيراً ذا رأي في ميدان التّاريخ، والأدب، والفقه، والكلام، جدّ في طلب العلوم المتداولة في عصره منذ نعومة أظفاره، ثمّ رحل إلى بغداد إبّان شبابه، وفي تلك الحاضرة التي كانت عاصمة العلم في العالم الإسلاميّ يوماً ما تعلّم الفقه والكلام، واشترك في أوساطها الأدبيّة، وتسنّم في بغداد مكانةً مرموقةً، وكانت له علاقات وثيقة بوزير المستعصم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العلقميّ العالم، وأصبح في عِداد کتّاب دیوان دار الخلافة بفضله، فكان كاتب دار التّشريفات أوّلاً، ثمّ كاتب الخزانة، وبعد ذلك كاتب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ناظر الحلّة في سنة </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وزيراً للأمير علاء الدين الطبرسيّ، وبعد ذلك صار ناظراً للمستشفى العضديّ، ثمّ ناظراً لمكتبات بغداد، وكان شاعراً مقتدراً وأديباً عالماً مع مزاولته للمناصب الحكوميّة المذكورة الّتي استمرّت حتّى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ونظم الشّعر في أغراض شعريّة متنوّعة من مدح، ورثاء، وحكمة، ووصف، وغزل، ومع ذلك كلّه غلب على شعره المناجاة والعرفان، وأورد بعض أشعاره في شرحه على النّهج، وكان شافعيّ الفقه والأصول، معتزليّ الكلام؛ إذ يُنسب إلى مدرسة بغداد في الاعتزال، ويرى رأيها في تفضيل عليٍّ على الحكام الثّلاثة، لكنه لا يعدّ الأفضليّة شرطاً للإمامة، مثلما قال في بداية شرحه </w:t>
      </w:r>
    </w:p>
    <w:p>
      <w:pPr>
        <w:pStyle w:val="BookText"/>
        <w:rPr/>
      </w:pP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وقدّم المفضول على الأفضل لمصلحة اقتضاها التكليف، واختصّ الأفضل من جلائل المأثر، ونفائس المفاخر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ابن أبي الحديد مصنّفات عديدة، وأورد محمّد أبو الفضل إبراهيم في مقدّمته على الشّرح أسماء خمسة عشر منها،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 على كتاب الذّريعة في أُصول الشّريعة، وهو شرح لذريعة الشّريف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انتقاد المستصفى، وهو نقد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المستصفي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للغزاليّ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الحواشي على كتاب المفصّل في النّحو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المحصّل، وهو شرح لكتاب المحصل الكلاميّ للفخر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مشکلات الغُرَرر لأبي الحسين البصريّ، وقد أوضح فيه ما أشكل في الكتاب الكلاميّ المذكور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شعره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نوبخت في علم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العبقريّ الحسان، وهو مجموعة من مختارات الكلام، والتّاريخ، والشّعر، ونظائرها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الفلَك الدّائر على الملك السّائر، وهو نقد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السّائر في أدب الكاتب والشّاعر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الجزريّ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القصائد السّبع العلَويّات أو السبع العلويّات، وهي قصائد في مدح النّبي صلّى الله عليه وآله، وعلي عليه السّلام، وفتح خيبر، وفتح مكّة، واستشهاد الإمام </w:t>
      </w:r>
      <w:bookmarkStart w:id="65" w:name="pg16541_173993"/>
    </w:p>
    <w:p>
      <w:pPr>
        <w:pStyle w:val="BookText"/>
        <w:rPr/>
      </w:pPr>
      <w:bookmarkEnd w:id="65"/>
      <w:r>
        <w:rPr>
          <w:rFonts w:ascii="Amiri" w:hAnsi="Amiri" w:eastAsia="Amiri" w:cs="Amiri"/>
          <w:color w:val="111111"/>
          <w:sz w:val="28"/>
          <w:sz w:val="28"/>
          <w:szCs w:val="28"/>
          <w:rtl w:val="true"/>
          <w:lang w:bidi="ar-SA"/>
        </w:rPr>
        <w:t xml:space="preserve">الحسين عليه السّلام، نظمها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المستنصريّات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فصيح ثعلب، وهو نظم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لثعلب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المحصول في علم الأُصول، وهو نقد وردّ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الوشاح الذّهبيّ في العلم الأبيّ</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9971260_1280447820"/>
      <w:bookmarkStart w:id="67" w:name="_Toc22"/>
      <w:bookmarkEnd w:id="66"/>
      <w:r>
        <w:rPr>
          <w:rtl w:val="true"/>
        </w:rPr>
        <w:t>ثانياً</w:t>
      </w:r>
      <w:r>
        <w:rPr>
          <w:rtl w:val="true"/>
        </w:rPr>
        <w:t xml:space="preserve">: </w:t>
      </w:r>
      <w:r>
        <w:rPr>
          <w:rtl w:val="true"/>
        </w:rPr>
        <w:t>ابن ميثم البحرانيّ</w:t>
      </w:r>
      <w:r>
        <w:rPr>
          <w:rtl w:val="true"/>
        </w:rPr>
        <w:t>:</w:t>
      </w:r>
      <w:bookmarkEnd w:id="6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میثم بن علي بن میثم وهذه التسمية أجمعت عليها المصادر التي تحدثت عنه، ولم تتناول هذه المصادر بالتفصيل مراحل حياته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 وتدرجه العلمي وأفكاره الشخصية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حصلنا عليه في المصادر التي تيسرت لنا بأن الشيخ سليمان البحراني هو الشيخ الوحيد الذي ذکر سنة ولادته وهي سنة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إلا أنّه لم يشر إلى مكان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السيد خاتمي بروجردي مصحح شرح نهج البلاغة فقد أشار الى أنَّ الشيخ ميثم قد ولد في البحرين ولم يحدد القرية أو المدينة التي ولد فيها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وبدأت حياته العلمية في سنٍّ مبكرة، وتتلمذ على علماء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انكبّ في أوائل حياته على طلب العلم مبتعداً عن مشاكل الحياة ومتاعبها، وعاش منعزلاً وانشغل في التحقيق في حقائق الأصول والفروع، وبعد هذه المرحلة اتجه إلى العراق وذلك من أجل البحث عن حياة أفضل إلّا أنه لم يذكر تاریخ سفره، ومكان إقامته ومدتها في العراق بشكل دقيق وواضح، وبناءً على القرائن والمؤشرات التي ظهرت في تلك الفترة يمكن القول بأن هذه الرحلة وقعت في المدّة بين سنة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وكان من أهداف سفر الشيخ میثم إلى العراق هو اللقاء بالعلماء الذين يرفضون </w:t>
      </w:r>
    </w:p>
    <w:p>
      <w:pPr>
        <w:pStyle w:val="BookText"/>
        <w:rPr/>
      </w:pPr>
      <w:r>
        <w:rPr>
          <w:rFonts w:ascii="IRNazanin" w:hAnsi="IRNazanin" w:eastAsia="IRNazanin"/>
          <w:color w:val="111111"/>
          <w:sz w:val="28"/>
          <w:sz w:val="28"/>
          <w:szCs w:val="28"/>
          <w:rtl w:val="true"/>
          <w:lang w:bidi="fa-IR"/>
        </w:rPr>
        <w:t xml:space="preserve">آراءه حول المال ومدى تأثيره على حياة الإنسان والتباحث معهم، وفعلاً التقى بهم وشرح لهم وجهة نظره حول ذلك، فضلًا عن أنَّ الشيخ ميثم اطلع في العراق على الكتب العلمية، وهذه التحولات أسهمت في تعميق أفكاره، وهذا ما جعله يغيّر نظرته للظواهر بحيث جعله مثلاً ينظر إلى العرفان بمنظار أوسع، وهذا التطور ظهر بوضوح في كتبه خاصة في شرحه لنهج البلاغة الذي يحتمل أنَّه كتبه في العراق، كذلك يبدو أنَّ وضعه المعيشي قد تحسّن بعد أن توطّدت علاقته بالجويني والي بغداد آنذاك؛ لأن الجويني کان یکن احتراماً كبيراً للعلماء ويرعاهم، والشيخ ميثم أشاد بوالي بغداد في مقدمته لكتاب شرح نهج البلاغة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ويعدّ الشيخ ميثم من أشهر فقهاء المذهب الإمامي الاثني عشري، فهو يحمل أفكارًا وعقائد ورؤي هذا المذهب ولا غرابة في ذلك؛ لأن البحرين تعدّ منذ القدم أحدى مراکز علماء الإمامية، وفقه أهل البيت عليهم السلام، والذين تناولوا سيرته يشيرون إلى مكانته وموقعه في الفكر الإمامي، وما نعتوه من صفات يعكس مدى عظمة هذه المكانة التي لم يبلغها من العلماء إلا النزر اليسير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جاء في وصفه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وفیلسوف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قدوة المتكلمين وزبدة الفقهاء والمحدثين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مدقق و متکلم لامع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وأديب إمامي وعالم بالأدب والكلام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أديب حکیم و متکلم من فقهاء الامامية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له مكانة ومنزلة عالية لدى الباحثين والمؤرخين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وتضمنت هذه الأوصاف مضامين تعكس المكانة العلمية في شخصية الشيخ ومن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والفلسفة، وعلم الكلام والعرفان، والأدب، من هنا نستطيع القول بأن الشيخ كان ضمن تأطره بإطاره المذهبي الفقهي ملماً بالعلوم بالإسلامية المعروفة آنذاك والتي تحمل في طياتها شيئاً من التجدد والحداثة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ترك الأساتذة الذين تتلمذ الشيخ على أيديهم أثراً كبيراً في توسيع أفكاره وتطلعاته، وأنه لم يكن يدخر جهداً في كسب العلم والمعرفة من خلال مطالعاته ومتابعاته، ومن أساتذته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الخواجة نصير الدين الطوسي أبرز أساتذة الشيخ ميثم، وهو فیلسوف و منجم، وعالم في الرياضيات و متکلم وصاحب العديد من المصنفات، وكان يمثل الفكر الفلسفي للشيعة آنذاك، والأستاذ الثاني هو علي بن سليمان البحراني المعروف الشيخ الفيلسوف الحكيم، والشيخ ميثم شرح أحد كتب أستاذه هذا وهو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والأستاذ الثالث هو نجم الدين أبو القاسم جعفر بن حسين الحلي المعروف بالمحقق الحلي، وقد عرف هذا الشيخ بالفقاهة وكتابه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في مقدمة المناهج التدريسية في الحوزات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المؤسسة العلمية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الفقه الاستدلالي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أساتذته هو أبو السعادات أسعد بن عبد القاهر بن أسعد الصفرعاني، صاحب المؤلفات الكثيرة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السؤالات لحل الإشكالات، وجامع الدلائل، ومجمع الفضائل، ومجمع البحرين ومطلع السعادتين</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تلامذته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الدين أبو منصور حسن يوسف المطهر الحالي الملقب بالعلامة، سید غیاث الدين أبو المظفر أحمد بن طاووس وهو ينتسب لأسرة علمية ويحظى بمكانة خاصة في مدينة الحلة، ويطلق عليه اسم الفقيه النسابة والنحوي والعروضي، و کمال الدين أبو الحسن علي بن شیخ شرف الدين حسين بن حماد بن خير الليثي الواسطي وهو فقيه وعالم وشاعر ومحدّث، والشيخ مفيد الدين محمد بن جهم الأسدي الحلي، ويسمی شیخ فقهاء الحلة، وهو عالم صدوق وفقيه وشاعر أديب</w:t>
      </w:r>
      <w:r>
        <w:rPr>
          <w:rFonts w:eastAsia="IRNazanin" w:cs="IRNazanin"/>
          <w:color w:val="111111"/>
          <w:sz w:val="28"/>
          <w:szCs w:val="28"/>
          <w:rtl w:val="true"/>
          <w:lang w:bidi="fa-IR"/>
        </w:rPr>
        <w:t xml:space="preserve">. </w:t>
      </w:r>
      <w:bookmarkStart w:id="68" w:name="pg16541_173996"/>
    </w:p>
    <w:p>
      <w:pPr>
        <w:pStyle w:val="BookText"/>
        <w:rPr/>
      </w:pPr>
      <w:bookmarkEnd w:id="68"/>
      <w:r>
        <w:rPr>
          <w:rFonts w:ascii="Amiri" w:hAnsi="Amiri" w:eastAsia="Amiri" w:cs="Amiri"/>
          <w:color w:val="111111"/>
          <w:sz w:val="28"/>
          <w:sz w:val="28"/>
          <w:szCs w:val="28"/>
          <w:rtl w:val="true"/>
          <w:lang w:bidi="ar-SA"/>
        </w:rPr>
        <w:t>تحتل علوم الفلسفة وعلم الكلام والعرفان مكاناً متميزاً في منظومة الشيخ العلمية والفكرية حتى غدت أفكاره تحمل خليطاً من هذه العلوم يصعب تصنيفها بل حتى دراستها بشكل منفصل عن بعضها</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9971262_1280447820"/>
      <w:bookmarkStart w:id="70" w:name="_Toc23"/>
      <w:bookmarkEnd w:id="69"/>
      <w:r>
        <w:rPr>
          <w:rtl w:val="true"/>
        </w:rPr>
        <w:t xml:space="preserve">مؤلفاته </w:t>
      </w:r>
      <w:r>
        <w:rPr>
          <w:rtl w:val="true"/>
        </w:rPr>
        <w:t>(</w:t>
      </w:r>
      <w:r>
        <w:rPr/>
        <w:t>9</w:t>
      </w:r>
      <w:r>
        <w:rPr>
          <w:rtl w:val="true"/>
        </w:rPr>
        <w:t>):</w:t>
      </w:r>
      <w:bookmarkEnd w:id="70"/>
    </w:p>
    <w:p>
      <w:pPr>
        <w:pStyle w:val="BookText"/>
        <w:rPr/>
      </w:pPr>
      <w:r>
        <w:rPr>
          <w:rFonts w:ascii="Amiri" w:hAnsi="Amiri" w:eastAsia="Amiri" w:cs="Amiri"/>
          <w:color w:val="111111"/>
          <w:sz w:val="28"/>
          <w:sz w:val="28"/>
          <w:szCs w:val="28"/>
          <w:rtl w:val="true"/>
          <w:lang w:bidi="ar-SA"/>
        </w:rPr>
        <w:t>للشيخ ميثم مؤلفات عديدة في مواضيع مختلفة كالفقه، والفلسفة، والكلام، والتصوف، والأدب، وهي في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القواعد في علم الكلام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أدب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الخضم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النجاة في القيامة في تحقيق الإمامة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الوحي والإلهام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المنزلة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المائة كلمة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المعراج السماوي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الاستقصاء والنظر في إمامة الأئمة الاثني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إشارات علي بن سليمان البحراني</w:t>
      </w:r>
      <w:r>
        <w:rPr>
          <w:rFonts w:eastAsia="Amiri" w:cs="Amiri" w:ascii="Amiri" w:hAnsi="Amiri"/>
          <w:color w:val="111111"/>
          <w:sz w:val="28"/>
          <w:szCs w:val="28"/>
          <w:rtl w:val="true"/>
          <w:lang w:bidi="ar-SA"/>
        </w:rPr>
        <w:t xml:space="preserve">. </w:t>
      </w:r>
      <w:bookmarkStart w:id="71" w:name="pg16541_173997"/>
    </w:p>
    <w:p>
      <w:pPr>
        <w:pStyle w:val="Heading3"/>
        <w:numPr>
          <w:ilvl w:val="2"/>
          <w:numId w:val="1"/>
        </w:numPr>
        <w:rPr/>
      </w:pPr>
      <w:bookmarkStart w:id="72" w:name="__RefHeading___Toc9971264_1280447820"/>
      <w:bookmarkStart w:id="73" w:name="_Toc24"/>
      <w:bookmarkEnd w:id="71"/>
      <w:bookmarkEnd w:id="72"/>
      <w:r>
        <w:rPr>
          <w:rtl w:val="true"/>
        </w:rPr>
        <w:t>ثالثًا</w:t>
      </w:r>
      <w:r>
        <w:rPr>
          <w:rtl w:val="true"/>
        </w:rPr>
        <w:t xml:space="preserve">: </w:t>
      </w:r>
      <w:r>
        <w:rPr>
          <w:rtl w:val="true"/>
        </w:rPr>
        <w:t>حبيب الله الهاشميّ الخوئيّ</w:t>
      </w:r>
      <w:r>
        <w:rPr>
          <w:rtl w:val="true"/>
        </w:rPr>
        <w:t>:</w:t>
      </w:r>
      <w:bookmarkEnd w:id="73"/>
    </w:p>
    <w:p>
      <w:pPr>
        <w:pStyle w:val="BookText"/>
        <w:rPr/>
      </w:pPr>
      <w:r>
        <w:rPr>
          <w:rFonts w:ascii="IRNazanin" w:hAnsi="IRNazanin" w:eastAsia="IRNazanin"/>
          <w:color w:val="111111"/>
          <w:sz w:val="28"/>
          <w:sz w:val="28"/>
          <w:szCs w:val="28"/>
          <w:rtl w:val="true"/>
          <w:lang w:bidi="fa-IR"/>
        </w:rPr>
        <w:t xml:space="preserve">وهو إيراني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ترجع أصوله إلى مدينة خوي التي يتكلّم أهلها اللغة الأذرية، واشتهر بكونه أحد شُرّاح کتاب نهج البلاغة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وولد في مدينة خوي ثم هاجر إلى النجف؛ ليتتلمذ هناك عند حسين الترك، وعلي بن خليل الطهراني، وسافر في أواخر أيام حياته إلى طهران، وتُوفيّ بها سنة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مؤلفاته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ويقع هذا الكتاب في ثمانية مجلدات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فارسية لكتاب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حاشية 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بعض أبواب کتاب القوانين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الفن في حجة القطع والظن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في تحقيق المشتق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الجنة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مُخصّص في أدعية نهار شهر رمضان مع شرحها</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9971266_1280447820"/>
      <w:bookmarkStart w:id="75" w:name="_Toc25"/>
      <w:bookmarkEnd w:id="74"/>
      <w:r>
        <w:rPr>
          <w:rtl w:val="true"/>
        </w:rPr>
        <w:t>منهج شرّاح نهج البلاغة في الشّرح</w:t>
      </w:r>
      <w:r>
        <w:rPr>
          <w:rtl w:val="true"/>
        </w:rPr>
        <w:t>:</w:t>
      </w:r>
      <w:bookmarkEnd w:id="75"/>
    </w:p>
    <w:p>
      <w:pPr>
        <w:pStyle w:val="BookText"/>
        <w:rPr/>
      </w:pPr>
      <w:r>
        <w:rPr>
          <w:rFonts w:ascii="Amiri" w:hAnsi="Amiri" w:eastAsia="Amiri" w:cs="Amiri"/>
          <w:color w:val="111111"/>
          <w:sz w:val="28"/>
          <w:sz w:val="28"/>
          <w:szCs w:val="28"/>
          <w:rtl w:val="true"/>
          <w:lang w:bidi="ar-SA"/>
        </w:rPr>
        <w:t>يتلخص منهج شُرَّاح نهج البلاغة في الشرح بنقطتين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أبي الحديد المعتزليّ يتلخص منهجه بذكر الأصل الّذي يقصد به نص كلام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يذكر الشرح الذي يتضمن به المعنى اللغويّ للكلمات التي تحتاج الى ايضاح معناها، والقضايا النحوية والصرفية، والوقائع التاريخية والأحداث التي تلازم مقام الشرح، كذلك یكثر من الشواهد الشعرية التي تناسب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منهج شرح کمال الدين ميثم البَحرانيّ فهو أقل اختصارًا، وأقل اطنابًّا من شرح ابن أبي الحديد المعتزليّ، يذكر نص کلام الامام </w:t>
      </w:r>
    </w:p>
    <w:p>
      <w:pPr>
        <w:pStyle w:val="BookText"/>
        <w:rPr/>
      </w:pPr>
      <w:r>
        <w:rPr>
          <w:rFonts w:ascii="IRNazanin" w:hAnsi="IRNazanin" w:eastAsia="IRNazanin"/>
          <w:color w:val="111111"/>
          <w:sz w:val="28"/>
          <w:sz w:val="28"/>
          <w:szCs w:val="28"/>
          <w:rtl w:val="true"/>
          <w:lang w:bidi="fa-IR"/>
        </w:rPr>
        <w:t xml:space="preserve">ثُمَّ يعرج بالشرح اللغويّ والدلاليّ والنحويّ، أما منهج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في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للميرزا حبیب الله الهاشميّ الخوئيّ فيذكر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يبدأ بالشَّرح، ويقسمه على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والاعراب، والمعنى، والترجمة يقصد بها ترجمة المعنى الى اللغة الفارسيّة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مؤلّفو هذه الشروح الثلاثة مقدمات لشروحهم، فابن أبي الحديد المعتزليّ وضع مقدمةً تحدث فيها عن ثلاثة أقوال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يذهب اليه المعتزلة في الامامة والتفضيل والبغاة والخوارج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لمع يسيرة من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نسب 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طرف من خصائصه، ومناقبه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مقدمة الشيّخ ميثم البحرانيّ فقد وضع ثلاث قواعد قبل البدء بالشرح،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القاعدة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مباحث الألفاظ، وهي مرتبة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دلالة الألفاظ وأقسامها، وأحكامها، والقسم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كيفيات تلحق الألفاظ بالنسبة الى معانيها، فتوجب لها الحسن والمزية، وتعدها أتم الاعداد لأداء المعاني وتهيئ الذهن للقبول، وقدّم لهذا القسم بحثين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في حدِّ البلاغة والفصاحة، والأخر في موضوع علم الفصاحة والبلاغة، ثُمّ قسم هذا القسم على جملتين تحدث فيهما عن المفردات ودلالاتها، وعن النظم وحقيقتِه وأقسامه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التقديم والتأخير، والفصل والوصل، والحذف والاضمار، وفي أحکام ان وانما وما في حكمهما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الخطابة، وجعل لها أبحاثًا تضمّ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الخطابة وفائدتها، وموضع الخطابة وأجزاءها، ومبادئ الخطابة، وأقسام الخطابة، وأنواع مشتركة للأمور الخطابية، تحسينات الخطابة</w:t>
      </w:r>
      <w:r>
        <w:rPr>
          <w:rFonts w:eastAsia="Amiri" w:cs="Amiri" w:ascii="Amiri" w:hAnsi="Amiri"/>
          <w:color w:val="111111"/>
          <w:sz w:val="28"/>
          <w:szCs w:val="28"/>
          <w:rtl w:val="true"/>
          <w:lang w:bidi="ar-SA"/>
        </w:rPr>
        <w:t xml:space="preserve">). </w:t>
      </w:r>
      <w:bookmarkStart w:id="76" w:name="pg16541_173999"/>
    </w:p>
    <w:p>
      <w:pPr>
        <w:pStyle w:val="BookText"/>
        <w:rPr/>
      </w:pPr>
      <w:bookmarkEnd w:id="76"/>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مستجمعًا ففضائل الانسانية، وفصّل القول في ثلاثة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فضائله اللاحقة له من خارج، وفي بيان فضائله النفسانيّة، وفي صدور الكرامات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وتضمنت مقدمة حبيب الله الهاشمي الخوئيّ لشرح نهج البلاغة حديثه عن اللفظ والمعنى، وعلوم البلاغة والبديع والفصاحة، ثمَّ تحدثّ عن نسب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وبيان کناه الرفيعة، وألقابه الشامخة، وصفاته، كذلك عرض الى نسب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3"/>
        <w:numPr>
          <w:ilvl w:val="2"/>
          <w:numId w:val="1"/>
        </w:numPr>
        <w:rPr/>
      </w:pPr>
      <w:bookmarkStart w:id="77" w:name="__RefHeading___Toc9971268_1280447820"/>
      <w:bookmarkStart w:id="78" w:name="_Toc26"/>
      <w:bookmarkEnd w:id="77"/>
      <w:r>
        <w:rPr>
          <w:rtl w:val="true"/>
        </w:rPr>
        <w:t>أثر المرجعيات الفكريّة للشرّاح في شرحِهم العهد العلويّ</w:t>
      </w:r>
      <w:r>
        <w:rPr>
          <w:rtl w:val="true"/>
        </w:rPr>
        <w:t>:</w:t>
      </w:r>
      <w:bookmarkEnd w:id="78"/>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البدء في بيان أثر المرجعيات الفكرية للشرّاح، فلا بد من ایضاح مصطلح المرجعية الذي يتمثل في إطارين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یعنی بالمراجع المعتمدة، ونوعها، وطرائق اختيارها، وكيفية الإحالة عليها أو عدم الإحالة عليها، أما الإطار الأخر فیکون بالخلفية الثقافية والعلمية التي تؤطّر وضع الأفكار والمصطلحات والأساليب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الإطار هو الذي نقصد به هنا، أما في العُرف الاصطلاحي العام فتعني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حقيقة غير لسانية تستدعيها العلامةُ</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أيضًا يقصد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الطبقات المتعددة والمختلفة من البنى المعرفية المتجسدة في النّص، والسابقة في وجودها الجزئي عليه، وهي كذلك شبيهها أو مثليها عند القارئ</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الاصطلاح الإجرائي نقصد بها أنّها هي المورد الذّي يستمد منه شارحُ نهج البلاغة أفكارَه، وآراءه، وأسلوبه، وفلسفته في كتابة شرحه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ويمكننا اجمال أثر المرجعيات الفكرية للشرّاح في شرحِهم العهد العلويّ بما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کمال الدين میثم بن علي بن میثم البحرانيّ العهد العلويّ على أربعة فصولٍ؛ من أجل بيان المحاور التي أراد الامام العمل بها في قيادة الدولة، وهذه الفصول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غرض الولاية وبيان مفهومه، أيضًا تضمن خمسة أوامر لمالك يلزم عليه في اصلاح نفسه من التأديب والحزم؛ ليقدر على اجراء أمر ولاية مصر، والفصل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أوامره ووصاياه بالأعمال الصالحة المتعلقة بأحوال الولاية وتدبير الملك والمدينة، والفصل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ارشاده فيه الى ما يستصلح به النّاس وأمورهم، والتنبيه على طبقات النَّاس الذين ينتظم بهم أمر المدينة، ووضع كلّ على حدّة وطبقته التي يقتضي الحكمة النبويّة وضعه فيها، والاشارة الى تعلّق كلّ طبقة بالأخرى حيث لا صلاح لبعضهم الا بالبعض، وبذلك يكون قوام المدينة، ثُم بالإشارة إلى من يستصلح من كلِّ صنفٍ، وطبقةٍ يكون أهلًا لتلك المرتبة، والوصية في كلِّ ما يليق به، أما الفصل الرابع فيتعلق بالأوامر والنواهي المصلحية، والآداب الخلقيّة والسياسية، بعضها عامّة، وبعضها خاصّة يتعلق بعماله وبخاصته، وببطانته، وبنفسه وأحوال عبادته الى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الميرزا حبیب الله الهاشمي الخوئيّ فقد توسع شرحه للعهد العلوي، فجعل العهد على أربعة عشر فصلًا،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محوره عقد لمالك ولاية عامّة على كلِّ أمور مصر وجمعها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المالية والاقتصادية، والأمور العسكرية، والأمور الاجتماعيّة والنظم الحقوقية الراجعة الى كلِّ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روابط مالك مع رعيته، والمسوسين له العامّة والخاصّة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بیان طبقات النّاس والرعيّة، وأثبت الامام أن الرعيّة سبع </w:t>
      </w:r>
    </w:p>
    <w:p>
      <w:pPr>
        <w:pStyle w:val="BookText"/>
        <w:rPr/>
      </w:pPr>
      <w:r>
        <w:rPr>
          <w:rFonts w:ascii="Amiri" w:hAnsi="Amiri" w:eastAsia="Amiri" w:cs="Amiri"/>
          <w:color w:val="111111"/>
          <w:sz w:val="28"/>
          <w:sz w:val="28"/>
          <w:szCs w:val="28"/>
          <w:rtl w:val="true"/>
          <w:lang w:bidi="ar-SA"/>
        </w:rPr>
        <w:t>طبقات، وليس المقصود من ذلك اثبات نظام الطبقات وتأييده فان نظام الطبقات مخالف للعدل والديمقراطية الحاكمة بتساوي الرَّعية في الحقوق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 بیان ما يلزم أن يتّصف به الجندي من الأوصاف حتّى يستحق لمقام الولاية على السائرين، وهذا هو من أهم أمور النظام العسكري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يتعلق بالجند وأمرائه للعدالة؛ وذلك لارتباط اجراء العدل في البلاد بالجند؛ لكونه هو المالك والقائم بالسيف في الرعية بحيث يكون القوّة والقدرة على اجراء الأُمور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إلى القوّةِ القضائية، وما يلزم في القاضي من الأوصاف والألقاب؛ ليكون أهلًا لتصدّي منصب القضاء والحكم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 بيان النّظام السياسيّ للبلاد، وكان النظام السياسي في صدر حكومة الاسلام بسيطاً جداً، فهو العِلة الرئيسة لتقدّم الاسلام، ونفوذه في الأمم والشعوب، فكان ينبعث قبل الخليفة لكلِّ ناحية عامل، والشغل الرئيس لهذا العامل مهما كان مدار عمله وسعيًا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اقامة الصلاة للناس بإمامته، فكان حضور الجماعة والصلاة خلف العامل واجبًا على كلِّ المكلّفين، والأخر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الخراج من الدهاقين والزارعين، ويدخل في ضمنه الجزية المفروضة على أهل الكتاب الداخلين في ذمة الاسلام من اليهود والنصارى، والمجوس</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 نظام الديوان والكتّاب، وهو من الأنظمة الرئيسة في الدّول الراقية والمتمدّنة، وتضمن هذا الفصل تنظیم نظام الديوان، وألقاب الكتّاب اللائقين الأنجاب، وبيان ما يلزم من آداب الكتّاب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ما يصلح به أمر الأمّة، وركنه التجارة والصناعة، والتجارة شغلٌ شریفٌ حثَّ عليها في الشرع الإسلامي؛ لكونها وسيلة لتبادل الحاصلات الأوليّة، والتوليدات الصناعيّة، وهذا التّبادل ركن الحياة الاجتماعيّة، ونظام الحيوية المدنيّة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فيه الامام الطبقة السّفلى، نظرًا الى ظاهر حالهم عند النَّاس حيث عاجزون عن الحيلة والاكتساب، وهم مساكين، ومحتاجون، والمبتلون بالبؤس، والزِمانة؛ لكن سوّاهم مع جميع النَّاس في الحقوق، وأظهر بهم أشد العناية، وقسّمهم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وقد فسّر يمن يسأل لرفع حاجته، ويعرض حاجته على مظانّ قضائه،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السيئ الحال الذي لا يسأل الحاجة بلسانه؛ لكن يعرض نفسه في مظان التّرحم والتوجّه اليه، فكان يسأل بلسان الحال، من اعتزل في زاوية بيته لا يسأل بلسانّه، ولا يعرض نفسه على مظانّ قضاء حوائجه، اما لرسوخ العفاف وعزّة النّفس فيه، واما لعدم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بیان ما يربط الوالي نفسه، وبيّنه الامام في ثلاثة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على الوالي بشأن العموم من يرجع اليه من حاجة ويشكو اليه في مظلمة، ووصّاه بأن يعيّن وقتًا من أوقاته لإجابة المراجعين اليه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يلزم عليه في ما بينه وبين أعوانه وعمّاله المخصوصین به من الكتّب والخدمة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يلزم عليه في ما بينه وبين الله فوصّاه بأن الولاية بما فيها من المشاغل والمشاكل، لا تحول بينه وبين ربّه، وأداء ما يوجب عليه من العبادة، والتوجّه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محوره هو النهي عن غيبة الوالي من بين النَّاس وعدم الاختلاط معهم؛ اذ لا يعرف أحوالهم، فينتهز خواصّه هذه الفرصة فيموهوّن عليه الحقائق مثلما یریدون، ويعرضون عليه الأمور بخلاف ما هي عليه، فيستصغر عنده الكبير </w:t>
      </w:r>
    </w:p>
    <w:p>
      <w:pPr>
        <w:pStyle w:val="BookText"/>
        <w:rPr/>
      </w:pPr>
      <w:r>
        <w:rPr>
          <w:rFonts w:ascii="IRNazanin" w:hAnsi="IRNazanin" w:eastAsia="IRNazanin"/>
          <w:color w:val="111111"/>
          <w:sz w:val="28"/>
          <w:sz w:val="28"/>
          <w:szCs w:val="28"/>
          <w:rtl w:val="true"/>
          <w:lang w:bidi="fa-IR"/>
        </w:rPr>
        <w:t>بالعکس، ويقبح بإضلالهم عند الحسن و بالعكس، ولا يميّز عنده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نواحي العدالة يجب أن تكون متساوية، وعليه يلزم الولاة، والحكّام، والسلاطين، والزعماء، العدالة في خصوص الأولياء، والأحبّاء، والأقرباء، والأرحام، من حيث منعهم عن الظّلم بالرعيّة اعتمادًا على تقرّبهم بالحاكم، ومن بيده الأمر والنهي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الفصل يتعلق في الرّوابط الحكوميّة الاسلاميّة الخارجيّة، وحثَّ على رعاية الصّلح، وقبول الدّعوة اليه، وهذا الدّستور ناشئ من جوهر الاسلام الذي كان شريعة الصّلح والسّلام، والأمن، فانّه نهض بشعارين ذهبيين وهو الاسلام والايمان، والاسلام مأخوذ من السّلم، والايمان مأخوذ من الأمن، وهذان الشعاران اللّذان نهض الاسلام 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في تأويل کلام الامام، ومن أمثلة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ينصرَ الله سبحانَه بيدِه، وقلبِه، ولسانِه، فانَّه جلّ اسمه قد تكفَّل بِنصرٍ من نَصرَه، واعزاز مَن أعزَّ</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شرح ابن أبي الحديد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الله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وبالقلب الاعتقاد للحقِّ</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توسع في معنى تأويل هذه العبارة الميرزا حبیب الله الخوئي؛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ينحصر نصرة الله باليد على الجهاد بالسيف، فإنّها تحقق كلِّ أعمال الجوارح المرضية لله تعالى، ومنها الجهاد بالسيف، اذا حان الوقت، وحظر شرطه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اختلافهم في تأويل في دلالة العُمّال، في قول الامام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أُمورِ عُمَّالِك، فاستعملهم اختبارًا، ولا تُولّيهم مُحابَاةً وأثرَةً، فانهما جِمَاعٌ من شُعَب الجورِ والخيانةِ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 ابن أبي الحديد في دلالة العمّال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وهم العُمَّال السّواد والصّدقات، والوقوف، والمصالح وغيرها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توسّع في دلالة تأويل العُمّال، وردّ کلام ابن أبي الحديد؛ اذ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وجه لاختصاص بصنف من العُمّال، </w:t>
      </w:r>
    </w:p>
    <w:p>
      <w:pPr>
        <w:pStyle w:val="BookText"/>
        <w:rPr/>
      </w:pPr>
      <w:r>
        <w:rPr>
          <w:rFonts w:ascii="Amiri" w:hAnsi="Amiri" w:eastAsia="Amiri" w:cs="Amiri"/>
          <w:color w:val="111111"/>
          <w:sz w:val="28"/>
          <w:sz w:val="28"/>
          <w:szCs w:val="28"/>
          <w:rtl w:val="true"/>
          <w:lang w:bidi="ar-SA"/>
        </w:rPr>
        <w:t>بل المقصود منه مطلق العُمّال، ومن يلي أمر ناحية البلاد، والاثرة هو اظهار المحبّة لأحد، أو التعطّف له لتودُّده، أو حاجته، وغير ذلك من دواعي الخصوصيّة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واختلفوا في توجيه عبارة الامام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وَوفِّ ما تقرَّبتَ به الى الله سُبحانك من ذلك كاملاً غيرَ مثلُومٍ، ولا منقوصٍ</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قال ابن أبي حديد في توجيه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کاملاً غیر مَثلومٍ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لا يحملنّك شُغُل السلطان على أن تختصرَ الصلاة اختصارًا، بل صلّها بفرائضها، وسُنتها، وشعائرها في نهارك وليلك</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الميرزا حبیب الله الهاشميّ الخوئيّ أخذ ظاهر التأويل؛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 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مَثلومٍ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النهي عن الاخلال بواجب في العبادة من شرط أو جزء، بحيث يوجب بطلان، والمقصود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 عن النقصان غير المبطل کالاختصار، والتعجيل في الأداء أو التأخير من وقت الفضيلة</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اختلف شرّاح نهج البلاغة في تأويل دلالة الاحتجاب، في قول الامام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بعد هذا، فلا تُطوّ احتجابَك عن رعيّتك</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أوضح ابن أبي الحديد دلالة الاحتجاب؛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نهاه عن الاحتجاب؛ فانّه مَظِنّة انطواء الأُمور عنه، واذا رُفِع الحجاب دخل عليه أحد فعرَف الأخبار، ولم يخفَ عليه شيء من أحوال عَمله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بينما خالف حبیب الله الخوئي ما أوضحه ابن أبي الحديد من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 أنَّ المقصود بالاحتجاب هو النهي عن غيبة الوالي من بين النَّاس وعدم الاختلاط معهم؛ اذ لا يعرف أحوالهم، فينتهز خواصّه هذه الفرصة فيموّهون عليه الحقائق مثلما يريدون، ويعرضون عليه الأمور بخلاف ما هي عليه، فيستصغر عنده الكبير وبالعكس، ويقبح بإضلالهم عند الحسن وبالعكس، ولا يميّز عنده الحقّ من الباطلِ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الاكثار من التقسيمات، وهذا الاكثار يعدّ ضربًا من ضروب ایضاح کلام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تفصيلهم في طبقات أهل المدينة، وبيان تفضيل الجنود على الطبقات الأخرى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كذلك تفصيلهم في ذكر أوصاف تعيين الجنود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والقضاة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وتفصيلهم أوصاف الكتّاب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وتفصيلهم في أوصاف الخاصّة بالوالي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كثُر الاستشهاد بالحوادث التاريخية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والعهود، فضلًا عن كثرة الشواهد الشعرية والقرآنية، ومن أمثلة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ورسالة الاسكندر الى أرسطو وردّ أرسطو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عرض المسائل الفقهية في أثناء شرحهم العهد العلويّ، 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شرائط القاضي عند الفقهاء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ومسألة الاحتكار الأجناس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79" w:name="pg16541_174006"/>
    </w:p>
    <w:p>
      <w:pPr>
        <w:pStyle w:val="Heading3"/>
        <w:numPr>
          <w:ilvl w:val="2"/>
          <w:numId w:val="1"/>
        </w:numPr>
        <w:rPr/>
      </w:pPr>
      <w:bookmarkStart w:id="80" w:name="__RefHeading___Toc9971270_1280447820"/>
      <w:bookmarkStart w:id="81" w:name="_Toc27"/>
      <w:bookmarkEnd w:id="79"/>
      <w:bookmarkEnd w:id="80"/>
      <w:r>
        <w:rPr>
          <w:rtl w:val="true"/>
        </w:rPr>
        <w:t>الخاتمة</w:t>
      </w:r>
      <w:r>
        <w:rPr>
          <w:rtl w:val="true"/>
        </w:rPr>
        <w:t>:</w:t>
      </w:r>
      <w:bookmarkEnd w:id="81"/>
    </w:p>
    <w:p>
      <w:pPr>
        <w:pStyle w:val="BookText"/>
        <w:rPr/>
      </w:pPr>
      <w:r>
        <w:rPr>
          <w:rFonts w:ascii="Amiri" w:hAnsi="Amiri" w:eastAsia="Amiri" w:cs="Amiri"/>
          <w:color w:val="111111"/>
          <w:sz w:val="28"/>
          <w:sz w:val="28"/>
          <w:szCs w:val="28"/>
          <w:rtl w:val="true"/>
          <w:lang w:bidi="ar-SA"/>
        </w:rPr>
        <w:t>ففي نهاية بحثنا يمكننا الوقوف على أبرز ما هدف اليه؛ وذلك في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هذا البحث على أهم المرجعيات الفكرية عند شراح نهج البلاغة في شرحهم العهد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البحث اختلاف تعدد وجهات نظرهم في تأويل عبارة نص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استقى الشرّاح من روافد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والسنّة النبويّة، والفقه، والرافد التاريخي، والرافد اللغويّ والنحويّ، فضلا عن مصطلحات مدارسهم الفكرية، كل هذه الروافد وغيرها مكنتهم من شرح العهد العلويّ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دراسة العهد العلوي على وفق الفصول التي تناولها الشرّاح، لبيان مضامینه</w:t>
      </w:r>
      <w:r>
        <w:rPr>
          <w:rFonts w:eastAsia="IRNazanin" w:cs="IRNazanin"/>
          <w:color w:val="111111"/>
          <w:sz w:val="28"/>
          <w:szCs w:val="28"/>
          <w:rtl w:val="true"/>
          <w:lang w:bidi="fa-IR"/>
        </w:rPr>
        <w:t xml:space="preserve">. </w:t>
      </w:r>
      <w:bookmarkStart w:id="82" w:name="pg16541_174007"/>
    </w:p>
    <w:p>
      <w:pPr>
        <w:pStyle w:val="Heading3"/>
        <w:numPr>
          <w:ilvl w:val="2"/>
          <w:numId w:val="1"/>
        </w:numPr>
        <w:rPr/>
      </w:pPr>
      <w:bookmarkStart w:id="83" w:name="__RefHeading___Toc9971272_1280447820"/>
      <w:bookmarkStart w:id="84" w:name="_Toc28"/>
      <w:bookmarkEnd w:id="82"/>
      <w:bookmarkEnd w:id="83"/>
      <w:r>
        <w:rPr>
          <w:rtl w:val="true"/>
        </w:rPr>
        <w:t>التوصيات</w:t>
      </w:r>
      <w:r>
        <w:rPr>
          <w:rtl w:val="true"/>
        </w:rPr>
        <w:t>:</w:t>
      </w:r>
      <w:bookmarkEnd w:id="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تتبنى أقسام اللغة الانكليزية واللغة العربية، واللغات الأخرى بترجمة العهد العلويّ؛ لكونه يمثل دستور هذه الأمّة، وسرَّ نجاحها ان التزمت به، وبأوامره ونواهي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تتبنى وزارة التربية، ووزارة التعليم العالي والبحث العلمي بتدریس مضامين العهد العلويّ، بدلا من دراسة الحضارات القديمة كاليونانية والرومانيّة، والعهود الاوربيّة التي استقت مادتها من العهد العلويّ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مضامين عهد الامام علي بن أبي طالب من خلال شروح نهج البلاغة</w:t>
      </w:r>
      <w:r>
        <w:rPr>
          <w:rFonts w:eastAsia="Amiri" w:cs="Amiri" w:ascii="Amiri" w:hAnsi="Amiri"/>
          <w:color w:val="111111"/>
          <w:sz w:val="28"/>
          <w:szCs w:val="28"/>
          <w:rtl w:val="true"/>
          <w:lang w:bidi="ar-SA"/>
        </w:rPr>
        <w:t xml:space="preserve">. </w:t>
      </w:r>
      <w:bookmarkStart w:id="85" w:name="pg16541_174008"/>
    </w:p>
    <w:p>
      <w:pPr>
        <w:pStyle w:val="Heading3"/>
        <w:numPr>
          <w:ilvl w:val="2"/>
          <w:numId w:val="1"/>
        </w:numPr>
        <w:rPr/>
      </w:pPr>
      <w:bookmarkStart w:id="86" w:name="__RefHeading___Toc9971274_1280447820"/>
      <w:bookmarkStart w:id="87" w:name="_Toc29"/>
      <w:bookmarkEnd w:id="85"/>
      <w:bookmarkEnd w:id="86"/>
      <w:r>
        <w:rPr>
          <w:rtl w:val="true"/>
        </w:rPr>
        <w:t>الهوامش</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وفيات الأعيان وأنباء أبناء الزمان، لابن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وسير أعلام النبلاء، لشمس الدين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محيي هلال سرحان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والبداية والنهاية لابن کثیر عماد الدين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تاريخ مدينة السلام، لأبي عبد الله محمد بن سعيد الدبيثيّ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ومصادر السيرة النبويّة والتأريخ الاسلاميّ السيد سامي البدريّ</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 أبي الحديد المعتزليّ،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كتبه الشيخ محمد رضا خاتمي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شرح نهج البلاغة لكمال میثم علي بن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وكتاب لؤلؤة البحرين في الاجازات وتراجم رجال الحدیث، للشيخ يوسف ابن أحمد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الكبير السيّد محمّد صادق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لكمال میثم بن علي بن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 في الاجازات وتراجم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محقق شرح نهج البلاغة، لكمال میثم بن علي بن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لؤلؤة البحرين في الاجازات وتراجم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لكمال میثم بن علي بن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لؤلؤة البحرين في الاجازات وتراجم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للسيد محسن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الكتب، لثقة الاسلام التبريزي علي بن موسی،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الحائري</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 إلى تصانيف الشيعة، للسیّد آغا بزرك الطهراني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المعتزليّ،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شرح نهج البلاغة، کمال الدین میثم البحراني،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حسين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 للميرزا حبیب الله الهاشمي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المرجعيّة اللّغوية في النّظرية التداوليّة،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الحليم موسی، منشور في مجلة دراسات أدبيّة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المصطلحات الأدبية المعاصرة،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علوش</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مسارات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مسارات القراءة داخل في قراءة النص الشعريّ، زیاد الزغبي، بحث منشور في مجلة الموقف الأدبي، العدد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المعتزليّ،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 والمصدر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bookmarkStart w:id="88" w:name="pg16541_174011"/>
    </w:p>
    <w:p>
      <w:pPr>
        <w:pStyle w:val="Heading3"/>
        <w:numPr>
          <w:ilvl w:val="2"/>
          <w:numId w:val="1"/>
        </w:numPr>
        <w:rPr/>
      </w:pPr>
      <w:bookmarkStart w:id="89" w:name="__RefHeading___Toc9971276_1280447820"/>
      <w:bookmarkStart w:id="90" w:name="_Toc30"/>
      <w:bookmarkEnd w:id="88"/>
      <w:bookmarkEnd w:id="89"/>
      <w:r>
        <w:rPr>
          <w:rtl w:val="true"/>
        </w:rPr>
        <w:t>المصادر</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وفيات الأعيان وأنباء أبناء الزمان، لابن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وسير أعلام النبلاء، لشمس الدين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محيي هلال سرحان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والبداية والنهاية لابن كثير عماد الدين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تاريخ مدينة السلام، لأبي عبد الله محمد بن سعيد الدبيثيّ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ومصادر السيرة النبويّة والتأريخ الاسلاميّ السيد سامي البدريّ</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المعتزليّ،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كتبه الشيخ محمد رضا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مقدمة شرح نهج البلاغة لكمال میثم علي بن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وكتاب لؤلؤة البحرين في الاجازات وتراجم رجال الحدیث، للشيخ يوسف ابن أحمد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الكبير السيّد محمّد صادق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لكمال میثم بن علي بن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لؤلؤة البحرين في الاجازات وتراجم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محقق شرح نهج البلاغة، لكمال میثم بن علي بن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لؤلؤة البحرين في الاجازات وتراجم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لكمال میثم بن علي بن میثم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لؤلؤة البحرين في الاجازات وتراجم رجال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للسيد محسن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الكتب، لثقة الاسلام التبريزي علي بن موسی،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الحائری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تصانيف الشيعة، للسيّد آغا بزرك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أبي الحديد المعتزليّ،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شرح نهج البلاغة، کمال الدين ميثم البحراني،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حسين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البراعة في شرح نهج البلاغة، للميرزا حبیب الله الهاشمي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المرجعيّة اللّغوية في النّظرية التداوليّة،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الحليم موسی، منشور في مجلة دراسات أدبيّة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الجزائر، العدد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المصطلحات الأدبية المعاصرة،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علوش</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مسارات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مسارات القراءة داخل في قراءة النص الشعريّ، زیاد الزغبي، بحث منشور في مجلة الموقف الأدبي، العدد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لابن أبي الحديد المعتزليّ،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المصدر نفسه والصفحة نفسها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المعتزليّ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 والمصدر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لميثم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البراعة في شرح نهج البلاغة، للخوئي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bookmarkStart w:id="91" w:name="pg16541_174014"/>
    </w:p>
    <w:p>
      <w:pPr>
        <w:pStyle w:val="Heading2"/>
        <w:numPr>
          <w:ilvl w:val="1"/>
          <w:numId w:val="1"/>
        </w:numPr>
        <w:rPr/>
      </w:pPr>
      <w:bookmarkStart w:id="92" w:name="__RefHeading___Toc9971278_1280447820"/>
      <w:bookmarkStart w:id="93" w:name="_Toc31"/>
      <w:bookmarkEnd w:id="91"/>
      <w:bookmarkEnd w:id="92"/>
      <w:r>
        <w:rPr>
          <w:rtl w:val="true"/>
        </w:rPr>
        <w:t xml:space="preserve">الاستبدال وأثره في اتساق النص عهد الإمام علي </w:t>
      </w:r>
      <w:r>
        <w:rPr>
          <w:rtl w:val="true"/>
        </w:rPr>
        <w:t>(</w:t>
      </w:r>
      <w:r>
        <w:rPr>
          <w:rtl w:val="true"/>
        </w:rPr>
        <w:t>عليه السلام</w:t>
      </w:r>
      <w:r>
        <w:rPr>
          <w:rtl w:val="true"/>
        </w:rPr>
        <w:t xml:space="preserve">) </w:t>
      </w:r>
      <w:r>
        <w:rPr>
          <w:rtl w:val="true"/>
        </w:rPr>
        <w:t xml:space="preserve">إلى مالك الأشتر </w:t>
      </w:r>
      <w:r>
        <w:rPr>
          <w:rtl w:val="true"/>
        </w:rPr>
        <w:t>(</w:t>
      </w:r>
      <w:r>
        <w:rPr>
          <w:rtl w:val="true"/>
        </w:rPr>
        <w:t>رضي الله عنه</w:t>
      </w:r>
      <w:r>
        <w:rPr>
          <w:rtl w:val="true"/>
        </w:rPr>
        <w:t xml:space="preserve">) </w:t>
      </w:r>
      <w:r>
        <w:rPr>
          <w:rtl w:val="true"/>
        </w:rPr>
        <w:t>إنموذجا</w:t>
      </w:r>
      <w:bookmarkEnd w:id="93"/>
    </w:p>
    <w:p>
      <w:pPr>
        <w:pStyle w:val="Heading3"/>
        <w:numPr>
          <w:ilvl w:val="2"/>
          <w:numId w:val="1"/>
        </w:numPr>
        <w:rPr/>
      </w:pPr>
      <w:bookmarkStart w:id="94" w:name="__RefHeading___Toc9971280_1280447820"/>
      <w:bookmarkStart w:id="95" w:name="_Toc32"/>
      <w:bookmarkEnd w:id="94"/>
      <w:r>
        <w:rPr>
          <w:rtl w:val="true"/>
        </w:rPr>
        <w:t>اشارة</w:t>
      </w:r>
      <w:bookmarkEnd w:id="95"/>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 سعد أبوكطيفة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6541_174016"/>
      <w:bookmarkStart w:id="97" w:name="pg16541_174016"/>
      <w:bookmarkEnd w:id="97"/>
    </w:p>
    <w:p>
      <w:pPr>
        <w:pStyle w:val="Heading3"/>
        <w:numPr>
          <w:ilvl w:val="2"/>
          <w:numId w:val="1"/>
        </w:numPr>
        <w:rPr/>
      </w:pPr>
      <w:bookmarkStart w:id="98" w:name="pg16541_174016"/>
      <w:bookmarkStart w:id="99" w:name="__RefHeading___Toc9971282_1280447820"/>
      <w:bookmarkStart w:id="100" w:name="_Toc33"/>
      <w:bookmarkEnd w:id="98"/>
      <w:bookmarkEnd w:id="99"/>
      <w:r>
        <w:rPr>
          <w:rtl w:val="true"/>
        </w:rPr>
        <w:t>الملخص</w:t>
      </w:r>
      <w:bookmarkEnd w:id="100"/>
    </w:p>
    <w:p>
      <w:pPr>
        <w:pStyle w:val="BookText"/>
        <w:rPr/>
      </w:pPr>
      <w:r>
        <w:rPr>
          <w:rFonts w:ascii="Amiri" w:hAnsi="Amiri" w:eastAsia="Amiri" w:cs="Amiri"/>
          <w:color w:val="111111"/>
          <w:sz w:val="28"/>
          <w:sz w:val="28"/>
          <w:szCs w:val="28"/>
          <w:rtl w:val="true"/>
          <w:lang w:bidi="ar-SA"/>
        </w:rPr>
        <w:t>يشهد البحث اللغوي المعاصر تطورًا مذهلًا وكبيرًا، إذ تعددت النظريات، والاتجاهات، والمناهج التي تعنى باللغة، وأنظمتها، وخصائصها، ويهدف ذلك إلى تقديم أوضح تفسير ممكن لمختلف الظواهر اللغوية من أجل خدمة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العلوم التي اهتمت بدراسة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النصية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العلم الذي يدرس النص بعدِّه البنية الكبرى في اللغة ومن ثمَّ تجاوز حدود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النصيون على مجموعة من المعايير في تحليل النص، تُمثِلُ هذه المعاييرُ طرائقَ يُنظر بها إلى النَّصِّ على أنَّه وحدةٌ مستقلةٌ في ذاتها وتُحدِدُ ابتداءً ماذا يُشكِلُ نَصَّاً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نتجت هذه المعايير عن سؤال، ما الذي يجعل تتابعاً جُملیَّاً نصَّاً؟ وما الشروط التي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تُقدَّم في تكوين النَّصِّ؟ وبالإجابة عن هذه الأسئلة يمكن أن يتحدث عن النص، ويمكن أن يُفصَل ذلك النَّصُّ عن تتابعات جُمليَّة عارضة يجب أن توصف بأنَّها لیست نُصوصاً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فتصنيفَ هذه المعاييرِ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على وفقِ معاييرَ تخصُّ النّصَّ، ومعاييرَ تخصُّ المشاركين، وأخرى تخصُّ المحيطَ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المعاييرِ بعضها لغويّ، كما في الاتّساق، والانسجام، وبعضها غيرُ لغويّ، كما في القصديّة، والمقبوليّة، وبعضها مشتركٌ بين اللّغويّ، وغيرِ اللّغويّ، كما في الموقفيّةِ والإعلاميّة والتّناصّ</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في بحثنا هذا سنقتصر على معيار واحد وهو معيار الاتساق محاولين أن نتخذ من الاستبدال الذي يمثل أحد وسائله منطلقاً لتحلیل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bookmarkStart w:id="101" w:name="pg16541_174017"/>
    </w:p>
    <w:p>
      <w:pPr>
        <w:pStyle w:val="Heading3"/>
        <w:numPr>
          <w:ilvl w:val="2"/>
          <w:numId w:val="1"/>
        </w:numPr>
        <w:rPr/>
      </w:pPr>
      <w:bookmarkStart w:id="102" w:name="__RefHeading___Toc9971284_1280447820"/>
      <w:bookmarkStart w:id="103" w:name="_Toc34"/>
      <w:bookmarkEnd w:id="101"/>
      <w:bookmarkEnd w:id="102"/>
      <w:r>
        <w:rPr>
          <w:rtl w:val="true"/>
        </w:rPr>
        <w:t>المقدمة</w:t>
      </w:r>
      <w:bookmarkEnd w:id="103"/>
    </w:p>
    <w:p>
      <w:pPr>
        <w:pStyle w:val="BookText"/>
        <w:rPr/>
      </w:pPr>
      <w:r>
        <w:rPr>
          <w:rFonts w:ascii="Amiri" w:hAnsi="Amiri" w:eastAsia="Amiri" w:cs="Amiri"/>
          <w:color w:val="111111"/>
          <w:sz w:val="28"/>
          <w:sz w:val="28"/>
          <w:szCs w:val="28"/>
          <w:rtl w:val="true"/>
          <w:lang w:bidi="ar-SA"/>
        </w:rPr>
        <w:t>الحمد لله الذي لا يخلف وعده رسله ومضت إرادته أن يمنَّ على الذين استضعفوا في الأرض ويجعلهم أئمة ويجعلهم الوارثين، ثم الصلاة والسلام على الرسول الشاهد على خلقه المبشِّر بأن المهدي من ذريته، وعلى خلفائه من أهل بيته الموعدين باستخلافهم في الأرض وتمكين الدين ليظهروه رغم كره الكارهين الجاحدين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يشهد البحث اللغوي المعاصر تطورًا مذهلًا وكبيرًا، إذ تعددت النظريات، والاتجاهات، والمناهج التي تعنى باللغة، وأنظمتها، وخصائصها، ويهدف ذلك إلى تقديم أوضح تفسير ممكن لمختلف الظواهر اللغوية من أجل خدمة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العلوم التي اهتمت بدراسة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النصية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العلم الذي يدرس النص بعدِّه البنية الكبرى في اللغة ومن ثمَّ تجاوز حدود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يدين هذا العلم بوجوده إلى التطور الحاصل في مجالين مختلفين، ولكنهما متقاربان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بظهور ما أطلق عليه 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دايك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متداخل الاختصاصات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يهدف أساساً إلى تحليل عام للنصوص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بذلك جزءًا من نزعة طغت على التوجه العام للأبحاث الحاصلة في العلوم المجاورة للدراسات اللغوية، والأدبية، لعلَّ أهمها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النفس والاجتماع مثلما يكون الشأن في علم الاتصال الجماهيري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ويذهب اللساني الأمريكي روبرت دي بوجراند إلى تعميمها على العلوم التي لها صلة باللسانيات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 النفس وعلم الاجتماع والفلسفة وعلوم الحاسب الآلي والسيمو طيقا والتربية والدراسات الأدبية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ويعدٌّ منهج تحليل المحتوى أو تحليل المضمون في علم الاجتماع، ومنهج تحليل المحادثة أو الحوار في علم النفس، وعلم الطب النفسي، والعلاج النفسي الأكثر تبلورًا بين مناهج التحليلات النصية التي عرفتها العلوم الإنسانية، والاجتماعية، وإنها شديدة الارتباط بمنهج التحليل النصي للأدب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ذهب إليه فان دايك الذي يرى أنَّ التحليل اللغوي للنص الأدبي ما هو في الحقيقة إلا تيار مواكب لما تعرفه العلوم المجاورة من تطور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يتمثَّل بالتطور الذي شهدته الدراسات اللسانية الحديثة والمعاصرة، ولاسيما في نقل الاهتمام من الجملة إلى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المنطلقات النظريَّة في النظريات النحوية المختلفة تَعُدُّ الجملة دائرة البحث، وهي أقصى درجات التركيب؛ ممَّا جعل هذه النظريات تُغيِّبُ المبحث المتمثل في تحليل النَّصِّ، وتغفل الطرائق الإجرائية في بيان الحدود الفاصلة بين الجمل المكونة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وتتمسك بمبدأين 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الإصرار على استقلال النحو عن رعاية المواقف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إخضاع كُلِّ الجمل المركبة لمجموعة ثابتة من التراكيب البسيطة، قد كوَّنا عقبة كأداء أمام نظريات الصياغة اللغويَّة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النظر إلى التَّطوّر الحاصل في الدرس اللسانيّ على أنه أمرٌ ناتجٌ عن الإحساس بالوظيفة الاجتماعيَّة للغة، وإلى ضرورة وجود الأثر التواصلي الذي يعدُّه الألسنيون جوهر العمليات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كثيرًا من الظواهر التي تعالج في إطار النص كوحدة كبرى هي في حقيقة الأمر قد كانت محور كثير من البحوث النحوية التي كانت تعدُّ الجملة أكبر وحدة في التحليل، غير أن النص يراعي في وصفه وتحليلاته عناصر أخرى لم توضع في الاعتبار، ويلجأ في تفسيراته إلى قواعد </w:t>
      </w:r>
      <w:bookmarkStart w:id="104" w:name="pg16541_174019"/>
    </w:p>
    <w:p>
      <w:pPr>
        <w:pStyle w:val="BookText"/>
        <w:rPr/>
      </w:pPr>
      <w:bookmarkEnd w:id="104"/>
      <w:r>
        <w:rPr>
          <w:rFonts w:ascii="Amiri" w:hAnsi="Amiri" w:eastAsia="Amiri" w:cs="Amiri"/>
          <w:color w:val="111111"/>
          <w:sz w:val="28"/>
          <w:sz w:val="28"/>
          <w:szCs w:val="28"/>
          <w:rtl w:val="true"/>
          <w:lang w:bidi="ar-SA"/>
        </w:rPr>
        <w:t>دلالية ومنطقية إلى جوار القواعد التركيبية، ويحاول أن يقدم صياغات كلية دقيقة للبنية النصية وقواعد ترابطها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9971286_1280447820"/>
      <w:bookmarkStart w:id="106" w:name="_Toc35"/>
      <w:bookmarkEnd w:id="105"/>
      <w:r>
        <w:rPr>
          <w:rtl w:val="true"/>
        </w:rPr>
        <w:t>معايير النص</w:t>
      </w:r>
      <w:bookmarkEnd w:id="106"/>
    </w:p>
    <w:p>
      <w:pPr>
        <w:pStyle w:val="BookText"/>
        <w:rPr/>
      </w:pPr>
      <w:r>
        <w:rPr>
          <w:rFonts w:ascii="Amiri" w:hAnsi="Amiri" w:eastAsia="Amiri" w:cs="Amiri"/>
          <w:color w:val="111111"/>
          <w:sz w:val="28"/>
          <w:sz w:val="28"/>
          <w:szCs w:val="28"/>
          <w:rtl w:val="true"/>
          <w:lang w:bidi="ar-SA"/>
        </w:rPr>
        <w:t>تُمثِلُ معاييرُ النَّصِّ طرائقَ يُنظر بها إلى النَّصِّ على أنَّه وحدةٌ مستقلةٌ في ذاتها، وتُحدِدُ ابتداءً ماذا يُشكِلُ نَصَّاً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نتجت هذه المعايير عن سؤال، ما الذي يجعل تتابعاً جُملیَّاً نصَّاً؟ وما الشروط التي يجب أن تُقدَّم في تكوين النَّصِّ؟ وبالإجابة عن هذه الأسئلة يمكن أن يتحدث عن النص، ويمكن أن يُفصَل ذلك النَّصُّ عن تتابعات جُمليَّة عارضة يجب أن توصف بأنَّها ليست نُصوصاً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تباين اللسانيون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عن بعضهم الآخر في التصورات والإجراءات التي يعتمدونها في التمييز بين النَّصِّ واللانَّصّ، أو السِّمات الكافية لإطلاق اسم النَّصِّ على مقاربة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رأى بو جراند ودریسلر عدم شمولية الدراسات اللسانية السابقة في كشف نماذج مقبولة للنشاط الإنساني اقترحا معايير النَّصيَّة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Textulity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أساساً مشروعاً لإيجاد النُّصوص واستعمالها، وصنَّفا المعايير التي يُحَلَّلُ النَّص على أسَاسِها بالنحو الآتی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يتّصلُ بالنّصِّ في ذاتِه، وهما معيارا الاتّساقِ والانسجام</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يتّصلُ بمستعملي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أمنتِجاً كان المستعملُ أم مُتلقِّياً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معیارا القصديّةُ والمقبوليّة</w:t>
      </w:r>
      <w:r>
        <w:rPr>
          <w:rFonts w:eastAsia="Amiri" w:cs="Amiri" w:ascii="Amiri" w:hAnsi="Amiri"/>
          <w:color w:val="111111"/>
          <w:sz w:val="28"/>
          <w:szCs w:val="28"/>
          <w:rtl w:val="true"/>
          <w:lang w:bidi="ar-SA"/>
        </w:rPr>
        <w:t xml:space="preserve">. </w:t>
      </w:r>
      <w:bookmarkStart w:id="107" w:name="pg16541_174020"/>
    </w:p>
    <w:p>
      <w:pPr>
        <w:pStyle w:val="BookText"/>
        <w:rPr/>
      </w:pPr>
      <w:bookmarkEnd w:id="107"/>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يتّصلُ بالسّياقِ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بقيّة المعايير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الإعلاميّة والموقفيّة والتّناصّ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فتصنيفَ هذه المعاييرِ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على وفقِ معاييرَ تخصُّ النّصَّ، ومعاييرَ تخصُّ المشاركين، وأخرى تخصُّ المحيطَ الثّقافي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المعاييرِ بعضها لغويّ، كما في الاتّساق، والانسجام، وبعضها غيرُ لغويّ، كما في القصديّة، والمقبوليّة، وبعضها مشتركٌ بين اللّغويّ، وغيرِ اللّغويّ، كما في الموقفيّةِ والإعلاميّة والتّناصّ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في بحثنا هذا سنقتصر على معيار واحد وهو معيار الاتساق محاولين أن نتخذ من الاستبدال الذي يمثل أحد وسائل الاتساق وسيلة لتحلیل عهد 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p>
    <w:p>
      <w:pPr>
        <w:pStyle w:val="Heading3"/>
        <w:numPr>
          <w:ilvl w:val="2"/>
          <w:numId w:val="1"/>
        </w:numPr>
        <w:rPr/>
      </w:pPr>
      <w:bookmarkStart w:id="108" w:name="__RefHeading___Toc9971288_1280447820"/>
      <w:bookmarkStart w:id="109" w:name="_Toc36"/>
      <w:bookmarkEnd w:id="108"/>
      <w:r>
        <w:rPr>
          <w:rtl w:val="true"/>
        </w:rPr>
        <w:t>الاتساق</w:t>
      </w:r>
      <w:bookmarkEnd w:id="109"/>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يحكمُ ترابط الجملِ معَ بعضها أدوات شكلية أو دلالية، وإنَّ خلو النص من هذه الأدوات يُصيُّره جملاً متراصة لا يربط بينها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ويصبح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عددناه نصاً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جسداً بلا روح</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ظهرت الحاجة إلى عنصر جوهري يدخل في تشكيل النَّصِّ وتفسيره، فيعمل على جعل الكلام مفيداً، ويعمل على استقرار النَّصِّ وثباته، بعدم تشتت الدَّلالة الواردة في النَّصِّ، و تنظیم بنية المعلومات داخل النَّصِّ مما يساعد القارئ على فهمه بمتابعةِ خيوط التَّرابط المتحركة عبر النَّصِّ التي تمكنه من ملء الفجوات أو معلومات ما بين السُّطور التي لا تظهر فيه ولكنَّها ضرورية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أطلق الغربيون على هذا المعيار مصطلح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cohesion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الذي يُعدُّ المعيار الأوَّل من المعايير النَّصيَّة التي وضعها بو جراند و دريسلر، وعَدَّاه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سمة تعكس تبعية الأبنية السطحية في النص بعضها إلى بعض وتعتمد على الأبنية القواعدية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 </w:t>
      </w:r>
      <w:bookmarkStart w:id="110" w:name="pg16541_174021"/>
    </w:p>
    <w:p>
      <w:pPr>
        <w:pStyle w:val="BookText"/>
        <w:rPr/>
      </w:pPr>
      <w:bookmarkEnd w:id="110"/>
      <w:r>
        <w:rPr>
          <w:rFonts w:ascii="Amiri" w:hAnsi="Amiri" w:eastAsia="Amiri" w:cs="Amiri"/>
          <w:color w:val="111111"/>
          <w:sz w:val="28"/>
          <w:sz w:val="28"/>
          <w:szCs w:val="28"/>
          <w:rtl w:val="true"/>
          <w:lang w:bidi="ar-SA"/>
        </w:rPr>
        <w:t xml:space="preserve">هذا المصطلح عناية اللسانيين الكبيرة، بتوضيح مفهومه، وأدواته، وإبراز عوامله وشروطه، ولم يتفق الباحثون العرب حول المصطلح العربي المقابل له، فاستعملوا مصطلحات متعددة بتعدد الدراسات النصية 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آثر البحث استعمالَ مصطلح الاتّساقِ من دونِ غيرِه من المصطلحات، نحو السّبك، والتّضامِّ، والتّناسق، والتّرابط الرّصفيّ، على الرّغمِ من أنّ هذه المفرداتِ جميعَها تحملُ معنى التّرابطِ الشّكليّ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السّبكَ مصطلحٌ تراثيٌّ، حتى لا تختلطَ المفهوماتُ القديمةُ بالحديثة، وأمّا مصطلحا التّضامِّ والتّناسقِ فلیسا متداولين في أوساطِ اللّسانييّن النّصّيّين، والتّرابطُ الرّصفيّ مصطلحٌ مركّبٌ يستحسنُ الابتعادُ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الاتّساقُ هو المصطلحَ الأنسبَ، اعتماداً على ترجمةِ محمّد خطابي؛ إذ تبدو هذه التّرجمةُ أقربَ إلى المفهومِ المراد، وأكثرَ شيوعاً في الدّرسِ اللّسانيّ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9971290_1280447820"/>
      <w:bookmarkStart w:id="112" w:name="_Toc37"/>
      <w:bookmarkEnd w:id="111"/>
      <w:r>
        <w:rPr>
          <w:rtl w:val="true"/>
        </w:rPr>
        <w:t>مفهوم الاتّساق</w:t>
      </w:r>
      <w:r>
        <w:rPr>
          <w:rtl w:val="true"/>
        </w:rPr>
        <w:t>:</w:t>
      </w:r>
      <w:bookmarkEnd w:id="112"/>
    </w:p>
    <w:p>
      <w:pPr>
        <w:pStyle w:val="BookText"/>
        <w:rPr/>
      </w:pPr>
      <w:r>
        <w:rPr>
          <w:rFonts w:ascii="Amiri" w:hAnsi="Amiri" w:eastAsia="Amiri" w:cs="Amiri"/>
          <w:color w:val="111111"/>
          <w:sz w:val="28"/>
          <w:sz w:val="28"/>
          <w:szCs w:val="28"/>
          <w:rtl w:val="true"/>
          <w:lang w:bidi="ar-SA"/>
        </w:rPr>
        <w:t>لم يخلُ مفهومُ الاتّساقِ من الاضطرابِ في تعريفه؛ فهناك اتجاهانِ مختلفانِ في تحديدّه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الاتّساقَ هو ذلك التّماسكُ الشّديدُ بينَ الأجزاءِ المؤلِّفة لنصٍّ لغويٍّ ما، ويهتمُ بالوسائلِ اللّغويّةِ الشّكليّة المُوصِلةِ بين العناصرِ المكوِّنةِ لجزءٍ من النص أو النص برمّتِه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فالاتّساقُ يتعلّقُ بأجزاءِ النّصِّ اللّغويّ الظّاهرةِ على سطحهِ، نحو أدواتِ العطفِ، والتكرارِ، والإحالةِ، وغيرِها من الوسائل الّتي تحقّقُ التّرابطَ بين أجزائه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مفهومَ الاتّساقِ مفهومٌ دلاليٌّ، فهو يحيلُ إلى العَلاقاتِ المعنويّةِ الموجودةِ داخلَ النِصِّ الّتي تحدّدُه نصّلً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فالاتساق على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خاصيَّة </w:t>
      </w:r>
      <w:bookmarkStart w:id="113" w:name="pg16541_174022"/>
    </w:p>
    <w:p>
      <w:pPr>
        <w:pStyle w:val="BookText"/>
        <w:rPr/>
      </w:pPr>
      <w:bookmarkEnd w:id="113"/>
      <w:r>
        <w:rPr>
          <w:rFonts w:ascii="Amiri" w:hAnsi="Amiri" w:eastAsia="Amiri" w:cs="Amiri"/>
          <w:color w:val="111111"/>
          <w:sz w:val="28"/>
          <w:sz w:val="28"/>
          <w:szCs w:val="28"/>
          <w:rtl w:val="true"/>
          <w:lang w:bidi="ar-SA"/>
        </w:rPr>
        <w:t>دلالیَّة للخطاب؛ تعتمد على فهم كلِّ جملة مكونة للنَّصِّ في علاقتها بما يفهم من الجمل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ما دفع الباحثين إلى الاتجاه الثّاني هو أنّ أدواتِ الرّبطِ تؤدّي مهمة وظيفيّةً؛ لا لأنَّها وحداتٌ نحويةٌ تربطُ بينَ الجملِ بعضِها ببعضٍ؛ بل لكونِها وحداتٍ وظيفيةً تؤدّي أثراً في جعلِ النّصِّ وحدةً دلاليّة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فنظروا إليها على أنّها تتعلّقُ بالدّلالةِ، فمتى ما تغيرّت أداة ربطٍ أو استُبدِلَت أخرى بها في نصٍّ لغويّ ما أو جملةٍ ما، تغيّرَت الدّلالة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9971292_1280447820"/>
      <w:bookmarkStart w:id="115" w:name="_Toc38"/>
      <w:bookmarkEnd w:id="114"/>
      <w:r>
        <w:rPr>
          <w:rtl w:val="true"/>
        </w:rPr>
        <w:t>وسائل الاتّساق</w:t>
      </w:r>
      <w:bookmarkEnd w:id="115"/>
    </w:p>
    <w:p>
      <w:pPr>
        <w:pStyle w:val="BookText"/>
        <w:rPr/>
      </w:pPr>
      <w:r>
        <w:rPr>
          <w:rFonts w:ascii="Amiri" w:hAnsi="Amiri" w:eastAsia="Amiri" w:cs="Amiri"/>
          <w:color w:val="111111"/>
          <w:sz w:val="28"/>
          <w:sz w:val="28"/>
          <w:szCs w:val="28"/>
          <w:rtl w:val="true"/>
          <w:lang w:bidi="ar-SA"/>
        </w:rPr>
        <w:t xml:space="preserve">الاتساق خاصيَّة دلاليةَّ للنَّصِّ، يعتمد على فهم کُلِّ جملة مكوِّنة للنَّصِّ في علاقتها بما يفهم من الجمل الأخرى، وتقوم أدواته بوظيفة إبراز ترابط العلاقات السببية بين العناصر المكوِّنة للنَّصِّ في مستواه الخطي المباشر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ويمثل الاتساق انطلاقاً من الشَّكل إلى الدَّلالة؛ فالرَّوابط التي تربط ظاهر النَّصِّ تحتوي على قدرٍ من الدَّلالة تم الرَّبط على وفقه، فيتحقق الرَّبط بوساطة علاقات دلاليَّة أساسيَّة؛ إذ يعتمد تفسیر أحد العناصر في النَّصِّ على العنصر الآخر؛ لذا قد يقع الرَّبط داخل الجملة أو بين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الترابط المنظَّم بين الجمل يعرف بالاتساق؛ وهو الذي يضمن تماسك النص وتمييزه عن اللا نص</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أسهمت في عملية الاتساق مجموعة من الوسائل والأدوات النحوية، والدلالية، وهذا جعل الاتساق یکون ترکیبیاً ودلالياً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رصد الألسنيون الوسائل التي تسهم في تحقيق الاتساق وعَدُّوا من أبرزها الرّبطُ المعجميُّ، والرّبطُ النّحويُّ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في بحثنا هذا سنقتصر على وسيلة واحدة من وسائل الاتساق وهي الاستبدال، وعلى النحو الآتي</w:t>
      </w:r>
      <w:r>
        <w:rPr>
          <w:rFonts w:eastAsia="IRNazanin" w:cs="IRNazanin"/>
          <w:color w:val="111111"/>
          <w:sz w:val="28"/>
          <w:szCs w:val="28"/>
          <w:rtl w:val="true"/>
          <w:lang w:bidi="fa-IR"/>
        </w:rPr>
        <w:t xml:space="preserve">: </w:t>
      </w:r>
      <w:bookmarkStart w:id="116" w:name="pg16541_174023"/>
    </w:p>
    <w:p>
      <w:pPr>
        <w:pStyle w:val="Heading3"/>
        <w:numPr>
          <w:ilvl w:val="2"/>
          <w:numId w:val="1"/>
        </w:numPr>
        <w:rPr/>
      </w:pPr>
      <w:bookmarkStart w:id="117" w:name="__RefHeading___Toc9971294_1280447820"/>
      <w:bookmarkStart w:id="118" w:name="_Toc39"/>
      <w:bookmarkEnd w:id="116"/>
      <w:bookmarkEnd w:id="117"/>
      <w:r>
        <w:rPr>
          <w:rtl w:val="true"/>
        </w:rPr>
        <w:t xml:space="preserve">- </w:t>
      </w:r>
      <w:r>
        <w:rPr>
          <w:rtl w:val="true"/>
        </w:rPr>
        <w:t>الاستبدال</w:t>
      </w:r>
      <w:r>
        <w:rPr>
          <w:rtl w:val="true"/>
        </w:rPr>
        <w:t>:</w:t>
      </w:r>
      <w:bookmarkEnd w:id="118"/>
    </w:p>
    <w:p>
      <w:pPr>
        <w:pStyle w:val="BookText"/>
        <w:rPr/>
      </w:pPr>
      <w:r>
        <w:rPr>
          <w:rFonts w:ascii="Amiri" w:hAnsi="Amiri" w:eastAsia="Amiri" w:cs="Amiri"/>
          <w:color w:val="111111"/>
          <w:sz w:val="28"/>
          <w:sz w:val="28"/>
          <w:szCs w:val="28"/>
          <w:rtl w:val="true"/>
          <w:lang w:bidi="ar-SA"/>
        </w:rPr>
        <w:t>الاستبدال وسيلة من وسائل الاتساق النحوية تعمل على الترابط بين أجزائه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عملية تتم داخل النص، وهو يتم في المستوى النحوي والمعجمي بين کلمات و عبارات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إحلالُ تعبيرٍ لغويٍّ محلَّ تعبيرٍ لغويٍّ آخرَ، ويسمَّى التّعبيرُ الأوّلُ من التّعبيرين، المنقولَ أو المستبدلَ، والآخرُ الذي حلّ محلّهُ المستبدل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والاستبدال على هذا هو عمليّةٌ تكون داخلَ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وعملية الاحلال هذه تجعل من السهل الربط بين الاستبدال والإحالة،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يستبدل لفظ لاحق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أو فعل أو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على النص فيعمل على سبك النص وتماسكه، ويعمل أيضاً على اختصاره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وربما تتضح العلاقة بين الاستبدال والإحالة إذا علمنا اشتراط المطابقة الإحالية بين المستبدل والمستبدل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ثمة فروقاً بين الإحالة والاستبدال، وهي التي تميز الاستبدال وتمنحه خصوصية، ومن هذه الفروق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الاستبدال لا يقع إلا داخل النص، في حين تقع الإحالة داخل النص وخارجه، فالاستبدال أخص من الإحالة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الاستبدال يعد علاقة بين طرفيه على المستويين النحوي والمعجمي، أما الاحالة فهي علاقة على المستوى الدلالي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يشترط في الاستبدال کون عنصراه مشتركين في البنية الوظيفية، في حين لا يشترط ذلك في الإحالة</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الاستبدال وسيلة قوية تكفل اتساق النص، فإذا كان النص تتابعاً لوحدات لغوية، فالتسلسل الضميري هو الوسيلة الحاسمة لتشكيله، وعن طريقه يمكن ربط الجمل مع ضمان تنوع الأسلوب، واختصاره، والاستبدال هو الذي يحقق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وفي الاستبدال خاصية غير حقيقية الصقها به أغلب الباحثين في البحوث النصية، وهي كونه محدود العبارات والأساليب کما سيظهر لنا في بيان أنواع الاستبدال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فجعلوا في الاستبدال محدودية بشكل ما تختلف عن الاتساع والثراء الذي نجده في وسائل الاحالة المتنوعة الضمائر، أسماء الإشارة، الموصولات، بعض الظروف</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انعام النظر في النصوص النثرية يظهر أن عناصر الاستبدال أوسع مجالاً من هذه الألفاظ التي ذكروها وأرادوا حصر الاستبدال فيها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سنقف عليه في بيان مواطن الاستبدال في هذا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والاستبدال على ثلاثة أنواع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الاستبدال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باستعمال عناصرَ لغويّةٍ اسميةٍ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نفس، ذات، واحد، إحدى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الاستبدال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باستعمالِ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واشتقاقاتِه، وما شابهه، فيكونُ الاستبدالُ بفعل أو جملةٍ،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من 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أُستُبدِلت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الاستبدال القولي أو العباري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یكونُ باستعمالِ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من الاستبدالِ ليس استبدالاً لكلمةٍ داخلَ الجملة، بل هو استبدالٌ بجملةٍ أو تتابعاتٍ جمليّةٍ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استبدلت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وانطلاقاً من هذا التقسيم شرعنا في إظهار الموارد التي حصل فيها الاستبدال، وبيان أثرها في تماسك النص وترابط أجزائه، و تحديد دلالته متخذين من عهد الإمام </w:t>
      </w:r>
      <w:bookmarkStart w:id="119" w:name="pg16541_174025"/>
    </w:p>
    <w:p>
      <w:pPr>
        <w:pStyle w:val="BookText"/>
        <w:rPr/>
      </w:pPr>
      <w:bookmarkEnd w:id="119"/>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بن الحارث الأشتر لما ولاه على مصر وأعمالها حين اضطرب أمر أميرها محمد بن أبي بكر إنموذجا في تحليل الموارد التي جرى فيها الاستبدال، وقد جاء البحث في ثلاثة مباحث وعلى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9971296_1280447820"/>
      <w:bookmarkStart w:id="121" w:name="_Toc40"/>
      <w:bookmarkEnd w:id="120"/>
      <w:r>
        <w:rPr>
          <w:rtl w:val="true"/>
        </w:rPr>
        <w:t>المبحث الأول</w:t>
      </w:r>
      <w:r>
        <w:rPr>
          <w:rtl w:val="true"/>
        </w:rPr>
        <w:t xml:space="preserve">: </w:t>
      </w:r>
      <w:r>
        <w:rPr>
          <w:rtl w:val="true"/>
        </w:rPr>
        <w:t>الاستبدال القولي أو العباري</w:t>
      </w:r>
      <w:bookmarkEnd w:id="121"/>
    </w:p>
    <w:p>
      <w:pPr>
        <w:pStyle w:val="BookText"/>
        <w:rPr/>
      </w:pPr>
      <w:r>
        <w:rPr>
          <w:rFonts w:ascii="Amiri" w:hAnsi="Amiri" w:eastAsia="Amiri" w:cs="Amiri"/>
          <w:color w:val="111111"/>
          <w:sz w:val="28"/>
          <w:sz w:val="28"/>
          <w:szCs w:val="28"/>
          <w:rtl w:val="true"/>
          <w:lang w:bidi="ar-SA"/>
        </w:rPr>
        <w:t>تقدم أنَّ الاستبدال يكون على أنواعٍ، ومن هذه الأنواع ما يسمى بالاستبدال القولي، وهو مجموعة المقولات التي يمكن أن تَحُلَّ محل قولٍ ما مؤديةً وظيفته التركيبية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أَإِنَّا لَمَرْدُودُونَ فِي الْحَافِرَةِ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كُنَّا عِظَامًا نَخِرَةً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هِيَ زَجْرَةٌ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استبدالاً عن مجموعة من الجمل، يمكن تمثيلها بما يأتي</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تَرْجُفُ الرَّاجِفَةُ تَتْبَعُهَا الرَّادِفَةُ قُلُوبٌ يَوْمَئِذٍ وَاجِفَةٌ أَبْصَارُهَا خَاشِعَةٌ يَقُولُونَ أَإِنَّا لَمَرْدُودُونَ فِي الْحَافِرَةِ أَإِذَا كُنَّا عِظَامًا قَالُوا تِلْكَ إِذًا كَرَّةٌ خَاسِرَةٌ فَإِنَّمَا هِيَ زَجْرَةٌ وَاحِدَةٌ </w:t>
      </w:r>
      <w:bookmarkStart w:id="122" w:name="pg16541_174026"/>
    </w:p>
    <w:p>
      <w:pPr>
        <w:pStyle w:val="BookText"/>
        <w:rPr/>
      </w:pPr>
      <w:bookmarkEnd w:id="122"/>
      <w:r>
        <w:rPr>
          <w:rFonts w:ascii="Amiri" w:hAnsi="Amiri" w:eastAsia="Amiri" w:cs="Amiri"/>
          <w:color w:val="111111"/>
          <w:sz w:val="28"/>
          <w:sz w:val="28"/>
          <w:szCs w:val="28"/>
          <w:rtl w:val="true"/>
          <w:lang w:bidi="ar-SA"/>
        </w:rPr>
        <w:t xml:space="preserve">وفي هذا النص استبدال آخر يتمثل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هِيَ زَجْرَةٌ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المستبدلة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تحقق الاستبدال القول في هذا العهد في موارد متعددة، واستعمل فيه الإمام أكثر من اسم إشارة ويمكن بيان ذلك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تَرْجُفُ الرَّاجِفَةُ تَتْبَعُهَا الرَّادِفَةُ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على المستبدل منه المتمثل بهاتين الجملتين</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9971298_1280447820"/>
      <w:bookmarkStart w:id="124" w:name="_Toc41"/>
      <w:bookmarkEnd w:id="123"/>
      <w:r>
        <w:rPr>
          <w:rtl w:val="true"/>
        </w:rPr>
        <w:t>أولاً</w:t>
      </w:r>
      <w:r>
        <w:rPr>
          <w:rtl w:val="true"/>
        </w:rPr>
        <w:t xml:space="preserve">: </w:t>
      </w:r>
      <w:r>
        <w:rPr>
          <w:rtl w:val="true"/>
        </w:rPr>
        <w:t xml:space="preserve">الاستبدال باستعمال اسم الإشارة </w:t>
      </w:r>
      <w:r>
        <w:rPr>
          <w:rtl w:val="true"/>
        </w:rPr>
        <w:t>(</w:t>
      </w:r>
      <w:r>
        <w:rPr>
          <w:rtl w:val="true"/>
        </w:rPr>
        <w:t>هذا</w:t>
      </w:r>
      <w:r>
        <w:rPr>
          <w:rtl w:val="true"/>
        </w:rPr>
        <w:t>)</w:t>
      </w:r>
      <w:bookmarkEnd w:id="124"/>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مصداق استعمال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الأولى التي افتتح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موجاً به مالك بن الحارث الأشتر لمَّا ولاه مصر وأعمالها حين اضطرب أمر أميرها محمد بن أبي بكر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عَلِیٌّ أَمِیرُ الْمُؤْمِنِینَ مَالِكَ بْنَ الْحَارِثِ الْأَشْتَرَ فِی عَهْدِهِ إِلَیْهِ حِینَ وَلَّاهُ مِصْرَ جِبَایَةَ خَرَاجِهَا وَجِهَادَ عَدُوِّهَا وَاسْتِصْلَاحَ أَهْلِهَا وَعِمَارَةَ بِلَادِهَا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فللجملة الأولى أهمية كبيرة في التحليل النصي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فالاستهلال يحتل مكانة بارزة من حيث الأهمية من ناحية ومن حيث علاقته ببقية أجزاء النص من ناحية أخرى، وتَحَكَمَه كذلك في هذه الأجزاء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الغالب یرکز منتج النص كل جهوده في هذه الجملة، إذ يكون ما بعدها تفسيرا لها، وتمثل المحور الذي يدور عليه النص فيما بعد، إذ تتعلق الأجزاء الباقية من النص في الجملة الأولى بوسيلة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أدرك القدماء أهمية الجملة الأولى في النص بل الكلمة الأولى في الجملة وهذا ما لمسناه في تفسيرهم لبدايات السور القرآنية ولاسيما ما يخص الأحرف المقتطعة في أوائل بعض السور القرآنية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يكن موقف المحدثين مخالفاً لموقف القدماء بل أكدوه، فيذكر أحد الباحثين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الجملة الأولى في أي نصِّ تمثل معلماً عليه يقوم اللاحق منها ويعود وداخل تلك الجملة نفسها يمثل اللفظ الأول منها معلماً تقوم عليه سائر مكوناتها، فالمسند يقتضي المسند إليه، وهذا الأخير يقتضي الأول و هما معاً يقتضیان متممات، فهذه حلقة أولى تنتهي دون أن تنغلق على نفسها، فهي مستقلة من حيث التركيب، ولكنها منطلق في كل شيء لما يأتي بعدها من حلقات هي جمل أخرى</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مصداق هذا في الجملة الأولى التي افتتح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کتابه موجهاً به مالك بن الحارث الأشتر لمَّا ولاه مصر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أَمَرَ بِهِ عَبْدُ اللَّهِ عَلِیٌّ أَمِیرُ الْمُؤْمِنِینَ مَالِكَ بْنَ الْحَارِثِ الْأَشْتَرَ فِی عَهْدِهِ إِلَیْهِ حِینَ وَلاَّهُ مِصْرَ جِبَایَةَ خَرَاجِهَا وَ جِهَادَ عَدُوِّهَا وَ اسْتِصْلاَحَ أَهْلِهَا وَ عِمَارَةَ بِلاَدِهَا أَمَرَهُ بِتَقْوَی اللَّهِ وَ إِیْثَارِ طَاعَتِهِ وَ اتِّبَاعِ مَا أَمَرَ بِهِ فِی کِتَابِهِ مِنْ فَرَائِضِهِ وَ سُنَنِهِ الَّتِی لاَ یَسْعَدُ أَحَدٌ إِلاَّ بِاتِّبَاعِهَا وَ لاَ یَشْقَی إِلاَّ مَعَ جُحُودِهَا وَ إِضَاعَتِهَا وَ أَنْ یَنْصُرَ اللَّهَ سُبْحَانَهُ بِیَدِهِ وَ قَلْبِهِ بِقَلْبِهِ وَ یَدِهِ وَ لِسَانِهِ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نهاية العهد فجاء لفظ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بديلا عن جميع الأوامر التي ذكرت في النص على طوله والدليل على ذلك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في أول النص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عَلِیٌّ أَمِیرُ الْمُؤْمِنِینَ مَالِكَ بْنَ الْحَارِثِ الْأَشْتَرَ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بعد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 بِتَقْوَی اللَّهِ وَ إِیْثَارِ طَاعَتِهِ وَ اتِّبَاعِ مَا أَمَرَ بِهِ فِی کِتَابِهِ مِنْ فَرَائِضِهِ وَ سُنَنِهِ الَّتِی لاَ یَسْعَدُ أَحَدٌ إِلاَّ بِاتِّبَاعِهَا وَ لاَ یَشْقَی إِلاَّ مَعَ جُحُودِهَا </w:t>
      </w:r>
    </w:p>
    <w:p>
      <w:pPr>
        <w:pStyle w:val="BookText"/>
        <w:rPr/>
      </w:pPr>
      <w:r>
        <w:rPr>
          <w:rFonts w:ascii="Amiri" w:hAnsi="Amiri" w:eastAsia="Amiri" w:cs="Amiri"/>
          <w:color w:val="111111"/>
          <w:sz w:val="28"/>
          <w:sz w:val="28"/>
          <w:szCs w:val="28"/>
          <w:rtl w:val="true"/>
          <w:lang w:bidi="ar-SA"/>
        </w:rPr>
        <w:t>وَ إِضَاعَتِهَا وَ أَنْ یَنْصُرَ اللَّهَ سُبْحَانَهُ بِیَدِهِ وَ قَلْبِهِ بِقَلْبِهِ وَ یَدِهِ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یَکْسِرَ مِنْ نَفْسِهِ عِنْدَ نَفْسَهُ مِنَ الشَّهَوَاتِ وَ یَنْزَعَهَا یَزَعَهَا عِنْدَ الْجَمَحَاتِ فَإِنَّ النَّفْسَ أَمَّارَةٌ بِالسُّوءِ 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يستمر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بسرد الأوامر الى نهاية النص التي ختمها بقوله في آخر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وَتَجْتَهِدَ لِنَفْسِكَ فِی اتِّبَاعِ مَا عَهِدْتُ إِلَیكَ فِی عَهْدِی هذَا وَ اسْتَوْثَقْتُ بِهِ مِنَ الْحُجَّةِ لِنَفْسِی عَلَیكَ لِکَیلَا تَکُونَ لَكَ عِلَّةٌ عِنْدَ تَسَرُّعِ نَفْسِكَ إِلَی هَوَاهَا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بذلك أهمية اللفظة الأولى المتمثلة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الجملة الأولى التي استفتح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لتشير إلى جميع المضامين التي ذكرت فيه، فهي تشير إلى وحدة الموضوع، وتماسك أجزاءه، وتؤكد أن كل فقرة في هذا العهد مرتبطة بالأخرى وإن اختلفت في مضمونها، ففي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استبدال قولي؛ لأنه يشير إلى كل ما ذكر في نصوص هذا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قبيل الإحالة؛ لعدم وجود مرجع لهذه الأسماء مذكور في ما سبق من النص</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من كُلِّ ذلك نَصٌّ مُنسَجِمٌ مُرَتَّبٌ ترتيباً مُنَظَّماً تَعَالَقَت فيه الوقائع تَعَالقاً مُقَيَّداً؛ إذ كانَت کُلُّ واقعةٍ مرتبطة بما قبلها، ونتيجة لها، وكل ذلك كان لتحقيق غرض أساس وهو العدل</w:t>
      </w:r>
      <w:r>
        <w:rPr>
          <w:rFonts w:eastAsia="Amiri" w:cs="Amiri" w:ascii="Amiri" w:hAnsi="Amiri"/>
          <w:color w:val="111111"/>
          <w:sz w:val="28"/>
          <w:szCs w:val="28"/>
          <w:rtl w:val="true"/>
          <w:lang w:bidi="ar-SA"/>
        </w:rPr>
        <w:t xml:space="preserve">. </w:t>
      </w:r>
      <w:bookmarkStart w:id="125" w:name="pg16541_174029"/>
    </w:p>
    <w:p>
      <w:pPr>
        <w:pStyle w:val="Heading3"/>
        <w:numPr>
          <w:ilvl w:val="2"/>
          <w:numId w:val="1"/>
        </w:numPr>
        <w:rPr/>
      </w:pPr>
      <w:bookmarkStart w:id="126" w:name="__RefHeading___Toc9971300_1280447820"/>
      <w:bookmarkStart w:id="127" w:name="_Toc42"/>
      <w:bookmarkEnd w:id="125"/>
      <w:bookmarkEnd w:id="126"/>
      <w:r>
        <w:rPr>
          <w:rtl w:val="true"/>
        </w:rPr>
        <w:t>ثانياً</w:t>
      </w:r>
      <w:r>
        <w:rPr>
          <w:rtl w:val="true"/>
        </w:rPr>
        <w:t xml:space="preserve">: </w:t>
      </w:r>
      <w:r>
        <w:rPr>
          <w:rtl w:val="true"/>
        </w:rPr>
        <w:t xml:space="preserve">الاستبدال باستعمال اسم الإشارة </w:t>
      </w:r>
      <w:r>
        <w:rPr>
          <w:rtl w:val="true"/>
        </w:rPr>
        <w:t>(</w:t>
      </w:r>
      <w:r>
        <w:rPr>
          <w:rtl w:val="true"/>
        </w:rPr>
        <w:t>ذلك</w:t>
      </w:r>
      <w:r>
        <w:rPr>
          <w:rtl w:val="true"/>
        </w:rPr>
        <w:t>)</w:t>
      </w:r>
      <w:bookmarkEnd w:id="127"/>
    </w:p>
    <w:p>
      <w:pPr>
        <w:pStyle w:val="BookText"/>
        <w:rPr/>
      </w:pPr>
      <w:r>
        <w:rPr>
          <w:rFonts w:ascii="Amiri" w:hAnsi="Amiri" w:eastAsia="Amiri" w:cs="Amiri"/>
          <w:color w:val="111111"/>
          <w:sz w:val="28"/>
          <w:sz w:val="28"/>
          <w:szCs w:val="28"/>
          <w:rtl w:val="true"/>
          <w:lang w:bidi="ar-SA"/>
        </w:rPr>
        <w:t xml:space="preserve">وظف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يشير للبعيد في عهده هذا ليكون بديلاً عن جملة واحدة أو جملتين أو جمل عدة في موارد كثيرة في هذا العهد يمكن أن نجملها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الاستبدال بجملة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ونلمس هذا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مُؤَمَّرٌ آمُرُ فَأُطَاعُ، فَإِنَّ ذلِكَ إِدْغَالٌ فِی الْقَلْبِ، وَ مَنْهَکَةٌ لِلدِّینِ، وَ تَقَرُّبٌ مِنَ الْغِیرِ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لفظ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بديلا عن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إِنِّي مُؤَمَّرٌ آمُرُ فَأُطَاعُ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فأغنى عن تكرارها، فبدلا من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قولك إني مؤمم آمر فأطاع إدغال في القلب ومنهك للدين وتقترب من الغير،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وبهذا تظهر فائدة استبدال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بالجملة التي قبلها في اختصار الجملة مع الاحتفاظ بدلالتها كاملة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استبدال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بجملتين وهذا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أَحْدَثَ لَكَ مَا أَنْتَ فِيهِ مِنْ سُلْطَانِكَ أُبَّهَةً أَوْ مَخِيلَةً، فَانْظُرْ إِلَى عِظَمِ مُلْكِ اللهِ فَوْقَكَ، وَقُدْرَتِهِ مَنْكَ عَلَى مَا لاَ تَقْدرُ عَلَيْهِ مِنْ نَفْسِكَ، فَإِنَّ ذلِكَ يُطَامِنُ إِلَيْكَ مِنْ طِمَاحِكَ، وَيَكُفُّ عَنْكَ مِنْ غَرْبِكَ، يَفِيءُ إِلَيْكَ بِمَا عَزَبَاً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فالملاحظ أن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بديلا عن جملتين، الأولى تتمثل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عظم مل الله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قدرته من على ما لا تقدر عليه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في سبك النص ويشد في تماسكه فبدلا من ان يعيد ذكر الجملتين كأن يقول فَانْظُرْ إِلَی عِظَمِ مُلْكِ اللَّهِ فَوْقَكَ، وَقُدْرَتِهِ مِنْكَ عَلَی مَا لَا تَقْدِرُ عَلَیْهِ مِنْ نَفْسِكَ، فَإِنَّ ذلِك يُطَامِنُ إِلَيْكَ مِنْ طِمَاحِكَ، وَيَكُفُّ عَنْكَ مِنْ غَرْبِكَ، يَفِيءُ إِلَيْكَ بِمَا عَزَبَاً</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عَنْكَ مِنْ عَقْلِكَ </w:t>
      </w:r>
    </w:p>
    <w:p>
      <w:pPr>
        <w:pStyle w:val="BookText"/>
        <w:rPr/>
      </w:pPr>
      <w:r>
        <w:rPr>
          <w:rFonts w:ascii="Amiri" w:hAnsi="Amiri" w:eastAsia="Amiri" w:cs="Amiri"/>
          <w:color w:val="111111"/>
          <w:sz w:val="28"/>
          <w:sz w:val="28"/>
          <w:szCs w:val="28"/>
          <w:rtl w:val="true"/>
          <w:lang w:bidi="ar-SA"/>
        </w:rPr>
        <w:t>قُدْرَتِهِ مِنْكَ عَلىَ مَا لا تَقْدِرُ عَلَيْهِ مِنْ نَفْسِكَ يُطَامِنُ إِلَيْكَ مِنْ طِمَاحِكَ وَ يَكُفُّ عَنْكَ مِنْ غَرْبِكَ وَ يَفِيءُ إِلَيْكَ بِاَم عَزَبَ عَنْكَ مِنْ عَقْلِكَ استبدلها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يسهم الاستبدال باختصار النص وسبکه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الموارد الأخرى التي استبدل بها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جملتين وما ورد في قول أمير المؤمنين عندما كان يحث مالك الأشتر على اختيار كُتَّابه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كُتَّابِكَ فَوَلِّ عَلَى أُمُورِكَ خَيْرَهُمْ وَاخْصُصْ رَسَائِلَكَ الَّتِي تُدْخِلُ فِيهَا مَكَائِدَكَ وَأَسْرَارَكَ بِأَجْمَعِهِمْ لِوُجُوهِ صَالِحِ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فيستمر بذكر ما ينبغي أن يتوفر في الكاتب من مكارم الأخلاق التي ينبغي توافرها فيه لتوكل إليه 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يعطي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لواليه يبين له فيها كيفية اختيار الكاتب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يَكُنِ اخْتِيَارُكَ إِيَّاهُمْ عَلَى فِرَاسَتِكَ وَاسْتِنَامَتِكَ وَحُسْنِ الظَّنِّ مِنْكَ فَإِنَّ الرِّجَالَ يَتَعَرَّضُونَ لِفِرَاسَاتِ الْوُلاَةِ بِتَصَنُّعِهِمْ وَحُسْنِ خِدْمَتِهِمْ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النص استبدال باسم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وَرَاءَ ذَلِكَ</w:t>
      </w:r>
    </w:p>
    <w:p>
      <w:pPr>
        <w:pStyle w:val="BookText"/>
        <w:rPr/>
      </w:pPr>
      <w:r>
        <w:rPr>
          <w:rFonts w:ascii="Amiri" w:hAnsi="Amiri" w:eastAsia="Amiri" w:cs="Amiri"/>
          <w:color w:val="111111"/>
          <w:sz w:val="28"/>
          <w:sz w:val="28"/>
          <w:szCs w:val="28"/>
          <w:rtl w:val="true"/>
          <w:lang w:bidi="ar-SA"/>
        </w:rPr>
        <w:t>مِنَ اَلنَّصِيحَةِ وَ اَلْأَمَانَةِ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اِخْتِيَارُكَ إِيَّاهُمْ عَلىَ</w:t>
      </w:r>
    </w:p>
    <w:p>
      <w:pPr>
        <w:pStyle w:val="BookText"/>
        <w:rPr/>
      </w:pPr>
      <w:r>
        <w:rPr>
          <w:rFonts w:ascii="Amiri" w:hAnsi="Amiri" w:eastAsia="Amiri" w:cs="Amiri"/>
          <w:color w:val="111111"/>
          <w:sz w:val="28"/>
          <w:sz w:val="28"/>
          <w:szCs w:val="28"/>
          <w:rtl w:val="true"/>
          <w:lang w:bidi="ar-SA"/>
        </w:rPr>
        <w:t>فِرَاسَتِكَ وَ اِسْتِنَامَتِكَ وَ حُسْنِ اَلظَّنِّ مِنْكَ فَإِنَّ اَلرِّجَالَ يَتَعَرَّفُونَ لِفِرَاسَاتِ اَلْوُلاَةِ</w:t>
      </w:r>
    </w:p>
    <w:p>
      <w:pPr>
        <w:pStyle w:val="BookText"/>
        <w:rPr/>
      </w:pPr>
      <w:r>
        <w:rPr>
          <w:rFonts w:ascii="Amiri" w:hAnsi="Amiri" w:eastAsia="Amiri" w:cs="Amiri"/>
          <w:color w:val="111111"/>
          <w:sz w:val="28"/>
          <w:sz w:val="28"/>
          <w:szCs w:val="28"/>
          <w:rtl w:val="true"/>
          <w:lang w:bidi="ar-SA"/>
        </w:rPr>
        <w:t>بِتَصَنُّعِهِمْ وَحُسْنِ 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والمخطط الآتي يبين طريقة استبدال اسم الإشارة بهاتين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يكن اختيارك إياهم على فراستك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الرجال يتعرفون لِفِراسات الولاة بتصعهم</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على المستبدل منه المتمثل بهاتين الجملتين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التي يمكن من خلالها اختيار الكاتب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اخْتَبِرْهُمْ بِمَا وُلُّوا لِلصَّالِحِينَ قَبْلَكَ فَاعْمِدْ لاَحْسَنِهِمْ كَانَ فِي الْعَامَّةِ أَثَراً وَ أَعْرَفِهِمْ بِالاَمَانَةِ وَجْهاً فَإِنَّ ذلِكَ دَلِيلٌ عَلَى نَصِيحَتِكَ لِلّهِ وَلِمَنْ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النص استبدال ايضا لاسم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بجملتين الأولى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اِخْتَبِرْهُمْ بِاَم وُلُّوا لِلصَّالِحِينَ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متمثلة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فَاعْمِدْ</w:t>
      </w:r>
    </w:p>
    <w:p>
      <w:pPr>
        <w:pStyle w:val="BookText"/>
        <w:rPr/>
      </w:pPr>
      <w:r>
        <w:rPr>
          <w:rFonts w:ascii="Amiri" w:hAnsi="Amiri" w:eastAsia="Amiri" w:cs="Amiri"/>
          <w:color w:val="111111"/>
          <w:sz w:val="28"/>
          <w:sz w:val="28"/>
          <w:szCs w:val="28"/>
          <w:rtl w:val="true"/>
          <w:lang w:bidi="ar-SA"/>
        </w:rPr>
        <w:t>لِأَحْسَنِهِمْ كَانَ فِي اَلْعَامَّةِ أَثَراً وَ أَعْرَفِهِمْ بِالْأَمَانَةِ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استبدال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 عدة</w:t>
      </w:r>
    </w:p>
    <w:p>
      <w:pPr>
        <w:pStyle w:val="BookText"/>
        <w:rPr/>
      </w:pPr>
      <w:r>
        <w:rPr>
          <w:rFonts w:ascii="Amiri" w:hAnsi="Amiri" w:eastAsia="Amiri" w:cs="Amiri"/>
          <w:color w:val="111111"/>
          <w:sz w:val="28"/>
          <w:sz w:val="28"/>
          <w:szCs w:val="28"/>
          <w:rtl w:val="true"/>
          <w:lang w:bidi="ar-SA"/>
        </w:rPr>
        <w:t xml:space="preserve">ومن موارد الاستبدال الأخرى استبدال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جمل فصاعدا بل ربما استبدل بفقرة كاملة من قبيل ما ورد في وصية الإمام مالك الأشتر بالاهتمام بالتجار وذوي الصناعات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وَذَوِی الصِّنَاعَاتِ وَأَوْصِ بِهِمْ خَیْراً الْمُقِیمِ مِنْهُمْ وَالْمُضْطَرِبِ بِمَالِهِ وَالْمُتَرَفِّقِ بِبَدَنِهِ فَإِنَّهُمْ مَوَادُّ الْمَنَافِعِ وَأَسْبَابُ الْمَرَافِقِ وَجُلاَّبُهَا مِنَ الْمَبَاعِدِوَ الْمَطَارِحِ فِی بَرِّكَ وَبَحْرِكَ وَسَهْلِكَ وَجَبَلِكَ وَحَیْثُ لاَ یَلْتَئِمُ النَّاسُ لِمَوَاضِعِهَا وَلاَ یَجْتَرِؤُونَ عَلَیْهَا فَإِنَّهُمْ سِلْمٌ لاَ تُخَافُ بَائِقَتُهُ وَصُلْحٌ لاَ تُخْشَی غَائِلَتُهُ وَتَفَقَّدْ أُمُورَهُمْ بِحَضْرَتِكَ وَفِی حَوَاشِی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 بعد ذكر هذا النص مباشرة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كَثِيرٍ مِنْهُمْ ضِيقاً فَاحِشاً وَ شُحّاً قَبِيحاً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فاستبدل منتج النص الجمل التي وردت في الفقرة أعلاه جميعها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والمخطط الآتي يبين طريقة الاستبدال </w:t>
      </w:r>
    </w:p>
    <w:p>
      <w:pPr>
        <w:pStyle w:val="BookText"/>
        <w:rPr/>
      </w:pPr>
      <w:r>
        <w:rPr>
          <w:rFonts w:ascii="Amiri" w:hAnsi="Amiri" w:eastAsia="Amiri" w:cs="Amiri"/>
          <w:color w:val="111111"/>
          <w:sz w:val="28"/>
          <w:sz w:val="28"/>
          <w:szCs w:val="28"/>
          <w:rtl w:val="true"/>
          <w:lang w:bidi="ar-SA"/>
        </w:rPr>
        <w:t>ثُمَّ اسْتَوْصِ بِالتُّجَّارِ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ذَوِی الصِّنَاعَاتِ، وَ أَوْصِ بِهِمْ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مِنْهُمْ، وَ الْمُضْطَرِبِ بِمَالِهِ، وَ الْمُتَرَفِّقِ بِبَدَنِهِ، فَإِنَّهُمْ مَوَادُّ الْمَنَافِعِ فَإِنَّهُمْ سِلْمٌ لَاتُخَافُ بَائِقَتُهُ، وَ صُلْحٌ لَاتُخْشَى غَائِلَتُهُ، وَ تَفَقَّدْ أُمُورَهُمْ بِحَضْرَتِكَ</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يظهر بذلك أثر استبدال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بربط النص وشد ازره واکمال دلالته بما يغني عن إعادة الجمل التي يرد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الاستبدال باستعمال اسم الإشارة أولئك</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نال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نصيبا وافرا من الذكر في هذا العهد المقدس وكان له دور كبير في سبك النص وتماسكه إذ وُظِفَ ليكون بديلاً عن جملة واحدة، وبديلاً عن جملتين، وبديلاً عن جمل عدة، من ذلك ما ورد في وصف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شر الوزراء وبيان صفاتهم ووجوب تجنبهم، إذ قال مخاطباً مالك الأشتر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وُزَرَائِكَ مَن كَانَ لِلأَشرَارِ قَبلَكَ وَزِيراً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وَيسرد بعدها صفات الاشرار من الوزراء ثم يعقب بعد ذلك مبينا لواليه على مصر الصفات الواجب توفرها في الشخص لكي يتخذه وزيرا 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وَاجِدٌ مِنْهُمْ خَيْرَ الْخَلَفِ مِمَّنْ لَهُ مِثْلُ آرَائِهِمْ وَنَفَاذِهِمْ، وَلَيْسَ عَلَيْهِ مِثْلُ آصَارِهِمْ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وَأَوْزَارِهِمْ وَ آثَامِهِمْ، مِمَّنْ </w:t>
      </w:r>
    </w:p>
    <w:p>
      <w:pPr>
        <w:pStyle w:val="BookText"/>
        <w:rPr/>
      </w:pPr>
      <w:r>
        <w:rPr>
          <w:rFonts w:ascii="Amiri" w:hAnsi="Amiri" w:eastAsia="Amiri" w:cs="Amiri"/>
          <w:color w:val="111111"/>
          <w:sz w:val="28"/>
          <w:sz w:val="28"/>
          <w:szCs w:val="28"/>
          <w:rtl w:val="true"/>
          <w:lang w:bidi="ar-SA"/>
        </w:rPr>
        <w:t>لَمْ يُعَاوِنْ ظَالِماً عَلىَ ظُلْمِهِ وَ لا آثمِاً عَلىَ إِثْمِهِ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بعد ذلك مباشرة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أَخَفُّ عَلَيْكَ مَؤُونَةً، وَأَحْسَنُ لَكَ مَعُونَةً، وَأَحْنَى عَلَيْكَ عَطْفاً، وَأَقَلُّ لِغَيْرِكَ إِلْفاً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فاستبدل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الواردة في النص أعلاه ثم يعقب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مباشرة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 أُولئِكَ خَاصَّةً لِخَلَوَاتِكَ وَحَفَلاَتِكَ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فوظف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 ليكون بديلاً عن جميع الجمل التي ذكرت في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والمخطط الآتي يبين طريقة الاستبدال الحاصلة في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اِسْتَوْصِ بِالتُّجَّارِ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 بِهِمْ خَيْاً</w:t>
      </w:r>
    </w:p>
    <w:p>
      <w:pPr>
        <w:pStyle w:val="BookText"/>
        <w:rPr/>
      </w:pPr>
      <w:r>
        <w:rPr>
          <w:rFonts w:ascii="Amiri" w:hAnsi="Amiri" w:eastAsia="Amiri" w:cs="Amiri"/>
          <w:color w:val="111111"/>
          <w:sz w:val="28"/>
          <w:sz w:val="28"/>
          <w:szCs w:val="28"/>
          <w:rtl w:val="true"/>
          <w:lang w:bidi="ar-SA"/>
        </w:rPr>
        <w:t>اَلْمُقِيمِ مِنْهُمْ وَالمضطرب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مَوَادُّ اَلْمَنَافِعِ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سِلْمٌ</w:t>
      </w:r>
    </w:p>
    <w:p>
      <w:pPr>
        <w:pStyle w:val="BookText"/>
        <w:rPr/>
      </w:pPr>
      <w:r>
        <w:rPr>
          <w:rFonts w:ascii="Amiri" w:hAnsi="Amiri" w:eastAsia="Amiri" w:cs="Amiri"/>
          <w:color w:val="111111"/>
          <w:sz w:val="28"/>
          <w:sz w:val="28"/>
          <w:szCs w:val="28"/>
          <w:rtl w:val="true"/>
          <w:lang w:bidi="ar-SA"/>
        </w:rPr>
        <w:t>لاَ تُخَافُ بائقته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تَفَقَّدْ أُمُورَهُمْ بِحَضْرَتِكَ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فاتخذ أولئك</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استعمال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هذين الموردين فحسب بل وظفها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آخر لتكون أكثر شمولية في الاستبدال ونجد ذلك في وصيته لمالك الأشتر بضرورة الاهتمام بالطبقة الفقيرة من المساكين والمحتاجين، إذ يورد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طويلا في بيان صفاتهم وما ينبغي أن يفعله لهم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اللّهَ اللّهَ فِي الطّبَقَةِ السّفلَي مِنَ الّذِينَ لَا حِيلَةَ لَهُم مِنَ المَسَاكِينِ وَ المُحتَاجِينَ وَ أَهلِ البُؤسَي وَ الزّمنَي فَإِنّ فِي هَذِهِ الطّبَقَةِ قَانِعاً وَ مُعتَرّاً وَ احفَظِ لِلّهِ مَا استَحفَظَكَ مِن حَقّهِ فِيهِم وَ اجعَل لَهُم قِسماً مِن بَيتِ مَالِكِ وَ قِسماً مِن غَلّاتِ صوَاَفيِ الإِسلَامِ فِي كُلّ بَلَدٍ فَإِنّ لِلأَقصَي مِنهُم مِثلَ ألّذِي لِلأَدنَي وَ كُلّ قَدِ استُرعِيتَ حَقّهُ وَ لَا يَشغَلَنّكَ عَنهُم بَطَرٌ فَإِنّكَ لَا تُعذَرُ بِتَضيِيعِكَ التّافِهَ لِإِحكَامِكَ الكَثِيرَ المُهِمّ فَلَا تُشخِص هَمّكَ عَنهُم وَ لَا تُصَعّر خَدّكَ لَهُم وَ تَفَقّد أُمُورَ مَن لَا يَصِلُ إِلَيكَ مِنهُم مِمّن تَقتَحِمُهُ العُيُونُ وَ تَحقِرُهُ الرّجَالُ </w:t>
      </w:r>
    </w:p>
    <w:p>
      <w:pPr>
        <w:pStyle w:val="BookText"/>
        <w:rPr/>
      </w:pPr>
      <w:r>
        <w:rPr>
          <w:rFonts w:ascii="Amiri" w:hAnsi="Amiri" w:eastAsia="Amiri" w:cs="Amiri"/>
          <w:color w:val="111111"/>
          <w:sz w:val="28"/>
          <w:sz w:val="28"/>
          <w:szCs w:val="28"/>
          <w:rtl w:val="true"/>
          <w:lang w:bidi="ar-SA"/>
        </w:rPr>
        <w:t>لِلْأَقْصَی مِنْهُمْ مِثْلَ اَلَّذِي لِلْأَدْنَى وَ كُلٌّ قَدِ اِسْتُرْعِيتَ حَقَّهُ فلاَ يَشْغَلَنَّكَ عَنْهُمْ بَطَرٌ فَإِنَّكَ لاَ تُعْذَرُ بِتَضْيِيعِ اَلتَّافِهِ لِإِحْكَامِكَ اَلْكَثِيرَ اَلْمُهِمَّ فَلاَ تُشْخِصْ هَمَّكَ عَنْهُمْ وَ لاَ تُصَعِّرْ خَدَّكَ لَهُمْ وَ تَفَقَّدْ أُمُورَ مَنْ لاَ يَصِلُ إِلَيْكَ مِنْهُمْ مِمَّنْ تَقْتَحِمُهُ اَلْعُيُونُ وَ تَحْقِرُهُ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هذه الطبقة وما يجب عليه أن يفعله لهم، وكيف ينبغي أن يتعامل معهم عقب بعد ذلك مباشرة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فَفَرّغ لِأُولَئِكَ ثِقَتَكَ مِن أَهلِ الخَشيَةِ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فاستعمل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بديلا عن ما سبق ذكره في هذه الفقرة فيظهر بذلك أثر استبدال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يذكر قبله بربط النص وإكمال صورته الدلالية بأسلوب بليغ بعيدا عن التطويل والتكرار لما لا ينبغي تكراره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الاستبدال الاسمي</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أنَّ الاستبدال عملية تتم داخل النص، وهو يتم في المستوى النحوي والمعجمي بين كلمات وعبارات، وإنَّ من أنواع الاستبدال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الاستبدال الاسمي الذي يعني استبدال اسم باسم بيد أن الباحثين في الدراسات النصية يرون أنَّ الاستبدال الاسمي يتركز في استبدال الاسم من كلمة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آخرون، أخرى، نفس، واحد،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هذا لا يعني أن الاستبدال يقتصر على استبدال الاسم من هذه الألفاظ فقط بل أثبت بعض الباحثين أن يمكن أن يستبدل من الفاظ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بعض الاحالات لغير مذکور تدخل في مفهوم الاستبدال الاسمي وكذلك صنوف الاستعارات، حيث يحمل اسم ظاهر مكان آخر من غير أن تتحقق شروط الإحالة كذلك يدخل في الاستبدال الاسمي قضية التنوين المعوض عن اسم مفرد، وإقامة الصفة مقام الموصوف، والمضاف إليه مقام المضاف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ويظهر أثر الاستبدال الاسمي بصورة جلية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تَنْصِبَنَّ نَفْسَكَ لِحَرْبِ اللهِ فَإِنَّهْ لاَيَدَيْ لَكَ بِنِقْمَتِهِ وَلاَ غِنَى بِكَ عَنْ عَفْوِهِ وَرَحْمَتِهِ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فحينما يسمع المتلقي جملة وعظية من قبيل قولك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تنصبنَّ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يتبادر إلى ذهنه أن تكون التتمة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تنصبن نفسك لمخالفة شريعة الله أو لفعل ما نهی عنه الله بيد أن استبدال هذا الاسم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اعلامية النص، ويزيد في وقع الوعظ لدى المتلقي، ويولد في ذهنه أن عصيان أوامر الله تعالى والتجرؤ على مخالفة أحكامه کرفع الرمح بوجه الله تعالى وهذا ما ذكره ابن أبي الحديد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لا تبارزه بالمعاصي</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هذا المورد جاءت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المفهوم من اللفظ، وطريق الاستبدال هنا الاستعارة، وقد جاءت وسيلةَ سبكٍ دلالية المقصد، وبعيدة 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مجيئها على هذا النحو إيحاء بقضية يريد منتج النص أنْ يوصلها الى متلقيه، وهي إن مخالفة أوامر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 الحرب 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يقف الاستبدال الاسمي عند هذا فحسب بل يتوسع فيه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فيوظف أسماء أخرى لم يجر لها ذكر عند علماء النص الذي نظَّروا لمحور الاستبدال 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 مِثْلَ الَّذِی تُحِبُّ وَتَرْضَی أَنْ یعْطِیكَ اللَّهُ مِنْ عَفْوِهِ وَصَفْحِهِ فَإِنَّكَ فَوْقَهُمْ وَ وَآلِی الْأَمْرِ عَلَیكَ فَوْقَكَ وَاللَّهُ فَوْقَ مَنْ وَلَّاكَ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والكاف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عفوك، صفحك، يعطيك، فأنك، عليك، فوقك، وَلاَّك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المستتر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المتلقي وهو هنا مالك الأشتر، والضمائر تكتسب عناية عند المختصين في علم النص بصفتها نائبة عن الأسماءِ، والعباراتِ، والجُمَلِ المتتالية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فالتعيين الاسمي البديل هو إعادة نصية لاسمٍ ما من خلال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وعادة ما تتعاون في النص </w:t>
      </w:r>
    </w:p>
    <w:p>
      <w:pPr>
        <w:pStyle w:val="BookText"/>
        <w:rPr/>
      </w:pPr>
      <w:r>
        <w:rPr>
          <w:rFonts w:ascii="Amiri" w:hAnsi="Amiri" w:eastAsia="Amiri" w:cs="Amiri"/>
          <w:color w:val="111111"/>
          <w:sz w:val="28"/>
          <w:sz w:val="28"/>
          <w:szCs w:val="28"/>
          <w:rtl w:val="true"/>
          <w:lang w:bidi="ar-SA"/>
        </w:rPr>
        <w:t>الضمائر مع الأسماء المكررة وتشكل معاً شبكة اسمية إحالية، وحين يحيل نص ما شبكات اسمية عِدَّةُ فإن واحدة منها في الغالب هي موضوع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منتج هذا النص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المقصود بكونه فوق 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الاشتر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يتبادر إلى الذهن عند سماع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ما بعدها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إلى منتج النص وهو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استبدل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فيخيل إلى المتلقي في الوهلة الأولى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شخص آخر غير الإمام عليه السلام سوى أن انعام النظر في سياق النص ومتابعة النصوص السابقة واللاحقة تولد في ذهن المتلقي دلالة قطعية على أن المقصود منها هو 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ومن ثم فإن استبدال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تضيف بعداً دلالياً آخر للنص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يقف الاستبدال عند هذا فحسب بل يتعداه الى الجملة التي تليها مباشرة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فَوْقَ مَنْ 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كان المتوقع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فوقي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فيستعمل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ليعود على شخصه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استبدله بالاسم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فيعود إلى الذهن مرة أخرى أن المقصود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شخص آخر غير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والتعبير عن المتكلم بضمير الغائب اسلوب عربي فصيح يحمل في طياته دلالة أوسع من استعمال ضمير المتكلم أو التصريح بذكر الاسم المسمی به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موارد الاستبدال الاسمي استبدال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لِلرَّعِیةِ، وَالْمَحَبَّةَ لَهُمْ، وَاللُّطْفَ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المتبادر إلى الذهن عند سماع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استبدلها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استعارة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يحمل زخما دلاليا واسعاً يولد في نفس المتلقي ضرورة الاهتمام بمن کُلِّف الأن يكون والياً عليهم، إذ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ورعى الشيء رعيا ورعاية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رَعَوْهَا حَقَّ 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ورعی الشيء راقبه ورعاه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أمره، ورعي له عهده أو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لاحظها، وحفظها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وفي التنزيل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لِأَمَانَاتِهِمْ وَعَهْدِهِمْ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فلفظة 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تستبطن المبالغة في الاهتمام بالشيء والمحافظة عليه، من هنا تجد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يؤكد هذه القضية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كلكم راع و کلکم مسئول عن رعيته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ويبدو أن الإمام کان قاصداً في استعمال هذه اللفظة للإشارة إلى هذا المعنى ولا سيما أنه كرر استعمالها في هذا العهد أكثر من خمس عشرة مرة،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فَالْجُنُودُ بِإِذْنِ اَللَّهِ حُصُونُ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 لِلْحُكْمِ بَيْنَ اَلنَّاسِ أَفْضَلَ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مِنْ بَيْنِ اَلرَّعِيَّةِ أَحْوَجُ إِلَی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مِنْهَا</w:t>
      </w:r>
    </w:p>
    <w:p>
      <w:pPr>
        <w:pStyle w:val="BookText"/>
        <w:rPr/>
      </w:pP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تُطَوِّلَنَّ اِحْتِجَابَكَ عَنْ رَعِيَّتِكَ فَإِنَّ اِحْتِجَابَ اَلْوُلاَةِ عَنِ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ظَنَّتِ اَلرَّعِيَّةُ بِكَ 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رِفْقاً بِرَعِيَّتِكَ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اَلْمَنَّ عَلىَ رَعِيَّتِكَ بِإِحْسَانِكَ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فيظهر بذلك مدى اصرار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شحذ همة واليه ليبالغ بالاهتمام بالناس الذين کُلِّف بالحاكمية عليهم، فتجد ابن أبي الحديد يقول في تفسير قول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أشعر قلبك الرحمة أي اجعلها كالشعار له و هو الثوب الملاصق للجسد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الاستبدال الفعلي</w:t>
      </w:r>
    </w:p>
    <w:p>
      <w:pPr>
        <w:pStyle w:val="BookText"/>
        <w:rPr/>
      </w:pPr>
      <w:r>
        <w:rPr>
          <w:rFonts w:ascii="Amiri" w:hAnsi="Amiri" w:eastAsia="Amiri" w:cs="Amiri"/>
          <w:color w:val="111111"/>
          <w:sz w:val="28"/>
          <w:sz w:val="28"/>
          <w:szCs w:val="28"/>
          <w:rtl w:val="true"/>
          <w:lang w:bidi="ar-SA"/>
        </w:rPr>
        <w:t xml:space="preserve">ذكرنا في بداية البحث أن المقصود بالاستبدال الفعلي هو أن يَتِمُّ باستعمالِ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إحدى اشتقاقاتِه، فيكونُ الاستبدالُ بفعلٍ أو جملةٍ،</w:t>
      </w:r>
    </w:p>
    <w:p>
      <w:pPr>
        <w:pStyle w:val="BookText"/>
        <w:rPr/>
      </w:pPr>
      <w:r>
        <w:rPr>
          <w:rFonts w:ascii="IRNazanin" w:hAnsi="IRNazanin" w:eastAsia="IRNazanin"/>
          <w:color w:val="111111"/>
          <w:sz w:val="28"/>
          <w:sz w:val="28"/>
          <w:szCs w:val="28"/>
          <w:rtl w:val="true"/>
          <w:lang w:bidi="fa-IR"/>
        </w:rPr>
        <w:t xml:space="preserve">ولم يذكر النصویون سوى الصيغة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واشتقاقاتها في الاستبدال الفعلي، مع انه يمكن استعمال غير هذه الصيغة العامة وسيلة للاستبدال، فمثلاً التضمين في الافعال من الاستبدال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واستعمال اسماء الافعال من الاستبدال أيضاً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سألت شخصا مثلاً لتقريره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أقابلت فلاناً أمس؟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أو حصل، كان الفعل المذكور في الجواب بديلاً عن الفعل الوارد في السؤال،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قابلته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ونجد مصداق هذا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استعمل الصيغة المباشرة للاستبدال الفعلي المتمثلة بايراد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اشتقاقات هذه الصيغة، ونجد هذا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 أَنْصِفِ اَلنَّاسَ مِنْ نَفْسِكَ وَ مِنْ خَاصَّةً أَهْلِكَ وَ مَنْ لَكَ هَوًى فِيهِ هُدًى مِنْ رَعِيَّتِكَ فَإِنَّكَ إِلاَّ تَفْعَلْ تَظْلِمْ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بديلاً عن الجمل الواردة قبله، فبدلا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إلاَّ تنصف الله وتنصف الناس من نفسك ومن خاصة أهلك ومن لك هویً فيه من رعیتك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فاختزل التركيب هذا كله في هذا الفعل، فحقق بذلك سبك النص وأثبت الدلالة التي يريد بيانها لعاملة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ينتقل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ليستعمل فعلا آخر غير الفعل الذي تعاهد عليه المؤلفون في الاستبدال والمتمثل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w:t>
      </w:r>
    </w:p>
    <w:p>
      <w:pPr>
        <w:pStyle w:val="BookText"/>
        <w:rPr/>
      </w:pPr>
      <w:r>
        <w:rPr>
          <w:rFonts w:ascii="Amiri" w:hAnsi="Amiri" w:eastAsia="Amiri" w:cs="Amiri"/>
          <w:color w:val="111111"/>
          <w:sz w:val="28"/>
          <w:sz w:val="28"/>
          <w:szCs w:val="28"/>
          <w:rtl w:val="true"/>
          <w:lang w:bidi="ar-SA"/>
        </w:rPr>
        <w:t>بِهِ عَبْدُ اَللَّهِ عَلِيٌّ أَمِيرُ اَلْمُؤْمِنِينَ مَالِكَ بْنَ اَلْحَارِثِ اَلْأَشْتَرَ فِي عَهْدِهِ إِلَيْهِ حِينَ وَلاَّهُ مِصْرَ جِبَايَةَ خَرَاجِهَا وَ جِهَادَ عَدُوِّهَا وَ اِسْتِصْلاَحَ أَهْلِهَا وَ عِاَمرَةَ بِلاَدِهَا</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فنجد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يستبدل الجمل المتمثلة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جِبَايَةَ خَرَاجِهَا وَ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جِهَادَ عَدُوِّهَا وَ اِسْتِصْلاَحَ أَهْلِهَا وَ عِاَمرَةَ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يختصر الجمل الآنفة بما يغني عن ذكرها بيد أن التعقيب بذكر هذه الجمل يرفع درجة الاعلامية في النص ويثير في الأذهان أن الولاية تعني جباية الخراج، وجهاد العدو، واستصلاح شؤون الرعية وعمارة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يسهم في اثراء النص ويزيد في تراص عباراته وتماسكها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أنهت هذه الدراسة صفحتها الأخيرة من البحث ولمّا يزل الفكر متأملاً بحيثياتها، أفضت إلى مجموعة من النتائج يمكن القول إنَّ من أهمّها أن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بن الحارث الأشتر على طوله وكثرة الفقرات التي ذكرت فيه وعظم القضايا التي ذكرها، وخطورة المسائل التي عرضها والمشكلات التي وقف عليها، والحلول التي قدمها، والطرق التي بينها العاملة على مصر وأثبت فيها كيفية اختيار الوزراء والقضاة وقادة الجيش وكتاب الرسائل وكيفية التعامل مع النفس إذا أصابها العجب أو الغرور والأبهة وتأثرت بمظاهر الحكم من كثرة الحاشية حوله وتخضع كل من حوله وتعلقهم له یریدون رضاه، ثم بيان الاشخاص الذين يتوجب عليه أن يتخذهم للمشورة، وبيان من يجب أن يتجنبهم من الاشرار الذين ينبغي عليه أن يبعدهم عن دكة الحكم وبيان الطريقة التي يكتشف بها الاشرار والطريقة التي يكتشف بها الاخیار، ثم بيان كيفية التعامل مع الجنود، وأهل المروءات والأحساب، وأهل البيوتات الصالحة، وأهل النجدة والشجاعة، وكيف يتفقَّد أمر الخراج، ومن ثم الإشارة إلى أهمية عمارة الأرض التي تعد وسيلة مهمة في إدارة اقتصاد البلاد، والتركيز على الاهتمام بالتجار وذوي الصناعات وملاحظة تصرفاتهم في السوق، من احتكار للمنافع، وتحكما في المبيعات مما يسبب مضرة للعامة، ثم الوصية في الطبقة السفلي من المساكين والمحتاجين، وأهل البؤسي، وتعهد اليتيم وذوي الرقة في السن ممن لا حيلة له، وبيان کيفة التعامل من الحراس والشرطة وكيفية التصرف مع خاصة الوالي وبطانته، ثم بيان أهمية مجالسة الوالي للعلماء والفقهاء ورد ما أشكل عليه الى الله تعالى ورسوله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تنوع هذه الفقرات وكثرت المسائل التي عالجتها إلا أن هذا العهد جاء متماسکًا متراصًا، كل فقرة تؤدي إلى الأخرى بواحدة </w:t>
      </w:r>
    </w:p>
    <w:p>
      <w:pPr>
        <w:pStyle w:val="BookText"/>
        <w:rPr/>
      </w:pPr>
      <w:r>
        <w:rPr>
          <w:rFonts w:ascii="IRNazanin" w:hAnsi="IRNazanin" w:eastAsia="IRNazanin"/>
          <w:color w:val="111111"/>
          <w:sz w:val="28"/>
          <w:sz w:val="28"/>
          <w:szCs w:val="28"/>
          <w:rtl w:val="true"/>
          <w:lang w:bidi="fa-IR"/>
        </w:rPr>
        <w:t>من وسائل الربط بحيث أن رفع أي فقرة أو جملة تؤدي إلى خلخلة النص الذي جاء مترابطا، مسبوکا کحلقات العقد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اعتمادنا على الاستبدال الذي يمثل أحد وسائل الاتساق دور كبير في الوقوف على هذا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ظهر للبحث أن في هذا العهد أدوات والفاظ وظَّفها الإمام للاستبدال، وأدت دورها في ربط النص وتماسكه بصورة كاملة على الرغم من أن هذه الألفاظ لم تذكر ضمن الألفاظ التي توصل إليها المختصون في الدراسات 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صلب هذا البحث من الفاظ وظفت للاستبدال من لفظ آخر أو جملة أو جملتين أو من فقرة كاملة يؤكد هذه الحقيقة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الهوامش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متداخل الاختصاصات، 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دایك،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بحيري،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والخطاب والإجراء، روبرت دي بوجراند،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 وعلم النص،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متداخل الاختصاصات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النصي بين النظرية والتطبيق دراسة تطبيقية على السور المكية،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الفقي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تحليل الخطاب،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الشاوش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والخطاب والإجراء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علم النص رؤية منهجية في بناء النص النثري،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أحمد 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لغة النص المفاهيم والاتجاهات،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حسن بحيري</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لسانيات التي مدخل إلى انسجام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السبك النصي في القرآن الكريم دراسة تطبيقية في 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النّصّ بين الأصالة والحداثة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وفي البلاغة العربيّة والأسلوبيّات اللّسانيّة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البقرة في ضوء علم لغة النص، رسالة ماجستير، خالد سعد جبر، التربية 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النصي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النَّصي بين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و نظرية 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علم اللغة النصي، فولفجانج وديتر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استعملوا الباحثون العرب مصطلحات عدة مقابل للمصطلح الغربي </w:t>
      </w:r>
      <w:r>
        <w:rPr>
          <w:rFonts w:eastAsia="Times New Roman" w:cs="Times New Roman" w:ascii="Times New Roman" w:hAnsi="Times New Roman"/>
          <w:color w:val="111111"/>
          <w:sz w:val="28"/>
          <w:szCs w:val="28"/>
          <w:lang w:val="en-US" w:bidi="en-US"/>
        </w:rPr>
        <w:t>cohesion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الاتساق، لسانیات النص مدخل إلى انسجام الخطاب،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خطابي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الانسجام، ولسانيات ال نحو منهج لتحليل الخطاب الشعري،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مداس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الترابط، أصول تحليل الخطاب،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الشاوش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التناسق، من لسانیات الجملة إلى علم النَّصِّ، بشیر بریر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التضام، مدخل الى علم لغة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التماسك، علم اللغة الصي بين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الربط اللفظي، علم لغة النَّصِّ بين النظريَّة والتطبيق، عزة شبل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الربط النحوي، علم لغة النَّصِّ المفاهيم والاتجاهات،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حسن بحيري</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السبك، نحو النَّصِّ اتجاه جديد في الدرس النحوي،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عفيفي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ولسانيّات النّصّ، ليندة 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دراسة في ضوء علم لغة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ليندة قيّاس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استعمل مصطلح الاتّساق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بوقرة في كتابه مدخل الى التّحليل اللّسانيّ للخطاب الشعري</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أبو زنيد في كتابه نحو النّصّ إطار نظريّ ودراسات تطبيقيّة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وليندة قيّاس في </w:t>
      </w:r>
    </w:p>
    <w:p>
      <w:pPr>
        <w:pStyle w:val="BookText"/>
        <w:rPr/>
      </w:pPr>
      <w:r>
        <w:rPr>
          <w:rFonts w:ascii="IRNazanin" w:hAnsi="IRNazanin" w:eastAsia="IRNazanin"/>
          <w:color w:val="111111"/>
          <w:sz w:val="28"/>
          <w:sz w:val="28"/>
          <w:szCs w:val="28"/>
          <w:rtl w:val="true"/>
          <w:lang w:bidi="fa-IR"/>
        </w:rPr>
        <w:t>کتابها لسانيّات النّصّ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خطابي في كتابه لسانيّات النّصّ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ومحمّد الشّاوش في كتابه أصول تحليل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ومحمّد الأخضر في كتابه مدخل إلى علم النّصّ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لسانيّات النّصّ، محمّد خطابي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لسانيّات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مدخل إلى علم النّصّ، محمّد الصّبيحي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علم النص، حسام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البقرة في ضوء علم لغة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لغة النص المفاهيم والاتجاهات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علم النص، عبد المجيد 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لغة النص بين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لغة النّصّ، عزّة شبل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علم لغة النّصّ، مشکلات بناء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معايير النصية،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الى علم لغة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النصي بين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علم لغة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شعر محمد مهدي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نحوية نصية، للباحث صالح عبد العظيم </w:t>
      </w:r>
    </w:p>
    <w:p>
      <w:pPr>
        <w:pStyle w:val="BookText"/>
        <w:rPr/>
      </w:pP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اشراف محمد عبد المجيد الطويل، كلية دار العلوم، بتاريخ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نفسها</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التّحليل اللّسانيّ للخطاب الشّعري،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بوقرة،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بحر العلوم، السمر قندي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لغة النّصّ، عزّة شبل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الى علم النص، زتسیسلاف وأورزیناك،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بحيري</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اللغة، مادة رعي، والصحاح، مادة 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ومرآة العقول في شرح أخبار آل الرسول،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البلاغة لابن أبي الحديد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ابن جني،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وظائف الصوت اللغوي،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ففهي معالجة مميزة لقايا اسم الفعل وبيان لعلاقاته النحوية والصوتية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 محمد مهدي الجواهري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قائمة المصادر والمراجع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وهو مجموع ما اختاره الشريف ابو الحسن محمد الرضي الموسوي من كلام امير المؤمنين علي بن ابي طالب عليه السلام، ضبط نصه وابتكر فهارسه العلمية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أدوات الاتساق وآليات الانسجام في القصيدة الهمزية النبوية لاحمد شوقي، لسوداني عبد الحق، رسالة ماجستير، جامعة الحاج لخضر كلية الاداب قسم اللغة العربية،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البديع بين البلاغة العربية واللسانيات النصية، جميل عبد المجيد، الهيئة المصرية العامة للكتاب، د، ط،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فضل، الشركة المصرية العالمية للنشر،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تحليل الخطاب، جلیان براون وجورج يول،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الزليطي ومنير التركي، جامعة الملك سعود، دار النشر العلمي، الرياض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الشعري استراتيجية التناص،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مفتاح، المركز الثقافي، الدار البيضاء،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التماسك النصي من خلال العطف والتكرار دراسة تطبيقية في ديوان المواكب الجبران خليل جبران، بوزينة رياض، رسالة ماجستير، جامعة الحاج 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اللغة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التناص التأريخي والديني مقدمة نظرية مع دراسة تطبيقية في رواية رؤيا لها، مجلة ابحاث اليرموك، عدد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جمهرة اللغة، لمحمد بن درید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شمس الدین عطا، دار الكتب العلمية بيروت،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في فقه اللغة،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الصالح، دار العلم للملايين البيروت، 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في النص والتناصية، ترجمها وقدم لها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خير البقاعي، مرکز الانماء الحضاري، حلب،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الجامع لخطب و حکم ورسائل الامام امير المؤمنين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الحميد بن هبة الله الشهير بابي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الاعلامي للمطبوعات، بیروت،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الشيخ محمد کاظم القزويني الحائري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مقدمة للقارئ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السعران، دار المعارف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لغة النص المفاهيم والاتجاهات،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بحيري، مكتبة لبنان ناشرون،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النصي بين النظرية والتطبيق،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صبحي ابراهيم الفقي، دار قباء للطباعة والنشر والتوزيع،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النفس في نهج البلاغة، هاشم حسين ناصر المحنك، دار انباء للطباعة والنشر،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النص، جولیا کرستيفيا،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فريج الزاهي، مراجعة عبد الجلیل ناظم، دار توبقال للنشر، الدار البيضاء المغرب،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النص مدخل متداخل الاختصاصات، 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دایك، 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بحيري، دار القاهرة للكتاب،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فكرة السرقات الأدبية ونظرية التناص، عبد المالك مرتاض، مجلة علامات، عدد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 مدخل إلى انسجام الخطاب،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خطابي، المركز الثقلفي العربي،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الشعرية و تجلياتها في الرواية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يعقوب، المؤسسة العربية للدراسات والنشر،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 علي بن اسماعيل بن سيدة،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لبيروت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إلى علم النص مشکلات بناء النصنز تسيسلاف وآورزینال،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بحيري، مؤسسة المختار للنشر والتوزيع،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احمد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هارون،، الدار الاسلامية،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المفاهيم معالم،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مفتاح، المركز الثقافي العربي،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اشكال الربط،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حسن بحيري، مقال ضمن مجموعة مقالات مهداة للعالم الالماني فيشر، اشراف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فهمي حجازي، مركز اللغة العربية 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النص اتجاه جديد في الدرس النحوي،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عفيفي، مکتبة زهراء الشرق القاهرة،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نسيج النص بحث فيما يكون فيه الملفوظ نصا،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 الزناد، المركز الثقافي العربي،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 والتناص، رجاء عید، مجلة علامات، عدد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والخطاب والاجراء، روبرت دي بو جراند،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حسان، عالم الكتب،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النص الأدبي، عبد المالك مرتاض، دار هومة للطباعة والنشر والتوزيع،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الولاية شرح عصري جديد جامع لنهج البلاغة، آية الله العظمی مکارم الشيرازي بمساعدة مجموعة من الفضلاء، سلیمانزادة،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6541_174052"/>
      <w:bookmarkStart w:id="129" w:name="pg16541_174052"/>
      <w:bookmarkEnd w:id="129"/>
    </w:p>
    <w:p>
      <w:pPr>
        <w:pStyle w:val="Heading2"/>
        <w:numPr>
          <w:ilvl w:val="1"/>
          <w:numId w:val="1"/>
        </w:numPr>
        <w:rPr/>
      </w:pPr>
      <w:bookmarkStart w:id="130" w:name="pg16541_174052"/>
      <w:bookmarkStart w:id="131" w:name="__RefHeading___Toc9971302_1280447820"/>
      <w:bookmarkStart w:id="132" w:name="_Toc43"/>
      <w:bookmarkEnd w:id="130"/>
      <w:bookmarkEnd w:id="131"/>
      <w:r>
        <w:rPr>
          <w:rtl w:val="true"/>
        </w:rPr>
        <w:t xml:space="preserve">الألفاظ الغريبة في نهج البلاغة عهد الإمام علي بن أبي طالب </w:t>
      </w:r>
      <w:r>
        <w:rPr>
          <w:rtl w:val="true"/>
        </w:rPr>
        <w:t>(</w:t>
      </w:r>
      <w:r>
        <w:rPr>
          <w:rtl w:val="true"/>
        </w:rPr>
        <w:t>عليه السلام</w:t>
      </w:r>
      <w:r>
        <w:rPr>
          <w:rtl w:val="true"/>
        </w:rPr>
        <w:t xml:space="preserve">) </w:t>
      </w:r>
      <w:r>
        <w:rPr>
          <w:rtl w:val="true"/>
        </w:rPr>
        <w:t>لمالك الأشتر أنموذجا</w:t>
      </w:r>
      <w:bookmarkEnd w:id="132"/>
    </w:p>
    <w:p>
      <w:pPr>
        <w:pStyle w:val="Heading3"/>
        <w:numPr>
          <w:ilvl w:val="2"/>
          <w:numId w:val="1"/>
        </w:numPr>
        <w:rPr/>
      </w:pPr>
      <w:bookmarkStart w:id="133" w:name="__RefHeading___Toc9971304_1280447820"/>
      <w:bookmarkStart w:id="134" w:name="_Toc44"/>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عبّاس فيّاض</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اللغة العربيّة </w:t>
      </w:r>
      <w:bookmarkStart w:id="135" w:name="pg16541_174053"/>
    </w:p>
    <w:p>
      <w:pPr>
        <w:pStyle w:val="Heading3"/>
        <w:numPr>
          <w:ilvl w:val="2"/>
          <w:numId w:val="1"/>
        </w:numPr>
        <w:rPr/>
      </w:pPr>
      <w:bookmarkStart w:id="136" w:name="__RefHeading___Toc9971306_1280447820"/>
      <w:bookmarkStart w:id="137" w:name="_Toc45"/>
      <w:bookmarkEnd w:id="135"/>
      <w:bookmarkEnd w:id="136"/>
      <w:r>
        <w:rPr>
          <w:rtl w:val="true"/>
        </w:rPr>
        <w:t>ملخص البحث</w:t>
      </w:r>
      <w:r>
        <w:rPr>
          <w:rtl w:val="true"/>
        </w:rPr>
        <w:t>:</w:t>
      </w:r>
      <w:bookmarkEnd w:id="137"/>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يتناول البحث مسألة مهمة من مسائل الدرس اللغوي، وهي دراسة الألفاظ الغريبة في كتاب يعد قمة في الفصاحة والبلاغة ويعد صاحبه فصيحا بليغا لا منازع فيه؛ ذلك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وسيكون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میدان التطبيق، وسنلج عن طريق هذا البحث في معنى الغريب في اللغة والاصطلاح، والغريب في نهج البلاغة، وكذلك دراسة المفردات الغريبة في العهد في الألفاظ والمعاني والاشتقاق</w:t>
      </w:r>
      <w:r>
        <w:rPr>
          <w:rFonts w:eastAsia="IRNazanin" w:cs="IRNazanin"/>
          <w:color w:val="111111"/>
          <w:sz w:val="28"/>
          <w:szCs w:val="28"/>
          <w:rtl w:val="true"/>
          <w:lang w:bidi="fa-IR"/>
        </w:rPr>
        <w:t xml:space="preserve">. </w:t>
      </w:r>
      <w:bookmarkStart w:id="138" w:name="pg16541_174054"/>
    </w:p>
    <w:p>
      <w:pPr>
        <w:pStyle w:val="Heading3"/>
        <w:numPr>
          <w:ilvl w:val="2"/>
          <w:numId w:val="1"/>
        </w:numPr>
        <w:rPr/>
      </w:pPr>
      <w:bookmarkStart w:id="139" w:name="__RefHeading___Toc9971308_1280447820"/>
      <w:bookmarkStart w:id="140" w:name="_Toc46"/>
      <w:bookmarkEnd w:id="138"/>
      <w:bookmarkEnd w:id="139"/>
      <w:r>
        <w:rPr>
          <w:rtl w:val="true"/>
        </w:rPr>
        <w:t>المقدمة</w:t>
      </w:r>
      <w:r>
        <w:rPr>
          <w:rtl w:val="true"/>
        </w:rPr>
        <w:t>:</w:t>
      </w:r>
      <w:bookmarkEnd w:id="140"/>
    </w:p>
    <w:p>
      <w:pPr>
        <w:pStyle w:val="BookText"/>
        <w:rPr/>
      </w:pPr>
      <w:r>
        <w:rPr>
          <w:rFonts w:ascii="IRNazanin" w:hAnsi="IRNazanin" w:eastAsia="IRNazanin"/>
          <w:color w:val="111111"/>
          <w:sz w:val="28"/>
          <w:sz w:val="28"/>
          <w:szCs w:val="28"/>
          <w:rtl w:val="true"/>
          <w:lang w:bidi="fa-IR"/>
        </w:rPr>
        <w:t>الحمد لله رب العالمين، والصلاة والسلام على المبعوث رحمة للعالمين وعلى آله الغر الميامين الطيبين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فيعد کلام أمير المؤمنين وسيد الوصييّن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قمة الفصاحة والبلاغة بعد كلام سيد الأنبياء والمرسلين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أمات الكتب التي تضمنت أروع الكلام وافصح لغة وهي لسيد البلغاء والمتكلمين، وهو في الفصاحة والبلاغة يكون في المرتبة الثانية بعد كتاب الله عز وجل القرآن الكريم وكلام صاحبه دون كلام الخالق وفوق كلام المخلوقين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الموروث التاريخي الوحيد الذي أثر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والمدونة المكتوبة التي جاءت عنه والكتاب عبارة عن مجموعة من الخطب والحكم والمواعظ والرسائل والكتب والعهود والمواثيق التي قالها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وجمعها 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شك أن كلام أمير المؤمنين هو كلام دون كلام الخالق وفوق كلام المخلوقين، وعلى الرغم من كل ما ذكرناه إلا أننا نجد أن هنالك کما هائلا من غريب الألفاظ قد وقع فيه لذا نجد الحاجة ضرورية للوقوف على دلالة بعض الألفاظ الغريبة التي وردت في تلكم الخطب وسيكون عهد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أنموذجا تطبيقيا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وعملنا هذا يُعدُّ خطوة من خطوات الدراسة اللغوية، يدخل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الدراسة الدلالية للألفاظ</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أهم المواثيق الرائعة التي كتبت في ذلك الوقت واختصرت الزمن، وعلى الرغم مما يتضمنه هذا العهد من مضامين سياسية واجتماعية واقتصادية وأخلاقية وغيرها من المضامين الروحية العالية التي نحن بأمس الحاجة إليها اليوم؛ لأنها تمثل </w:t>
      </w:r>
      <w:bookmarkStart w:id="141" w:name="pg16541_174055"/>
    </w:p>
    <w:p>
      <w:pPr>
        <w:pStyle w:val="BookText"/>
        <w:rPr/>
      </w:pPr>
      <w:bookmarkEnd w:id="141"/>
      <w:r>
        <w:rPr>
          <w:rFonts w:ascii="Amiri" w:hAnsi="Amiri" w:eastAsia="Amiri" w:cs="Amiri"/>
          <w:color w:val="111111"/>
          <w:sz w:val="28"/>
          <w:sz w:val="28"/>
          <w:szCs w:val="28"/>
          <w:rtl w:val="true"/>
          <w:lang w:bidi="ar-SA"/>
        </w:rPr>
        <w:t>وثيقة تاريخية ودستورية ينبغي الرجوع إليها في حكم البلاد والعباد إلا أننا نترك الحديث عن هذه الزوايا والجوانب المشرقة لنخوض في غمار حديث آخر عنه يتناول الألفاظ الغريبة فيه للوقوف على دلالتها وبيان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ويتناول البحث ألفاظ الغريب التي وردت في عهد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وسيكون البحث مقسما على تمهيد يسلط الضوء على معنى الغريب لغة واصطلاحا وسبب التأليف فيه، وأوائل من ألفوا في هذا الجانب، وثلاثة مباحث يتناول المبحث الأول الغريب في نهج البلاغة ويتناول الثاني الغريب في العهد في الألفاظ والمعاني ويتناول المبحث الثالث الغريب في الاشتقاق، وينتهي البحث بخاتمة تعرض أهم ما توصل إليه البحث و تسبقهما مقدمة نذكر فيها سبب اختيار الموضوع، وبيان مباحثه ومصادره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المصادر التي نستقي وننهل منها هذا البحث فقد تنوعت بتنوع المادة التي نعرض لها فهناك كتب اللغة والمعجمات وكتب الغريب وكتب النحو والبلاغة فضلا عن البحوث المتعلقة بنهج البلاغة عموما وبعهد مالك الأشتر خصوصا وغيرها مما يتطلبه البحث</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9971310_1280447820"/>
      <w:bookmarkStart w:id="143" w:name="_Toc47"/>
      <w:bookmarkEnd w:id="142"/>
      <w:r>
        <w:rPr>
          <w:rtl w:val="true"/>
        </w:rPr>
        <w:t>التمهيد</w:t>
      </w:r>
      <w:r>
        <w:rPr>
          <w:rtl w:val="true"/>
        </w:rPr>
        <w:t xml:space="preserve">: </w:t>
      </w:r>
      <w:r>
        <w:rPr>
          <w:rtl w:val="true"/>
        </w:rPr>
        <w:t>الغريب في اللغة والاصطلاح</w:t>
      </w:r>
      <w:bookmarkEnd w:id="143"/>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حاولنا أن نتتبع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المعجمات اللغوية سنجدها تعطي دلالات مختلفة فقد جاء في العين قول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الاغتِرابُ من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وغَرَبَ فلانٌ عَنَا یَغرُبُ غَرباً أي تنحی، فَأَغرَبتهُ غَرَّبتُه أي نحيته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النَّوَى البعيد،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 بهم غُربَةُ النوى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سياق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الغامض من الكلام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الغُرُبُ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النَّوَی والبُعدُ کالغَربَةِ وقد 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النُّزُوحُ عنِ الوَطَنِ كالغُرْبَة والاغْترابِ </w:t>
      </w:r>
    </w:p>
    <w:p>
      <w:pPr>
        <w:pStyle w:val="BookText"/>
        <w:rPr/>
      </w:pPr>
      <w:r>
        <w:rPr>
          <w:rFonts w:ascii="Amiri" w:hAnsi="Amiri" w:eastAsia="Amiri" w:cs="Amiri"/>
          <w:color w:val="111111"/>
          <w:sz w:val="28"/>
          <w:sz w:val="28"/>
          <w:szCs w:val="28"/>
          <w:rtl w:val="true"/>
          <w:lang w:bidi="ar-SA"/>
        </w:rPr>
        <w:t>والتَّغَرُّبِ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والغَريبُ الغامِضُ من الكلام وكَلمة غَريبةٌ وقد غَرُبَت وهو من ذلك وفرس غَربٌ مُتَرامٍ بنفسه مُتَتابعٌ في حُضره لا يُنزِعُ حتى يَبعَدَ بفارسه وغَربُ الفَرَسِ حِدَّتُه وأَوَّلُ جَريِه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الحديث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سُئِلَ عن الغُرباء فقال الذين يُحيُونَ ما أَماتَ الناسُ من سُنَّتِي وفي حديث آخر إِنّ الإِسلامَ بَدأَ غريباً وسيعود غریباً کما بَدأَ فطوبَى للغُرباءِ أَي إِنه كان في أَوّلِ أَمرِه کالغريبِ الوحي الذي لا أَهل له عنده لقلة المسلمين يومئذ وسيعودُ غريباً كما كان أَي يَقِلُّ المسلمون في آخر الزمان فيصيرون كالغُرباء فطُوبی للغُرَباء أَي الجنةُ لأُولئك المسلمين الذين كانوا في أَوّل الإِسلام ويكونون في آخره وإِنما خَصَّهم بها لصبرهم على أَذى الكفار أَوَّلاً وآخراً ولُزومهم دينَ الإِسلام وفي حديث آخر أُمَّتِي كالمطر لا يُدرَي أَوَّلُها خير أَو آخِرُها قال وليس شيءٌ من هذه الأُحاديث مخالفاً للآخر وإِنما أَراد أَن أَهلَ الإِسلام حين بَدأَ كانوا قليلاً وهم في آخر الزمان يَقِلُّون إِلاَّ أَنهم خیارٌ و مما يَدُلُّ على هذا المعنى الحديثُ الآخر خِيارُ أُمَّتِي أَوَّلُها وآخِرُها وبين ذلك ثَبَجٌ أَعوَجُ ليس منكَ ولَستَ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من نصوص يتضح أن المعنى اللغوي لكلمة الغريب هو ما غمض في الكلام وما كان بعيدا عن الفهم وكذلك عدم الوضوح، وعليه تنحصر هذه اللفظة بعدة معان منها الغموض والابتعاد والقلة والندرة</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الغريب في الاصطلاح فقد خصصه الشريف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بالحديث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الغريب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إسناده متّصلا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يرويه واحد إما من التّابعين أو من أتباع التّابعين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موضع آخر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 الكلمة وحشية، غير ظاهرة المعني </w:t>
      </w:r>
    </w:p>
    <w:p>
      <w:pPr>
        <w:pStyle w:val="BookText"/>
        <w:rPr/>
      </w:pPr>
      <w:r>
        <w:rPr>
          <w:rFonts w:ascii="Amiri" w:hAnsi="Amiri" w:eastAsia="Amiri" w:cs="Amiri"/>
          <w:color w:val="111111"/>
          <w:sz w:val="28"/>
          <w:sz w:val="28"/>
          <w:szCs w:val="28"/>
          <w:rtl w:val="true"/>
          <w:lang w:bidi="ar-SA"/>
        </w:rPr>
        <w:t>ولا مأنوسة الاستعمال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من الاسباب التي دفعت العلماء واللغويين إلى تأليف غريب الحديث هو ما ذكره مجد الدين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تصدره بشرح مستفيض لهذا الموضوع تحدث فيه عن علم الحديث والآثار ووصفه بأنه من أشرف العلوم الإسلامية قَدرا، وأحسنِها ذكرا، وأكملها نفعا وأعظمها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أحَدُ أَقطاب الإسلام التي يَدُورُ عليها، ومعاقِدِهِ التي أضيفَ إليها، وأنه فَرضٌ من فروض الكفايات يجب التزامُه، وحق من حقوق الدين يتعين إحكامه واغتزَامُه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على قسمين أحدُهما معرفة ألفاظه، والثاني معرفة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يشرع في تقسيم الألفاظ إلى مفردة ومركبة، والألفاظ المفردة تنقسم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خاصٌّ والآخر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العام فهو ما يَشتَرِك في معرفته جُمهور أهل اللسان العربي مما يَدُورُ بَينَهم في الخطاب، وأما الخاصُّ فهو ما يدور فيه من الألفاظ اللُّغَوية، والكلمات الغريبة الحشويَّة، التي لا يعرفها إلا من عُنِيَ بها، وحافَظَ عليها واستخرَجَها من مظانّها</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ظهرت التصانيف العديدة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منتصف القرن الأول الهجري فكان أول كتاب في هذا الباب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الصحابي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وتوالت الانجازات في هذا المضمار من أمثال أبان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ومؤرج السدوسي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ممن لم يصل إلينا شيئا من مؤلفاتهم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أول كتاب مطبوع في هذا المجال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ظهرت لأول مرة على يد أبي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من ألف كتابا في الغريبين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لأبي عبيد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مما وصلت إلينا وحققت وطبعت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وكتب الغريب هذه كتب لغة، على الرغم من أنّها لم تكن خالصة للغة، ألّفها لغويون بارزون عند العرب، وهذا شيء طبيعي؛ لأن علم الغريب علم یُعنی بشرح الكلمات الغريبة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ويفسّر المعاني الخفيّة والأساليب الغامضة، فيجلو معناها ويكشف عن مراميها</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حظيت هذه المؤلفات بالاهتمام والعناية من قبل مؤسسيها، وكان الغرض منها هو بيان معاني مفردات القرآن الكريم ودلالاتها وكذلك بيان مفردات الحديث ودلالاته، ولا شك أن وجود القرآن الكريم، والحديث النبوي الشريف،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کلمات فيهما تحتاج إلى تفسير وتوضيح، باعتماد العرف اللغوي السائد آنذاك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فبدأت الدراسة في هذا الميدان من ميادين اللغة بالبحث عن معاني الألفاظ الغريبة فيهما، وتوضیح معانيها ومراميها وأساليبها، وتأييد ذلك التفسير والتوضيح، بالشواهد من شعر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اهتمّ العلماء بهذا الجانب من البحث اللغوي اهتماماً كبيراً فذكرت لهم كتب التراجم والطبقات کتباً كثيرة في هذا الميدان</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دفع الأستاذ الدكتور مسعود بوبو إلى الحديث عن عناية هؤلاء العلماء بهذا الجانب اللغوي،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أولى اللغويون العرب القدماء هذا الجانب اللغوي عناية خاصة، تناولوا فيه الغريب من الألفاظ بالبحث الجاد والمعالجة المتأنية، بل لقد كان هذا اللون من البحث الذي أقيمت عليه الدراسات اللغوية عندهم بصورة عامة غداة شرعوا في التماس المعاني الدقيقة لما غمض واشتبه عليهم من ألفاظ القرآن الكريم، والحديث النبوي الشريف، وأفردوا لهذا الغرض الكتب المطولة التي ما زالت مراجع لا غنى عنها للاطمئنان إلى سلامة الدّلالة اللغوية وصحتها عند تحري الدّقة وصحة الاحتجاج في قضايا الغريب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44" w:name="pg16541_174059"/>
    </w:p>
    <w:p>
      <w:pPr>
        <w:pStyle w:val="Heading3"/>
        <w:numPr>
          <w:ilvl w:val="2"/>
          <w:numId w:val="1"/>
        </w:numPr>
        <w:rPr/>
      </w:pPr>
      <w:bookmarkStart w:id="145" w:name="__RefHeading___Toc9971312_1280447820"/>
      <w:bookmarkStart w:id="146" w:name="_Toc48"/>
      <w:bookmarkEnd w:id="144"/>
      <w:bookmarkEnd w:id="145"/>
      <w:r>
        <w:rPr>
          <w:rtl w:val="true"/>
        </w:rPr>
        <w:t>المبحث الأول</w:t>
      </w:r>
      <w:r>
        <w:rPr>
          <w:rtl w:val="true"/>
        </w:rPr>
        <w:t xml:space="preserve">: </w:t>
      </w:r>
      <w:r>
        <w:rPr>
          <w:rtl w:val="true"/>
        </w:rPr>
        <w:t>الغريب في نهج البلاغة</w:t>
      </w:r>
      <w:bookmarkEnd w:id="146"/>
    </w:p>
    <w:p>
      <w:pPr>
        <w:pStyle w:val="BookText"/>
        <w:rPr/>
      </w:pPr>
      <w:r>
        <w:rPr>
          <w:rFonts w:ascii="IRNazanin" w:hAnsi="IRNazanin" w:eastAsia="IRNazanin"/>
          <w:color w:val="111111"/>
          <w:sz w:val="28"/>
          <w:sz w:val="28"/>
          <w:szCs w:val="28"/>
          <w:rtl w:val="true"/>
          <w:lang w:bidi="fa-IR"/>
        </w:rPr>
        <w:t xml:space="preserve">ذكر أبو سليمان محمد الخطابي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ممن كتب في 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معنى الغريب واشتقاقه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الغريب من الكلام إنما هو الغامض البعيد من الفهم كالغريب من الناس</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الغريب من الكلام يستعمل على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يراد أنه بعيد المعنى غامضه لا يتناوله الفهم إلا عن بعد ومعاناة فكر، والوجه الآخر أن يراد به کلام من بعدت به الدار ونأى به المحلل من شواذ قبائل العرب، فإذا وقعت الكلمة من لغاتهم استغربناها</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البحث له علاقة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به من خطب ورسائل وكتب كانت في غاية الفصاحة والبلاغة فإن هناك من النقاد والبلاغيين من يقفون من الغريب في الكلام موقف الرافض لذلك؛ لأن هذا الأمر يتنافي والبلاغة والفصاحة في الكلام؛ فالفصاحة عند هؤلاء تعني الظهور والوضوح والابتعاد عن الغريب والمبهم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أبو هلال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الصناعتين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الغريب لم يكثر في كلام إلا أفسده وفيه دلالة الاستكراه والتكلف</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وقف آخرون من الغريب موقفا آخر إذ عدوه من الفصاحة فهذا أبو القاسم الحسن بن بشر الآمدي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رأي في الغريب کما جاء في كتابه الموازنة بين شعر ابي تمام والبحتري،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يجعله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اللفظ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 في تضاعيف الفاظه، ويضعه في مواضعه فيكون قد اتسع مجاله بالاستعانة به، ودل على فصاحته وعلمه، وتخلص من الهجنة</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العلة في ذلك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العربية لغة صحراوية وانها لم تخل من الفاظ کثيرة اتسمت بالثقل، وحين هجر الناس الصحراء ونزعوا إلى الحواضر اختاروا من المادة </w:t>
      </w:r>
    </w:p>
    <w:p>
      <w:pPr>
        <w:pStyle w:val="BookText"/>
        <w:rPr/>
      </w:pPr>
      <w:r>
        <w:rPr>
          <w:rFonts w:ascii="Amiri" w:hAnsi="Amiri" w:eastAsia="Amiri" w:cs="Amiri"/>
          <w:color w:val="111111"/>
          <w:sz w:val="28"/>
          <w:sz w:val="28"/>
          <w:szCs w:val="28"/>
          <w:rtl w:val="true"/>
          <w:lang w:bidi="ar-SA"/>
        </w:rPr>
        <w:t>اللغوية الينها واسهلها وعمدوا إلى كل شيء ذي أسماء كثيرة، فاختاروا أحسنها سمعاً والطفها من القلب موقعاً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والحديث عن الألفاظ الغريبة في نهج البلاغة يجرنا إلى الحديث عن وجود الغريب في القرآن الكريم والحديث النبوي، وعلينا معرفة أن الغريب ليس المراد بغرابته؛ كونه شاذاً، أو نافراً، أو منکراً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فالقرآن منزّه عن هذا جميعه، وكذلك الحديث الشريف بدليل أن الغرابة أو الألفاظ الغريبة في القرآن الكريم وجه من أوجه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نفسه في الحديث النبوي يعد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قمّة شامخة في البلاغة، وهي الذروة الرفيعة في الفصاحة وقوة البيان، إذ هي قبس من لغة الوحي</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أفصح العرب، بيد أنّي من قريش ونشأتُ في بني سعد بن بكر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فالحديث النبوي أرقى الأساليب العربية صياغة بعد القرآن الكريم، ولم؟ يتعمّد الرسول في حديثه لفظاً غريباً أو ترکیباً شاذّاً وإنّما كان لعلوّ نصّ الحديث، سببٌ كبيرٌ في عدِّ بعضه غريباً، عند بعض اللغويين، وهذا الاعتقاد دفع بهم إلى أن يفردوا كتباً في إيضاح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النَّضر بن شميل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عبيدة معمّر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 يفيدوا من بلاغته وفصاحته في أنماط أساليب العربية کما صنع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أفاد أئمّة الأدب واللغة والتفسير 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ونقلوا عنها</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ما يقال عن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 يقال عن أصحابه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لغتهم مادّة أفاد منها علماء اللغة الكثير من أقوالهم العالية الفصاحة، يقرّبها علوُّها، من الغرابة، فنقلوا منها ما شاء لهم النقل، وفسّروا فيها ما طاب لهم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لأقوال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كبير في </w:t>
      </w:r>
    </w:p>
    <w:p>
      <w:pPr>
        <w:pStyle w:val="BookText"/>
        <w:rPr/>
      </w:pPr>
      <w:r>
        <w:rPr>
          <w:rFonts w:ascii="IRNazanin" w:hAnsi="IRNazanin" w:eastAsia="IRNazanin"/>
          <w:color w:val="111111"/>
          <w:sz w:val="28"/>
          <w:sz w:val="28"/>
          <w:szCs w:val="28"/>
          <w:rtl w:val="true"/>
          <w:lang w:bidi="fa-IR"/>
        </w:rPr>
        <w:t xml:space="preserve">هذا المورد تحفل بجمع بعض تلك الأحادیث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تربى في حجر النبوة منذ ولادته في الكعبة، فشهد مطالع الرسالة الاسلامية من يومها الأوّل وتلقّى عن النبي مفردات الرسالة بداية وختاماً، وما بين ذلك ممّا نزل به الوحي من آیات الله جل جلاله فكان الإمام يتبع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 الفصيل إثر أمِّه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يفارقه في سلمٍ أو حربٍ، فكان يصحبه صُحبة الظل لصاحبه، فهو ربیبٌ وطالبٌ، تعلّم من النبي أشياءً كثيرةً، ومن بينها اللغة إذ إنّها عادةٌ مكتسبة، فكان أقرب الناس إلى فصاحته وبلاغته وأحفظهم لأحاديثه، فتكلّم بكلام وصف بالعصمة والحكمة، فكلّ مَن سمعه راقه ولهذا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لأُمَراء الكَلامِ، وَفِينَا تَنَشَّبَت عُرُوقُهُ، وعَلينا تَهدّلَت غصُونُه</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وخلاصة الكلام أن الغريب في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وصحابته الكرام ليس هو الوحشي الشاذّ، أو العامي المرذول، وإنّما هو؛ ما يمنح النصَّ علوّاً في الفصاحة، وروعةً في التعبير، وجزالةً في الألفاظ، ولا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الإمام عن هذه الصفة لأنّه في كلامه يترسّم أثرَ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والمتأمل في كتاب نهج البلاغة يجد أن الغريب قد وقع كثيرا فيه فلا تكاد تقع عينك على صفحة فيه إلا فيها ألفاظ غريبة تستحق الوقوف عند دلالتها وبيان معانيها، ولقد قام جمع كبير من العلماء الأفذاذ بشرح كثير من تلك الألفاظ وبیان دلالاتها ومعانيها من ذلك كتب شروح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الوقت الحاضر قدمت دراسات علمية مستفيضة في هذا الجانب ولعلّ من أبرزها وأكثرها توفيقا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نهج البلاغة أسبابه، أنواعه، توثیق نسبته، 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أطروحة دكتوراه حاول الباحث فيها وضع خطة متكاملة في هذا الموضوع شملت دراسته من زاوية </w:t>
      </w:r>
    </w:p>
    <w:p>
      <w:pPr>
        <w:pStyle w:val="BookText"/>
        <w:rPr/>
      </w:pPr>
      <w:r>
        <w:rPr>
          <w:rFonts w:ascii="Amiri" w:hAnsi="Amiri" w:eastAsia="Amiri" w:cs="Amiri"/>
          <w:color w:val="111111"/>
          <w:sz w:val="28"/>
          <w:sz w:val="28"/>
          <w:szCs w:val="28"/>
          <w:rtl w:val="true"/>
          <w:lang w:bidi="ar-SA"/>
        </w:rPr>
        <w:t>لغوية وبلاغية وسياقية للوصول إلى نتائج طيّبة وثمرات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وضع أحد الباحثين معايير متعددة للكشف عن الألفاظ الغريبة في النهج لعل من أبرزها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الغريب ما جاء بسبب بداوة صاحبه واعتياده الغرابة في الكلام، ممّا يكسبها غموضاً، لوحشَّيتها، وندرتها، ومادّة تعابيرها، المتأتّية من طبيعة الحياة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غرابة الكلمة؛ ناتجة من كونها شاذّة أو نافرة أو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الغرابة قائمة على فرادة النظم وغرابة ضمّ السياق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المعيار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اللفظة، لا تكون غريبة بلفظها، بل مستغربة في التأويل، وقد تكون حسنة بحيث لا يتساوی بها أهلها وسائر الناس في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المعيار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عليه علماء غريب القرآن الكريم والحديث النبوي الشريف، فقد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كثير لآي القرآن الكريم والاقتباسات الأحاديث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منها ما حققه العلماء بكونه غريباً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المعيار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شقّة الزمن بيننا وبين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وخطبه، إذ بيّنتُ أنَّ الحكم على الغريب، يتأتّی من غرابته في زمن قوله، وأنَّ ما هو غريب علينا، ونادر الاستعال في عصرنا، لم يكن غريباً وقت قوله، إلّا أنَّ وجهة نظرنا هذه لا تتفق مع باحث حدیث، إذ يرى أنَّ شيوع الألفاظ ومن ثم غرابتها يرجع إلى تباين الذوق بين القديم والحاضر</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فإن المعيار الأول يسقط إذا علمنا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الفصاحة أُخذت عن الأعراب، إذ يتفق النحاة واللغويون على أنَّ اللغة الفصيحة، أُخذت ممَّن خَلُصت طبائعهم اللغوية، وصفت فطرتهم من القبائل التي لم تخالط من فسدت سليقتهم من الأعاجم، ولم تقترب من الحواضر؛ لأنَّ حواضر العرب كانت محطَّ قوافل التجارة </w:t>
      </w:r>
    </w:p>
    <w:p>
      <w:pPr>
        <w:pStyle w:val="BookText"/>
        <w:rPr/>
      </w:pPr>
      <w:r>
        <w:rPr>
          <w:rFonts w:ascii="Amiri" w:hAnsi="Amiri" w:eastAsia="Amiri" w:cs="Amiri"/>
          <w:color w:val="111111"/>
          <w:sz w:val="28"/>
          <w:sz w:val="28"/>
          <w:szCs w:val="28"/>
          <w:rtl w:val="true"/>
          <w:lang w:bidi="ar-SA"/>
        </w:rPr>
        <w:t xml:space="preserve">ومختلطاً لأقوام غير العرب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المعيار الثاني الذي يفسر غرابة اللفظة بكونها شاذة تعني مخالفة القياس المستند على المطّرد من السماع فيسقط لأن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يحتج بكلامه، وأما التنافر فيُوعز إلى استحسان الأذن لجرسه، واستساغة اللسان لنطقه، وكذلك اللفظة المنكرة لا مقياس له، إذا أرادوا بها الألفاظ التي تنبو عن الذوق، ولا تطمئنّ عند سماعها النفس، فهي كلمة بذيئة، فإنّ هذه الأمور محكومة بالسياق لا باللفظة، فلا تكون الكلمة بذيئةً بعد ذلك إلّا عن طريق سياقها، فاللفظة الشاذة والمتنافرة والمنكرة لا محل لها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المعيار الثالث يسقط حتما لأنه يتعلق بموضوع المجاز والاستعارة والتشبيه وغيرها من الموضوعات البلاغية وهو ليس محل بحثنا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فالغريب الوارد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يصبُّ في باب الفصاحة لا غريب ينافر الفصاحة</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 على ثلاثة أنواع؛ غريب في المفرد، وغریب في التركيب، وغريب في النظم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يعنينا في بحثنا هذا ما يتعلق بالنوع الأول وهو الغريب في المفرد؛ لأن الثاني میدانه النحو والثالث میدانه البلاغة وأنّ الحكم على غریب نصّ معين، يُحكم عليه من خلوّ كلام العرب السابق عليه، والمعاصر له، منه ومن مثيله ولذلك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الحكم في غرابة نصٍّ قديم، ليس ذوقنا المعاصر، بل نصوص الشعر، والنثر السابقة له، وأعني بذلك؛ کلام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بين دفتي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لأحد أن يدَّعي أنَّه سمع، أو وُضِع بين يديه كلام العرب جميعهم، ليعرف ما سَبَق إليه الإمام مما لم يُسبق،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يُحيط بكلام العرب إلّا نبي</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أمكن لأحد الباحثين المعاصرين رَصدَ ظواهر غريب اللفظ المفرد عبر ما ينوف على الألف والمئتين من ألفاظ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bookmarkStart w:id="147" w:name="pg16541_174064"/>
    </w:p>
    <w:p>
      <w:pPr>
        <w:pStyle w:val="BookText"/>
        <w:rPr/>
      </w:pPr>
      <w:bookmarkEnd w:id="1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توزّعت على هذه الأصناف الثلاثة، كان أكبرها القسم الخاص بجدّة الاشتقاق، وهو القسم الثالث، ثم يليه القسم الخاص بالندرة وهو القسم الأول، واختصّ القسم الثاني، وهو؛ غرابة المعنى الممنوح للفظة بالاستعمال، بأصغر قدر، ذلك أنّ جدّة المعاني المضافة للألفاظ تتداخل بقدر كبير مع بحث التركيب، وبحث المعنى المجازي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9971314_1280447820"/>
      <w:bookmarkStart w:id="149" w:name="_Toc49"/>
      <w:bookmarkEnd w:id="148"/>
      <w:r>
        <w:rPr>
          <w:rtl w:val="true"/>
        </w:rPr>
        <w:t>المبحث الثاني</w:t>
      </w:r>
      <w:r>
        <w:rPr>
          <w:rtl w:val="true"/>
        </w:rPr>
        <w:t xml:space="preserve">: </w:t>
      </w:r>
      <w:r>
        <w:rPr>
          <w:rtl w:val="true"/>
        </w:rPr>
        <w:t xml:space="preserve">الغريب من الألفاظ والمعاني في عهد الإمام علي </w:t>
      </w:r>
      <w:r>
        <w:rPr>
          <w:rtl w:val="true"/>
        </w:rPr>
        <w:t>(</w:t>
      </w:r>
      <w:r>
        <w:rPr>
          <w:rtl w:val="true"/>
        </w:rPr>
        <w:t>عليه السلام</w:t>
      </w:r>
      <w:r>
        <w:rPr>
          <w:rtl w:val="true"/>
        </w:rPr>
        <w:t xml:space="preserve">) </w:t>
      </w:r>
      <w:r>
        <w:rPr>
          <w:rtl w:val="true"/>
        </w:rPr>
        <w:t xml:space="preserve">لمالك </w:t>
      </w:r>
      <w:r>
        <w:rPr>
          <w:rtl w:val="true"/>
        </w:rPr>
        <w:t>(</w:t>
      </w:r>
      <w:r>
        <w:rPr>
          <w:rtl w:val="true"/>
        </w:rPr>
        <w:t>رضوان الله عليه</w:t>
      </w:r>
      <w:r>
        <w:rPr>
          <w:rtl w:val="true"/>
        </w:rPr>
        <w:t>)</w:t>
      </w:r>
      <w:bookmarkEnd w:id="14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تعددت الألفاظ المترادفة للفظة الغريب فكان منها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 النادر</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هي ألفاظ جاءت غرابتها من ندرتها التي يمكن تحديدها بما يحمله مدلول الندرة من قلّة الاستعمال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 الشارد</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والشوارد هي الغرائب؛ التي لا تبلغ حدَّ الشذوذ، وإنّما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مفرّقة على معانٍ طريفةٍ أو غير مألوفة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استعملها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زمانه، أوّل مرة في معنى جديد يغاير ما ألِفَه الناس قبله، ثم شاعت بعده وشُهر معناها الجديد كما في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سَیَظْهَرُ عَلَیْکُمْ بَعْدِی رَجُلٌ رَحْبُ اَلْبُلْعُومِ، مُنْدَحِقُ اَلْبَطْنِ یَأْکُلُ مَا یَجِدُ، وَ یَطْلُبُ مَا لاَ یَجِدُ</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الطّرد والإبعاد</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لم يكن متداولاً، ذلك هو الاتساع لأنّه بعيد عن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حين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يعني؛ عِظَمَ بطن الرجل، واندلاقها إلى الأمام وانبعاجها إلى الجانبين، فالرجل إذن على هذا الوصف، منبعج البطن ممتلئها وكأن فيها اتساعاً من جهاتها كلّها لا من جهة واحدة كما يوحي به لفظ الدفع، وقد أورد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الامتلاء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يُقلب اللفظ فيسمى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أحد أنواط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والوحشي لاشكّ منسوب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واللفظتان لا تتعديان معنی نفور الكلمة عن الذوق العام وقلّة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وكلها تخضع لمقياس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المتأمل في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الذي كتبة إلى عامله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ولاه على مصر وأعمالها حين اضطرب أمر أميرها محمد بن أبي بكر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أطول عهد كتبه وأجمعه للمحاسن</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وصفه الشريف الرضي يجد المتعة والفائدة المرجوة في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توجيهاً لأحد ولاته في ممارسة ما عُهِد إليه من الأمور، حرصاً على سلامة سلوكه ومواقفه كمسؤولٍ اجتماعيّ، أو كإنسانٍ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جعل هذه الوثيقة من أهمّ المصادر التي تُستسقى منها المبادئ التي تُنير طريق الولاة في إدارة ما تَولَّوه، في كلِّ زمان، وفي كلّ مكان</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يعتبر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أفضل نموذجٍ لتأسيس حكمٍ إسلاميٍّ عادل، أو للسير نحوه، هو نظام الحكم الذي أسّسه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والذي بني عليه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اليقين أنّ مشروع عهد الإمام إلى مالك الأشتر يستطيع أن يشمل الواقع من كلّ نواحيه، حيث هو دستورٌ للحكم العَلَوي في أتمّ النصوص عَرضاً لصورةٍ واضحةٍ للحكم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إلى ذلك أنّ التعابير والمسائل المطروحة في العهد هذا جاءت بصورةٍ لا تتقيّد بزمانٍ دون زمان، ولا بمكانٍ دون مکان، فالعهد يتحدّث حول حقائق ومفاهيم يصبو إلى تحقيقها كلُّ الأجيال في كلّ مكان</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يتخطى عامل الزمان والمكان في كل بقاع المعمورة؛ فالكل بحاجة إلى تطبيقه بغض النظر عن الطائفة أو المذهب أو العقيدة</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هذا العهد مكتوب من قبل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واليه وهذا </w:t>
      </w:r>
    </w:p>
    <w:p>
      <w:pPr>
        <w:pStyle w:val="BookText"/>
        <w:rPr/>
      </w:pPr>
      <w:r>
        <w:rPr>
          <w:rFonts w:ascii="Amiri" w:hAnsi="Amiri" w:eastAsia="Amiri" w:cs="Amiri"/>
          <w:color w:val="111111"/>
          <w:sz w:val="28"/>
          <w:sz w:val="28"/>
          <w:szCs w:val="28"/>
          <w:rtl w:val="true"/>
          <w:lang w:bidi="ar-SA"/>
        </w:rPr>
        <w:t xml:space="preserve">يعني أن ألفاظه ومعانيه معلومة ومفهومة بين المتكلم والمخاطب أي بين المرسل والمتلقي، وتتضح من القراءة الأولى للعهد الذي كتبه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لواليه مالك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مفرداته سهلة يسيرة ومفهومة المعاني، ولكن عند تكرار القراءة لهذا العهد نجد أن هنالك مجموعة من الألفاظ الغريبة التي تستحق الوقوف عندها هذا من ناحية ومن ناحية أخرى سنجد حتما دقة اختيار بعض المفردات لدقة معانيها وسياقاتها وإذا ما حاولنا احصاءها جميعها سيطول بنا المقام ولا يسعه هذا البحث لكثرتها وسنعرض إلى بعض منها النشبت حقيقة ما ذهبنا إليه، ولنتبين حقيقة المعنى المراد منه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فالألفاظ الغريبة في النصّ وإنّ كانت متغايرة إلّا أنّ سمات غرابتها قد تتشابه، بل لابدّ لها من التشابه، وإلّا؛ فإنّ مفهوم الغرابة سيتعدد بتعدد الألفاظ الغريبة وعليه فأن اللفظة تكون غريبةً؛ إمّا بندرة الاستعمال وقلّته، أو بغرابة المعنى الممنوح للفظة في الاستعمال، أو جدّة الاشتقاق بما لا يُعرف لمادة اللفظة فإنّ صاحب اللفظة يلجأ إلى طرقٍ متعددة على أساسها؛ یکون کُلُّ صنف من أصناف الألفاظ الغريبة هذه، وكلّما تردّدت هذه الطرق في كلِّ صنفٍ أمكن عدُّ المتردد ظاهرةً بنفسها، وعن طريقه يمكنني ترسُّم ملامح أسلوب القائل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الأساس سنحاول تقسيم المفردات الغريبة التي وردت في العهد على قسمين يتعلق الأول بالألفاظ وتكون على محورين الأول يتعلق بالأسماء والآخر يتعلق بالأفعال وأما القسم الثاني فيتعلق بالمعنى الممنوح له في الاستعمال</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جملة الأسماء التي نراها غريبة ووردت في عهد مالك الأشتر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الشره، المساماة، الصغر، خلوف، بَالَّة، شكاة، دعة، التَّزيُّد والتسقط، اللجاجة، الاستئثار، التغابي</w:t>
      </w:r>
      <w:r>
        <w:rPr>
          <w:rFonts w:eastAsia="Amiri" w:cs="Amiri" w:ascii="Amiri" w:hAnsi="Amiri"/>
          <w:color w:val="111111"/>
          <w:sz w:val="28"/>
          <w:szCs w:val="28"/>
          <w:rtl w:val="true"/>
          <w:lang w:bidi="ar-SA"/>
        </w:rPr>
        <w:t xml:space="preserve">.)) </w:t>
      </w:r>
      <w:bookmarkStart w:id="150" w:name="pg16541_174067"/>
    </w:p>
    <w:p>
      <w:pPr>
        <w:pStyle w:val="Heading3"/>
        <w:numPr>
          <w:ilvl w:val="2"/>
          <w:numId w:val="1"/>
        </w:numPr>
        <w:rPr/>
      </w:pPr>
      <w:bookmarkStart w:id="151" w:name="__RefHeading___Toc9971316_1280447820"/>
      <w:bookmarkStart w:id="152" w:name="_Toc50"/>
      <w:bookmarkEnd w:id="150"/>
      <w:bookmarkEnd w:id="151"/>
      <w:r>
        <w:rPr>
          <w:rtl w:val="true"/>
        </w:rPr>
        <w:t>أولا</w:t>
      </w:r>
      <w:r>
        <w:rPr>
          <w:rtl w:val="true"/>
        </w:rPr>
        <w:t xml:space="preserve">: </w:t>
      </w:r>
      <w:r>
        <w:rPr>
          <w:rtl w:val="true"/>
        </w:rPr>
        <w:t>الأسماء الغريبة في العهد</w:t>
      </w:r>
      <w:r>
        <w:rPr>
          <w:rtl w:val="true"/>
        </w:rPr>
        <w:t>.</w:t>
      </w:r>
      <w:bookmarkEnd w:id="152"/>
    </w:p>
    <w:p>
      <w:pPr>
        <w:pStyle w:val="BookText"/>
        <w:rPr/>
      </w:pPr>
      <w:r>
        <w:rPr>
          <w:rFonts w:ascii="Amiri" w:hAnsi="Amiri" w:eastAsia="Amiri" w:cs="Amiri"/>
          <w:color w:val="111111"/>
          <w:sz w:val="28"/>
          <w:sz w:val="28"/>
          <w:szCs w:val="28"/>
          <w:rtl w:val="true"/>
          <w:lang w:bidi="ar-SA"/>
        </w:rPr>
        <w:t xml:space="preserve">من الألفاظ الغريبة الواردة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لعاملة على مصر وأعمالها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أن نلحظها تكون مقسمة على قسمين هما الأسماء والأفعال وسنعرض بعضا منها تجنبا للإطالة، فمن غريب الأسماء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وَمُسَامَاةَ اللهِ فِي عَظَمَتِهِ، وَالتَّشَبُّهَ بِهِ فِي جَبَرُوتِهِ فَإِنَّ اللهَ يُذِلُّ كُلَّ جَبَّارٍ، وَيُهِينُ كُلَّ مُخْتَالٍ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النص يحذر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المفاخرة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المُساماةُ المفاخرة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مأخوذة من سما بمعنی السمو وهو العلو والارتفاع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االسُّمُوُّ الارْتِفاعُ والعُلُوُّ تقول منه سَمَوْتُ وسَمَيْتُ مِثْلَ عَلَوْت وعَلَيْت وسَلَوْت وسَلَيْت عَنْ ثَعْلَبٍ وسَمَا الشيءُ يَسْمُو سُمُوّاً فَهُوَ سامٍ ارْتَفَع وسَمَا بِهِ وأَسْماهُ أَعلاهُ وَيُقَالُ للحَسيب وَلِلشَّرِيفِ قَدْ سَما وَإِذَا رَفَعْتَ بَصَرك إِلَى الشَّيْءِ قُلْتَ سَما إِلَيْهِ بَصَرِي وَإِذَا رُفِعَ لَكَ شيءٌ مِنْ بعيدٍ فاسْتَبَنْتَه قُلْتُ سَما لِي شيءٌ وسَما لِي شخصُ فُلَانٍ ارْتَفَع حَتَّى اسْتَثْبَتّه وسَمَا بصرُه عَلَاه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مروي عن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والمساماة التباري في الشيء والمفاخرة به والذي يؤكد ذلك قول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تَسامَوا أَي تَبارَوا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عائشة الذي رُوِيَ في أَهلِ الإفكِ إنه لم يكن في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تُسامِيها غيرُ زَینَبَ فَعَصَمها الله تعالى و معنی تُسامِيها أَي تُبارِيها وتُفاخِرُها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قالت زینبُ یا رسولَ الله أَحمِي سَمعي وبَصَري وهي التي كانت تُسامِينِي منهنّ أَي تُعاليني وتفاخِرُني وهي مُفاعَلة من السُّموّ أَي تُطاوِلُنِي في الحُظوة عنده ومنه حديث أَهلِ أُحُدٍ أَنهم خرَجُوا بسيُوفِهم يَتسامَونَ كأَنهمُ الفُحول أي يَتبارَونَ ويَتفاخَرُون ويجوز أَن يكون يَتداعَون </w:t>
      </w:r>
    </w:p>
    <w:p>
      <w:pPr>
        <w:pStyle w:val="BookText"/>
        <w:rPr/>
      </w:pPr>
      <w:r>
        <w:rPr>
          <w:rFonts w:ascii="Amiri" w:hAnsi="Amiri" w:eastAsia="Amiri" w:cs="Amiri"/>
          <w:color w:val="111111"/>
          <w:sz w:val="28"/>
          <w:sz w:val="28"/>
          <w:szCs w:val="28"/>
          <w:rtl w:val="true"/>
          <w:lang w:bidi="ar-SA"/>
        </w:rPr>
        <w:t>بأَسمائهم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ومساماة الله تعالى مباراته في السمو وهو العلو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ولعلنا نلمح الدقة في اختيار لفظة المساماة دون المفاخرة والمباراة لأنهما تختصان بالبشر وبالأشياء المادية الزائلة والزائفة وأما المساماة فهي تختص بالله خالق الخلق ومبدعه، فالحذر كل الحذر من التشبه بالله في جبروته وعظمته لأنه يذل كل جبار ويهين كل محتال؛ فهو درس تربوي وأخلاقي يعرضه الإمام في هذه الأسطر القليلة من كتابة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الأسماء التي وردت في العهد، ونراها من الغريب النادر التي وردت 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لْیَكُنْ آثَرُ رُءُوسِ جُنْدِكَ عِنْدَكَ مَنْ وَاسَاهُمْ فِی مَعُونَتِهِ، وَ أَفْضَلَ عَلَیْهِمْ مِنْ جِدَتِهِ، بِمَا یَسَعُهُمْ وَ یَسَعُ مَنْ وَرَاءَهُمْ مِنْ خُلُوفِ أَهْلِیهِمْ، حَتَّی یَكُونَ هَمُّهُمْ هَمّاً وَاحِداً فِی جِهَادِ الْعَدُوِّ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وشرح ابن أبي الحديد هذا القول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هذه الأوامر جاءت في الوصاة فيما يتعلق بأمراء الجيش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أن يكون آثر رءوس جنوده عنده وأحظاهم عنده وأقربهم إليه من واساهم في معونته هذا هو الضمير الدال على أن الضمير المذكور أولا للجندلا لأمراء الجند لولا ذلك لما انتظم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 خلوف أهليهم أي ممن يخلفونه من أولادهم وأهليهم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المعنى اللغوي لمادة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خلف عن الليث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الليث الخَلفُ ضدّ 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سيده خَلفٌ نَقِیضُ قُدَّام مؤنثة وهي تكون اسماً و ظَرفاً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غريبه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والحَيُّ خُلُوفٌ أي قَدْ ذَهَبَ الرِّجَالُ وبَقِيَ النِّسَاءُ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لَخُلُوف فَمِ الصَّائِمِ الخَاءُ مَضمُومَةٌ وهو تَغَيُّرُهُ بالصّوم، وسُئِلَ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قُبْلَةِ الصَّائِمِ فقال ما أَرَبُكَ إِلى خُلُوفٍ فيها ويقال يَوْمُ الضُّحَی مُخلِفَةٌ لِلْفَمِ أي مُغَيِّرَةٌ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153" w:name="pg16541_174069"/>
    </w:p>
    <w:p>
      <w:pPr>
        <w:pStyle w:val="BookText"/>
        <w:rPr/>
      </w:pPr>
      <w:bookmarkEnd w:id="153"/>
      <w:r>
        <w:rPr>
          <w:rFonts w:ascii="IRNazanin" w:hAnsi="IRNazanin" w:eastAsia="IRNazanin"/>
          <w:color w:val="111111"/>
          <w:sz w:val="28"/>
          <w:sz w:val="28"/>
          <w:szCs w:val="28"/>
          <w:rtl w:val="true"/>
          <w:lang w:bidi="fa-IR"/>
        </w:rPr>
        <w:t xml:space="preserve">لقد وظف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اللغوي لهذه اللفظة خير توظيف إذ استعمله بمعنى ما يخلفه الرجل من الأولاد والأهل، والخلف يكون ضد القدّام وما يخلفه الشخص فهو ما یترکه خلفه من الأهل والولد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اختصاصها بالفم و أنها تأتي في معنى التغيير</w:t>
      </w:r>
      <w:r>
        <w:rPr>
          <w:rFonts w:eastAsia="IRNazanin" w:cs="IRNazanin"/>
          <w:color w:val="111111"/>
          <w:sz w:val="28"/>
          <w:szCs w:val="28"/>
          <w:rtl w:val="true"/>
          <w:lang w:bidi="fa-IR"/>
        </w:rPr>
        <w:t>.</w:t>
      </w:r>
    </w:p>
    <w:p>
      <w:pPr>
        <w:pStyle w:val="Heading3"/>
        <w:numPr>
          <w:ilvl w:val="2"/>
          <w:numId w:val="1"/>
        </w:numPr>
        <w:rPr/>
      </w:pPr>
      <w:bookmarkStart w:id="154" w:name="__RefHeading___Toc9971318_1280447820"/>
      <w:bookmarkStart w:id="155" w:name="_Toc51"/>
      <w:bookmarkEnd w:id="154"/>
      <w:r>
        <w:rPr>
          <w:rtl w:val="true"/>
        </w:rPr>
        <w:t>ثانيا</w:t>
      </w:r>
      <w:r>
        <w:rPr>
          <w:rtl w:val="true"/>
        </w:rPr>
        <w:t xml:space="preserve">: </w:t>
      </w:r>
      <w:r>
        <w:rPr>
          <w:rtl w:val="true"/>
        </w:rPr>
        <w:t>الأفعال الغريبة في العهد</w:t>
      </w:r>
      <w:r>
        <w:rPr>
          <w:rtl w:val="true"/>
        </w:rPr>
        <w:t>.</w:t>
      </w:r>
      <w:bookmarkEnd w:id="155"/>
    </w:p>
    <w:p>
      <w:pPr>
        <w:pStyle w:val="BookText"/>
        <w:rPr/>
      </w:pPr>
      <w:r>
        <w:rPr>
          <w:rFonts w:ascii="IRNazanin" w:hAnsi="IRNazanin" w:eastAsia="IRNazanin"/>
          <w:color w:val="111111"/>
          <w:sz w:val="28"/>
          <w:sz w:val="28"/>
          <w:szCs w:val="28"/>
          <w:rtl w:val="true"/>
          <w:lang w:bidi="fa-IR"/>
        </w:rPr>
        <w:t>من الألفاظ الغريبة التي جاءت على صيغة فعل سواء كان فعلا ماضيا أو مضارعا أو أمرا وفعلا أسند إلى واو الجماعة أو نون التوكيد الثقيلة فهي كثيرة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ألصق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یُطرُوكَ، أصحر، ثلموا، استوبلوا، تبجح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تغاب، تُمحکه، يطامن، يعيا، يتفاقمن تطوِّلنَّ، تقوینَّ، تطمحن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 ما يطالعنا من الأفعال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مرتين في سياقين مختلفين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 وَالصِّدْقِ، ثُمَّ رُضْهُمْ عَلَى أَلاَّ يُطْرُوكَ وَلاَ يُبَجِّحُوكَ بباطِلٍ لم تَفْعَلْهُ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السياق الثاني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الْصَقْ بَذَوِي الْمُرُوءَاتِ وَالاْحْسَابِ،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السياق الأول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بأهل الورع كلمة فصيحة يقول اجعلهم خاصتك و خلصاءك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رضهم على ألا يطروك أي عودهم ألا يمدحوك في وجهك ولا يبجحوك بباطل لا يجعلوك ممن يبجح أي يفخر بباطل لم يفعله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المعنى العام للسياق الثاني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أمره أن يلصق بذوي الأحساب وأهل البيوتات أي يكرمهم ويجعل معوله في ذلك عليهم ولا يتعداهم إلى غيرهم وكان يقال علیکم بذوي الأحساب فإنهم لم يتكرموا استحيوا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بعدهم أهل الشجاعة </w:t>
      </w:r>
    </w:p>
    <w:p>
      <w:pPr>
        <w:pStyle w:val="BookText"/>
        <w:rPr/>
      </w:pPr>
      <w:r>
        <w:rPr>
          <w:rFonts w:ascii="Amiri" w:hAnsi="Amiri" w:eastAsia="Amiri" w:cs="Amiri"/>
          <w:color w:val="111111"/>
          <w:sz w:val="28"/>
          <w:sz w:val="28"/>
          <w:szCs w:val="28"/>
          <w:rtl w:val="true"/>
          <w:lang w:bidi="ar-SA"/>
        </w:rPr>
        <w:t xml:space="preserve">والسخاء ثم قال إنها جماع من الكرم وشعب من العرف من هاهنا زائدة وإن كانت في الإيجاب على مذهب أبي الحسن الأخفش أي جماع الكرم أي يجمعه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جماع الإثم و العرف المعروف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وألصق من الألفاظ الغريبة التي ذكرها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قَيس بن عاصم قال له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أنتَ عند القِرَى؟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ألصِق بالناب الفانِيِة والضَّرَعِ الصغير أراد أنه يُلصِق بها السيف فيُعَرقِبُها للضيافة وفي حديث حاطب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امرَأ مُلصَقاً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المُقِيم في الحَيِّ وليس منهم بنَسب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ووردت هذه اللفظة في عدة لغات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لَصِقَ به يَلصَق لَصُوقاً وهي لغة تميم وقيس تقول لَسق بالسين وربيعة تقول لَزَق وهي أقبحها إلا في أَشياء نصفها في حدودها والتَصَقَ وأَلصَقَ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الراعي فقلتُ له أَلصِق بأيبَس ساقِها فإن نُحِرَ العُرقُوبُ لا يَرقأ النَّسَا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أَلصِق السيف بساقها واعقِرها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الأفعال التي وردت في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في سياق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 إِلَی عِظَمِ مُلْكِ اللَّهِ فَوْقَكَ، وَقُدْرَتِهِ مِنْكَ عَلَی مَا لَا تَقْدِرُ عَلَیْهِ مِنْ نَفْسِكَ، فَإِنَّ ذلِك يُطَامِنُ إِلَيْكَ مِنْ طِمَاحِكَ، وَيَكُفُّ عَنْكَ مِنْ غَرْبِكَ، يَفِيءُ إِلَیْكَ بِمَا عَزَبَ عَنْكَ مِنْ عَقْلِكَ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 عند حدوث الأبهة والعظمة عنده لأجل الرئاسة والإمرة أن يذكر عظمة الله تعالى وقدرته على إعدامه وإيجاده وإماتته وإحيائه فإن تذكر ذلك يطامن من غلوائه أي يغض من تعظمه و تكبره و يطأطئ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وجاءت هذه اللفظة في القرآن الكريم في عدة آيات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وَلِتَطْمَئِنَّ قُلُوبُكُمْ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وَلِتَطْمَئِنَّ بِهِ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وَقَلْبُهُ مُطْمَئِنٌّ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اطْمَأْنَنْتُمْ فَأَقِيمُوا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وأخيرا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 بِالْحَيَاةِ الدُّنْيَا وَاطْمَأَنُّوا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ويلحظ في سياق هذه الآيات أن القرآن الكريم استعمل هذه اللفظة في أكثر من صورة منها الفعل الماضي وقد أسند إلى تاء الفاعل وواو الجماعة و منها الفعل المضارع الذي أسند إلى نون التوكيد الثقيلة ومنها اسم الفاعل للمذكر والمؤنث وغيرها ومن الملفت للنظر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هذه اللفظة ولأول مرة على صورة فعل مضارع غير مسبوق للاستعمال ولعل هذا من باب الغريب النادر لقلة الاستعمال؛ لأن المراد بالكلام هو الانخفاض والغض من غلوائه، وهو المعنى اللغوي الذي حدده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واطمَأَنَّت الأَرضُ وتَطَامَنَت انخفضت وطَمأَنَ ظهره وطَأمَنَ بمعنى على القلب التهذيب في الثلاثي اطمَأَنَّ قلبه إذا سكن واطمَأَنَّت نفسه وهو مُطمَئِنّ إلى كذا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بيان دلالة هذه اللفظة فقد قال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والاطمئنان السكون بعد الانزعاج،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واطمأن وتطامن يتقاربان لفظا ومعنى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ألفاظ الغريب في الأفعال في المعنى الممنوح في الاستعمال التي ذكرت في العهد ونص عليها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وارد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أَعوذُ بِكَ مِن ضَلَعِ الدِّينِ يعني ثقله حَتَّی یُمِیلَ صاحِبَه عن الاستواءِ لِثِقَلِه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في العهد فقول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یَدْعُوَنَّكَ شَرَفُ امْرِئٍ إِلَی أَنْ تُعْظِمَ مِنْ بَلَائِهِ مَا کَانَ صَغِیراً، </w:t>
      </w:r>
    </w:p>
    <w:p>
      <w:pPr>
        <w:pStyle w:val="BookText"/>
        <w:rPr/>
      </w:pPr>
      <w:r>
        <w:rPr>
          <w:rFonts w:ascii="Amiri" w:hAnsi="Amiri" w:eastAsia="Amiri" w:cs="Amiri"/>
          <w:color w:val="111111"/>
          <w:sz w:val="28"/>
          <w:sz w:val="28"/>
          <w:szCs w:val="28"/>
          <w:rtl w:val="true"/>
          <w:lang w:bidi="ar-SA"/>
        </w:rPr>
        <w:t>وَلَا ضَعَهُ امْرِئٍ إِلَی أَنْ تَسْتَصْغِرَ مِنْ بَلَائِهِ مَا کَانَ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 إِلَی اللَّهِ وَرَسُولِهِ مَا یُضْلِعُكَ مِنَ الْخُطُوبِ، وَیَشْتَبِهُ عَلَیْكَ مِنَ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توضيح هذه اللفظة قول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أمره أن يرد إلى الله ورسوله ما يضلعه من الخطوب أي ما يئوده ويميله لثقله وهذه الرواية أصح من رواية من رواها بالظاء و إن كان لتلك وجه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والضَّلعُ المَيلُ وضَلَعَ عن الشيء بالفتح يَضلَعُ ضَلعاً بالتسكين مالَ وجَنَفَ على المثل وضَلَعَ عليه ضَلعاً حافَ والضالِعُ الجائِرُ والضالِعُ المائِلُ ومنه قيل ضَلعُك مع فلان أَي مَیلُكَ معه وهواك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أَنه صلى الله عليه وسلم قال اللهم إني أَعوذ بك من الهَمِّ والحَزَن والعَجز والكَسَل والبُخلِ والجُبنِ وضَلَعَ الدَّينِ وغَلَبةِ الرجال قال ابن الأَثير أَي ثِقَلِ الدَّينِ قال والضَّلَعُ الاعوِجاجُ أَي يُثقلُه حتى يميل صاحبُه عن الاستواءِ والاعتدال لثقله وفي حديث علي كرم الله وجهه واردُد إِلى الله ورسوله ما يُضلِعُكَ من الخُطوبِ أي يُثقِلُك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صيغ بعض الأفعال الزوائد التي وردت في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فَوْقَهُمْ وَ وَآلِی الْأَمْرِ عَلَیكَ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الْجَاهِلَ بِقَدْرِ نَفْسِهِ يَكُونُ بِقَدْرِ غَيْرِهِ أَجْهَلَ ثُمَّ لاَ يَكُنِ اخْتِيَارُكَ إِيَّاهُمْ عَلَى فِرَاسَتِكَ وَاسْتِنَامَتِكَ وَحُسْنِ الظَّنِّ مِنْكَ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الصرفيون معاني 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فوجدوها ستة معانٍ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حقيقة 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يقول سيبويه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استفعلت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استجدته أي أصبته جيداً، واستكر مته أي أصبته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واستعظمته أي أصبته عظيماً، واستسمته أي أصبته سميناً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يجئ استفعلت على غير 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استعطيت أي طلبت العطية، واستعتبته أي طلبت إليه 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استفهمت واستخبرت، أي طلبت إليه أن يخبرني؟ ومثله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استخرجته، أي لم أزل أطلب إليه حتى خرج</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استفعلَ فيكون بمعنى التكلف، نحو تعظَّمَ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واستَعظَمَ وتكَّبَر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واستَكبَر ويكون استفعل بمعنى الاستدعاء والطلب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استَوهبَ ويكون بمعنی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وهاتان اللفظتان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جاءتا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بالأولى طلب منك كفاية أمرهم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يَكفِي كِفايةً إِذا قام بالأَمر،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استَکفَيته أمراً فكفانيه، ويقال كَفاك هذا الأَمرُ أَي حَسبُك، وکَفاكَ هذا الشيء</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أكده الدكتور صبحي الصالح في بيان معنى هذه الصيغة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واستكفاك أمرهم بمعنی طلب منك كفاية أمرك، والقيام بتدبير مصالحهم</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فتعني السكون والثقة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في دلالة السياق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عارفا بنفسه فمن لم يعرف قدر نفسه لم يعرف قدر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نهاه أن يكون مستند اختياره لهؤلاء فراسته فيهم وغلبة ظنه بأحوالهم فإن التدليس ينم في ذلك كثيرا وما زال الكتاب يتصنعون للأمراء بحسن الظاهر وليس وراء ذلك كثير طائل في النصيحة والمعرفة ولكن ينبغي أن يرجع في ذلك إلى ما حکمت</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bookmarkStart w:id="156" w:name="pg16541_174074"/>
    </w:p>
    <w:p>
      <w:pPr>
        <w:pStyle w:val="Heading3"/>
        <w:numPr>
          <w:ilvl w:val="2"/>
          <w:numId w:val="1"/>
        </w:numPr>
        <w:rPr/>
      </w:pPr>
      <w:bookmarkStart w:id="157" w:name="__RefHeading___Toc9971320_1280447820"/>
      <w:bookmarkStart w:id="158" w:name="_Toc52"/>
      <w:bookmarkEnd w:id="156"/>
      <w:bookmarkEnd w:id="157"/>
      <w:r>
        <w:rPr>
          <w:rtl w:val="true"/>
        </w:rPr>
        <w:t>المبحث الثالث</w:t>
      </w:r>
      <w:r>
        <w:rPr>
          <w:rtl w:val="true"/>
        </w:rPr>
        <w:t xml:space="preserve">: </w:t>
      </w:r>
      <w:r>
        <w:rPr>
          <w:rtl w:val="true"/>
        </w:rPr>
        <w:t xml:space="preserve">الغريب من الاشتقاق في عهد الإمام علي </w:t>
      </w:r>
      <w:r>
        <w:rPr>
          <w:rtl w:val="true"/>
        </w:rPr>
        <w:t>(</w:t>
      </w:r>
      <w:r>
        <w:rPr>
          <w:rtl w:val="true"/>
        </w:rPr>
        <w:t>عليه السلام</w:t>
      </w:r>
      <w:r>
        <w:rPr>
          <w:rtl w:val="true"/>
        </w:rPr>
        <w:t xml:space="preserve">) </w:t>
      </w:r>
      <w:r>
        <w:rPr>
          <w:rtl w:val="true"/>
        </w:rPr>
        <w:t xml:space="preserve">لمالك </w:t>
      </w:r>
      <w:r>
        <w:rPr>
          <w:rtl w:val="true"/>
        </w:rPr>
        <w:t>(</w:t>
      </w:r>
      <w:r>
        <w:rPr>
          <w:rtl w:val="true"/>
        </w:rPr>
        <w:t>رضوان الله عليه</w:t>
      </w:r>
      <w:r>
        <w:rPr>
          <w:rtl w:val="true"/>
        </w:rPr>
        <w:t>)</w:t>
      </w:r>
      <w:bookmarkEnd w:id="158"/>
    </w:p>
    <w:p>
      <w:pPr>
        <w:pStyle w:val="BookText"/>
        <w:rPr/>
      </w:pPr>
      <w:r>
        <w:rPr>
          <w:rFonts w:ascii="IRNazanin" w:hAnsi="IRNazanin" w:eastAsia="IRNazanin"/>
          <w:color w:val="111111"/>
          <w:sz w:val="28"/>
          <w:sz w:val="28"/>
          <w:szCs w:val="28"/>
          <w:rtl w:val="true"/>
          <w:lang w:bidi="fa-IR"/>
        </w:rPr>
        <w:t xml:space="preserve">يتناول هذا المبحث الألفاظ الغريبة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لواليه مالك الأشتر من ناحية الاشتقاق الذي نعني به تبیان الغرابة للألفاظ لا على أساس معرفة جذرها اللغوي من السامع، أو القارئ، بل هي قد تكون معروفة لديهما، جذراً لغوياً، ومادّة معجمية، وهي حاضرة في ذهنيها، ولكنّ الصيغة الصرفية التي جاءت عليها يندر أن تجيء لمثلها، ولم يذكر الصرفيون لها هذه الصيغة</w:t>
      </w:r>
      <w:r>
        <w:rPr>
          <w:rFonts w:eastAsia="IRNazanin" w:cs="IRNazanin"/>
          <w:color w:val="111111"/>
          <w:sz w:val="28"/>
          <w:szCs w:val="28"/>
          <w:rtl w:val="true"/>
          <w:lang w:bidi="fa-IR"/>
        </w:rPr>
        <w:t>.</w:t>
      </w:r>
    </w:p>
    <w:p>
      <w:pPr>
        <w:pStyle w:val="Heading3"/>
        <w:numPr>
          <w:ilvl w:val="2"/>
          <w:numId w:val="1"/>
        </w:numPr>
        <w:rPr/>
      </w:pPr>
      <w:bookmarkStart w:id="159" w:name="__RefHeading___Toc9971322_1280447820"/>
      <w:bookmarkStart w:id="160" w:name="_Toc53"/>
      <w:bookmarkEnd w:id="159"/>
      <w:r>
        <w:rPr>
          <w:rtl w:val="true"/>
        </w:rPr>
        <w:t>أولا</w:t>
      </w:r>
      <w:r>
        <w:rPr>
          <w:rtl w:val="true"/>
        </w:rPr>
        <w:t xml:space="preserve">: </w:t>
      </w:r>
      <w:r>
        <w:rPr>
          <w:rtl w:val="true"/>
        </w:rPr>
        <w:t>المصادر الغريبة في العهد</w:t>
      </w:r>
      <w:r>
        <w:rPr>
          <w:rtl w:val="true"/>
        </w:rPr>
        <w:t>.</w:t>
      </w:r>
      <w:bookmarkEnd w:id="160"/>
    </w:p>
    <w:p>
      <w:pPr>
        <w:pStyle w:val="BookText"/>
        <w:rPr/>
      </w:pPr>
      <w:r>
        <w:rPr>
          <w:rFonts w:ascii="Amiri" w:hAnsi="Amiri" w:eastAsia="Amiri" w:cs="Amiri"/>
          <w:color w:val="111111"/>
          <w:sz w:val="28"/>
          <w:sz w:val="28"/>
          <w:szCs w:val="28"/>
          <w:rtl w:val="true"/>
          <w:lang w:bidi="ar-SA"/>
        </w:rPr>
        <w:t xml:space="preserve">بدأ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 هَذَا مَا أَمَرَ بِهِ عَبْدُ اللّهِ عَلِیٌّ أَمِیرُ الْمُؤْمِنِینَ مَالِكَ بْنَ الْحَارِثِ الْأَشْتَرَ فِی عَهْدِهِ إِلَیْهِ حِینَ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جِبَایَةَ خَرَاجِهَا وَجِهَادَ عَدُوِّهَا وَاسْتِصْلَاحَ أَهْلِهَا وَعِمَارَةَ بِلَادِهَا أَمَرَهُ بِتَقْوَی اللّهِ وَإِیْثَارِ طَاعَتِهِ وَاتِّبَاعِ مَا أَمَرَ بِهِ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فَرَائِضِهِ وَسُنَنِهِ الَّتِی لَایَسْعَدُ أَحَدٌ إِلَّا بِاتِّبَاعِهَا وَلَا یَشْقَی إِلَّا مَعَ جُحُودِهَا وَإِضَاعَتِهَا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بدأ أمير المؤمنين كتابه بالبسملة إذ إن هذا العهد کان ککتاب مستقل افتتحه بالبسملة، وإلاّ فليس في باقي كتبه ووصاياه وعهوده بسملة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وكالعادة المعروفة في مخاطباته الرسمية أشار إلى أن هذا الكتاب موجه من عبد من عباد الله وهو في الوقت نفسه أمير للمؤمنين، وهي حقيقة أكد عليها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رسالة وكتاب حين قدم العبودية على الإمارة ويدلل دلالة واضحة على إقراره بالعبودية لله تعالى ويرى نفسه عبدا من عباد الله قبل أن يكون </w:t>
      </w:r>
    </w:p>
    <w:p>
      <w:pPr>
        <w:pStyle w:val="BookText"/>
        <w:rPr/>
      </w:pPr>
      <w:r>
        <w:rPr>
          <w:rFonts w:ascii="IRNazanin" w:hAnsi="IRNazanin" w:eastAsia="IRNazanin"/>
          <w:color w:val="111111"/>
          <w:sz w:val="28"/>
          <w:sz w:val="28"/>
          <w:szCs w:val="28"/>
          <w:rtl w:val="true"/>
          <w:lang w:bidi="fa-IR"/>
        </w:rPr>
        <w:t>أميرا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كتابه هذا إلى أحد ولاته أولا من أجل استحصال الضرائب وجبايتها من أهلها وقتال عدوها، ويأمره بتقوى الله وإتباع أوامره بتقديمه طاعة الله على غيره؛ لأنها من مستلزمات السعادة في الدنيا والآخرة، وأنه يشقی من خالف أوامر الله و فرائضه وسننه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يشقى ألا مع جحودها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أول لفظة غريبة تطالعنا في عهد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مصدر وتعني في 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الإنكار مع العلم</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جَحَده حَقَّه وجَحَده بحقه وبابه قَطَع وخَضَع</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الجحود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الإِقرار كالإِنكار والمعرفة جَحَدَهُ يَجحَدهُ جُحداً وجُحوداً</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جَحَدَهُ حَقَّهُ وَبِحَقِّهِ جَحدًا وجُحُودًا أَنکَرَهُ وَلاَیَکُونُ إلَّا عَلَى عِلمٍ مِن الجَاحِدِ بِهِ</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رواه عن الليث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الاقرار</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يوحي بأنها من الألفاظ المتقابلة، ولكن الإقرار يقابله الإنكار ولا يقابله الجحود لأن اختيار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واستعماله لهذه اللفظة دون غيرها كأمثال نفيها أو عدم اقرارها فضلا عن كونها مصدرا بحد ذاته يدل على الحدث يجعله دالا على الثبات والاستقرار، فالشقاء في هذه الحياة يكون مع الإنكار لهذه الأوامر مع العلم بها وهذه طامة كبرى في حياة الإنسان</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اللفظة من النادر الذي لا يقاس عليه وذلك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 على فعلانٍ نحو الشكران والغفران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الشکور کما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هذا الأقل نوادر تحفظ عن العرب ولا يقاس عليها، ولكن الأكثر يقاس عليه</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بناء الأفعال التي هي أعمال تعداك إلى غيرك وتوقعها به ومصادرها</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فيه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جاء بعض ما ذكرنا من هذه الأبنية على 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لزمه يلزمه لزوماً، ونهکه ینهکه نهوكاً، ووردت وروداً، </w:t>
      </w:r>
    </w:p>
    <w:p>
      <w:pPr>
        <w:pStyle w:val="BookText"/>
        <w:rPr/>
      </w:pPr>
      <w:r>
        <w:rPr>
          <w:rFonts w:ascii="Amiri" w:hAnsi="Amiri" w:eastAsia="Amiri" w:cs="Amiri"/>
          <w:color w:val="111111"/>
          <w:sz w:val="28"/>
          <w:sz w:val="28"/>
          <w:szCs w:val="28"/>
          <w:rtl w:val="true"/>
          <w:lang w:bidi="ar-SA"/>
        </w:rPr>
        <w:t>وجحدته جُحُوداً، شبهوه بجلس جلوساً، وقعد يقعد قعوداً، ورکن یرکن رکوناً، لأن بناء الفعل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النّفي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النّفي ضدُّ الإِيجاب، نفيتُه نَفياً وأهل المنطق يسمونه سَلباً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الإِقرار جحَدَه يجحَده جَحداً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معرفة السياق الذي وضعت فيه اللفظة وقت استعمالها لها بالغ الأثر في بيان دلالتها ووضوح معناها، نرى ذلك في سياق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تقولن إني مؤمر آمر فأطاع؛ فإن ذلك إدغال في القلب ومنهكة للدين وتقرب من الغير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إني مؤمر أي لا تقل إني أمير و وال آمر بالشيء فأطاع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الإدغال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الإفساد ومنهكة للدين ضعف وسقم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اللفظة ووظفها في نص آخر من نهج البلاغة وفي خطبة خطبها بصفين في حق الوالي وحق الرعية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غَلَبَتِ</w:t>
      </w:r>
    </w:p>
    <w:p>
      <w:pPr>
        <w:pStyle w:val="BookText"/>
        <w:rPr/>
      </w:pPr>
      <w:r>
        <w:rPr>
          <w:rFonts w:ascii="Amiri" w:hAnsi="Amiri" w:eastAsia="Amiri" w:cs="Amiri"/>
          <w:color w:val="111111"/>
          <w:sz w:val="28"/>
          <w:sz w:val="28"/>
          <w:szCs w:val="28"/>
          <w:rtl w:val="true"/>
          <w:lang w:bidi="ar-SA"/>
        </w:rPr>
        <w:t>اَلرَّعِيَّةُ وَالِيَهَا أَوْ أَجْحَفَ اَلْوَالِي بِرَعِيَّتِهِ اِخْتَلَفَتْ هُنَالِكَ اَلْكَلِمَةُ وَظَهَرَتْ مَعَالِمُ اَلْجَوْرِ</w:t>
      </w:r>
    </w:p>
    <w:p>
      <w:pPr>
        <w:pStyle w:val="BookText"/>
        <w:rPr/>
      </w:pPr>
      <w:r>
        <w:rPr>
          <w:rFonts w:ascii="Amiri" w:hAnsi="Amiri" w:eastAsia="Amiri" w:cs="Amiri"/>
          <w:color w:val="111111"/>
          <w:sz w:val="28"/>
          <w:sz w:val="28"/>
          <w:szCs w:val="28"/>
          <w:rtl w:val="true"/>
          <w:lang w:bidi="ar-SA"/>
        </w:rPr>
        <w:t>وَكَثُرَ اَلْإِدْغَالُ فِي اَلدِّينِ وَتَرَكَتْ مَحَاجُّ اَلسُّنَنِ فَعُمِلَ بِالْهَوَى وَعُطِّلَتِ اَلْأَحْكَامُ وَكَثُرَتْ عِلَلُ اَلنُّفُوسِ فَلاَ يُسْتَوْحَشُ لِعَظِيمِ حَقٍّ عُطِّلَ وَلاَ لِعَظِيمِ بَاطِلٍ فُعِلَ فَهُنَالِكَ تَذِلُّ</w:t>
      </w:r>
    </w:p>
    <w:p>
      <w:pPr>
        <w:pStyle w:val="BookText"/>
        <w:rPr/>
      </w:pPr>
      <w:r>
        <w:rPr>
          <w:rFonts w:ascii="Amiri" w:hAnsi="Amiri" w:eastAsia="Amiri" w:cs="Amiri"/>
          <w:color w:val="111111"/>
          <w:sz w:val="28"/>
          <w:sz w:val="28"/>
          <w:szCs w:val="28"/>
          <w:rtl w:val="true"/>
          <w:lang w:bidi="ar-SA"/>
        </w:rPr>
        <w:t>اَلْأَبْرَارُ وَتَعِزُّ اَلْأَشْرَارُ وَتَعْظُمُ تَبِعَاتُ اَللِّهَ سُبْحَانَهُ عِنْدَ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المصادر، والإدغال على ما يبدو أنها من الألفاظ المشتركة التي تكون لها عدة دلالات منها الفساد، والشجر الكثير الملتفُّ وقيل هواشتباك النبت وكثرته وقيل الدَّغَل كل موضع يخاف فيه الاغتيال والجمع أَدغال ودِغال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وذكر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مصادر ما لحقته الزوائد من الفعل من بنات الثلاثة فالمصدر على أفعلت إفعالاً،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إعطاءً، وأخرجت إخراجاً</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ووظف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مصدر بمعنى الفساد ولذلك جاء مرة معلقا بالجار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أخطر ما تمر به الأمة هو الفساد في القلب وكذلك الفساد في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أن يدخل في الشيء ما ليس منه وهو الإبداع والتلبيس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وبفتح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الفساد</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ظهر في العهد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يبدو للوهلة الأولى أنها من المصدر الدال على المرة، وذلك في سياق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تَعَاهُدَكَ فِي السِّرِّ لاُمُورِهِمْ حَدْوَةٌ لَهُمْ عَلَى اسْتِعْمَالِ الاْمَانَةِ،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الاَعْوَانِ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أبي الحديد في توضيح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وحدوة باعث،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حداني هذا الأمر حَدوةً على كذا، وأصله؛ سَوق الإبل،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للشّمال حَدواء؛ لأنَّها تسوق السحاب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غرابة التركيب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أنّها جاءت 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الموضع موضع مرّة، ولكنّه موضع المصدر الدّال على الحدث بعينه، لا بعدد مراته، والمعنى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تعاهدك في السرِّ لأمورهم حَدوٌ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ذكر الصرفيون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متعدياً فمصدره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ذكر الخليل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حدا يحدو حَدواً، وأعرفه حُداءً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رجز الحادي، خلف الإبل وَحَدا يحدو حَدواً، إذا تبع شيئا</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حدوتُ الإبل، أحدوها حدواً</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يذكر ابن السکِّیت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 وفُعلة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باب </w:t>
      </w:r>
      <w:bookmarkStart w:id="161" w:name="pg16541_174078"/>
    </w:p>
    <w:p>
      <w:pPr>
        <w:pStyle w:val="BookText"/>
        <w:rPr/>
      </w:pPr>
      <w:bookmarkEnd w:id="1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 وفُعلة وفِعلة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 وفِعلة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وقع بين يدي من المعاجم، 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حتى بمعنى المرّة، إلّا أنَّ ابن أبي الحديد، يقول في معرض شرحه للكلام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وحدوة باعث،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حداني هذا الأمر حَدوةً على كذا، وأصله؛ سَوق الإبل، 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للشّمأل حَدواء؛ لأنَّها تسوق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من أين جاء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حداني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حَدوة من حداني هذا الأمر 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لبيان اشتقاقها وإلّا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بأنَّ هذا التصريف مسموع عند العرب، ولم نجد له ذكراً في كتب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9971324_1280447820"/>
      <w:bookmarkStart w:id="163" w:name="_Toc54"/>
      <w:bookmarkEnd w:id="162"/>
      <w:r>
        <w:rPr>
          <w:rtl w:val="true"/>
        </w:rPr>
        <w:t>ثانيا</w:t>
      </w:r>
      <w:r>
        <w:rPr>
          <w:rtl w:val="true"/>
        </w:rPr>
        <w:t xml:space="preserve">: </w:t>
      </w:r>
      <w:r>
        <w:rPr>
          <w:rtl w:val="true"/>
        </w:rPr>
        <w:t>الجموع الغريبة في العهد</w:t>
      </w:r>
      <w:r>
        <w:rPr>
          <w:rtl w:val="true"/>
        </w:rPr>
        <w:t>.</w:t>
      </w:r>
      <w:bookmarkEnd w:id="163"/>
    </w:p>
    <w:p>
      <w:pPr>
        <w:pStyle w:val="BookText"/>
        <w:rPr/>
      </w:pPr>
      <w:r>
        <w:rPr>
          <w:rFonts w:ascii="Amiri" w:hAnsi="Amiri" w:eastAsia="Amiri" w:cs="Amiri"/>
          <w:color w:val="111111"/>
          <w:sz w:val="28"/>
          <w:sz w:val="28"/>
          <w:szCs w:val="28"/>
          <w:rtl w:val="true"/>
          <w:lang w:bidi="ar-SA"/>
        </w:rPr>
        <w:t xml:space="preserve">من الألفاظ التي وردت في العهد من الجموع ونرى أنها غريبة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بصيغة الجمع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جَلَّ اسْمُهُ قَدْ تَکَفَّلَ بِنَصْرِ مَنْ نَصَرَهُ وَإِعْزَازِ مَنْ أَعَزَّهُ وَ أَمَرَهُ أَنْ یکْسِرَ نَفْسَهُ مِنَ الشَّهَوَاتِ وَ یزَعَهَا عِنْدَ الْجَمَحَاتِ فَإِنَّ النَّفْسَ أَمَّارَةٌ بِالسُّوءِ إِلَّا مَا رَحِمَ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المعجمات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الجمحات من جمح الفرس براكبه ذهب يجري جربا غالبا واعتزّ فارسه وغلبه،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ما بهارمحة ولا جمحة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الجمحات منازعة النفس إلى شهواتها ومآربها ونزعها بكفها</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سيبويه هذا النوع من الجمع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جمع الاسم الذي في آخره هاء التأنيث زعم یونس أنَّك إذا سمّيت رجلا طلحة أو امرأة أو سلمة أو جبلة، ثم أردت أن تجمع جمعته بالتاء، كما کنت جامعه قبل أن يكون اسماً لرجل أو امرأة على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تراهم وصفوا المذكّر والمؤنث،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ربعة وجمعوها بالتاء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ربعات ولم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الطلحات ولم يقولوا</w:t>
      </w:r>
      <w:r>
        <w:rPr>
          <w:rFonts w:eastAsia="IRNazanin" w:cs="IRNazanin"/>
          <w:color w:val="111111"/>
          <w:sz w:val="28"/>
          <w:szCs w:val="28"/>
          <w:rtl w:val="true"/>
          <w:lang w:bidi="fa-IR"/>
        </w:rPr>
        <w:t xml:space="preserve">: </w:t>
      </w:r>
      <w:bookmarkStart w:id="164" w:name="pg16541_174079"/>
    </w:p>
    <w:p>
      <w:pPr>
        <w:pStyle w:val="BookText"/>
        <w:rPr/>
      </w:pPr>
      <w:bookmarkEnd w:id="164"/>
      <w:r>
        <w:rPr>
          <w:rFonts w:ascii="Amiri" w:hAnsi="Amiri" w:eastAsia="Amiri" w:cs="Amiri"/>
          <w:color w:val="111111"/>
          <w:sz w:val="28"/>
          <w:sz w:val="28"/>
          <w:szCs w:val="28"/>
          <w:rtl w:val="true"/>
          <w:lang w:bidi="ar-SA"/>
        </w:rPr>
        <w:t>طلحة الطَّلحين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يجمع على الأصل لا يتغيّر عن ذلك، كما أنَّه إذا صار وصفا للمذكّر لم تذهب الهاء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فالكلمة التي استعملها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على الأصل الذي وضعت له في اللغة</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9971326_1280447820"/>
      <w:bookmarkStart w:id="166" w:name="_Toc55"/>
      <w:bookmarkEnd w:id="165"/>
      <w:r>
        <w:rPr>
          <w:rtl w:val="true"/>
        </w:rPr>
        <w:t>ثالثا</w:t>
      </w:r>
      <w:r>
        <w:rPr>
          <w:rtl w:val="true"/>
        </w:rPr>
        <w:t xml:space="preserve">: </w:t>
      </w:r>
      <w:r>
        <w:rPr>
          <w:rtl w:val="true"/>
        </w:rPr>
        <w:t>المشتقات الغريبة في العهد</w:t>
      </w:r>
      <w:r>
        <w:rPr>
          <w:rtl w:val="true"/>
        </w:rPr>
        <w:t>.</w:t>
      </w:r>
      <w:bookmarkEnd w:id="166"/>
    </w:p>
    <w:p>
      <w:pPr>
        <w:pStyle w:val="BookText"/>
        <w:rPr/>
      </w:pPr>
      <w:r>
        <w:rPr>
          <w:rFonts w:ascii="Amiri" w:hAnsi="Amiri" w:eastAsia="Amiri" w:cs="Amiri"/>
          <w:color w:val="111111"/>
          <w:sz w:val="28"/>
          <w:sz w:val="28"/>
          <w:szCs w:val="28"/>
          <w:rtl w:val="true"/>
          <w:lang w:bidi="ar-SA"/>
        </w:rPr>
        <w:t xml:space="preserve">جاء في العهد مجموعة لا بأس بها من المشتقات لعل من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الناكل، أشنأهم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نستعرض بعضا من تلك المشتقات ونبدأ أولا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فاعل جاءت في سياق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وَوَاصِلْ فِی حُسْنِ الثَّنَاءِ عَلَیْهِمْ وَتَعْدِیدِ مَا أَبْلَی ذُوُو الْبَلَاءِ مِنْهُمْ فَإِنَّ کَثْرَةَ الذِّکْرِ لِحُسْنِ أَفْعَالِهِمْ تَهُزُّ الشُّجَاعَ وَتُحَرِّضُ النَّاکِلَ إِنْ شَاءَ اللَّهُ ثُمَّ اعْرِفْ لِکُلِّ امْرِئٍ مِنْهُمْ مَا أَبْلَی وَلَا تَضُمَّنَّ بَلَاءَ امْرِئٍ إِلَی غَیْرِهِ وَلَا تُقَصِّرَنَّ بِهُ دُونَ غَایَةِ بَلَائِهِ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هذا القول في سياق جملة من الأوامر التي وجهها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کتابه وتحديدا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أن يذكر في المجالس والمحافل بلاء ذوي البلاء منهم فإن ذلك مما يرهف عزم الشجاع ويحرك 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ولا تضمن بلاء امرئ إلى غيره أي أذكر كل من أبلى منهم مفردا غير مضموم ذکر بلائه إلى غيره كي لا يكون مغمورا في جنب ذكر غيره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المعجمي لهذه اللفظة هو الجبن والصرف عن الشيء جاء ذلك في لسان العرب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نكل عنه کضرب ونصر وعلم نکولاً نكص وجبن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ویَنکُل نَکولاً ونَكِلَ نَکَصَ يقال نَکَل عن العدوّ وعن اليمين يَنکُل بالضم أَي جَبُنَ ونَکَّله عن الشيء صرفه عنه ويقال نکّل الرجل عن الأَمر يَنکُل نُکولاً إذا جَبُنَ عنه ولغة أُخرى نَكِل بالكسر یَنکَل والأُولى أَجود الليث النّكل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اللفظة وردت بصيغة مصدر آخر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المعجمات في </w:t>
      </w:r>
    </w:p>
    <w:p>
      <w:pPr>
        <w:pStyle w:val="BookText"/>
        <w:rPr/>
      </w:pPr>
      <w:r>
        <w:rPr>
          <w:rFonts w:ascii="Amiri" w:hAnsi="Amiri" w:eastAsia="Amiri" w:cs="Amiri"/>
          <w:color w:val="111111"/>
          <w:sz w:val="28"/>
          <w:sz w:val="28"/>
          <w:szCs w:val="28"/>
          <w:rtl w:val="true"/>
          <w:lang w:bidi="ar-SA"/>
        </w:rPr>
        <w:t>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 جَزَاءً بِمَا كَسَبَا نَكَالًا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فَجَعَلْنَاهَا نَكَالًا لِمَا بَيْنَ يَدَيْهَا وَمَا خَلْفَهَا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مرة أخرى بصيغة الجمع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لَدَيْنَا أَنْكَالًا وَجَحِيمًا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هذه اللفظة بصيغة اسم الفاعل وهي صيغة جديدة حاول الإمام استعمالها من باب تكثيف الدلالة لهذه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المشتقات الأخرى في العهد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أفعل التفضيل من الشنآن ويلحظ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وَلْيَکُنْ أَبْعَدَ رَعِيَّتِكَ مِنْكَ وَأشْنَأَهُمْ عِنْدَكَ أَطْلَبُهُمْ لَمِعَائِبِ النَّاسِ فإنَّ في النَّاسِ عُيُوباً الْوَالِي أَحَقُّ مَنْ سَتَرَهَا فَلاَ تَكْشِفَنَّ عَمَّا غَابَ عَنْكَ مِنْهَا فَإنَّمَا عَلَيْكَ تَطْهِيرُ مَا ظَهَرَ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استعمل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وأشنأهم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الشَّناءة مثل الشَّناعةِ البُغضُ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مما نضعه في قائمة اسم التفضيل وغریب الوزن فيها ذلك أنها لم ترد بهذه الصيغة في القرآن إذ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بهما أي بفتح النون وإسكانها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وشَنَاناً وشَناناً بالتحريك والتسكين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سکَّن فقد يكون مصدراً کَلَیَّان ویکون صفة کَسَکرانَ أَي مُبغضُ قوم قال الجوهري وهو شاذ في اللفظ لأَنه لم يجئ شيءٌ من المصادر عليه ومن حرَّك فإنما هو شاذ في المعنى؛ لأَن فَعَلانَ إِنما هو من بِناءِ ما كان معناه الحركةَ والاضطِرابَ کالضَّرَبانِ والخَفَقَانِ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التهذيب فقد 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الشَّنَآنُ مصدر على فَعَلان کالنَّزَوانِ والضَّرَبانِ وقرأَ عاصم شَنان بإِسكان النون وهذا يكون اسماً كأنه قال ولا يَجرِ مَنَّكم بَغِیضُ قوم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 العزيز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لنبيه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 شانِئك أَي </w:t>
      </w:r>
    </w:p>
    <w:p>
      <w:pPr>
        <w:pStyle w:val="BookText"/>
        <w:rPr/>
      </w:pPr>
      <w:r>
        <w:rPr>
          <w:rFonts w:ascii="Amiri" w:hAnsi="Amiri" w:eastAsia="Amiri" w:cs="Amiri"/>
          <w:color w:val="111111"/>
          <w:sz w:val="28"/>
          <w:sz w:val="28"/>
          <w:szCs w:val="28"/>
          <w:rtl w:val="true"/>
          <w:lang w:bidi="ar-SA"/>
        </w:rPr>
        <w:t>مُبغِضَك وعَدُوَّكَ هو الأَبتَر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غريب هذه اللفظة من كونها جاءت على 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لدى الصرفيين أنهم وضعوا عدّة شروط في صياغة اسم التفضيل، بلغت الثمانية؛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لا يُصاغ من العيوب والخلال الظاهرة والألوان، عند البصريين، وأجاز الكوفيّون صياغته،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أمّا ما كان عيباً باطناً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فجائز عند البصريين؛ من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اختلاف الصيغة وندرة الاستعمال</w:t>
      </w:r>
      <w:r>
        <w:rPr>
          <w:rFonts w:eastAsia="Amiri" w:cs="Amiri" w:ascii="Amiri" w:hAnsi="Amiri"/>
          <w:color w:val="111111"/>
          <w:sz w:val="28"/>
          <w:szCs w:val="28"/>
          <w:rtl w:val="true"/>
          <w:lang w:bidi="ar-SA"/>
        </w:rPr>
        <w:t xml:space="preserve">. </w:t>
      </w:r>
      <w:bookmarkStart w:id="167" w:name="pg16541_174082"/>
    </w:p>
    <w:p>
      <w:pPr>
        <w:pStyle w:val="Heading3"/>
        <w:numPr>
          <w:ilvl w:val="2"/>
          <w:numId w:val="1"/>
        </w:numPr>
        <w:rPr/>
      </w:pPr>
      <w:bookmarkStart w:id="168" w:name="__RefHeading___Toc9971328_1280447820"/>
      <w:bookmarkStart w:id="169" w:name="_Toc56"/>
      <w:bookmarkEnd w:id="167"/>
      <w:bookmarkEnd w:id="168"/>
      <w:r>
        <w:rPr>
          <w:rtl w:val="true"/>
        </w:rPr>
        <w:t>الخاتمة</w:t>
      </w:r>
      <w:r>
        <w:rPr>
          <w:rtl w:val="true"/>
        </w:rPr>
        <w:t>:</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هذه الجولة في الألفاظ الغريبة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نخلص إلى عدة نتائج أبرزها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نصت عليه المعجمات العربية في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كونه الغامض في الكلام والابتعاد به والنأي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الغريب الذي وقع في نهج البلاغة هو غريب يصب في الفصاحة، لا غريب ينافر الفصاحة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الغريب الذي وقع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الألفاظ والمعاني والاشتقاق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ألفاظ الغريب التي ظهرت في العهد كانت موزعة ما بين الأسماء والأفعال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 البحث كثيرا من الصيغ الصرفية فكان هنالك المصادر والجموع واسم الفاعل وأفعل التفضيل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 البحث دراسة للغريب لجميع ما ذكر في العهد وحاول الكشف عن دلالتها ومعناها اللغوي وعن معناها في السياق الذي وضعت فيه مبينا وجه الغرابة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ترد ألفاظ غريبة ولا يفهم من غرابتها إلا إذا فهم معنى السياق الذي وضعت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الصيغ وجاءت موافقة للمعنى الأصل في اللغة</w:t>
      </w:r>
      <w:r>
        <w:rPr>
          <w:rFonts w:eastAsia="Amiri" w:cs="Amiri" w:ascii="Amiri" w:hAnsi="Amiri"/>
          <w:color w:val="111111"/>
          <w:sz w:val="28"/>
          <w:szCs w:val="28"/>
          <w:rtl w:val="true"/>
          <w:lang w:bidi="ar-SA"/>
        </w:rPr>
        <w:t xml:space="preserve">. </w:t>
      </w:r>
      <w:bookmarkStart w:id="170" w:name="pg16541_174083"/>
    </w:p>
    <w:p>
      <w:pPr>
        <w:pStyle w:val="Heading3"/>
        <w:numPr>
          <w:ilvl w:val="2"/>
          <w:numId w:val="1"/>
        </w:numPr>
        <w:rPr/>
      </w:pPr>
      <w:bookmarkStart w:id="171" w:name="__RefHeading___Toc9971330_1280447820"/>
      <w:bookmarkStart w:id="172" w:name="_Toc57"/>
      <w:bookmarkEnd w:id="170"/>
      <w:bookmarkEnd w:id="171"/>
      <w:r>
        <w:rPr>
          <w:rtl w:val="true"/>
        </w:rPr>
        <w:t>ثبت المصادر</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 الدخيل على العربية الفصحى في عصر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بوبو، وزارة الثقافة، دمشق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درید،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مطبعة السنة المحمدية،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السکِّیت، يعقوب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شاكر، وعبد السلام محمد هارون، مصر،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التطور اللغوي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الأندلس،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والمكتبة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الدكتور نوري حمودي القيسي والدكتور حاتم صالح الضامن، وزارة التعليم العالي والبحث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الحكمة،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بذور الدّراسة الدلالية لألفاظ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الكردي مجلة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فصلية تصدر عن اتحاد الكتاب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العدد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للشافعي، 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مصر،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الشلقاني، دار المعارف بمصر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للرضي الأسترابادي، طبع على الحجر، طهران،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مطبعة الرضي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عبد الحميد بن محمد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الصاحبي في فقه اللغة وسنن العرب في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وقدّم له مصطفى الشويمي، مؤسسة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بدران للطباعة والنشر، بيروت لبنان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الإمام عليّ إلى مالك الأشتر لمؤلّفه علي الأنصاري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سروش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الجمهوريّة الإسلاميّة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الكويت،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للآمدي، عبد الواحد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صيدا،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وطبع مصر،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شوقي،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أمين قلعجي الطبعة الأولى،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سلام الهروي أبو عبيد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الغريب في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فلح العثمان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نهج البلاغة أسبابه، أنواعه، توثيق نسبته، دراسته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عبدالكريم حسين السعداوي مكتبة الروضة الحيدرية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في معرفة الأئمّة، لابن الصباغ المالكي،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النديم محمد بن إسحاق أبو الفرج النديم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المرعشلي،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بيروت في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الدلائل في غريب الحديث، للسرقسطي، دراسة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الفحام، مطبوعات مجمع اللغة العربية بدمشق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الصناعتين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بعناية السيد محمد أمين الخانكي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الأستانة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الطباحي، وطاهر أحمد الزاوي، مؤسسة التاريخ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بشر عمرو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 المساوئ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للبيهقي،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قبل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أبي الفضل إبراهيم، القاهرة،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محاضرات الأدباء ومحاورات الشعراء البلغاء، للراغب الأصفهاني، الحسين ابن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سيده الاندلسي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الفيومي</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دقاق، مكتبة دار الشرق،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للفراء، يحيى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يوسف نجاتي، وآخرين، القاهرة،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الحاكم النيسابوري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معظم حسين الطبعة الثانية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الموازنة بين شعر ابي تمام والبحتري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الحسن بن بشر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الدكتور صبحي الصالح، الطبعة الثانية، مطبعة برستش، مؤسسة انتشارات أنوار الهدى،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الوساطة بين المتنبي وخصومه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علي بن عبد العزيز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73" w:name="pg16541_174087"/>
    </w:p>
    <w:p>
      <w:pPr>
        <w:pStyle w:val="Heading3"/>
        <w:numPr>
          <w:ilvl w:val="2"/>
          <w:numId w:val="1"/>
        </w:numPr>
        <w:rPr/>
      </w:pPr>
      <w:bookmarkStart w:id="174" w:name="__RefHeading___Toc9971332_1280447820"/>
      <w:bookmarkStart w:id="175" w:name="_Toc58"/>
      <w:bookmarkEnd w:id="173"/>
      <w:bookmarkEnd w:id="174"/>
      <w:r>
        <w:rPr>
          <w:rtl w:val="true"/>
        </w:rPr>
        <w:t>الهوامش</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تعاقبت كتب كثيرة في غريب القرآن، ومن الذين ألفوا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يحيى ابن المبارك اليزيدي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والنضر بن شميل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وقطرب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عبيدة مَعمَر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سعيد عبد الملك بن قريب الأصمعي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والأخفش الأوسط سعيد بن مسعدة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عبيد القاسم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سلام الجمحي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والمفضل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والمكتبة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طَبَعَتهُ دار إحياء الكتب بالقاهرة سنة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 الأستاذ السيد أحمر صقر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طَبَعَتهُ مطبعة مجلس دار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المعين خان، الطبعة الأولى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طَبَعَتهُ بمكتبة نزار مصطفى الباز، مكة المكرمة،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ودراسة أحمد فريد المزيدي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في هذا كتاب البحث والمكتبة للدكتور نوري حمودي القيسي، والدكتور حاتم صالح الضامن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رواية اللغة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مصادر التراث العربي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بُذور الدّراسة الدلالية لألفاظ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الدلائل في غريب الحديث للسرقسطي، دارسة الدكتور شاكر الفحام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التطور اللغوي التاريخي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أثر الدخيل على العربية الفصحى في عصر الاحتجاج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الصناعتين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الموازنة بين شعر أبي تمام والبحتري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الوساطة بين المتنبي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الغريب في اللغة العربية محمد فلح العثمان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الفصاحة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والمثل السائر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نهج البلاغة وينظر المصادر التي ذكرها في هامش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الصفحة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الحافظ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من صنف الغريب في الإسلام النضر بن شميل له فيه كتاب هو عندنا بلا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والفصول المهمة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محاضرات الأدباء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وغرر الحكم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نهج البلاغة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نهج البلاغة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 الصباغة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ومنهاج البراعة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 حبيب الله بن السيّد محمّد الملقب بأمين الرعايا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ظلال نهج البلاغة، 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وشرح نهج البلاغة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الوهاب، وشرح نهج البلاغة المقتط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من بحار الأنوار، ونهج السعادة في مستدرك نهج البلاغة تأليف الشيخ محمد باقر المحمودي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نهج البلاغة أسبابه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نهج البلاغة أسبابه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نهج البلاغة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للشافعي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هكذا ورد في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ولسان العرب أوسع الألسنة مذهبا وأكثرها ألفاظا ولا نعلمه يحيط بجميع علمه إنسان غير 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نهج البلاغة أسبابه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نهج البلاغة أسبابه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والأثر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نهج البلاغة أسبابه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بهج الصباغة في شرح نهج البلاغة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في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الإمام عليّ إلى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شبكة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نهج البلاغة أسبابه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اللغة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الصفحة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 الحديث ابن الجوزي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السابق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في غريب الأثر 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غريب الحديث ابن الجوزي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وشرح الشافية للرضي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معانيها الأخر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الصيرورة حقيقة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استحجر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مجازاً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البُغاث بأرضنا يستنسر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واعتقاد صفة الشيء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واختصار حكاية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والشدّة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هتره، والمصادفة والوجدان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استكرمته واستبخلته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وجدته كريماً أو بخيلاً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الصاحبي في فقه اللغة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اللغة وصحاح العربية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المحمودي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الاشتقاق </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المنطق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نهج البلاغة أسبابه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اللغة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القرآن</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شرح الكافية للرضي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176" w:name="pg16541_174094"/>
    </w:p>
    <w:p>
      <w:pPr>
        <w:pStyle w:val="Heading2"/>
        <w:numPr>
          <w:ilvl w:val="1"/>
          <w:numId w:val="1"/>
        </w:numPr>
        <w:rPr/>
      </w:pPr>
      <w:bookmarkStart w:id="177" w:name="__RefHeading___Toc9971334_1280447820"/>
      <w:bookmarkStart w:id="178" w:name="_Toc59"/>
      <w:bookmarkEnd w:id="176"/>
      <w:bookmarkEnd w:id="177"/>
      <w:r>
        <w:rPr>
          <w:rtl w:val="true"/>
        </w:rPr>
        <w:t xml:space="preserve">الأمر وأنماطه الفنية في عهد الإمام علي </w:t>
      </w:r>
      <w:r>
        <w:rPr>
          <w:rtl w:val="true"/>
        </w:rPr>
        <w:t>(</w:t>
      </w:r>
      <w:r>
        <w:rPr>
          <w:rtl w:val="true"/>
        </w:rPr>
        <w:t>عليه السلام</w:t>
      </w:r>
      <w:r>
        <w:rPr>
          <w:rtl w:val="true"/>
        </w:rPr>
        <w:t xml:space="preserve">) </w:t>
      </w:r>
      <w:r>
        <w:rPr>
          <w:rtl w:val="true"/>
        </w:rPr>
        <w:t xml:space="preserve">الى مالك الأشتر </w:t>
      </w:r>
      <w:r>
        <w:rPr>
          <w:rtl w:val="true"/>
        </w:rPr>
        <w:t>(</w:t>
      </w:r>
      <w:r>
        <w:rPr>
          <w:rtl w:val="true"/>
        </w:rPr>
        <w:t>رضي الله عنه</w:t>
      </w:r>
      <w:r>
        <w:rPr>
          <w:rtl w:val="true"/>
        </w:rPr>
        <w:t xml:space="preserve">) </w:t>
      </w:r>
      <w:r>
        <w:rPr>
          <w:rtl w:val="true"/>
        </w:rPr>
        <w:t xml:space="preserve">المدرس الدكتور حيدر عبد الحسين مير زوين </w:t>
      </w:r>
      <w:r>
        <w:rPr/>
        <w:t>2016</w:t>
      </w:r>
      <w:r>
        <w:rPr>
          <w:rtl w:val="true"/>
        </w:rPr>
        <w:t xml:space="preserve">م </w:t>
      </w:r>
      <w:r>
        <w:rPr/>
        <w:t>1438</w:t>
      </w:r>
      <w:r>
        <w:rPr>
          <w:rtl w:val="true"/>
        </w:rPr>
        <w:t xml:space="preserve"> </w:t>
      </w:r>
      <w:r>
        <w:rPr>
          <w:rtl w:val="true"/>
        </w:rPr>
        <w:t>ه</w:t>
      </w:r>
      <w:bookmarkEnd w:id="17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9971336_1280447820"/>
      <w:bookmarkStart w:id="180" w:name="_Toc60"/>
      <w:bookmarkEnd w:id="179"/>
      <w:r>
        <w:rPr>
          <w:rtl w:val="true"/>
        </w:rPr>
        <w:t>اشارة</w:t>
      </w:r>
      <w:bookmarkEnd w:id="180"/>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6541_174096"/>
      <w:bookmarkStart w:id="182" w:name="pg16541_174096"/>
      <w:bookmarkEnd w:id="182"/>
    </w:p>
    <w:p>
      <w:pPr>
        <w:pStyle w:val="BookText"/>
        <w:rPr/>
      </w:pPr>
      <w:bookmarkStart w:id="183" w:name="pg16541_174096"/>
      <w:bookmarkEnd w:id="183"/>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84" w:name="__RefHeading___Toc9971338_1280447820"/>
      <w:bookmarkStart w:id="185" w:name="_Toc61"/>
      <w:bookmarkEnd w:id="184"/>
      <w:r>
        <w:rPr>
          <w:rtl w:val="true"/>
        </w:rPr>
        <w:t>المقدمة</w:t>
      </w:r>
      <w:bookmarkEnd w:id="185"/>
    </w:p>
    <w:p>
      <w:pPr>
        <w:pStyle w:val="BookText"/>
        <w:rPr/>
      </w:pPr>
      <w:r>
        <w:rPr>
          <w:rFonts w:ascii="Amiri" w:hAnsi="Amiri" w:eastAsia="Amiri" w:cs="Amiri"/>
          <w:color w:val="111111"/>
          <w:sz w:val="28"/>
          <w:sz w:val="28"/>
          <w:szCs w:val="28"/>
          <w:rtl w:val="true"/>
          <w:lang w:bidi="ar-SA"/>
        </w:rPr>
        <w:t>والحمد لله رب العالمين والصلاة والسلام على خير خلق الله أجمعين محمد المبعوث رحمة للعالمين وعلى آله وصحبه الغر الميامين ومن والاهم الى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يعد أسلوب الأمر أحد الأنماط التي تنتمي الى أسلوب الطلب وقد قسم النحاة الجمل العربية على قسمين جمل اسمية وجمل فعلية، وأما البلاغيون فقد قسموا الجمل على صنفين أما طلبية أو إنشائية ولهذا الأسلوب صيغ مختلفة يتردد عليها من ضمن سنن العرب في كلامها كما وضع الدارسون آليات محددة يدرس على أساسها هذا الأسلوب أو أي أسلوب آخر وبما أن أسلوب الطلب من أنماط علم المعاني الذي حده البلاغيون بأنه العلم الذي يدرس بغية الاحتراز من الوقوع في الأخطاء المعنوية، فلا بد من تبني مجموعة أو منظومة أسلوبية تأخذ على عاتقها هذه المسؤولية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قسّمت البحث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وأنماطه الفنية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مباحث، سبقت بمقدمة وانتهت بخاتمة تبين أهم النتائج التي توصل إليها الباحث فضلاً عن قائمتين إحداهما لهوامش البحث والأخرى لمظان البحث الرئيسة، وقد أطلقت على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مصطلحات البحث اللغوية والاصطلاحية و قد درس هذا المبحث لثلاثة محاور جاءت 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لغة واصطلاحا، والأنماط لغة واصطلاحاً، والعهد لغة واصطلاحا</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وسم المبحث الثاني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مضامين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وتضمن هذا المبحث محورين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مختصرة عن حياة مالك الأشتر، والثاني مضامين هذا 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أطلقت على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الأمر وصيغه ودلالاته في اللغة العربية وقد قسم على محورين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الأنماط الحقيقية فيما اشتمل الثاني على الأنماط المجازية</w:t>
      </w:r>
    </w:p>
    <w:p>
      <w:pPr>
        <w:pStyle w:val="BookText"/>
        <w:rPr/>
      </w:pPr>
      <w:r>
        <w:rPr>
          <w:rFonts w:ascii="Amiri" w:hAnsi="Amiri" w:eastAsia="Amiri" w:cs="Amiri"/>
          <w:color w:val="111111"/>
          <w:sz w:val="28"/>
          <w:sz w:val="28"/>
          <w:szCs w:val="28"/>
          <w:rtl w:val="true"/>
          <w:lang w:bidi="ar-SA"/>
        </w:rPr>
        <w:t xml:space="preserve">وتضمن المبحث الرابع دراسة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أنماط الأمر ودلالاتها في عهد الإمام علي إلى مالك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استعان الباحث بمجموعة من المصادر التاريخية والأدبية واللغوية والدينية، ومصادر العقيدة كي ينجز هذا البحث المتواضع فهو لا يدعي الكمال في كل ما قام به وما بذله من جهد؛ لأن الكمال لله عز وجل والعصمة له وحده لا شريك له فإن أصاب فهو حسبه وإن أخطأ فجل بني البشر خطائين والحمد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186" w:name="pg16541_174098"/>
    </w:p>
    <w:p>
      <w:pPr>
        <w:pStyle w:val="Heading3"/>
        <w:numPr>
          <w:ilvl w:val="2"/>
          <w:numId w:val="1"/>
        </w:numPr>
        <w:rPr/>
      </w:pPr>
      <w:bookmarkStart w:id="187" w:name="__RefHeading___Toc9971340_1280447820"/>
      <w:bookmarkStart w:id="188" w:name="_Toc62"/>
      <w:bookmarkEnd w:id="186"/>
      <w:bookmarkEnd w:id="187"/>
      <w:r>
        <w:rPr>
          <w:rtl w:val="true"/>
        </w:rPr>
        <w:t>المبحث الأول</w:t>
      </w:r>
      <w:r>
        <w:rPr>
          <w:rtl w:val="true"/>
        </w:rPr>
        <w:t xml:space="preserve">: </w:t>
      </w:r>
      <w:r>
        <w:rPr>
          <w:rtl w:val="true"/>
        </w:rPr>
        <w:t>مفهوم مصطلحات البحث اللغوية والاصطلاحية</w:t>
      </w:r>
      <w:bookmarkEnd w:id="18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المصدر من الفعل الماضي الثلاثي أمر، يأمر، أمراً</w:t>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الطلب أو الحال والشأن والسلطة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أنواع الفعل ويمكن تقسيم الفعل على ثلاثة أنواع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الماضي والمضارع والأمر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تعريف فعل الأمر بأنه لفظ يطلب به تنفيذ فعل في زمن 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أسلوب بلاغي يعني طلب الفعل على وجه الاستعلاء والإلزام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الأنماط الفنية في اللغة والاصطلاح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النمط لغة من الجذر الماضي نمط ينمط تنميطا فهو منمِط اسم فاعل ومنمَط وهو اسم مفعول ويعني ظهارة الفراش وهو ضرب من البسط وهو أيضا ثوب من الصوف وهو كذلك جمع من الناس اجتمعوا على أمر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حديث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هذا النمط الأوسط يرجع إليه العالي ويرتفع إليه التالي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فالنمط هو طريقة أو أسلوب وقد يأتي بمعنی صنف أو نوع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صناعي من الفعل فنن والفن طريق ومسلك وقد يأتي بمعنی اللون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 أفنان</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الى الفن وهي تعني التفنن في </w:t>
      </w:r>
    </w:p>
    <w:p>
      <w:pPr>
        <w:pStyle w:val="BookText"/>
        <w:rPr/>
      </w:pPr>
      <w:r>
        <w:rPr>
          <w:rFonts w:ascii="Amiri" w:hAnsi="Amiri" w:eastAsia="Amiri" w:cs="Amiri"/>
          <w:color w:val="111111"/>
          <w:sz w:val="28"/>
          <w:sz w:val="28"/>
          <w:szCs w:val="28"/>
          <w:rtl w:val="true"/>
          <w:lang w:bidi="ar-SA"/>
        </w:rPr>
        <w:t>استعمال اللغة لأجل الإبداع الجملي والجمالي الذي يتوخاه المتلقي</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في اللغة والاصطلاح</w:t>
      </w:r>
    </w:p>
    <w:p>
      <w:pPr>
        <w:pStyle w:val="BookText"/>
        <w:rPr/>
      </w:pPr>
      <w:r>
        <w:rPr>
          <w:rFonts w:ascii="Amiri" w:hAnsi="Amiri" w:eastAsia="Amiri" w:cs="Amiri"/>
          <w:color w:val="111111"/>
          <w:sz w:val="28"/>
          <w:sz w:val="28"/>
          <w:szCs w:val="28"/>
          <w:rtl w:val="true"/>
          <w:lang w:bidi="ar-SA"/>
        </w:rPr>
        <w:t>العهد في اللغة</w:t>
      </w:r>
    </w:p>
    <w:p>
      <w:pPr>
        <w:pStyle w:val="BookText"/>
        <w:rPr/>
      </w:pPr>
      <w:r>
        <w:rPr>
          <w:rFonts w:ascii="Amiri" w:hAnsi="Amiri" w:eastAsia="Amiri" w:cs="Amiri"/>
          <w:color w:val="111111"/>
          <w:sz w:val="28"/>
          <w:sz w:val="28"/>
          <w:szCs w:val="28"/>
          <w:rtl w:val="true"/>
          <w:lang w:bidi="ar-SA"/>
        </w:rPr>
        <w:t>والعهد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الفعل الماضي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مضارعه يعهد والمصدر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العهد اصطلاحاً أما اصطلاحا فهو بمعنى الميثاق وقد يأتي بمعنى الوصية والأمر وهذا ما ذهب اليه الزبيدي في تاج العروس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يتناغم مع مانريده وما 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وعهدنا إلى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يرى آخرون مثل الرازي في مختار الصحاح أن العهد هو الأمان واليمين والموثق والذمة والحفاظ فضلاً عن الوصية وعهد إليه أي فهم أي أوصاه ويحتج أصحاب هذا الرأي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يظهروا عليكم لا يرقبوا فيكم إلا ولا ذمة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اشتق العهد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الأنماط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الأنماط بصيغة جمع التكسير على زنة أفعال ومفردها نمط وهو على معاني مختلفة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ظهارة الفراش، وضرب من البسط وثوب من صوف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تأتي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جماعة من الناس أمرهم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في المصطلح فهو طريقة أو أسلوب وشكل أو مذهب، وقد ترد بمعنی صنف أو طراز أو نوع من شيء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صناعي وهو كل مصدر اتصل بالياء المشددة والتاء المربوطة والفن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أسلوب وقد ورد في محكم التنزيل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ذواتا أفنان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والأفنان هنا بمعنى الألوان المختلفة</w:t>
      </w:r>
      <w:r>
        <w:rPr>
          <w:rFonts w:eastAsia="Amiri" w:cs="Amiri" w:ascii="Amiri" w:hAnsi="Amiri"/>
          <w:color w:val="111111"/>
          <w:sz w:val="28"/>
          <w:szCs w:val="28"/>
          <w:rtl w:val="true"/>
          <w:lang w:bidi="ar-SA"/>
        </w:rPr>
        <w:t xml:space="preserve">. </w:t>
      </w:r>
      <w:bookmarkStart w:id="189" w:name="pg16541_174100"/>
    </w:p>
    <w:p>
      <w:pPr>
        <w:pStyle w:val="Heading3"/>
        <w:numPr>
          <w:ilvl w:val="2"/>
          <w:numId w:val="1"/>
        </w:numPr>
        <w:rPr/>
      </w:pPr>
      <w:bookmarkStart w:id="190" w:name="__RefHeading___Toc9971342_1280447820"/>
      <w:bookmarkStart w:id="191" w:name="_Toc63"/>
      <w:bookmarkEnd w:id="189"/>
      <w:bookmarkEnd w:id="190"/>
      <w:r>
        <w:rPr>
          <w:rtl w:val="true"/>
        </w:rPr>
        <w:t>المبحث الثاني</w:t>
      </w:r>
      <w:r>
        <w:rPr>
          <w:rtl w:val="true"/>
        </w:rPr>
        <w:t xml:space="preserve">: </w:t>
      </w:r>
      <w:r>
        <w:rPr>
          <w:rtl w:val="true"/>
        </w:rPr>
        <w:t xml:space="preserve">مضامین عهد الإمام علي </w:t>
      </w:r>
      <w:r>
        <w:rPr>
          <w:rtl w:val="true"/>
        </w:rPr>
        <w:t>(</w:t>
      </w:r>
      <w:r>
        <w:rPr>
          <w:rtl w:val="true"/>
        </w:rPr>
        <w:t>عليه السلام</w:t>
      </w:r>
      <w:r>
        <w:rPr>
          <w:rtl w:val="true"/>
        </w:rPr>
        <w:t xml:space="preserve">) </w:t>
      </w:r>
      <w:r>
        <w:rPr>
          <w:rtl w:val="true"/>
        </w:rPr>
        <w:t>الى مالك الأشتر</w:t>
      </w:r>
      <w:bookmarkEnd w:id="19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من حياة مالك الأشتر هو مالك بن الحارث بن عبد يغوث بن مسلمة بن ربيعة بن خزيمة بن سعد بن مالك بن نخع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المعروف بالأشتر، ويكنى بأبي ابراهيم وبكبش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صحابة أمير المؤمنين ومن أثبتهم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w:t>
      </w:r>
    </w:p>
    <w:p>
      <w:pPr>
        <w:pStyle w:val="BookText"/>
        <w:rPr/>
      </w:pPr>
      <w:r>
        <w:rPr>
          <w:rFonts w:ascii="IRNazanin" w:hAnsi="IRNazanin" w:eastAsia="IRNazanin"/>
          <w:color w:val="111111"/>
          <w:sz w:val="28"/>
          <w:sz w:val="28"/>
          <w:szCs w:val="28"/>
          <w:rtl w:val="true"/>
          <w:lang w:bidi="fa-IR"/>
        </w:rPr>
        <w:t>أدرك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ثقاة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رئیس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 به ويعتمد عليه، وطالما كان يُثني على وعيه وخبرته وبطولته وبصيرته وعظمته، ويفتخر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حرب حضرها كانت في فتح دمشق فضلاً عن حرب اليرموك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أُصيبت عينه فيها فعرف لذلك بالأشتر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عاش مالك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فارساً شجاعاً طويل القامة، عريض الصدر، عدیم النظير في الفروسيّة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لمزاياه الأخلاقية ومروءته ومُنعته وهيبته وأُبّهته وحياته، أثر كبير في نفوس الكوفيّين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نُفي مع عدد من أصحابه إلى حمص في أيّام عثمان بسبب اصطدامه بسعید بن العاص والي عثمان على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اشتدّت المعارضة لعثمان رجع إلى الكوفة، ومنع والي عثمان الّذي كان قد ذهب إلى المدينة آنذاك من دخولها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واشترك في ثورة المسلمين على عثمان، وتولّى قيادة الكوفيّين الّذين كانوا قد توجّهوا إلى المدينة، وكان له دور </w:t>
      </w:r>
    </w:p>
    <w:p>
      <w:pPr>
        <w:pStyle w:val="BookText"/>
        <w:rPr/>
      </w:pPr>
      <w:r>
        <w:rPr>
          <w:rFonts w:ascii="Amiri" w:hAnsi="Amiri" w:eastAsia="Amiri" w:cs="Amiri"/>
          <w:color w:val="111111"/>
          <w:sz w:val="28"/>
          <w:sz w:val="28"/>
          <w:szCs w:val="28"/>
          <w:rtl w:val="true"/>
          <w:lang w:bidi="ar-SA"/>
        </w:rPr>
        <w:t xml:space="preserve">حاسم في الانقضاض على حكومة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أسند إليه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سلطات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جباية الخراج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العدو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استصلاح الأهل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عمارة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في طريقه إلى مصر لأداء مهامه التي كلفه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إنه مات مسموماً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فتأثر الإمام لوفاته كثيراً حتى ظن بعض النخعيين أن الإمام هو صاحب المصيبة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مختصرة عن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ذلك العهد الذي عهده به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المسلمين الى عامله على مصر مالك بن الحارث الأشتر النخعي في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ويتألف هذا العهد من أربعين فقرة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السيرة الحسنة والعلاقة مع الرعية وعدم التكبر والانصاف، والعدل، والوشاة، والاستشارة فضلاً عن دور الوزراء وصفاتهم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علاوة على ذلك فإن هذا العهد قد احتوى على عدة مواضيع نذكر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صفات الوزراء المفضلين، ومحاسبة الوزراء فوائد إعطاء الحرية للمواطنين وحسن الظن بهم احترام العادات الاجتماعية وتحسينها المشاورون الكبار في القضايا الاستراتيجية، و تكوَّن كل مجتمع في العالم من فئات وطبقات، و سياسة الحاكم مع القوات المسلحة، وسياسة الحاكم مع قادة الجيش، و سیاسة الوزراء والولاة في القضايا المشتبهة، سياسة الحاكم مع القوة القضائية، و سياسة الحاكم مع ولاة المحافظات وكبار الموظفين، وجهاز المخابرات الخاص برئيس الدولة، والسياسة المالية والضرائبية، وديوان الحاكم أو الجهاز الخاص به</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192" w:name="pg16541_174102"/>
    </w:p>
    <w:p>
      <w:pPr>
        <w:pStyle w:val="Heading3"/>
        <w:numPr>
          <w:ilvl w:val="2"/>
          <w:numId w:val="1"/>
        </w:numPr>
        <w:rPr/>
      </w:pPr>
      <w:bookmarkStart w:id="193" w:name="__RefHeading___Toc9971344_1280447820"/>
      <w:bookmarkStart w:id="194" w:name="_Toc64"/>
      <w:bookmarkEnd w:id="192"/>
      <w:bookmarkEnd w:id="193"/>
      <w:r>
        <w:rPr>
          <w:rtl w:val="true"/>
        </w:rPr>
        <w:t>المبحث الثالث أسلوب الأمر وصيغه ودلالاته في اللغة العربية</w:t>
      </w:r>
      <w:bookmarkEnd w:id="194"/>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الأنماط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غالباً من خلال الصيغ الآتية</w:t>
      </w:r>
    </w:p>
    <w:p>
      <w:pPr>
        <w:pStyle w:val="BookText"/>
        <w:rPr/>
      </w:pPr>
      <w:r>
        <w:rPr>
          <w:rFonts w:ascii="Amiri" w:hAnsi="Amiri" w:eastAsia="Amiri" w:cs="Amiri"/>
          <w:color w:val="111111"/>
          <w:sz w:val="28"/>
          <w:sz w:val="28"/>
          <w:szCs w:val="28"/>
          <w:rtl w:val="true"/>
          <w:lang w:bidi="ar-SA"/>
        </w:rPr>
        <w:t>صيغة فعل الأمر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الى فرعون انه طغى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فأسلوب الأمر في هذه الآية يتمثل في فعل الأمر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صيغة الفعل المضارع المسبوق بلام الأمر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فصيغة الامر تمخضت في الفعلين المضارعين المجزومين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يتفقهوا وينذروا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صيغة اسم فعل الأمر كقول العزيز الحكيم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 لا يضركم من ضلّ إذا اهتديتم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 الفعل عليكم أدّى الدور الذي يقوم به فعل الأمر والتقدير التزموا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صيغة المصدر النائب عن فعله، وهو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 إلا إياه وبالوالدين إحسانا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فلفظة إحسانا نابت عن فعل الأمر المحذوف وعوض عنه بالمصدر النائب عن الفعل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أحسِن إحسانا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 الأمر المجازية</w:t>
      </w:r>
    </w:p>
    <w:p>
      <w:pPr>
        <w:pStyle w:val="BookText"/>
        <w:rPr/>
      </w:pPr>
      <w:r>
        <w:rPr>
          <w:rFonts w:ascii="Amiri" w:hAnsi="Amiri" w:eastAsia="Amiri" w:cs="Amiri"/>
          <w:color w:val="111111"/>
          <w:sz w:val="28"/>
          <w:sz w:val="28"/>
          <w:szCs w:val="28"/>
          <w:rtl w:val="true"/>
          <w:lang w:bidi="ar-SA"/>
        </w:rPr>
        <w:t xml:space="preserve">قد تخرج صيغ الأمر من معانيها الحقيقية الموضوعة لها من قبل النحاة الى أغراض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أغراض بلاغية وجمالية وهي</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أسلوب طلبي من الأدنى شأناً إلى الأعلى مرتبة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أطلق احمد </w:t>
      </w:r>
    </w:p>
    <w:p>
      <w:pPr>
        <w:pStyle w:val="BookText"/>
        <w:rPr/>
      </w:pPr>
      <w:r>
        <w:rPr>
          <w:rFonts w:ascii="Amiri" w:hAnsi="Amiri" w:eastAsia="Amiri" w:cs="Amiri"/>
          <w:color w:val="111111"/>
          <w:sz w:val="28"/>
          <w:sz w:val="28"/>
          <w:szCs w:val="28"/>
          <w:rtl w:val="true"/>
          <w:lang w:bidi="ar-SA"/>
        </w:rPr>
        <w:t xml:space="preserve">بن فارس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واحلل عقدة من لساني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الالتماس عندما يكون الطرفان بالدرجة نفسها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قفا نبكِ من ذكرى حبيب ومنزل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بسقط اللوى بين الدخول فحومل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وتستعمل في مقام الرفض بالمأمور به کما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 انه بما تعملون بصير</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التعجيز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وتستعمل الصيغة في مقام اظهار عجز من يرى أن في وسعه وطاقته أن يفعل أمراً وليس بوسعه أن يفعل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فی ریب مما نزلنا على عبدنا فأتوا بسورة من مثله وادعوا شهداءکم من دون الله ان کنتم صادقين</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ونقصد به جعل الشيء مسخراً منقاداً فالمأمور لاحول له ولا قوة في تغيير هذا الأمر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قردةً خاسئين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ليس طلباً وانما صيرورتهم قردة بإذن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التحقير والاستهانة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حجارة أو حديدا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يطلب منهم أن يكونوا حجارة وانما من باب التحقير والاستهانة والاستصغار بهم </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التسوية بين حالتين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في قول العزيز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فاصبروا أو لا تصبروا سواء عليكم انما تجزون ماکنتم تعملون</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التمني ومثاله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الليل الطويل ألا انجلِ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بصبح وما الإصباح منك بأمثلِ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فحصول انجلاء الليل هنا محال؛ لأن الليل ليس مما يخاطب ويؤمر وانما تمني الشاعر انجلاءه حتى يسفر الصباح بديلا عنه </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الى سبيل ربك بالحكمة والموعظة الحسنة وجادلهم بالتي هي أحسن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فالأمر هنا جاء لغرض النصح والموعظة والإرشاد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195" w:name="pg16541_174105"/>
    </w:p>
    <w:p>
      <w:pPr>
        <w:pStyle w:val="Heading3"/>
        <w:numPr>
          <w:ilvl w:val="2"/>
          <w:numId w:val="1"/>
        </w:numPr>
        <w:rPr/>
      </w:pPr>
      <w:bookmarkStart w:id="196" w:name="__RefHeading___Toc9971346_1280447820"/>
      <w:bookmarkStart w:id="197" w:name="_Toc65"/>
      <w:bookmarkEnd w:id="195"/>
      <w:bookmarkEnd w:id="196"/>
      <w:r>
        <w:rPr>
          <w:rtl w:val="true"/>
        </w:rPr>
        <w:t xml:space="preserve">المبحث الرابع أنماط الأمر ودلالاتها في عهد الإمام علي </w:t>
      </w:r>
      <w:r>
        <w:rPr>
          <w:rtl w:val="true"/>
        </w:rPr>
        <w:t>(</w:t>
      </w:r>
      <w:r>
        <w:rPr>
          <w:rtl w:val="true"/>
        </w:rPr>
        <w:t>عليه السلام</w:t>
      </w:r>
      <w:r>
        <w:rPr>
          <w:rtl w:val="true"/>
        </w:rPr>
        <w:t xml:space="preserve">) </w:t>
      </w:r>
      <w:r>
        <w:rPr>
          <w:rtl w:val="true"/>
        </w:rPr>
        <w:t xml:space="preserve">الى مالك الأشتر </w:t>
      </w:r>
      <w:r>
        <w:rPr>
          <w:rtl w:val="true"/>
        </w:rPr>
        <w:t>(</w:t>
      </w:r>
      <w:r>
        <w:rPr>
          <w:rtl w:val="true"/>
        </w:rPr>
        <w:t>رضوان الله علیه</w:t>
      </w:r>
      <w:r>
        <w:rPr>
          <w:rtl w:val="true"/>
        </w:rPr>
        <w:t>)</w:t>
      </w:r>
      <w:bookmarkEnd w:id="197"/>
    </w:p>
    <w:p>
      <w:pPr>
        <w:pStyle w:val="BookText"/>
        <w:rPr/>
      </w:pPr>
      <w:r>
        <w:rPr>
          <w:rFonts w:ascii="IRNazanin" w:hAnsi="IRNazanin" w:eastAsia="IRNazanin"/>
          <w:color w:val="111111"/>
          <w:sz w:val="28"/>
          <w:sz w:val="28"/>
          <w:szCs w:val="28"/>
          <w:rtl w:val="true"/>
          <w:lang w:bidi="fa-IR"/>
        </w:rPr>
        <w:t xml:space="preserve">وتتمثل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وجور، وأن الناس ينظرون من أمورك في مثل ما کنت تنظر فيه من أمور الولاة قبلك، ويقولون فيك ما کنت تقول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يستدل على الصالحين بما يجري الله لهم على ألسن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فاملك هواك، وشح بنفسك عما لا يحل لك، فإن الشح بالنفس الانصاف منها فيما أحبت أو كرهت</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خلال النص السابق يمكن ان نورد أنماط الأمر وصيغها ودلالاتها من خلال الجدول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أسلوب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التوصية</w:t>
      </w:r>
    </w:p>
    <w:p>
      <w:pPr>
        <w:pStyle w:val="BookText"/>
        <w:rPr/>
      </w:pPr>
      <w:r>
        <w:rPr>
          <w:rFonts w:ascii="Amiri" w:hAnsi="Amiri" w:eastAsia="Amiri" w:cs="Amiri"/>
          <w:color w:val="111111"/>
          <w:sz w:val="28"/>
          <w:sz w:val="28"/>
          <w:szCs w:val="28"/>
          <w:rtl w:val="true"/>
          <w:lang w:bidi="ar-SA"/>
        </w:rPr>
        <w:t xml:space="preserve">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المقترنة بالفعل المضارع المجزوم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التوصية</w:t>
      </w:r>
    </w:p>
    <w:p>
      <w:pPr>
        <w:pStyle w:val="BookText"/>
        <w:rPr/>
      </w:pPr>
      <w:r>
        <w:rPr>
          <w:rFonts w:ascii="Amiri" w:hAnsi="Amiri" w:eastAsia="Amiri" w:cs="Amiri"/>
          <w:color w:val="111111"/>
          <w:sz w:val="28"/>
          <w:sz w:val="28"/>
          <w:szCs w:val="28"/>
          <w:rtl w:val="true"/>
          <w:lang w:bidi="ar-SA"/>
        </w:rPr>
        <w:t xml:space="preserve">املك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فعل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التوصية</w:t>
      </w:r>
    </w:p>
    <w:p>
      <w:pPr>
        <w:pStyle w:val="BookText"/>
        <w:rPr/>
      </w:pPr>
      <w:r>
        <w:rPr>
          <w:rFonts w:ascii="Amiri" w:hAnsi="Amiri" w:eastAsia="Amiri" w:cs="Amiri"/>
          <w:color w:val="111111"/>
          <w:sz w:val="28"/>
          <w:sz w:val="28"/>
          <w:szCs w:val="28"/>
          <w:rtl w:val="true"/>
          <w:lang w:bidi="ar-SA"/>
        </w:rPr>
        <w:t xml:space="preserve">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التوصية</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خرجت اثنتان من ألفاظ الأمر في هذا المقطع الى الغرض الحقيقي ولفظتان الى صيغه المجازية المتمثلة بالفعل شح من شحَ يشح شحاً والشح بالنفس يختلف دلاليا عن الشح بالأشياء لأن الأول يتطلب ضوابط أصعب من الثاني فهو يقتضي </w:t>
      </w:r>
    </w:p>
    <w:p>
      <w:pPr>
        <w:pStyle w:val="BookText"/>
        <w:rPr/>
      </w:pPr>
      <w:r>
        <w:rPr>
          <w:rFonts w:ascii="Amiri" w:hAnsi="Amiri" w:eastAsia="Amiri" w:cs="Amiri"/>
          <w:color w:val="111111"/>
          <w:sz w:val="28"/>
          <w:sz w:val="28"/>
          <w:szCs w:val="28"/>
          <w:rtl w:val="true"/>
          <w:lang w:bidi="ar-SA"/>
        </w:rPr>
        <w:t>عصمة النفس عن الطمع ولزمها طاعة العقل البشري فالأول يعني مسك النفس البشرية والثاني يعني البخل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الفعل الثاني الذي خرج الى غرض مجازي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يعني تارةً تملك الأشياء الظاهرية الملموسة كالنقود والأشياء المادية وتارةً أخرى يستعمل بمعنی القدرة على ضبط النفس وردعها قيادةً للعقل وردعاً للشهوات الأمارة بالسوء وهو ما تم استعماله في سياق العهد فقد اختلف معنى الأمر من الملك الحقيقي الى لزم النفس بدلالة السياق الذي وقعت فيه هذه اللفظة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المواضع الأخرى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وأشعر قلبك الرحمة للرعية والمحبة لهم واللطف بهم، ولا تكونن عليهم سبعاً ضارياً تغتنم أكلهم، فإنهم صنفان إما أخ لك في الدين وإما نظير لك في الخلق يفرط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الزلل، وتعرض لهم العلل، ويؤتى على أيديهم في العمد والخطأ فأعطهم من عفوك وصفحك مثل الذي تحب أن يعطيك الله من عفوه و صفحه، فإنك فوقهم، ووالي الأمر عليك 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استكفاك أمرهم وابتلاك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تنصبن نفسك لحرب الله فإنه لا يدي لك بنقمته، 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عليك وفوقك، والله فوق من 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استكفاك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وابتلاك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تنصبن نفسك لحرب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يدلك بنقمته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غنى بك عن عفوه ورحمته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تضمن النص المتقدم صيغتي الأمر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 واعطهم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أسند الى ضمير مستتر وهو الفاعل يعود على مالك والآخر مفعوله الضمير المتصل المبني وهو يعود على الرعية وكلا الفعلين بصيغة فعل الأمر المبني على السكون</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قوله في العهد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أحدث لك ما أنت فيه من سلطانك أُبَهَةٌ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مَخِیلةٌ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إلى عظم ملك الله فوقك وقدرته منك على ما لا تقدر عليه من </w:t>
      </w:r>
    </w:p>
    <w:p>
      <w:pPr>
        <w:pStyle w:val="BookText"/>
        <w:rPr/>
      </w:pPr>
      <w:r>
        <w:rPr>
          <w:rFonts w:ascii="IRNazanin" w:hAnsi="IRNazanin" w:eastAsia="IRNazanin"/>
          <w:color w:val="111111"/>
          <w:sz w:val="28"/>
          <w:sz w:val="28"/>
          <w:szCs w:val="28"/>
          <w:rtl w:val="true"/>
          <w:lang w:bidi="fa-IR"/>
        </w:rPr>
        <w:t xml:space="preserve">نفسك، فإن ذلك يطامن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من طماحك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ويكف عنك من غَربِك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ويفي إليك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عزب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عنك من عقلك إياك ومساماة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في عظمته والتشبه به في جبروته، فإن الله يذل كل جبار ويهين كل محتال أنصف الله وأنصف الناس من نفسك ومن خاصة أهلك ومن لك فيه هوى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رعیتك، فإنك إلا تفعل تظلم، ومن ظلم عباد الله كان الله خصمه دون عباده، ومن خاصمه الله أدحض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 وكان الله حرباً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ينزع ويتوب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شيء أدعى إلى تغيير نعمة الله وتعجيل نقمته من إقامة على ظلم، فإن الله سميع دعوة المضطهدين وهو للظالمين بالمرصاد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في هذا النص أربع صيغ للأمر ثلاث منها بصيغة فعل الأمر وهي على التتالي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أنصف لمرتين، صيغة التحذير 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منها تمثل الأمر الحقيقي وواحدة الأمر المجازي والصيغة المجازية تكمن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فالإنصاف لا يراد منه اعطاء الحق المادي كما هو في التركيب الذي سبقه إنما يحتمل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طاعة الله تعالى والالتزام بكتابه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انصاف فقراء الله من باب حذف المضاف واقامة المضاف إليه لوجود القرينة وهو مجاز عقلي فحذف الفقراء وأقام لفظ الجلالة لفعالية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أدى هذا المعنى</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صيغ الأمر التي وردت في هذا العهد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أبعد رعيتك منك وأشنؤهم عندك أطلبهم لمعائب الناس، فإن في الناس عيوبا الوالي أحق من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تكشفن عما غاب عنك منها فإنما عليك تطهير ما ظهر لك، والله يحكم على ما غاب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 العورة ما استطعت يستر الله منك ما تحب ستره من 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وأطلق عن الناس عقدة كل حقد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واقطع عنك سبب كل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وتغاب عن كل ما لا يصح لك، ولا تعجلن إلى تصدیق ساع فإن الساعي غاش وإن تشبّه </w:t>
      </w:r>
    </w:p>
    <w:p>
      <w:pPr>
        <w:pStyle w:val="BookText"/>
        <w:rPr/>
      </w:pPr>
      <w:r>
        <w:rPr>
          <w:rFonts w:ascii="IRNazanin" w:hAnsi="IRNazanin" w:eastAsia="IRNazanin"/>
          <w:color w:val="111111"/>
          <w:sz w:val="28"/>
          <w:sz w:val="28"/>
          <w:szCs w:val="28"/>
          <w:rtl w:val="true"/>
          <w:lang w:bidi="fa-IR"/>
        </w:rPr>
        <w:t>بالناصحين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الشره بالجور، فإن البخل والجبن والحرص غرائز شتی يجمعها سوء الظن بالله</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اشتمل النص أعلاه على ست صيغ من صيغ أسلوب الأمر أربع منها بأفعال الأمر وهي على 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 اطلق، اقطع، تغابَ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وصيغة جاءت باسم فعل الأمر عليك والأخرى وردت بصيغة الفعل المضارع المقترن بلام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والأفعال الثلاثة الأولى جذورها ثلاثية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 وطلق، وقطع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والفعل الرابع جذره خماسي وهو تغابی والأفعال الثلاثة تخص الناس الذين يحكمهم مالك الأشتر بینما الفعل الرابع يخص مالکا نفسه أي طريقة سلوکه لذا جاء بهذه الصيغة التي تشير الى التغافل والتغاضي عن تصرفات الآخرين وقد ورد هذا الفعل بمعنى المشاركة بين الحاكم والمحكوم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صيغ الأمر الأخرى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لیکن آثرهم عندك أقولهم بمر الحق لك، وأقلهم مساعدة فيما یکون منك مما كره الله لأوليائه، واقعاً ذلك من هواك حيث وقع، والصق بأهل الورع والصدق، ثم رُضهُم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لا يطروك، ولا يَبجَحُوك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بباطل لم تفعله، فإن كثرة الإطراء تُحدث الزهوة، وتدني من الغِرَّة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المحسن والمسيء عندك بمنزلة سواء، فإن في ذلك تزهيداً لأهل الإحسان في الإحسان، وتدريباً لأهل الإساءة على الإساءة، وألزم كلاً منهم ما ألزم نفسه</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فصيغ الأمر في النص المتقدم جاءت بوساطة ثلاثة 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الصق والزم المبنيين للمعلوم و رُض المبني للمجهول المتصل بضمير جماعة الغائبين فضلا عن فعل المضارع المسبوق بلام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ومعظم هذه الأفعال دلت على النصح والارشاد والوصية ونمطها أمر حقيقي </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والدماء وسفكها بغير حلها، فإنه ليس شيء أدعى لنقمة ولا أعظم لتبعة ولا أحرى بزوال نعمة وانقطاع مدة، من سفك الدماء بغير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مبتدئ بالحكم بين العباد فيما تسافكوا من الدماء يوم القيامة، فلا تقوین سلطانك بسفك دم حرام، فإن ذلك مما يضعفه ويوهنه بل يزيله وينقله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لك عند الله ولا عندي في قتل العمد، لأن فيه قود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ابتليت بخطأ وأفرط عليك سوطك أو سيفك أو يدك بعقوبة، فإن في الوكزة فما فوقها مقتلة فلا تطمحن بك نخوة سلطانك عن أن تؤدي إلى أولياء المقتول 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والإعجاب بنفسك والثقة بما يعجبك منها وحب الاطراء، فإن ذلك من أوثق فرص الشيطان في نفسه ليمحق ما يكون من إحسان المحسنين، وإياك والمن على رعيتك بإحسانك، أو التزيد فيما كان من فعلك أو أن تعدهم فتتبع موعدك بخلفك، فإن المن يبطل الإحسان والتزيد يذهب بنور الحق، والخلف يوجب المقت عند الله والناس،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والعجلة بالأمور قبل أو انها، أو التسقط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عند إمكانها، أو اللجاجة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إذا تنكرت، أو الوهن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إذا استوضحت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كل أمر موضعه وأوقع كل عمل 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والإستئثار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الناس فيه أسوة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والتغابي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یعنی به مما قد وضح للعيون، فإنه مأخوذ منك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قليل تنكشف عنك أغطية الأمور وينتصف منك للمظلوم</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النسبة الأكبر لصيغ الأمر الواردة في الفقرة أعلاه تمثلت في استعمال أسلوب التحذير بوساطة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تخللت النص في خمسة مواضع وغرضها حقيقي بحت يهدف إلى الوصية والنصح ثم صيغة فعل الأمر في موضعين هما ضع وأوقع وصيغة الفعل المضارع الذي سبق بفعل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 هذا الفعل الأمر الحقيقي الذي يؤدي غرض القضاء على شيء معين</w:t>
      </w:r>
      <w:r>
        <w:rPr>
          <w:rFonts w:eastAsia="IRNazanin" w:cs="IRNazanin"/>
          <w:color w:val="111111"/>
          <w:sz w:val="28"/>
          <w:szCs w:val="28"/>
          <w:rtl w:val="true"/>
          <w:lang w:bidi="fa-IR"/>
        </w:rPr>
        <w:t xml:space="preserve">. </w:t>
      </w:r>
      <w:bookmarkStart w:id="198" w:name="pg16541_174110"/>
    </w:p>
    <w:p>
      <w:pPr>
        <w:pStyle w:val="Heading3"/>
        <w:numPr>
          <w:ilvl w:val="2"/>
          <w:numId w:val="1"/>
        </w:numPr>
        <w:rPr/>
      </w:pPr>
      <w:bookmarkStart w:id="199" w:name="__RefHeading___Toc9971348_1280447820"/>
      <w:bookmarkStart w:id="200" w:name="_Toc66"/>
      <w:bookmarkEnd w:id="198"/>
      <w:bookmarkEnd w:id="199"/>
      <w:r>
        <w:rPr>
          <w:rtl w:val="true"/>
        </w:rPr>
        <w:t>الخاتمة</w:t>
      </w:r>
      <w:bookmarkEnd w:id="200"/>
    </w:p>
    <w:p>
      <w:pPr>
        <w:pStyle w:val="BookText"/>
        <w:rPr/>
      </w:pPr>
      <w:r>
        <w:rPr>
          <w:rFonts w:ascii="Amiri" w:hAnsi="Amiri" w:eastAsia="Amiri" w:cs="Amiri"/>
          <w:color w:val="111111"/>
          <w:sz w:val="28"/>
          <w:sz w:val="28"/>
          <w:szCs w:val="28"/>
          <w:rtl w:val="true"/>
          <w:lang w:bidi="ar-SA"/>
        </w:rPr>
        <w:t xml:space="preserve">في نهاية هذه الرحلة المثمرة مع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وأسلوب الأمر وأنماطه الفنية فقد توصل البحث الى مجموعة من النتائج تتمخض في النقاط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الأمر بنوعيه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 والمجازي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النسبة الأكبر من أنماط الأمر المستعملة في هذا العهد كانت أناط حقيقية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النسبة الأقل من الأنماط الفنية المستعملة هي أنماط مجازية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الحقيقي والمجازي لأغراض رئيسة هي النصح والارشاد والموعظة والوصية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صيغ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صيغة فعل الأمر، وصيغة أسماء الأفعال، وصيغة الفعل المضارع المسبوق بلام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غابت صيغة فعل الأمر النائب عن فعله في هذا العهد ويرى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غياب هذه الصيغة هو الحاجة الى التصريح أكثر من التلميح للضرورة القصوى والظروف التي كانت تحيط بالدولة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توزعت صيغ الأمر على الألفاظ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صيغة فعل الأمر وترددت في سبعة عشر موضعاً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وتكررت في تسعة مواضع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لفظة اياك وترددت لثاني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الفعل المضارع المسبوق بالفاء ولام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وترددت لسبع مرات</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9971350_1280447820"/>
      <w:bookmarkStart w:id="202" w:name="_Toc67"/>
      <w:bookmarkEnd w:id="201"/>
      <w:r>
        <w:rPr>
          <w:rtl w:val="true"/>
        </w:rPr>
        <w:t>هوامش البحث</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الروم،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الدروس العربية،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محمد سلیم الغلاييني،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المصرية صيدا لبنان،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يس، 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الصحاح، أبو بكر الرازي،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وسفينة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مدينة دمشق، ابن عساکر،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الذهبي،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والملوك، الطبري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الامام علي بن أبي طالب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وثيقة اسلامية ذات أبعاد قانونية سیاسية، اجتماعية، ادارية، اقتصادية، عسكرية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الذهبي،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الامام علي لمالك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الإسراء، 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في علوم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 الأمر والنهي في القرآن الكريم وأسرارهما البلاغية،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الله الأنصاري،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يوسف بن أبي بكر بن محمد بن علي السكاكي،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الصاحبي في فقه اللغة وسنن العرب في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أحمد بن فارس بن زكرياء،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امرؤ القيس بن حجر الكندي،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المصطاوي،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البلاغة في المعاني والبيان والبديع،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الهاشمي،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أساليب الأمر والنهي في القران الكريم وأسرارهما البلاغية،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امرؤ القيس بن حجر الكندي،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البلاغة،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الإمام علي الى 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فرط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استكفاك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طلب منك كفاية أمرك والقيام بتدبير مصالحهم،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صفة الظلم والجور ومخالفة شريعة الله عز وجل</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يد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لاحول لك ولا قوة مقارنة بحول الله وقوته،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صفة الضعف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الامام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والكبرياء،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الخيلاء والعجب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يخفض منه،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زنة فعال، وهي مصدر بمعنى النشوز والجماع،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يعود الى رشده ووردت في محكم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تفيء إلى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التنافس في السمو وهي مصدر ميمي من الفعل الثلاثي سما، يسمو، سمواً، ومساماة،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أي تميل اليه،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أبطل،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باب ذكر المصدر وإرادة اسم الفاعل أي محاربا وهو مجاز 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الإمام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عودهم على أن لا يبالغوا في مديحك،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يفرحوك بنسبة عمل عظيم اليك لم تكن عملته،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عهد الامام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التهاون،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على النزاع،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الاستئثار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تحضيض النفس بالزيادة،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متساوون في الحقوق والواجبات،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التغافل،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الامام علي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203" w:name="pg16541_174116"/>
    </w:p>
    <w:p>
      <w:pPr>
        <w:pStyle w:val="Heading3"/>
        <w:numPr>
          <w:ilvl w:val="2"/>
          <w:numId w:val="1"/>
        </w:numPr>
        <w:rPr/>
      </w:pPr>
      <w:bookmarkStart w:id="204" w:name="__RefHeading___Toc9971352_1280447820"/>
      <w:bookmarkStart w:id="205" w:name="_Toc68"/>
      <w:bookmarkEnd w:id="203"/>
      <w:bookmarkEnd w:id="204"/>
      <w:r>
        <w:rPr>
          <w:rtl w:val="true"/>
        </w:rPr>
        <w:t xml:space="preserve">المظان الأساسية للبحث </w:t>
      </w:r>
      <w:r>
        <w:rPr>
          <w:rtl w:val="true"/>
        </w:rPr>
        <w:t>(</w:t>
      </w:r>
      <w:r>
        <w:rPr>
          <w:rtl w:val="true"/>
        </w:rPr>
        <w:t>المصادر والمراجع</w:t>
      </w:r>
      <w:r>
        <w:rPr>
          <w:rtl w:val="true"/>
        </w:rPr>
        <w:t>)</w:t>
      </w:r>
      <w:bookmarkEnd w:id="2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أساليب الأمر والنهي في القرآن الكريم وأسرارهما البلاغية، رسالة ماجستير،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الله الأنصاري، بإشراف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صباح عبيد دراز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الإيضاح في علوم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 والبيان والبديع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شمس الدين، مطبعة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عبد الرزاق الحسيني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المحققين،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الهداية للطباعة والنشر والتوزيع،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الاسلام ووفيات المشاهير والأعلام،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بشار عواد معروف،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الغرب الاسلامي، الطبعة الاولى،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عدد الأجزاء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والملوك تاريخ الطبري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الرسل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بن كثير بن غالب الأملي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بيروت،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مدينة دمشق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بن هبة الله المعروف بابن عساكر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غرامه العمروري،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الدروس العربية،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محمد سليم الغلاييني،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المصرية صيدا لبنان،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 في المعاني والبيان والبديع،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الهاشمي،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رضوان الدايه،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الايمان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امرؤ القيس بن حجر الكندي،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المصطاوي،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بيروت، لبنان،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ومدينة الحكم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الشيخ عباس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الاسلامية التابع للاستانة الرضوية المقدسة،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والنشر في الاستانة الرضوية المقدسة،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المعتزلي،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بیروت، ودار الأميرة،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الصاحبي في فقه اللغة وسنن العرب في كلامها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الحسين أحمد بن فارس بن زکریاء، ت</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لبنان،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 ربه الأندلسي،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 قميحه،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بيروت البنان،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عدد المجلدات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الامام علي بن أبي طالب المالك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وثيقة اسلامية ذات أبعاد قانونية، </w:t>
      </w:r>
    </w:p>
    <w:p>
      <w:pPr>
        <w:pStyle w:val="BookText"/>
        <w:rPr/>
      </w:pPr>
      <w:r>
        <w:rPr>
          <w:rFonts w:ascii="IRNazanin" w:hAnsi="IRNazanin" w:eastAsia="IRNazanin"/>
          <w:color w:val="111111"/>
          <w:sz w:val="28"/>
          <w:sz w:val="28"/>
          <w:szCs w:val="28"/>
          <w:rtl w:val="true"/>
          <w:lang w:bidi="fa-IR"/>
        </w:rPr>
        <w:t>سیاسية، اجتماعية، ادارية، اقتصادية، عسكرية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الرياضي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المحدث الشهير الشيخ عباس القمي،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بيدار،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الفضل جمال الدين محمد بن مکرم بن منظور، سنة النشر،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عدد الأجزاء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زين الدين أبو عبد الله محمد بن أبي بكر بن عبد القادر الحنفي الرازي،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الشيخ أحمد،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لبنان للطباعة والتوزيع والنشر،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مصطفی و ابراهيم أنيس وآخرون،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اللغة العربية في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عدد الأجزاء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يوسف بن أبي بكر بن محمد بن علي السكاكي،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زرزور،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لابيروت،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6541_174120"/>
      <w:bookmarkStart w:id="207" w:name="pg16541_174120"/>
      <w:bookmarkEnd w:id="207"/>
    </w:p>
    <w:p>
      <w:pPr>
        <w:pStyle w:val="Heading2"/>
        <w:numPr>
          <w:ilvl w:val="1"/>
          <w:numId w:val="1"/>
        </w:numPr>
        <w:rPr/>
      </w:pPr>
      <w:bookmarkStart w:id="208" w:name="pg16541_174120"/>
      <w:bookmarkStart w:id="209" w:name="__RefHeading___Toc9971354_1280447820"/>
      <w:bookmarkStart w:id="210" w:name="_Toc69"/>
      <w:bookmarkEnd w:id="208"/>
      <w:bookmarkEnd w:id="209"/>
      <w:r>
        <w:rPr>
          <w:rtl w:val="true"/>
        </w:rPr>
        <w:t xml:space="preserve">الجمهور مركزا للخطاب قراءة في عهد الامام علي </w:t>
      </w:r>
      <w:r>
        <w:rPr>
          <w:rtl w:val="true"/>
        </w:rPr>
        <w:t>(</w:t>
      </w:r>
      <w:r>
        <w:rPr>
          <w:rtl w:val="true"/>
        </w:rPr>
        <w:t>عليه السلام</w:t>
      </w:r>
      <w:r>
        <w:rPr>
          <w:rtl w:val="true"/>
        </w:rPr>
        <w:t xml:space="preserve">) </w:t>
      </w:r>
      <w:r>
        <w:rPr>
          <w:rtl w:val="true"/>
        </w:rPr>
        <w:t xml:space="preserve">المالك الأشتر </w:t>
      </w:r>
      <w:r>
        <w:rPr>
          <w:rtl w:val="true"/>
        </w:rPr>
        <w:t>(</w:t>
      </w:r>
      <w:r>
        <w:rPr>
          <w:rtl w:val="true"/>
        </w:rPr>
        <w:t>رضوان الله عليه</w:t>
      </w:r>
      <w:r>
        <w:rPr>
          <w:rtl w:val="true"/>
        </w:rPr>
        <w:t xml:space="preserve">) </w:t>
      </w:r>
      <w:r>
        <w:rPr>
          <w:rtl w:val="true"/>
        </w:rPr>
        <w:t>إعداد ا</w:t>
      </w:r>
      <w:r>
        <w:rPr>
          <w:rtl w:val="true"/>
        </w:rPr>
        <w:t xml:space="preserve">. </w:t>
      </w:r>
      <w:r>
        <w:rPr>
          <w:rtl w:val="true"/>
        </w:rPr>
        <w:t>م</w:t>
      </w:r>
      <w:r>
        <w:rPr>
          <w:rtl w:val="true"/>
        </w:rPr>
        <w:t xml:space="preserve">. </w:t>
      </w:r>
      <w:r>
        <w:rPr>
          <w:rtl w:val="true"/>
        </w:rPr>
        <w:t>د هادي شندوخ حميد</w:t>
      </w:r>
      <w:bookmarkEnd w:id="210"/>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9971356_1280447820"/>
      <w:bookmarkStart w:id="212" w:name="_Toc70"/>
      <w:bookmarkEnd w:id="211"/>
      <w:r>
        <w:rPr>
          <w:rtl w:val="true"/>
        </w:rPr>
        <w:t>اشارة</w:t>
      </w:r>
      <w:bookmarkEnd w:id="212"/>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6541_174122"/>
      <w:bookmarkStart w:id="214" w:name="pg16541_174122"/>
      <w:bookmarkEnd w:id="214"/>
    </w:p>
    <w:p>
      <w:pPr>
        <w:pStyle w:val="BookText"/>
        <w:rPr/>
      </w:pPr>
      <w:bookmarkStart w:id="215" w:name="pg16541_174122"/>
      <w:bookmarkEnd w:id="21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6" w:name="__RefHeading___Toc9971358_1280447820"/>
      <w:bookmarkStart w:id="217" w:name="_Toc71"/>
      <w:bookmarkEnd w:id="216"/>
      <w:r>
        <w:rPr>
          <w:rtl w:val="true"/>
        </w:rPr>
        <w:t>المقدمة</w:t>
      </w:r>
      <w:bookmarkEnd w:id="217"/>
    </w:p>
    <w:p>
      <w:pPr>
        <w:pStyle w:val="BookText"/>
        <w:rPr/>
      </w:pPr>
      <w:r>
        <w:rPr>
          <w:rFonts w:ascii="Amiri" w:hAnsi="Amiri" w:eastAsia="Amiri" w:cs="Amiri"/>
          <w:color w:val="111111"/>
          <w:sz w:val="28"/>
          <w:sz w:val="28"/>
          <w:szCs w:val="28"/>
          <w:rtl w:val="true"/>
          <w:lang w:bidi="ar-SA"/>
        </w:rPr>
        <w:t>الحمد لله رب العالمين وبه نستعين وصلى الله على محمد وعلى اله الطيبين الطاهرين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تبدو مركزية خطاب الجمهور في رؤية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هاجسا من الترف او المساءلة السطحية للواقع الاجتماعي، بل ان نزوعا من الباعث الإنساني المسؤول المتلاحق أفكارا ورؤى هو منهج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المتوقع والمحتمل لفعل المجتمع وسلوكه، بفهم يضاعف دلالة القيمة الإنسانية ويؤطر وجودها بتلك الدقائق من التفصيلات والاشارات المنفتحة على افق تتكامل فيها الرؤية للحاكم حين تكون له سلطة على الجمهور وحين تغدو إمكانية الاختلاف مشروعة في مساحة الحوار باطار يؤنسن لحقائق عدم التطابق في الرؤى بين الناس في الواقع المعاش أحيانا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ثم فان مركزية الجمهور في خطاب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تنتج معنی احادیا ولا تفضي بالضرورة الى قراءة مطابقة متماثلة مع التصور الذهني الذي يبتغيه الناس في علاقتهم بالحاكم او فيما بينهم، بل ان تلك المركزية هي حيز كلامي يتعدد معناه وتتنوع مقاماته وتتفاضل دلالاته حين تكون الصلة بين الحاكم ورعيته سائرة في منطق من التطور والإنتاج المثمرين لتحولات سلوكية وثقافية في الواقع الاجتماعي</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ما اراده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ممارسته الإجرائية عند خطاب مالك الاشتر رضوان الله عليه، في قالب من الاهتمام يستبطن الحفر في بواعث تلك التأسيسات </w:t>
      </w:r>
    </w:p>
    <w:p>
      <w:pPr>
        <w:pStyle w:val="BookText"/>
        <w:rPr/>
      </w:pPr>
      <w:r>
        <w:rPr>
          <w:rFonts w:ascii="IRNazanin" w:hAnsi="IRNazanin" w:eastAsia="IRNazanin"/>
          <w:color w:val="111111"/>
          <w:sz w:val="28"/>
          <w:sz w:val="28"/>
          <w:szCs w:val="28"/>
          <w:rtl w:val="true"/>
          <w:lang w:bidi="fa-IR"/>
        </w:rPr>
        <w:t>الاجتماعية المصنفة في سلم من الطبقات لها وجودها وشانيتها حين تكون في ثنائية تبادلية مع الحاكم، وحين يكون الحاكم سلطة واعية لا تتوخى تجريد الجمهور من وجوده وماهيته وحقوقه، بل أداة لاستشعار تصورات وهواجس المجتمع وبتفصيل دقیق کاشف عن الفاعلية المؤثرة في كل طبقة من تلك الطبقات، بما لها من أثر وقرار لا يتباهى بمجرد المشورة، بل بما تمنحه من استراتيجيات يتكامل معها قرار الحاكم وسلطته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هذا المنظور حاول البحث مقاربة تلك المركزية في خطاب الجمهور من خلال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لدواع واشتغالات لها هيمنة تفرض انتخاب تلك الثيمة من الموضوع، فالقراءة الفاحصة لخطاب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العهد مقارنة بنصوصه الأخرى، تكشف عن منزع من التفرد والتمايز في الاشتغال على الجمهور في هذا العهد اكثر من غيره، فلم يحظ أي نص بمثل تلك الرؤية من الحفر والتفكيك لكل مكون او طبقة من طبقات المجتمع، حتى غدا القول ان ذلك العهد يمثل وثيقة دستورية لكيفية تأسيس علاقة الحاكم برعيته، أي أن الرعية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مراد الخطاب في صناعة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بعيدا عن المحتوى الأيديولوجي او التمثلات العالقة بخصائص المجتمعات، فالهاجس هو ابتکارات تصورات بديلة لنمط قادر على مواكبة الاحداث والتطورات من الحاكم حين يكون منظوره فاعلا في تشخيص المجتمع ومعرفة اسرار التعاطي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توخاه البحث في تلك الإجرائية بمدخل ومبحثين، تلي ذلك هوامش البحث وخاتمته ومصادره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مدخل 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سلطة الجمهور في خطابات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ينطلق هذا البحث في مقاربة قرائية تتوخى تحليل نص تراثي مكتنز له من الحضور التاريخي والسياسي والاجتماعي بمكان قديما وحديثا، حتى تعددت مقولات التلقي والقراءة له على وفق قبليات المتلقي وميوله المعرفية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شكل بالنهاية منطقة خصبة للحفر في مكوناته واسسه وتشكلاته، تساعد القاريء على استنطاق محمولاته وادواته في دائرة النوع والموضوع والتمثل النصي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مستوى نوع النص يمكن القول ان هذا الخطاب المصنف وفق رؤية الجامع لنص النهج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ورؤية الشراح انه يندرج في سياق الرسائل كقسيم يشارك الخطب والحكم التي تتكون منها نصوص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خلاف في ذلك، اما نوعه فانه الأقرب الى حقل الخطاب السياسي بوصفه توجيهات توثق لعلاقة الحاكم بالرعية سلوكا وتداولا ورؤية وتخطيطا، بثنائية تفترض حوارا بين الحاكم والوالي لايصال رسالة الى مركز قصدية تلك الحوارية وهم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سعيا في الترميم والتعاطي والاستجابة في تلك الارسالية التواصلية التي يسعى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حاكما الى تشييدها في المخيال المتلقي المتحرك من خلال مخاطبة الوالي الرمز الذي به تقوم أسس دعامة الحكومات واستقرارها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لماذا تلك المركزية للجمهور في خطاب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فلان الأسس التي تتشكل منها مرجعيات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نظرته لطبيعة العلاقة بين السلطة والناس تفترض انهم شركاء في الحكم وانهم المقومون لعمل الحاكم وانهم الوسيلة في فلسفة الحاكم وصولا الى مرادات المولى في حقيقة القيمومة على الناس وإدارة شؤونهم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تصريحاته الكثيرة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تنبيء بتلك الفلسفة التي اعترض عليها الكثيرون ونشبت بسببها حروب اودت بعماد الدولة الإسلامية </w:t>
      </w:r>
    </w:p>
    <w:p>
      <w:pPr>
        <w:pStyle w:val="BookText"/>
        <w:rPr/>
      </w:pPr>
      <w:r>
        <w:rPr>
          <w:rFonts w:ascii="Amiri" w:hAnsi="Amiri" w:eastAsia="Amiri" w:cs="Amiri"/>
          <w:color w:val="111111"/>
          <w:sz w:val="28"/>
          <w:sz w:val="28"/>
          <w:szCs w:val="28"/>
          <w:rtl w:val="true"/>
          <w:lang w:bidi="ar-SA"/>
        </w:rPr>
        <w:t>وجعلتها منقسمة الى يومنا هذا جراء النظر الى أحادية السلطة وتغييب الجمهور عن دوره الحقيقي في تقييم الحاكم ومحاسبته والتصدي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تَعْلَمُ أَنَّهُ لَمْ یَکُنِ الَّذِی کَانَ مِنَّا مُنَافَسَةً فِی سُلْطَانٍ وَ لاَ الْتِمَاسَ شَیْءٍ مِنْ فُضُولِ الْحُطَامِ وَ لَکِنْ لِنَرِدَ الْمَعَالِمَ مِنْ دِینِكَ وَ نُظْهِرَ الْإِصْلاَحَ فِی بِلاَدِكَ فَیَأْمَنَ الْمَظْلُومُونَ مِنْ عِبَادِكَ وَ تُقَامَ الْمُعَطَّلَةُ مِنْ حُدُودِكَ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ويتكشف الحدث الخطابي لمركزية الجمهور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حين يقارن الامرة بالنعل حين تكون فاقدة لقيمتها الحقيقية حيث انصاف الناس واحقاق لعدالة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 بْنُ عَبَّاسِ دَخَلْتُ عَلَى أَمِيرِالْمُؤْمِنِينَ عليه السلام بِذِي قَارٍ وَهُوَ يَخْصِفُ نَعْلَهُ فَقَالَ لِي مَا قِيمَةُ هَذِهِ النَّعْلِ فَقُلْتُ لا قِيمَةَ لَهَا فَقَالَ عليه السلام وَاللَّهِ لَهِيَ أَحَبُّ إِلَيَّ مِنْ إِمْرَتِكُمْ إِلّا أَنْ أُقِيمَ حَقّاً أَوْ أَدْفَعَ بَاطِلاً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التأكيد على تلك المركزية نابع من تطور في فكرة استقرار الدولة وضرورة ترصين الحقوق الاجتماعية وتفعيل مبادئ المساواة بين افراد الدولة، وهو ما يقوله محمد عباس العقاد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الظاهرة الكبرى في عصر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اجتماعية خاصة به دون عصور الخلفاء من قبله ولم تكن في حقيقتها ظاهرة سياسية أو حزبية او عسكرية على شدة القتال فيها وغزارة الدماء التي اريقت في حروبها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تضمن الحدث الخطابي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رؤيته بشكل عام او في عهده لمالك الاشتر الذي مثل صورة خالصة لمركزية العلاقة بين الحاكم والمحكوم، في ثنائية تبرز منزلة الجمهور کوجود به وعليه تقوم فلسفة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التجربة الاجتماعية التي تقنن لحالة مثلى من الاشتغال على استجابات الجمهور</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ويتمثل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أخرى للواقع تنطلق من وعي الى فعل يروم اشعار المخاطب بمنهج العلاقة بين الحاكم والوالي إدراكا لما يمتلكه الجمهور </w:t>
      </w:r>
      <w:bookmarkStart w:id="218" w:name="pg16541_174126"/>
    </w:p>
    <w:p>
      <w:pPr>
        <w:pStyle w:val="BookText"/>
        <w:rPr/>
      </w:pPr>
      <w:bookmarkEnd w:id="218"/>
      <w:r>
        <w:rPr>
          <w:rFonts w:ascii="Amiri" w:hAnsi="Amiri" w:eastAsia="Amiri" w:cs="Amiri"/>
          <w:color w:val="111111"/>
          <w:sz w:val="28"/>
          <w:sz w:val="28"/>
          <w:szCs w:val="28"/>
          <w:rtl w:val="true"/>
          <w:lang w:bidi="ar-SA"/>
        </w:rPr>
        <w:t>من صورة حقيقية لوجوده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نَفْسِی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وَلَا أُشَارِکُهُمْ فِی مَکَارِهِ الدَّهْرِ، أَوْ أَکُونَ أُسْوَهً لَهُمْ فِی جُشُوبَهِ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لِیَشْغَلَنِی أَکْلُ الطَّیِّبَاتِ، کَالْبَهِیمَهِ الْمَرْبُوطَةِ هَمُّهَا عَلَفُهَا، أَوِ الْمُرْسَلَةِ شُغُلُهَا تَقَمُّمُهَا، تَکْتَرِشُ مِنْ أَعْلَافِهَا، وَتَلْهُو عَمَّا یُرَادُ بِهَا، أَوْ أُتْرَكَ سُدًی، أَوْ أُهْمَلَ عَابِثاً، أَوْ أَجُرَّ حَبْلَ الضَّلَالَةِ، أَوْ أَعْتَسِفَ طَرِیقَ الْمَتَاهَةِ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يمكن ان تتبلور مركزية الجمهور في خطابات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كمبدا اولي له بواعثه ورؤيته ووظائفه ليس بوصف الامام حاكما فحسب بل هو تعزيز لحقيقة ماثلة يرتكن اليها الخطاب السياسي تعتمد تلك الثنائية من المحاور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المتعين في دائرة الخطاب</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9971360_1280447820"/>
      <w:bookmarkStart w:id="220" w:name="_Toc72"/>
      <w:bookmarkEnd w:id="219"/>
      <w:r>
        <w:rPr>
          <w:rtl w:val="true"/>
        </w:rPr>
        <w:t>ثانيا</w:t>
      </w:r>
      <w:r>
        <w:rPr>
          <w:rtl w:val="true"/>
        </w:rPr>
        <w:t xml:space="preserve">: </w:t>
      </w:r>
      <w:r>
        <w:rPr>
          <w:rtl w:val="true"/>
        </w:rPr>
        <w:t>سلطة الجمهوري الخطاب السياسي</w:t>
      </w:r>
      <w:r>
        <w:rPr>
          <w:rtl w:val="true"/>
        </w:rPr>
        <w:t>:</w:t>
      </w:r>
      <w:bookmarkEnd w:id="220"/>
    </w:p>
    <w:p>
      <w:pPr>
        <w:pStyle w:val="BookText"/>
        <w:rPr/>
      </w:pPr>
      <w:r>
        <w:rPr>
          <w:rFonts w:ascii="Amiri" w:hAnsi="Amiri" w:eastAsia="Amiri" w:cs="Amiri"/>
          <w:color w:val="111111"/>
          <w:sz w:val="28"/>
          <w:sz w:val="28"/>
          <w:szCs w:val="28"/>
          <w:rtl w:val="true"/>
          <w:lang w:bidi="ar-SA"/>
        </w:rPr>
        <w:t xml:space="preserve">يقترح هذا المؤشر مقاربة محور الجمهور في الخطاب السياسي، بوصف الخطاب السياسي الهاجس الأكثر احتضانا لمنظومة الجمهور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احتجاجيا وادائيا سلوكا وتنظيرا واستجابة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هنا فتواشج العلاقة يحتكم الى بؤرة مشتركة يندمج فيها الطرفان لإنتاج اوليات التشكيل والدلالة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الخطاب السياسي مقترح اجرائي له محددات تقوم على سلسلة من المنطوقات المعجمية او المؤشرات التواصلية في سياق تداولي يتوخى حقولا مقيدة تتضح في خطاب السلطة اكثر من غيرها على وفق ممارسات ادائية ومهارات من القول تؤشر الى تلك الملامح من الخطاب، حيث يقوم بها صاحب الخطاب بما يمتلكه من سلطة على من دونه منزلة في أسس الحاكمية لا في الأسس الإنسانية تتوخى الجمهور امرا وتكليفا وامتثالا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الخطاب هنا هو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يرتكز في خطابه على منظومة عقدية تجعل له سيادة في إدارة أمور الناس باختلاف مرجعيات </w:t>
      </w:r>
    </w:p>
    <w:p>
      <w:pPr>
        <w:pStyle w:val="BookText"/>
        <w:rPr/>
      </w:pPr>
      <w:r>
        <w:rPr>
          <w:rFonts w:ascii="IRNazanin" w:hAnsi="IRNazanin" w:eastAsia="IRNazanin"/>
          <w:color w:val="111111"/>
          <w:sz w:val="28"/>
          <w:sz w:val="28"/>
          <w:szCs w:val="28"/>
          <w:rtl w:val="true"/>
          <w:lang w:bidi="fa-IR"/>
        </w:rPr>
        <w:t>تلك الحاكمية سواء اكانت بالنص كما يعتقد اغلب الشيعة او بالشورى كما تری المذاهب الأخرى، فانه في كلا الحالين لا ينطلق من فرضية بل من تكليف وأداء دور يقوم على فلسفة تأخذ الناس الى ما فيه رضا الله سبحانه من جانب وتحقيق مصالحهم من جانب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فالسلطة التي يمتلكها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آلية يمارس فيها التوجيه كحقيقة واقعية يعيشها المسلمون في ظل البنية التكوينية التي نشات عليها الدولة، من هنا فبؤرة الخطاب السياسي هي لازمة لمكانة الامام في موقعيته من الدولة وبلا شك ان تلك اللازمة تستهدف جمهورا له احواله ومزاجاته وحقوقه وخصائصه التي تبدو متنافرة أحيانا ومتواشجة أحيانا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فتلك الفئة المخاطبة اذن تسمى بالجمهور حيث تكون هي قبلة الخطاب في تلك الثنائية الحوارية، وان كانت تلك المركزية للجمهور لها مساحة من الغياب والحضور استنادا الى فلسفة الحاكم واجرائيته في النظر الى السلطة باعتبارها أداة بناء او قمع کما يدون التاريخ تلك المقاربات من الحكم في الموروث الإنساني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فهناك جمهور مغيب لا يمتلك سلطة البيان او المعارضة، فيغيب الاحتجاج عند ذلك نتيجة لهيمنة قوة الخطاب المتمثل تقنيات سلوكية تعمد الى سياستي اللجم وتكميم الافواه على وفق أيديولوجيا يشرعها الحاكم لضمان الوجود، كان تكون تلك الادلجة دينية او قهرية او غير ذلك، وهناك جمهور يقف على سلسلة من الموجهات تتيح له المعارضة والمشاركة في التوجيه حين تكون هناك فلسفة تشر عن له ابداء الراي والحوار والمطالبة بالحقوق والانصاف انطلاقا من فهم واع يمهد لهم بذلك الظهور، وهذا كله يرتبط برؤية الحاكم الذي يفتح مساحة الحضور او التهميش</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قراءة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الاشتر تشير الى انه يمثل نسقا من تلك التساندية في ابراز منزلة الجمهور على وفق انساق تحاول تمتين العلاقة بين طرفي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وتنشا تأسيسا لمعالم مركزية توطد حقوق الجمهور في تلك الحاكمية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حقوق الرعية على الوالي وحقوق الخاصة والعامة والضمان الاجتماعي واحترام الامة والعطف على الرعية والاثار السلبية لاحتجاب الحاكم عن جمهوره والعدالة في توزيع الحقوق، كلها قرائن تؤكد تلك المركزية في ميزان الخطاب السياسي للحاكم الناجح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وشواهد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لِلرَّعِیةِ، وَالْمَحَبَّةَ لَهُمْ، وَاللُّطْفَ بِهِمْ، وَلَاتَکُونَنَّ عَلَیهِمْ سَبُعاً ضَارِیاً تَغْتَنِمُ أَکْلَهُمْ،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فِی الدِّینِ، أَوْ نَظِیرٌ لَكَ فِی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سُخْطَ الْخَاصَّةِ يُغْتَفَرُ مَعَ رِضَى الْعَامَّةِ؛ وَلَيْسَ أَحَدٌ مِنَ الرَّعِيَّةِ أَثْقَلَ عَلَى الْوَالِي مَؤُونَةً فِي الرَّخَاءِ، وَأَقَلَّ مَعُونَةً لَهُ فِي الْبَلاَءِ، وَأَکْرَهَ لِلاْنْصَافِ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الدِّينِ وَجِمَاعُ الْمُسْلِمِينَ وَالْعُدَّةُ لِلاْعْدَاءِ، الْعَامَّةُ 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فَلْيَکُنْ صِغْوُكَ لَهُمْ، وَمَيْلُكَ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الرَّعِیَّةَ طَبَقَاتٌ، لَایَصْلُحُ بَعْضُهَا إِلَّا بِبَعْضٍ، وَ لَاغِنَی بِبَعْضِهَا عَنْ بَعْضٍ، فَمِنْهَا جُنُودُ اللَّهِ، وَ مِنْهَا کُتَّابُ الْعَامَّةِ وَالْخَاصَّةِ، وَ مِنْهَا قُضَاةُ الْعَدْل،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الْإِنْصَافِ وَ الرِّفْقِ،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الْجِزْیةِ وَ الْخَرَاجِ مِنْ أَهْلِ الذِّمَّةِ وَ مُسْلِمَةِ النَّاسِ،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 وَ أَهْلُ الصِّنَاعَاتِ،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السُّفْلَی مِنْ ذَوِی الْحَاجَةِ وَالْمَسْکَنَةِ، وَ کُلٌّ قَدْ سَمَّی اللَّهُ لَهُ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عَلَی حَدِّهِ فَرِیضَهً فِی کِتَابِهِ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الْمَسَاکِينِ وَالْمُحْتَاجِينَ وَأَهْلِ الْبُؤْسَ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العاهات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هَذِهِ الطَّبَقَةِ قَانِعاً 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لِلَّهِ مَا اسْتَحْفَظَكَ مِنْ حَقِّهِ فِيهِمْ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تلك الرؤية التي ترجح كفة الجمهور هي ما تميل اليه الدراسات المختصة بالجمهور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غوستاف لوبون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التقاليد السياسية والتوجهات الفردية للملوك والحكام والمناقشات الكائنة بينهم لا تؤثر على مسار الاحداث الا قليلا وقد أصبح صوت </w:t>
      </w:r>
      <w:bookmarkStart w:id="221" w:name="pg16541_174129"/>
    </w:p>
    <w:p>
      <w:pPr>
        <w:pStyle w:val="BookText"/>
        <w:rPr/>
      </w:pPr>
      <w:bookmarkEnd w:id="221"/>
      <w:r>
        <w:rPr>
          <w:rFonts w:ascii="Amiri" w:hAnsi="Amiri" w:eastAsia="Amiri" w:cs="Amiri"/>
          <w:color w:val="111111"/>
          <w:sz w:val="28"/>
          <w:sz w:val="28"/>
          <w:szCs w:val="28"/>
          <w:rtl w:val="true"/>
          <w:lang w:bidi="ar-SA"/>
        </w:rPr>
        <w:t>الجماهير راجحا وغالبا فهو الذي يملي على الملوك تصرفاتهم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9971362_1280447820"/>
      <w:bookmarkStart w:id="223" w:name="_Toc73"/>
      <w:bookmarkEnd w:id="222"/>
      <w:r>
        <w:rPr>
          <w:rtl w:val="true"/>
        </w:rPr>
        <w:t>المحور الأول</w:t>
      </w:r>
      <w:r>
        <w:rPr>
          <w:rtl w:val="true"/>
        </w:rPr>
        <w:t xml:space="preserve">: </w:t>
      </w:r>
      <w:r>
        <w:rPr>
          <w:rtl w:val="true"/>
        </w:rPr>
        <w:t>الأسس الأولية لملامح انتاج الخطاب</w:t>
      </w:r>
      <w:bookmarkEnd w:id="22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السياق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فهم الواقع التاريخي في لحظة انتاج النص كفيل بإيضاح مقامات التكوين والإخراج للبنى النصية، وعهد بمثل تلك السعة والاحاطة والتوجيه لابد ان تكتنفه ظروف مقامية دشنت تخطيطا استراتيجيا لبلورته عند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تلقينه لمحرك الحدث المخاطب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لتفعيل مبانيه المتعلقة بمركزية الجمهور حين تكون هناك سلطة حاكمة تريد احقاق الحق للطبقات المحكومة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ان هذا الكتاب كتبه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عامله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ولاه اعمال مصر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وان كانت هناك شكوك أثيرت حول سنده وعدم مناسبة مضامينه لعصر الامام وهي إشكالات قد اجيب عنها من قبل الدارسين </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هناك مسكوتا عنه في مقامات تصدير النص، منها مايتعلق ببوا بواعث تأكيد الامام على تلك الإصلاحات التي تقوم بها الدولة لمالك في امارته لمصر، أي هل ان هناك دلائل من القصدية توخاها الامام في كشفه للطبيعة النفسية للمجتمع المصري حين امر مالكا بالتعامل معهم وفق انساق خاصة لم تكشف قبل ذلك في رسائله لولاته؟ ثم هل ان العهد ارسل لمالك ام كتب له مباشرة؟ فضلا عن حال الامام في تدوينه لتلك الوثيقة وفي أي وقت وغير ذلك من المتلازمات الظرفية الراهنة لتدوين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تكون هذه الأسئلة هي منطلقات لتوليد دلالات باعثة كاشفة عن المحددات الرئيسة للغايات والمقاصد المبتغاة في ذلك الخطاب، وان كانت النية التي يعلنها النص تحتضن تأويلية تاريخية، فان مقامات الجمهور في ذلك النموذج لا تعدو ان تكون مؤشرا يستوجب التدقيق والحفر في بواعثه، فالمتتالية التاريخية تقودنا الى طبيعة الاحداث آنذاك، حيث النزاعات الراهنة في اطراف الدولة الإسلامية بين معسكري معاوية واتباع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ومصر في تلك الفترة تمثل حالة من الخطر الاستراتيجي في إرساء عوامل الاستقرار من عدمه، فضلا عن انها لها طبائعها ما تختلف فيه عن غيرها فقد حكمت بسياسات دونها التاريخ الإنساني من قبل فكانت محطة تستحق التامل والتعاطي بدقة مع أهلها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یَا مَالِكُ أَنِّی قَدْ وَجَّهْتُكَ إِلَی بِلَادٍ قَدْ جَرَتْ عَلَیْهَا دُوَلٌ قَبْلَكَ، مِنْ عَدْلٍ وَجَوْرٍ وَأَنَّ النَّاسَ یَنْظُرُونَ مِنْ أُمُورِكَ فِی مِثْلِ مَا کُنْتَ تَنْظُرُ فِیهِ مِنْ أُمُورِ الْوُلَاةِ قَبْلَكَ وَیَقُولُونَ فِیكَ مَا کُنْتَ تَقُولُ فِیهِمْ وَإِنَّمَا یُسْتَدَلُّ عَلَی الصَّالِحِینَ بِمَا یُجْرِی اللَّهُ لَهُمْ عَلَی أَلْسُنِ عِبَادِهِ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فالملاحظ ان صيغة الامر المشفوعة بالتأكيد متتالية لغوية تستميل الاثارة في تحريك المخاطب الى طبيعة المجتمع المكلف بإدارة شؤونهم وقيادتهم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الخطاب السياسي خطاب اجتماعي يرتبط بالمجتمع السياسي الذي يوجه إليه ويحمل قيمه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يضعنا امام خطاب سياسي له بواعثه الاجتماعية تمت فيه المواجهة بين الملفوظ والسياق الاجتماعي لترهين النص بجملة من المؤكدات تستظهر مركزية الجمهور النوع لا المخاطب فحسب في ذلك الزمن</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السياق 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تتجلى علاقة المتكلم بالمخاطب في صورة من حركة إجرائية تعتمد ممارسة اجتماعية ودينية وثقافية لإنتاج الخطاب، تقتضي في غايتها النهائية تشكيل دلالة من القصد الكامن في النص المتداول، والفعل القرائي الذي نروم بناءه في تلك العلاقة الخطابية هو التجاور النفسي بين 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في ذلك من تفكيك لمحورية الباعث في ذلك الخطاب كنص أولا وكشخص محدد متلق لخطاب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لان الإجابة على ذلك تربط لنا بين النص وسياقه النفسي المتوفر على بلاغة في الخطاب استدعت هذا المتلقي دون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والحقيقة ان السرد التاريخي في هذا الصدد قد يخلق لنا مفتاحا من الفهم في تاشير تلك العلاقة السياقية النفسية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مالك الاشتر التي انتجت لنا ذلك العهد الذي شرح مرارا وتكرارا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فالمالوف ان ظاهرة الاصحاب في التاريخ الإسلامي دونت كظاهرة لها وجودها ومبرراتها في تكوين الفكر الإسلامي اذ وردت جملة من الإشارات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أصحابه لدلالات مقصودة تتوخى مسلكا تاثيريا في وجدان الامة وكذلك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الفعل عنده يقوم على القصد والدلالة فاشاراته لمالك توزعت في اطار بياني يتوخى مكانة هذا الصحابي الجليل ايمانا وتقوى وصلابة وعقيدة، ففي بيان صحبته له وقربه منه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الأشتر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له عندما ولّي محمد بن أبي بكر خلفاً للأشتر، موضحا سبب اختياره مالك الأشتر 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 كنت وليته أمر مصر كان رجلاً لنا ناصحاً وعلى عدونا شديداً ناقماً، فرحمه الله، فلقد استكمل أيامه ولاقی حمامه، ونحن عنه راضون، أولاه الله رضوانه، وضاعف الثواب له</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مالك، لو كان من جبل لكان أعظم أركانه، ولو كان من حجر كان صلداً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ليهدن موتك عالماً، فعلى مثلك فلتبك البواكي</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عند فقده حين سم على ايدي جنود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وإنّا إليه راجعون والحمد لله رب العالمين، اللهم إني أحتسبه عندك، فان موته من مصائب الدهر، فرحم الله </w:t>
      </w:r>
    </w:p>
    <w:p>
      <w:pPr>
        <w:pStyle w:val="BookText"/>
        <w:rPr/>
      </w:pPr>
      <w:r>
        <w:rPr>
          <w:rFonts w:ascii="Amiri" w:hAnsi="Amiri" w:eastAsia="Amiri" w:cs="Amiri"/>
          <w:color w:val="111111"/>
          <w:sz w:val="28"/>
          <w:sz w:val="28"/>
          <w:szCs w:val="28"/>
          <w:rtl w:val="true"/>
          <w:lang w:bidi="ar-SA"/>
        </w:rPr>
        <w:t xml:space="preserve">مالكاً، فقد وفى بعهده وقضى نحبه ولقي ربه، مع أنا قد وطنا أنفسنا أن نصبر بعد مصابنا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من أعظم المصيبة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فان انتاج الصورة النهائية لتلك العلاقة السياقية تطرح واقعا حقيقيا يمثل يقينية ثابتة عن افق المخاطب في ذلك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مركزية في الايمان والعقيدة والقرب من بيت النبوة منهجا وسلوكا ونقمة على أعداء الحق والدين لامقايسة فيها مع الاخرين في ذلك التصور الذي كفه الامام بتلك الانساق الابلاغية عن مالك و حقيقته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دلالات العهد ولماذا أو كلت تلك الوثيقة الدستورية لمالك دون غيره؟ فان ذلك لا يخلو من نسق نفسي حتما بين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الاشتر، يقول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الاختصاص عن مالك الأشتر أنه نموذج واقعي للانسان المتكامل ومن خاصّة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 تكون العلاقة حبيسة النسق النفسي، فاغلب المعطيات تؤكد ان الفاعل المعرفي في المنظور السياسي لدى مالك كان على دقة وتصور عاليين، تقول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الأشتر كان من دُهاة وعقلاء العرب، وأبطال الدهر وشجعانه، وسيّد قومه وخطيبهم وفارسهم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فتوافر عوامل التكاملية في الذات فكرا ونزاهة عوامل تفضي الى ترابط في انتاج خطاب فاعل مؤثر في الواقع وان 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الفاعل والصانع للخطاب الا ان مالكا هو المامور في تحقيق تلك التمثلات الخطابية التي تمثل مكانة الجمهور وقيمتهم الحقيقة، ومن ثم فان هذا التاسيس لتلك المدونة التاريخية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انها حالة قصدية لصيرورة حدث يقوم على الانتقاء والتشكيل ذاتا وموضوعا</w:t>
      </w:r>
      <w:r>
        <w:rPr>
          <w:rFonts w:eastAsia="Amiri" w:cs="Amiri" w:ascii="Amiri" w:hAnsi="Amiri"/>
          <w:color w:val="111111"/>
          <w:sz w:val="28"/>
          <w:szCs w:val="28"/>
          <w:rtl w:val="true"/>
          <w:lang w:bidi="ar-SA"/>
        </w:rPr>
        <w:t xml:space="preserve">. </w:t>
      </w:r>
      <w:bookmarkStart w:id="224" w:name="pg16541_174133"/>
    </w:p>
    <w:p>
      <w:pPr>
        <w:pStyle w:val="Heading3"/>
        <w:numPr>
          <w:ilvl w:val="2"/>
          <w:numId w:val="1"/>
        </w:numPr>
        <w:rPr/>
      </w:pPr>
      <w:bookmarkStart w:id="225" w:name="__RefHeading___Toc9971364_1280447820"/>
      <w:bookmarkStart w:id="226" w:name="_Toc74"/>
      <w:bookmarkEnd w:id="224"/>
      <w:bookmarkEnd w:id="225"/>
      <w:r>
        <w:rPr>
          <w:rtl w:val="true"/>
        </w:rPr>
        <w:t>المحور الثاني</w:t>
      </w:r>
      <w:r>
        <w:rPr>
          <w:rtl w:val="true"/>
        </w:rPr>
        <w:t xml:space="preserve">: </w:t>
      </w:r>
      <w:r>
        <w:rPr>
          <w:rtl w:val="true"/>
        </w:rPr>
        <w:t>تقنيات الاستعمال اللغوي في انتاج الخطاب</w:t>
      </w:r>
      <w:bookmarkEnd w:id="22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التقنيات الاسلوبية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عملية التواصل في النص المنطوق او المكتوب تتأسس بين المخاطبين، وفق نسق من الطابع التعاقدي في عملية الافهام و الحوار او الجدل، وفي منحى آخر تغدو العملية التواصلية سياقا للتأويل، حينما تكون هناك رمزية في النص فيغيب تحصيل الفهم وإنتاج الدلالة في مركزية الخطاب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نرى ان الإبلاغ بوصفه تقنية لغوية يتوخى تنميطا من الممارسة الاقناعية لخلق المقبولية عند المتلقي بالاستمالة او الاستدلال تارة او الحفر في المهيمنات التي تشكل ذهنية متلقي الخطاب تارة اخرى، فيصبح التواصل آلية للتساند والتثاقف لا في افتراض المقاصد بل أداة لتعددية القراءة في تلك الممارسة القولية لإبراز أنماط الوعي المتحكمة والمستنطقة لطبيعة النص بما له من أدوات او مرجعيات تؤمن دور قضايا إزاحة المختلف في تلك التركيبة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والتحليل الفاحص للنص يؤمن مساحة من التقنين اللغوي في تحريك الجمهور من خلال القنوات التي أراد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إيصال رسالته اليهم عن طريق الحامل والوسيط المتمثل بمالك الاشتر، فظاهرة تنوع مراتب الخطاب في سلسلة لغوية مختلفة تمثل دوالا كاشفة لمهيمنات تتوخى الاثارة والاقناع في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لواليه</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تنوع الخطاب في النظر الى تقسيم المجتمع الى طبقات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الرَّعِیَّةَ طَبَقَاتٌ لَایَصْلُحُ بَعْضُهَا إِلَّا بِبَعْضٍ وَ لَاغِنَی بِبَعْضِهَا عَنْ بَعْضٍ فَمِنْهَا جُنُودُ اللَّهِ وَ مِنْهَا کُتَّابُ الْعَامَّةِ وَالْخَاصَّةِ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وَالْمَسْکَنَةِ وَ کُلٌّ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سَمَّی اللَّهُ لَهُ سَهْمَهُ وَ وَضَعَ عَلَی حَدِّهِ فَرِیضَةً فِی کِتَابِهِ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فَالْجُنُودُ بِإِذْنِ اللَّهِ حُصُونُ الرَّعِیَّةِ وَزَیْنُ الْوُلَاةِ وَعِزُّ الدِّینِ وَسُبُلُ الْأَمْنِ وَلَیْسَ تَقُومُ الرَّعِیَّةُ إِلَّا بِهِمْ ثُمَّ لَا قِوَامَ لِلْجُنُودِ إِلَّا بِمَا یُخْرِجُ اللَّهُ لَهُمْ مِنَ الْخَرَاجِ الَّذِی یَقْوَوْنَ بِهِ عَلَی جِهَادِ عَدُوِّهِمْ وَیَعْتَمِدُونَ عَلَیْهِ فِیمَا یُصْلِحُهُمْ وَیَکُونُ مِنْ وَرَاءِ حَاجَتِهِمْ ثُمَّ لَا قِوَامَ لِهَذَیْنِ الصِّنْفَیْنِ إِلَّا بِالصِّنْفِ الثَّالِثِ مِنَ الْقُضَاةِ وَالْعُمَّالِ وَالْکُتَّابِ لِمَا یُحْکِمُونَ مِنَ الْمَعَاقِدِ وَیَجْمَعُونَ مِنَ الْمَنَافِعِ وَیُؤْتَمَنُونَ عَلَیْهِ مِنْ خَوَاصِّ الْأُمُورِ وَعَوَامِّهَا وَلَا قِوَامَ لَهُمْ جَمِیعاً إِلَّا بِالتُّجَّارِ وَذَوِی الصِّنَاعَاتِ فِیمَا یَجْتَمِعُونَ عَلَیْهِ مِنْ مَرَافِقِهِمْ وَیُقِیمُونَهُ مِنْ أَسْوَاقِهِمْ وَیَکْفُونَهُمْ مِنَ التَّرَفُّقِ بِأَیْدِیهِمْ مَا لَا یَبْلُغُهُ رِفْقُ غَیْرِهِمْ ثُمَّ الطَّبَقَهُ السُّفْلَی مِنْ أَهْلِ الْحَاجَةِ وَالْمَسْکَنَةِ الَّذِینَ یَحِقُّ رِفْدُهُمْ وَمَعُونَتُهُمْ وَفِی اللَّهِ لِکُلٍّ سَعَةٌ وَلِکُلٍّ عَلَی الْوَالِی حَقٌّ بِقَدْرِ مَا یُصْلِحُهُ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فالتدرج في التصنيف الطبقي بدءا بالجنود يعطي سمة دلالية يعتورها أسلوب التقديم والتاخير فالعرب لاتقدم الا بما كانت عنايته اهم واوفر يقول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إنَّما يقدّمون الذي بيانه أهمُّ لهم وهم ببيانه أَعنَى؛ وإن كانا جميعاً یُهِمّانِهم ويَعنِيانهم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بلاشك نمط يقوم على كشف التنميط الأعلى لتلك الطبقة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صمام امان لحماية الدولة واستقرار مواطنيها لذلك يلحظ ذلك القصد من علة التقديم والتاكيد عليهم تفصيلا في مركزية مهمة 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يولي القادة العسكرية العليا مكانة خاصة منهم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ففَوَلِّ مِنْ جُنُودِكَ أَنْصَحَهُمْ فِى نَفْسِكَ لِلَّهِ وَ لِرَسُولِهِ وَ لِإِمَامِكَ وَ أَنْقَاهُمْ جَيْباً وَ أَفْضَلَهُمْ حِلْماً مِمَّنْ يُبْطِئُ عَنِ الْغَضَبِ وَ يَسْتَرِيحُ إِلَى الْعُذْرِ وَ يَرْأَفُ بِالضُّعَفَاءِ وَ يَنْبُو عَلَى الْأَقْوِيَاءِ وَ مِمَّنْ لايُثِيرُهُ الْعُنْفُ وَ لايَقْعُدُ بِهِ الضَّعْفُ ثُمَّ الْصَقْ بِذَوِى الْأَحْسَابِ وَ أَهْلِ الْبُيُوتَاتِ الصَّالِحَةِ وَ السَّوَابِقِ الْحَسَنَةِ ثُمَّ أَهْلِ النَّجْدَةِ وَالشَّجَاعَةِ وَالسَّخَاءِ وَالسَّمَاحَةِ فَإِنَّهُمْ جِمَاعٌ مِنَ الْكَرَمِ وَ شُعَبٌ مِنَ الْعُرْفِ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بمحورية تقوم على التعدد </w:t>
      </w:r>
    </w:p>
    <w:p>
      <w:pPr>
        <w:pStyle w:val="BookText"/>
        <w:rPr/>
      </w:pPr>
      <w:r>
        <w:rPr>
          <w:rFonts w:ascii="Amiri" w:hAnsi="Amiri" w:eastAsia="Amiri" w:cs="Amiri"/>
          <w:color w:val="111111"/>
          <w:sz w:val="28"/>
          <w:sz w:val="28"/>
          <w:szCs w:val="28"/>
          <w:rtl w:val="true"/>
          <w:lang w:bidi="ar-SA"/>
        </w:rPr>
        <w:t xml:space="preserve">في سمات تلك الثلة من طبقات المجتمع بمتتالية تقوم على الانتخاب والتوظيف المعتمدين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انصحهم، وانقاهم، وافضلهم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والتكرار في العطف بالواو والتكثيف في اعتماد الفعل المضارع والتوكيد، وكلها مؤشرات لاتقوم الا على دلالة تستجمع الثبوت والاشتراك والاستمرارية في تمثل تلك الصفات من الحاكمين كمنطق من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هو الذّات المحورية في إنتاج الخطاب، لأنّه هو الذي يتلفظ به، من أجل التعبير عن مقاصد معيّنة وبغرض تحقيق هدف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تاكيداته على تلك الطبقات الاجتماعية يأتي من فلسفة تقوم على يقين وتصور في أهميتها السياسية والاجتماعية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قوله عن طبقتي الخاصة والعامة ففي الطبقة السفلى،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الاْمُورِ إِلَيْكَ أَوْسَطُهَا فِي الْحَقِّ وَأَعَمُّهَا فِي الْعَدْلِ وَأَجْمَعُهَا لِرِضَى الرَّعِيَّةِ فَإِنَّ سُخْطَ الْعَامَّةِ يُجْحِفُ بِرِضَى الْخَاصَّةِ وَإِنَّ سُخْطَ الْخَاصَّةِ يُغْتَفَرُ مَعَ رِضَى الْعَامَّةِ وَلَيْسَ أَحَدٌ مِنَ الرَّعِيَّةِ أَثْقَلَ عَلَى الْوَالِي مَؤُونَةً فِي الرَّخَاءِ وَأَقَلَّ مَعُونَةً لَهُ فِي الْبَلاَءِ وَأَكْرَهَ لِلاْنْصَافِ وَأَسْأَلَ بِالاْلْحَافِ وَأَقَلَّ شُكْراً عِنْدَ الاْعْطَاءِ وَأَبْطَأَ عُذْراً عِنْدَ الْمَنْعِ وَأَضْعَفَ صَبْراً عِنْدَ مُلِمَّاتِ الدَّهْرِ مِنْ أَهْلِ الْخَاصَّةِ وَإِنَّمَا عَمُودُ الدِّينِ وَجِمَاعُ الْمُسْلِمِينَ وَالْعُدَّةُ لِلاْعْدَاءِ الْعَامَّةُ مِنَ الاْمَّةِ فَلْيَكُنْ صِغْوُكَ لَهُمْ وَمَيْلُكَ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عن الطبقة السفلى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الْمَسَاکِينِ وَالْمُحْتَاجِينَ وَأَهْلِ الْبُؤْسَ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العاهات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فِي هَذِهِ الطَّبَقَةِ قَانِعاً 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لِلَّهِ مَا اسْتَحْفَظَكَ مِنْ حَقِّهِ فِيهِمْ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يظهر الترتيب كتقنية اسلوبية في منطق استحضار مركزية الجمهور في تلك الوثيقة الدستورية، فالخطاب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يعتمد نوعا من البناء المعتمد على الكلمات والتفكير ولايتم هذا البناء على محض الصدفة بل لابد من </w:t>
      </w:r>
    </w:p>
    <w:p>
      <w:pPr>
        <w:pStyle w:val="BookText"/>
        <w:rPr/>
      </w:pPr>
      <w:r>
        <w:rPr>
          <w:rFonts w:ascii="Amiri" w:hAnsi="Amiri" w:eastAsia="Amiri" w:cs="Amiri"/>
          <w:color w:val="111111"/>
          <w:sz w:val="28"/>
          <w:sz w:val="28"/>
          <w:szCs w:val="28"/>
          <w:rtl w:val="true"/>
          <w:lang w:bidi="ar-SA"/>
        </w:rPr>
        <w:t>احترام معايير المعار وقواعده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البناء هنا يقوم على المقارنة بين اسلوبين في التعامل مع الجمهور لتكون النهاية ترجيح كفة العامة من الناس فبهم تكون القوة ودوام عوامل الاستمرارية، يقول عزيز السيد جاسم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يربح الفئات العليا يخسر ماتحتها في السلم الاجتماعي في حين ان من يربح القاعدة الاجتماعية العريضة يربح اغلبية المجتمع وقد لايخسر كل الخاصة ثم ان العامة من الامة هم المصدر الدائم للواردات الاجتماعية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فيترتب على ذلك ان التعامل المبدئي مع عامة الامة يصبح حتما تعاملا تاريخيا بعيد المدى لانه ينطوي على عوامل الاستمرارية والثبات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ويشخص ابلغ تشخيص خصائص الخاصة فافرادها اثقل على الوالي في الرخاء واقل معونة لهم في البلاء واكره للانصاف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التوكيد بالتكرار مع الطبقة السفلى بلفظ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لاحداث مؤشر من التنبيه على أهمية تلك الطبقة التي لاحيلة لها الا عطف الحاكم وانصافه، لمزيد من العناية والترغيب في النظر والاهتمام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التقنيات الاقناعية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اكثر ما يحدد تلك التقنيات نوع الخطاب، والممارسة الواعية بمقاصد الرسالة المتوخاة من قبل المنشيء، وفي الخطاب السياسي، بلا شك ان الممارسة تقوم على حركة من الامتداد القصدي في تشكيل وعي المخاطب واستمالته او تضليله في أدوات أخرى بعض الأحيان، على وفق اهداف الباث ونظره الى السلطة كوسيلة او غاية في إدارة أمور الناس</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واستنادا الى سياسة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كما ترويه المدونة التاريخية، فان اول مايلحظ ان تقنيات الاقناع في مخاطبة الجمهور لاتتكلف الاجرائيات في التاثير والاستمالة بل، ان الطريقة هي تحريك منطقة الفطرة او اثارة الهاجس العقلي أحيانا، وهذا مايلحظ ويبرز بشكل جلي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مالك، فالمتامل للنص يلتمس ان مركزية الجمهور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تقوم على ادراك واع بطبيعة </w:t>
      </w:r>
    </w:p>
    <w:p>
      <w:pPr>
        <w:pStyle w:val="BookText"/>
        <w:rPr/>
      </w:pPr>
      <w:r>
        <w:rPr>
          <w:rFonts w:ascii="Amiri" w:hAnsi="Amiri" w:eastAsia="Amiri" w:cs="Amiri"/>
          <w:color w:val="111111"/>
          <w:sz w:val="28"/>
          <w:sz w:val="28"/>
          <w:szCs w:val="28"/>
          <w:rtl w:val="true"/>
          <w:lang w:bidi="ar-SA"/>
        </w:rPr>
        <w:t xml:space="preserve">الجمهور واحتياجاته، لذا فالاساس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على حفريات البنى المكونة للنسيج الجمعي في رؤيته للحاكم والسلطة، فتاتي المخاطبة مقرونة بالتعاطي مع تلك السلوكيات والمكونات على ضوء منهج اختط وفق أسس متينة لها اثرها في احراز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يلحظ في الاستمالة العاطفية للجمهور حين يوصي مالكا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لِلرَّعِیةِ وَالْمَحَبَّةَ لَهُمْ وَاللُّطْفَ بِهِمْ وَلَاتَکُونَنَّ عَلَیهِمْ سَبُعاً ضَارِیاً تَغْتَنِمُ أَکْلَهُمْ فَإِنَّهُمْ صِنْفَانِ إِمَّا أَخٌ لَكَ فِی الدِّینِ أَوْ نَظِیرٌ لَكَ فِی الْخَلْقِ یفْرُطُ مِنْهُمُ الزَّلَلُ وَتَعْرِضُ لَهُمُ الْعِلَلُ وَیؤْتَی عَلَی أَیدِیهِمْ فِی الْعَمْدِ وَالْخَطَأِ فَأَعْطِهِمْ مِنْ عَفْوِكَ وَصَفْحِكَ مِثْلَ الَّذِی تُحِبُّ وَتَرْضَی أَنْ یعْطِیكَ اللَّهُ مِنْ عَفْوِهِ وَصَفْحِهِ فَإِنَّكَ فَوْقَهُمْ وَ وَآلِی الْأَمْرِ عَلَیكَ فَوْقَكَ وَاللَّهُ فَوْقَ مَنْ وَلَّاكَ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فالسعي المتأصل عند الامام بتلك الموجهات المركزية، يقود الى أسئلة تتوالد من النص تتكور عن اسرار تلك التأكيدات بالإلحاح عن فلسفة الاهتمام بالجمهور، فالمطلوب من صانع الحدث ان يقوم بما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الرحمة والمحبة واللطف والرفق والعفو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قيم تخلق انموذجا لسياسة مثالية في التعامل بين الحاكم والرعية، وتؤثث لأداء مؤهل لقيادة ناجحة، وربما هذا النحو من الاقتراح الخطابي يعبر عن حقيقة تفكير العامة ومنظارها الى الحاكم، لذلك جاء الفهم العميق بتلك المكنونات إجابة عن قلق حيرة الجمهور، وبالقدر الذي تتبين به تلك المركزية للجمهور فان التقنيات المستعملة في اثارة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شکلت تو اصلا مشتركا في حصول مستوى معين من التفاهم بين الأطراف في تلك القيم المنصوص عليها، ولعل الذي يبرز منزلة الجمهور اكثر ان اطار الاشتغال على الوصايا المتعلقة بهم هي الأكبر والاوسع ورودا في تدوين النص، مع مزيد من التأثير في تركيب صورة بلاغية ذات </w:t>
      </w:r>
    </w:p>
    <w:p>
      <w:pPr>
        <w:pStyle w:val="BookText"/>
        <w:rPr/>
      </w:pPr>
      <w:r>
        <w:rPr>
          <w:rFonts w:ascii="Amiri" w:hAnsi="Amiri" w:eastAsia="Amiri" w:cs="Amiri"/>
          <w:color w:val="111111"/>
          <w:sz w:val="28"/>
          <w:sz w:val="28"/>
          <w:szCs w:val="28"/>
          <w:rtl w:val="true"/>
          <w:lang w:bidi="ar-SA"/>
        </w:rPr>
        <w:t>دلالة تؤمن مسارا من الاطمئنان عند الجمهور بان الحاكم ليس له الحق ان يكون كالسبع الذي يتجاوز على حقوقهم وامالهم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لَيسَ شَيءٌ بِأَدْعَى إِلَى حُسْنِ ظَنِّ وَالٍ بِرَعِيتِهِ مِنْ إِحْسَانِهِ إِلَيهِمْ وَ تَخْفِيفِهِ لِلْمَئُونَاتِ عَنْهُمْ وَ تَرْك اسْتِكرَامِهِ إِياهُمْ عَلَى مَا لَيسَ لَهُ قِبَلَهُمْ فَلْيكنْ مِنْك فِي ذَلِك أَمْرٌ يجْتَمِعُ لَك بِهِ حُسْنُ الظَّنِّ بِرَعِيتِك فَإِنَّ حُسْنَ الظَّنِّ يقْطَعُ عَنْك نَصَباً طَوِيلًا وَ إِنَّ أَحَقَّ مَنْ حَسُنَ ظَنُّك بِهِ لَمَنْ حَسُنَ بَلَاؤك عِنْدَهُ وَ إِنَّ أَحَقَّ مَنْ سَاءَ ظَنُّك بِهِ لَمَنْ سَاءَ بَلَاؤك عِنْدَهُ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يقترن مفهوم التعاطي مع الجمهور بادوات لابد ان تكون حاضرة في مشهد حركة الامرة والإدارة، فالفاعل القرائي الجوهري في تلك المعادلة هو حسن الظن بالرعية وهو الفهم الصحيح القابل للتصديق بوصفه التجربة الحقيقية لتطمين هاجس الرضا عند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ابن ابي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احسن اليك حسن ظنه فيك، و من اساء اليك استوحش منك، وذلك لأنك اذا احسنت الى انسان، و تكرر منك ذلك الاحسان تبع اعتقادك انه احبك، ثم يتبع ذلك الاعتقاد امر آخر، و هو انك تحبه، لان الانسان مجبول على ان يحب من يحبه، و اذا احببته سكنت اليه، و حسن ظنك فيك، و بالعكس من ذلك اذا أسأت الى زيد، لأنك اذا أسأت اليه و تكررت الإساءة تبع ذلك اعتقادك انه قد ابغضك، ثم يتبع ذلك الاعتقاد امر آخر، و هو ان تبغضه انت، و اذا ابغضته انقبضت منه و استوحشت، وساء ظنك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كثافة لإنتاج تلك المشهدية بوساطة سلسلة من السلوكيات تمثل شبكة من المعاني الإنسانية المفتوحة في الواقع الاجتماعي حين تكون سياسة ينطلق بها الحاكم ويجعلها ثقافة تتحرك في الناس من خلال تعاطيه بها مع الناس، يقول احد الباحثين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الاجتماعيون ان ذوي القلوب الرقيقة والعواطف الشريفة السامية يحاولون ان يخففوا الويلات والالام والبؤس عن الطبقات التعسة الشقية بالإحسان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من هؤلاء في نظر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الحكام في تعاملهم مع الجمهور بتلك الطريقة والأسلوب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نص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بَعْدُ فَلاَ تُطَوِّلَنَّ احْتِجَابَكَ عَنْ رَعِیَّتِكَ فَإِنَّ احْتِجَابَ الْوُلاَةِ عَنِ الرَّعِیَّةِ شُعْبَةٌ مِنَ الضِّیقِ وَ قِلَّةُ عِلْمٍ بِالْأُمُورِ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تُعْرَفُ بِهَا ضُرُوبُ الصِّدْقِ مِنَ الْکَذِبِ وَ إِنَّمَا أَنْتَ أَحَدُ رَجُلَیْنِ إِمَّا امْرُؤٌ سَخَتْ نَفْسُكَ بِالْبَذْلِ فِی الْحَقِّ فَفِیمَ احْتِجَابُكَ مِنْ وَاجِبِ حَقٍّ تُعْطِیهِ أَوْ فِعْلٍ کَرِیمٍ تُسْدِیهِ أَوْ مُبْتَلًی بِالْمَنْعِ فَمَا أَسْرَعَ کَفَّ النَّاسِ عَنْ مَسْأَلَتِكَ إِذَا أَیِسُوا مِنْ بَذْلِكَ مَعَ أَنَّ أَکْثَرَ حَاجَاتِ النَّاسِ إِلَیْكَ مِمَّا لاَ مَئُونَةَ فِیهِ عَلَیْكَ مِنْ شَکَاةِ مَظْلِمَةٍ أَوْ طَلَبِ إِنْصَافٍ فِی مُعَامَلَةٍ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اطار تمكين حيز التواصل يستثمر الطاقة التي يتمتع بها الحاكم من سلطة ومال واعوان قد تكون أدوات تمويه و خداع وايقاع في فخ الترف واللهو والاحتجاب عن الناس، لان تنصرف كل تلك الوسائل في طريق تضعيف العلاقة بالجماهير وفق تفاعلية وحوارية وديمومة لما في ذلك من اثار تقود الى زعزعة الدولة وانهيارها ومن ثم سخط الجمهور وانقلابه على فلسفة الدولة وحكمها</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تم الاشتغال في تلك الاستمالة على المنزع النفسي عند الجمهور،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 بقبول فكرة عدم احتجاب الوالي عنهم والنظر في مصالحهم واحتياجاتهم، لذلك جاء الميثاق باستظهار سمات الاحتياجات المنبثقة من واقعهم ومن سجاياهم النفسية، وبطريقة تقوم على الاثارة من خلال تقنيات الاجمال والتفصيل فالاحتجاب مثل مفهوما مجملا ليأتي بعد ذلك تفصيل اثار ذلك المجمل ونتائجه الوخيمة على الواقع لأنه یَقْطَعُ عَنْهُمْ عِلْمَ مَا احْتَجَبُوا دُونَهُ فَیَصْغُرُ عِنْدَهُمُ الْکَبِیرُ </w:t>
      </w:r>
    </w:p>
    <w:p>
      <w:pPr>
        <w:pStyle w:val="BookText"/>
        <w:rPr/>
      </w:pPr>
      <w:r>
        <w:rPr>
          <w:rFonts w:ascii="Amiri" w:hAnsi="Amiri" w:eastAsia="Amiri" w:cs="Amiri"/>
          <w:color w:val="111111"/>
          <w:sz w:val="28"/>
          <w:sz w:val="28"/>
          <w:szCs w:val="28"/>
          <w:rtl w:val="true"/>
          <w:lang w:bidi="ar-SA"/>
        </w:rPr>
        <w:t>وَیَعْظُمُ الصَّغِیرُ وَیَقْبُحُ الْحَسَنَ وَیَحْسُنُ الْقَبِیحُ وَیُشَابُ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ويتوافر خطاب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على تقنية أخرى تقوم على الاستمالة بالتقريظ، بوصفه أسلوبا يستعمل عادة من اجل الشروع في التأثير على المخاطب من خلال الاشتغال على ما يحركه وجدانا وصولا الى ما يمكن التوغل به الى قناعات المخاطب ومن ثم تحريكها وفق مسار المبتغى والمقصد</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تقريظ بعض الطبقات من الجمهور في خطاب الامام لم يكن عملا اعتباطيا بل هو ايحاء لضمان تأييد تلك الفئات وما تشكله من اثر في استقرار الممارسة السياسية للدولة، او ما تمنحه من توافق لموجهات الحاكم في تعاطيه السياسي مع الناس، يقول احد الباحثين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تقريظ الجمهور الحقيقي او المستهدف احد الاستمالات الأكثر شيوعا في الخطاب السياسي بوجه عام</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یَکُونَنَّ الْمُحْسِنُ وَالْمُسِیءُ عِنْدَكَ بِمَنْزِلَةٍ سَوَاءٍ فَإِنَّ فِی ذَلِكَ تَزْهِیداً لِأَهْلِ الْإِحْسَانِ فِی الْإِحْسَانِ وَتَدْرِیباً لِأَهْلِ الْإِسَاءَهِ عَلَی الْإِسَاءَهِ وَأَلْزِمْ کُلّاً مِنْهُمْ مَا أَلْزَمَ نَفْسَهُ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الجمهور يكون المحسن والمسيء ولكل منهم قوة وتمثل في تشكيل مساحته، داخل المجتمع لذلك اوجد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للتعاطي مع ذلك النسيج لا تمثل رؤية للحاكم فحسب بل هو تمييز لتلك الطبقة من فئات المجتمع على وفق معطيات الاحسان والإساءة وصولا الى الاقتراب الحقيقي من إيجاد الجمهور الأمثل الصانع لمبادئ الوعي والايمان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الاشتغال على اهل الاحسان وبيان قيمتهم الحقيقية في المجتمع، وفي ذلك أيضا تحييد لأهل الإساءة في مشاركتهم لأهل الاحسان في الحقوق والامتيازات والقيم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ان المعطيات الثقافية في 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مثلت تداخلا في تلك القيم فمنهم المؤيد ومنهم المحايد ومنهم الرافض واغلبهم يبحث عن مساحة حضور في الدولة الجديدة ولو كان مسيئا بعيدا عن تعاليم وسياسة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الحكم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ويؤكد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آخر على طبقة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الْصَقْ بَذَوِي الْمُرُوءَاتِ وَالاْحْسَابِ وَأَهْلِ الْبُيُوتَاتِ الصَّالِحَةِ وَالسَّوَابِقِ الْحَسَنَةِ ثُمَّ أَهْلِ النَّجْدَةِ وَالشَّجَاعَةِ وَالسَّخَاءِ وَالسَّماحَةِ فَإِنَّهُمْ جِمَاعٌ مِنَ الْكَرَمِ وَشُعَبٌ مِنَ الْعُرْفِ ثُمَّ تَفَقَّدْ مِنْ أُمُورِهِمْ مَا يَتَفَقَّدُهُ الْوَالِدَانِ مِنْ وَلَدِهِمَا وَلاَ يَتَفَاقَمَنَّ فِي نَفْسِكَ شَيْءٌ قَوَّيْتَهُمْ بِهِ وَلاَ تَحْقِرَنَّ لُطْفاً تَعَاهَدْتَهُمْ بِهِ وَإِنْ قَلَّ فَإِنَّهُ دَاعِيَةٌ لَهُمْ إِلَى بَذْلِ النَّصِيحَةِ لَكَ وَحُسْنِ الظَّنِّ بِكَ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المقام الأول تبدو العناية منصبة على تحفيز الاهتمام بتلك الطبقات وفق أولويات في الذكر، لما لهم من آثار في تشكيل الحقيقة النوعية للمجتمع كرما وقيما وعرفا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 المروءات والاحساب واهل البيوتات الصالحة والسوابق الحسنة ثم اهل النجدة والشجاعة والسخاء والسماحة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ان كل طبقة منهم تشغل حيزا من المنظور الانجازي في توطيد التماسك الاجتماعي وتعميق استقرار هيكلية الدولة، لذلك توخاهم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واكد على الالتصاق بهم لانهم مناط الارتقاء ونواته 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سياق المدح والتقريظ لطبقة الجنود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آثَرُ رُؤُوسِ جُنْدِكَ عِنْدَكَ مَنْ وَاسَاهُمْ فِى مَعُونَتِهِ، وَ أَفْضَلَ عَلَيْهِمْ مِنْ جِدَتِهِ بِمَا يَسَعُهُمْ وَ يَسَعُ مَنْ وَرَاءَهُمْ مِنْ خُلُوفِ أَهْلِيهِمْ حَتّى يَكُونَ هَمُّهُمْ هَمّاً وَاحِداً فِى جِهَادِ الْعَدُوِّ، فَإِنَّ عَطْفَكَ عَلَيْهِمْ يَعْطِفُ قُلُوبَهُمْ عَلَيْك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اهتماما واسعا وعميقا ليس بالجنود بشكل عام بل هناك خصوصية لمن امتلك ايثارا في المواساة والنبل، لانجاز وظائف عملية تتمثل بتحقيق غاية الانسجام بين معسكر الجيش دفعا للخلاف والتفرقة اللذين يوديان بالهزيمة والانكسار المعنويين ومن ثم ضياع الرسالة والمبدأ</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سياق تأسيس وظيفة تراتبية تتشكل منها سلطة الدولة من خلال إقرار الاصلح في الحاكمية والقيادة، يقوم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بالدفع الى تقنين معيار </w:t>
      </w:r>
    </w:p>
    <w:p>
      <w:pPr>
        <w:pStyle w:val="BookText"/>
        <w:rPr/>
      </w:pPr>
      <w:r>
        <w:rPr>
          <w:rFonts w:ascii="Amiri" w:hAnsi="Amiri" w:eastAsia="Amiri" w:cs="Amiri"/>
          <w:color w:val="111111"/>
          <w:sz w:val="28"/>
          <w:sz w:val="28"/>
          <w:szCs w:val="28"/>
          <w:rtl w:val="true"/>
          <w:lang w:bidi="ar-SA"/>
        </w:rPr>
        <w:t>يكون مقياسا يتجاوز مساحة الزمن التاريخية، ليكون أداة تنفيذ واحتكام يرجع اليها عند القيام بتولية من هو اهل للقيادة والممارسة في عملية إدارة شؤون الناس وتلبية احتياجاتهم وهواجسهم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لِلْحُکْمِ بَیْنَ النَّاسِ أَفْضَلَ رَعِیَّتِكَ فِی نَفْسِكَ، مِمَّنْ لَا تَضِیقُ بِهِ الْأُمُورُ، وَلَا تُمَحِّکُهُ الْخُصُومُ، وَلَا یَتَمَادَی فِی الزَّلَّةِ، وَلَا یَحْصَرُ مِنَ الْفَیْءِ إِلَی الْحَقِّ إِذَا عَرَفَهُ، وَلَا تُشْرِفُ نَفْسُهُ عَلَی طَمَعٍ، وَلَا یَکْتَفِی بِأَدْنَی فَهْمٍ دُونَ أَقْصَاهُ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فيبيح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احقية التولية لأفضل الرعية على وفق تأسيسات تتمخض عنها عوامل الاختيار، بعيدا عم الممارسة التي تقوم على الاهواء والانتخاب للأقربين بلا احراز لتلك الأفضلية من المواصفات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فان اغلب تلك الإشارات من الاهتمام بطبقات المجتمع المنصوص عليها في خطابه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تستلهم منظومة تقوم عليها فكرة الدولة، وهي القيام على تساند من العلاقة التبادلية بينها وبين الجمهور دون تغييب او تهميش او تشكيل لأحادية في الراي على حساب تلك الفئة الواسعة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فالانفتاح بالاختيار والتواصل والتقييم كلها تقنيات لا تنحصر في انها كيانات نصية بل هي خطاطة عمل تشتغل على بث تلك الاواصر في النسيج الاجتماعي لان مستودع حركة الدولة وقيمومتها يقوم على مركزية الجمهور في أي تصور يريد الديمومة والتفاعلية والاستقرار</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إعادة بناء الخطاب في صيرورة تقوم على التناص الديني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تداخل نصوص دينية 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الاقتباس أو التضمين من القرآن الكريم أو الحديث الشريف أو الخطب أو الأخبار الدينية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لتفعيل الحضور والتأكيد على كيان الجمهور في ذلك الإنتاج، فالتضعيف بالإحالة الى تلك التمثلات له دور في إضفاء تكثيف المعنى الدلالي المراد في اخراج النص وانتاجه على وفق قصدية متينة، لان </w:t>
      </w:r>
    </w:p>
    <w:p>
      <w:pPr>
        <w:pStyle w:val="BookText"/>
        <w:rPr/>
      </w:pPr>
      <w:r>
        <w:rPr>
          <w:rFonts w:ascii="Amiri" w:hAnsi="Amiri" w:eastAsia="Amiri" w:cs="Amiri"/>
          <w:color w:val="111111"/>
          <w:sz w:val="28"/>
          <w:sz w:val="28"/>
          <w:szCs w:val="28"/>
          <w:rtl w:val="true"/>
          <w:lang w:bidi="ar-SA"/>
        </w:rPr>
        <w:t>تعدد الأصوات للفاعل النصي سواء من القران او من الحديث النبوي يقود الى حالة من التعضيد الدلالي في امر الموضوع المتحدث عنه، من ذلك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وَالْمَنَّ عَلَى رَعِيَّتِكَ بِإِحْسَانِكَ، أَوِ التَّزَيُّدَ فِيَما كَانَ مِنْ فِعْلِكَ، أَوْ أَنْ تَعِدَهُمْ فَتُتْبِعَ مَوْعِدَكَ بِخُلْفِكَ، فَإِنَّ الْمَنَّ يُبْطِلُ الاْحْسَانَ، وَالتَّزَيُّدَ يَذْهَبُ بِنُورِ الْحَقِّ، وَالخُلْفَ يُوجِبُ الْمَقْتَ عِنْدَاللهِ وَالنَّاسِ،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هنا تكشف عن استراتيجية تتبلور في إضفاء نوع من السلوك على الحاكم ان يتعاطى به مع الجمهور لانه المن على الرعية والمبالغة في الفخر واخلاف الوعد هو من المقت السيء الذي أكدته السماء في الكتاب المجيد، وتلك تقنية توفر إجرائية اقناعية تحقق مستويين من الابلاغية الأول تعزيز آصرة المكاشفة في التعاطي مع الجمهور بلا من او تزيد او كذب والثاني، استثمار التبليغ السماوي في تأكيد تلك الموجهات السلوكية التي تعزز قيمة الجمهور في منظار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استدعاء لا يخلو من مرجعيات تقوم على استحضار النص القرآني كعرف درج عليه المخيال العربي، ايمانا بقداسته وتأثيره وإقناعيه الكبرى لمتلقيه يقول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خطبة لم توشح بالقران او الامثال توصف بالشوهاء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 آخر مستثمرا الحديث النبوي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لِذَوِی الْحَاجَاتِ مِنْكَ قِسْماً تُفَرِّغُ لَهُمْ فِیهِ شَخْصَكَ، وَتَجْلِسُ لَهُمْ مَجْلِساً عَامّاً، فَتَتَوَاضَعُ فِیهِ لِلَّهِ الَّذِی خَلَقَكَ، وَتُقْعِدَ عَنْهُمْ جُنْدَكَ وَأَعْوَانَكَ مِنْ أَحْرَاسِكَ وَشُرَطِكَ حَتَّی یُکَلِّمَكَ مُتَکَلِّمُهُمْ غَیْرَ مُتَتَعْتِعٍ فَإِنِّی سَمِعْتُ رَسُولَ اللَّهِ علیه السلام یَقُولُ فِی غَیْرِ 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أُمَّهٌ لَا یُؤْخَذُ لِلضَّعِیفِ فِیهَا حَقُّهُ مِنَ الْقَوِیِّ غَیْرَ مُتَتَعْتِعٍ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فالتناص مع مضمون الحديث النبوي يوحد فكرة تتظافر فيها الدلالات لإنتاج معنى التركيز والاهتمام بالضعفاء من الامة، فالضعفاء ان تعالى عليهم الحاكم فذلك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تعرية لما أراده الله من حقوق لهم تقوم على الإنسانية والرأفة بعباده، وهنا ينتقل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توزيع تلك الثقافة في رؤية الحكام بوصفها منهجا نبويا يعبر عن الانفتاح والتسامي في تحقيق اقتراب حميم من تلك الطبقة من الجمهور بسياسة تقوم على التواضع والتقرب بهم الى الله سبحانه</w:t>
      </w:r>
      <w:r>
        <w:rPr>
          <w:rFonts w:eastAsia="Amiri" w:cs="Amiri" w:ascii="Amiri" w:hAnsi="Amiri"/>
          <w:color w:val="111111"/>
          <w:sz w:val="28"/>
          <w:szCs w:val="28"/>
          <w:rtl w:val="true"/>
          <w:lang w:bidi="ar-SA"/>
        </w:rPr>
        <w:t xml:space="preserve">. </w:t>
      </w:r>
      <w:bookmarkStart w:id="227" w:name="pg16541_174145"/>
    </w:p>
    <w:p>
      <w:pPr>
        <w:pStyle w:val="Heading3"/>
        <w:numPr>
          <w:ilvl w:val="2"/>
          <w:numId w:val="1"/>
        </w:numPr>
        <w:rPr/>
      </w:pPr>
      <w:bookmarkStart w:id="228" w:name="__RefHeading___Toc9971366_1280447820"/>
      <w:bookmarkStart w:id="229" w:name="_Toc75"/>
      <w:bookmarkEnd w:id="227"/>
      <w:bookmarkEnd w:id="228"/>
      <w:r>
        <w:rPr>
          <w:rtl w:val="true"/>
        </w:rPr>
        <w:t>هوامش البحث</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عبقرية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سيكولوجية الجماهير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الإعلامي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عكاشة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استراتيجيات الخطاب، مقاربة لغوية 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الحجاج في الخطابة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سلطة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اطار مقترح لتحليل خطاب تراثي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التناص نظرياً وتطبيقياً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وجوه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bookmarkStart w:id="230" w:name="pg16541_174147"/>
    </w:p>
    <w:p>
      <w:pPr>
        <w:pStyle w:val="Heading3"/>
        <w:numPr>
          <w:ilvl w:val="2"/>
          <w:numId w:val="1"/>
        </w:numPr>
        <w:rPr/>
      </w:pPr>
      <w:bookmarkStart w:id="231" w:name="__RefHeading___Toc9971368_1280447820"/>
      <w:bookmarkStart w:id="232" w:name="_Toc76"/>
      <w:bookmarkEnd w:id="230"/>
      <w:bookmarkEnd w:id="231"/>
      <w:r>
        <w:rPr>
          <w:rtl w:val="true"/>
        </w:rPr>
        <w:t>الخاتمة</w:t>
      </w:r>
      <w:bookmarkEnd w:id="2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الخطاب حركة من التواصلية بين طرفي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الاشتر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لانتاج انساق من الموجهات تحتضن الجمهور وتمنحه المركزية في رؤية الحاكم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انفتاح الخطاب على الجمهور في عهد الامام لصانع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ترفا فکريا بل لقواعد حاكمة في التفكير السياسي والعقدي والاجتماعي في منظومة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الاستهداف والقصد في خطاب طبقات الجمهور على وفق سمات ومحددات من المؤشرات الموضوعية واللغوية يمثل نتاجا واحاطة بسياق اجتماعي له مؤثراته في تكوين رؤية الدولة واستقرارها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البحث حمولة من المتواليات الدلالية لم تقف عند ضبط المفاهيم في الطبقات الاجتماعية، بل ان التساند والتقابل في التفصيل والترتيب والتقديم انساق اثبتت قدرتها على اشباع المعنى وتحريك المخاطب صوب نافذة المقصودين بالخطاب من تلك الطبقات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مركزية الجمهور في تلك المثاقفة الخطابية دليل على تناسق وانسجام بين موضوع الخطاب السياسي واستجابات الجمهور، فالانتاج المباشر في معاينة خطاب الجمهور ضمن نطاق الفعل السياسي كفيل بخلق لغة إجرائية مؤثرة في المتلقي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تلاقي ملامح الأسس الأولية في تشكيل خطاب الامام وفق سياقات خلقت التفاتات مثيرة في تقنين تلك الموجهات الخطابية من خلال السياق النفسي </w:t>
      </w:r>
    </w:p>
    <w:p>
      <w:pPr>
        <w:pStyle w:val="BookText"/>
        <w:rPr/>
      </w:pPr>
      <w:r>
        <w:rPr>
          <w:rFonts w:ascii="Amiri" w:hAnsi="Amiri" w:eastAsia="Amiri" w:cs="Amiri"/>
          <w:color w:val="111111"/>
          <w:sz w:val="28"/>
          <w:sz w:val="28"/>
          <w:szCs w:val="28"/>
          <w:rtl w:val="true"/>
          <w:lang w:bidi="ar-SA"/>
        </w:rPr>
        <w:t>والتاريخي اللذين اثبت من خلالهما بواعث تلك السردية والحميمية في ذلك الاجراء القائم على السعة والاحاطة والقرب من المخاطب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استحضرت المقاربة الخطابية في تحديد مركزية الجمهور تقنيات اسلوبية واقناعية حققت نمطا من الفاعلية والتاثير في الاجراء والممارسة من خلال 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العطف والترتيب والتفضيل و التقديم والتاخير والعلاقات النصية بالتفصيل والاجمال والتقريظ والتناص</w:t>
      </w:r>
      <w:r>
        <w:rPr>
          <w:rFonts w:eastAsia="Amiri" w:cs="Amiri" w:ascii="Amiri" w:hAnsi="Amiri"/>
          <w:color w:val="111111"/>
          <w:sz w:val="28"/>
          <w:szCs w:val="28"/>
          <w:rtl w:val="true"/>
          <w:lang w:bidi="ar-SA"/>
        </w:rPr>
        <w:t>).</w:t>
      </w:r>
      <w:bookmarkStart w:id="233" w:name="pg16541_174149"/>
    </w:p>
    <w:p>
      <w:pPr>
        <w:pStyle w:val="Heading3"/>
        <w:numPr>
          <w:ilvl w:val="2"/>
          <w:numId w:val="1"/>
        </w:numPr>
        <w:rPr/>
      </w:pPr>
      <w:bookmarkStart w:id="234" w:name="__RefHeading___Toc9971370_1280447820"/>
      <w:bookmarkStart w:id="235" w:name="_Toc77"/>
      <w:bookmarkEnd w:id="233"/>
      <w:bookmarkEnd w:id="234"/>
      <w:r>
        <w:rPr>
          <w:rtl w:val="true"/>
        </w:rPr>
        <w:t>المصادر</w:t>
      </w:r>
      <w:bookmarkEnd w:id="2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دار العلم للملايين،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الخطاب، مقاربة لغوية تداولية، عبدالهادي ظافر الشهري،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الجديدة، بیروت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اطار مقترح لتحليل خطاب تراثي، عماد عبد اللطيف، منشورات مخبر تحليل الخطاب، العدد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في وجوه البيان، ابن وهب، تحقیق حفني محمد شرف، مطبعة الرسالة،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التناص نظرياً وتطبيقياً، أحمد الزعبي، مؤسسة عمون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الطبعة الثانية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الحجاج في الخطابة النبوية، عبد الجليل العشراوي، عالم الكتب الحديث، اربد الأردن،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الراعي والرعية، توفيق الفکیکي، دار الغدیر، ط </w:t>
      </w:r>
      <w:r>
        <w:rPr>
          <w:rFonts w:eastAsia="IRNazanin" w:cs="IRNazanin"/>
          <w:color w:val="111111"/>
          <w:sz w:val="28"/>
          <w:szCs w:val="28"/>
          <w:lang w:bidi="fa-IR"/>
        </w:rPr>
        <w:t>14291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سيكولوجية الجماهير، غوستاف لوبون، ترجمة هشام صالح، دار الساقي، بیروت،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ابن ابی الحدید، تحقيق محمد ابي الفضل إبراهيم،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عبقرية الامام علي، عباس محمود العقاد، دار التربية للطباعة والنشر، </w:t>
      </w:r>
      <w:r>
        <w:rPr>
          <w:rFonts w:eastAsia="Amiri" w:cs="Amiri" w:ascii="Amiri" w:hAnsi="Amiri"/>
          <w:color w:val="111111"/>
          <w:sz w:val="28"/>
          <w:szCs w:val="28"/>
          <w:lang w:bidi="ar-SA"/>
        </w:rPr>
        <w:t>2001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سلطة الحق، عزيز السيد جاسم، منشورات الاجتهاد،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الكتاب، لابي بشر عمرو بن عثمان بن قنبر، تح عبد السلام محمد هارون، مطبعة المدني، المؤسسة السعودية بمصر، القاهرة، الناشر مكتبة الخانجي بالقاهرة،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محمد عبدة، منشورات ذوي القربی،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236" w:name="pg16541_174150"/>
    </w:p>
    <w:p>
      <w:pPr>
        <w:pStyle w:val="Heading2"/>
        <w:numPr>
          <w:ilvl w:val="1"/>
          <w:numId w:val="1"/>
        </w:numPr>
        <w:rPr/>
      </w:pPr>
      <w:bookmarkStart w:id="237" w:name="__RefHeading___Toc9971372_1280447820"/>
      <w:bookmarkStart w:id="238" w:name="_Toc78"/>
      <w:bookmarkEnd w:id="236"/>
      <w:bookmarkEnd w:id="237"/>
      <w:r>
        <w:rPr>
          <w:rtl w:val="true"/>
        </w:rPr>
        <w:t>السَبك النصّي في العهد العلويّ الإحالة أنموذجاً م</w:t>
      </w:r>
      <w:r>
        <w:rPr>
          <w:rtl w:val="true"/>
        </w:rPr>
        <w:t xml:space="preserve">. </w:t>
      </w:r>
      <w:r>
        <w:rPr>
          <w:rtl w:val="true"/>
        </w:rPr>
        <w:t>د</w:t>
      </w:r>
      <w:r>
        <w:rPr>
          <w:rtl w:val="true"/>
        </w:rPr>
        <w:t xml:space="preserve">. </w:t>
      </w:r>
      <w:r>
        <w:rPr>
          <w:rtl w:val="true"/>
        </w:rPr>
        <w:t xml:space="preserve">ظافرعبيس الجياشي جامعة الإمام جعفر الصادق </w:t>
      </w:r>
      <w:r>
        <w:rPr>
          <w:rtl w:val="true"/>
        </w:rPr>
        <w:t>(</w:t>
      </w:r>
      <w:r>
        <w:rPr>
          <w:rtl w:val="true"/>
        </w:rPr>
        <w:t>عليه السلام</w:t>
      </w:r>
      <w:r>
        <w:rPr>
          <w:rtl w:val="true"/>
        </w:rPr>
        <w:t>)</w:t>
      </w:r>
      <w:bookmarkEnd w:id="238"/>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9971374_1280447820"/>
      <w:bookmarkStart w:id="240" w:name="_Toc79"/>
      <w:bookmarkEnd w:id="239"/>
      <w:r>
        <w:rPr>
          <w:rtl w:val="true"/>
        </w:rPr>
        <w:t>اشارة</w:t>
      </w:r>
      <w:bookmarkEnd w:id="240"/>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6541_174152"/>
      <w:bookmarkStart w:id="242" w:name="pg16541_174152"/>
      <w:bookmarkEnd w:id="242"/>
    </w:p>
    <w:p>
      <w:pPr>
        <w:pStyle w:val="Heading3"/>
        <w:numPr>
          <w:ilvl w:val="2"/>
          <w:numId w:val="1"/>
        </w:numPr>
        <w:rPr/>
      </w:pPr>
      <w:bookmarkStart w:id="243" w:name="pg16541_174152"/>
      <w:bookmarkStart w:id="244" w:name="__RefHeading___Toc9971376_1280447820"/>
      <w:bookmarkStart w:id="245" w:name="_Toc80"/>
      <w:bookmarkEnd w:id="243"/>
      <w:bookmarkEnd w:id="244"/>
      <w:r>
        <w:rPr>
          <w:rtl w:val="true"/>
        </w:rPr>
        <w:t>مقدمة</w:t>
      </w:r>
      <w:bookmarkEnd w:id="245"/>
    </w:p>
    <w:p>
      <w:pPr>
        <w:pStyle w:val="BookText"/>
        <w:rPr/>
      </w:pPr>
      <w:r>
        <w:rPr>
          <w:rFonts w:ascii="IRNazanin" w:hAnsi="IRNazanin" w:eastAsia="IRNazanin"/>
          <w:color w:val="111111"/>
          <w:sz w:val="28"/>
          <w:sz w:val="28"/>
          <w:szCs w:val="28"/>
          <w:rtl w:val="true"/>
          <w:lang w:bidi="fa-IR"/>
        </w:rPr>
        <w:t>الإحالةُ من الوسائل المهمةً في السبك النصي، وظاهرةٌ من الظواهر النحويَّة التي تخرجُ عن إطار الجملة المفردة إلى العناية بالجوانب الدلالية والتواصلية في النصوص، وأداة ذات أثر فاعل في ربط أجزاء النص وسبکه، فهي تقع في أساس كلّ منظومة فكريّة، وقد رأى اللسانيون ضرورة دراستها في إطار لسانیّات النصّ؛ لأنها من أهمّ وسائل السبك، ومن المعايير المهمّة التي تسهم بنحو فعّال في الكفاءة النصيّة، وهي من أكثر وسائل السبك انتشاراً في نصوص العهد العلوي المبارك، إذ لا تكاد تخلو فقرة أو جملةً من ضميرٍ، أو عنصر إشاري، أو موصول، يربطُها بمواطنَ أخرى في النص، لذلك فهي من أهمِّ عوامل سبك النصوص التي تقفُ وراءَ خلقِ نصِّيَّتها</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ما ذكر وقع اختيار الباحث على هذا الموضوع، بما ظهر له من ملامح جلية في العهد المبارك وقف عندها وحللها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واقتضت طبيعة البحث أن يقسم على مقدمة، وثلاثة مباحث، جاء الأول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النص،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السبك،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الاحالة، وتناول اقسامها، وعناصرها المتمثلة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الضمائر، وأسماء الاشارة، والاسماء الموصولة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بعدها سجل الباحث خلاصة لأهم نتائج البحث</w:t>
      </w:r>
      <w:r>
        <w:rPr>
          <w:rFonts w:eastAsia="Amiri" w:cs="Amiri" w:ascii="Amiri" w:hAnsi="Amiri"/>
          <w:color w:val="111111"/>
          <w:sz w:val="28"/>
          <w:szCs w:val="28"/>
          <w:rtl w:val="true"/>
          <w:lang w:bidi="ar-SA"/>
        </w:rPr>
        <w:t xml:space="preserve">. </w:t>
      </w:r>
      <w:bookmarkStart w:id="246" w:name="pg16541_174153"/>
    </w:p>
    <w:p>
      <w:pPr>
        <w:pStyle w:val="Heading3"/>
        <w:numPr>
          <w:ilvl w:val="2"/>
          <w:numId w:val="1"/>
        </w:numPr>
        <w:rPr/>
      </w:pPr>
      <w:bookmarkStart w:id="247" w:name="__RefHeading___Toc9971378_1280447820"/>
      <w:bookmarkStart w:id="248" w:name="_Toc81"/>
      <w:bookmarkEnd w:id="246"/>
      <w:bookmarkEnd w:id="247"/>
      <w:r>
        <w:rPr>
          <w:rtl w:val="true"/>
        </w:rPr>
        <w:t>المبحث الأول</w:t>
      </w:r>
      <w:r>
        <w:rPr>
          <w:rtl w:val="true"/>
        </w:rPr>
        <w:t xml:space="preserve">: </w:t>
      </w:r>
      <w:r>
        <w:rPr>
          <w:rtl w:val="true"/>
        </w:rPr>
        <w:t>معنى النص</w:t>
      </w:r>
      <w:bookmarkEnd w:id="248"/>
    </w:p>
    <w:p>
      <w:pPr>
        <w:pStyle w:val="BookText"/>
        <w:rPr/>
      </w:pPr>
      <w:r>
        <w:rPr>
          <w:rFonts w:ascii="Amiri" w:hAnsi="Amiri" w:eastAsia="Amiri" w:cs="Amiri"/>
          <w:color w:val="111111"/>
          <w:sz w:val="28"/>
          <w:sz w:val="28"/>
          <w:szCs w:val="28"/>
          <w:rtl w:val="true"/>
          <w:lang w:bidi="ar-SA"/>
        </w:rPr>
        <w:t xml:space="preserve">إنّ النظر إلى النصّ هو افراز حتميّ لمجموعة من التحوّلات المعرفيّة، والمنهجيّة التي حدثت في نظريّة اللغة، وأصولها، ومستوياتها، ووظائفها، والفلسفة العلميّة الكامنة وراءها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تطوَّرَ النسق المعرفيّ اللغويّ عبر الزمن حتى وصل إلى لسانيّات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فبعد أن وقَفَت جُلّ البحوث اللسانيّة عند حدود الجملة، ونَظَرَت إليها على أنّها الوحدة الكبرى للتحليل، تطوّرَ البحث اللسانيّ، وأثبتَ محدوديّة هذا النوع من الدراسات، وقصوره في تحليل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لحظ الباحثون أنّ البشر عندما يتواصلون لغويّاً لا يمارسون ذلك في جُمل منعزلة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تتابعات مجاوزة للجملة مترابطة متماسكة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فأدركوا أنّ وصف الكلام بالوقوف عند الجملة الواحدة وصفٌ غيرُ كافٍ، ولا بدّ من الانتقال إلى وحدة أخرى؛ هي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فأشار عدد من العلماء إلى ضرورة تجاوز حدود الجملة الواحدة في الدراسات اللغوية، وتعدُّ هذه الإشارات البذرة الأولى في ظهور هذا الاتجاه في الدرس اللغويّ المعاصر، فقد كان ظهوره في اللسانيات الغربية بعد إرهاصات قدَّمها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هيالمسلاف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عدَّ الأولُ النصَّ قسماً أكبر قابلاً للتحليل، وتجاوز الثاني الجملةَ واعتنى بتحليل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توالت بعدها الدراسات والبحوث والمقالات التي خَصَّت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بالدراسة، فتعدَّدت تعريفاتُّه، وتشعَّبت مفاهيمُه</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نظامي الجملة، والنصّ، هو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نظام الجملة يوضّح كيفيّة ارتباط المفردات الواحدة بالأخرى في أبنية معيّنة، أمّا لسانيّات النصّ؛ فتبحث فيما فوق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ويتجاوزها الى أفكار كليّة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وتعددت تعريفات النص باختلاف المرجعيات والمنطلقات المعرفية والغايات والإجراءات لأصحابها، فمنها ما كان بنيوياً، ومنها ما كان سيميائياً، وبعضها ما كان اجتماعياً، وبعضها الآخر ما صدر عن لسانیات النصّ وتحليل الخطاب ويلحظ ذلك عند النصِّيِّينَ أنفُسِهم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دعا بعض علماء النصّ إلى تصنيف تعریفات النصيين على ثلاثة أصناف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اعتمدَ تكوّنَ النص من بني سطحية، وثانٍ يرى أنَّ مجالَ النص هو الدلالة والمضمون، وثالث دمج بين الصياغة والدلالة وعدَّها وسيلةً تتحقق بها استقلالية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 مترابط من الجمل، ويستنتج من ذلك أن الجملة بوصفها جزءاً صغيراً ترمز إلى النص، ويمكن تحديد هذا الجزء بوضع نقطة أو علامة استفهام أو علامة تعجب، ثم يمكن بعد ذلك وصفها على أنَّها وحدة مستقلة نسبياً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تعريف يوضح النص بالجملة، فهو تتابع من الجمل، والجملة جزء منه وثمة علاقة بينها وبين الأجزاء الأخرى المكوِّنة للنص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تترابط أجزاؤه من جهتي التحديد والاستلزام، إذ يؤدي الفصل بين الأجزاء إلى عدم وضوح النص، کما یؤدي عزل أو إسقاط عنصر من عناصره إلى عدم تحقق الفَهم، ويفسر هذا بوضوح من خلال مصطلحي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الوحدة الكلية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التماسك الدلالي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للنص</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أشار هاليداي، ورقية حسن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نص </w:t>
      </w:r>
      <w:r>
        <w:rPr>
          <w:rFonts w:eastAsia="Times New Roman" w:cs="Times New Roman" w:ascii="Times New Roman" w:hAnsi="Times New Roman"/>
          <w:color w:val="111111"/>
          <w:sz w:val="28"/>
          <w:szCs w:val="28"/>
          <w:lang w:val="en-US" w:bidi="en-US"/>
        </w:rPr>
        <w:t>Text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تستخدم في علم اللغويات لتشير إلى أي فقرة مكتوبة، أو منطوقة مهما كان طولها، شريطة أن تكون وحدة متكاملة، ويظهر واضحاً هذا التركيز على أن النص يتضمن المكتوب والمنطوق على أن يكون وحدة متكاملة دون تحديد حجمه طولاً أو قصراً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وضع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أحمد أبو زنید بعد أن ذكر تعريفات النص في ضوء الاتجاهات </w:t>
      </w:r>
    </w:p>
    <w:p>
      <w:pPr>
        <w:pStyle w:val="BookText"/>
        <w:rPr/>
      </w:pPr>
      <w:r>
        <w:rPr>
          <w:rFonts w:ascii="IRNazanin" w:hAnsi="IRNazanin" w:eastAsia="IRNazanin"/>
          <w:color w:val="111111"/>
          <w:sz w:val="28"/>
          <w:sz w:val="28"/>
          <w:szCs w:val="28"/>
          <w:rtl w:val="true"/>
          <w:lang w:bidi="fa-IR"/>
        </w:rPr>
        <w:t>والمدارس المختلفة تعريفاً للنص، هو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کُلِّي ينطوي على أبعاد دلالية و محمولات معرفية تشكل وحدة تواصلية في فضاء نصي مركب من مجموعة من العلاقات المتبادلة بين مجريات لغوية ومعطيات إنجازية خاضعة للدلالة العميقة المنتجة له، ولإطار التلقي المفترض في مرحلة الإنتاج</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أهمَّ هذه التعريفات هو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بوجراند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دریسلر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ويعني أنَّ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تواصلي يلزم لكونه نصاً أن تتوافر له سبعة معايير للنصية مجتمعة، ويزول عنه هذا الوصف إذا تخلف واحد من هذه المعايير</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المعايير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Cohesion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الربط النحوي، والحبك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 herence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التماسك الدلالي، والقصد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Intentionality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هدف النص، والمقبولية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Acceptability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وتتعلق بموقف المتلقي من قبول النص، والإخبارية أو الإعلام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Informativity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 توقع المعلومات الواردة فيه أو عدمه، والمقامية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Situationality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تتعلق بمناسبة النص للموقف، والتناص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Intertextuality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ويختص بالتعبير عن تبعية النص لنصوص أخرى، أو تداخله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صُنِّفت هذه المعايير على النحو الآتي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يتّصل بالنصّ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السبك، والالتحام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يتّصل بمستعمل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منتجًا أو متلقيًا،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 والقبول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يتّصل بالسياق الماديّ، والثقافيّ المحيط بالنصّ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الإعلام، والمقاميّة، والتناص</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الدكتور سعيد بحيري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بو جراند ودریسلر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يعنيان ضرورة تحقق هذه المعايير كلِّها في نص ما كي يوصفَ بالنصية، وإنما تتحقق النصية بوجودها، وأحياناً تتكون نصوص بأقل قدر منها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 هذا التعريف ثمرة جناها دي </w:t>
      </w:r>
      <w:bookmarkStart w:id="249" w:name="pg16541_174156"/>
    </w:p>
    <w:p>
      <w:pPr>
        <w:pStyle w:val="BookText"/>
        <w:rPr/>
      </w:pPr>
      <w:bookmarkEnd w:id="249"/>
      <w:r>
        <w:rPr>
          <w:rFonts w:ascii="Amiri" w:hAnsi="Amiri" w:eastAsia="Amiri" w:cs="Amiri"/>
          <w:color w:val="111111"/>
          <w:sz w:val="28"/>
          <w:sz w:val="28"/>
          <w:szCs w:val="28"/>
          <w:rtl w:val="true"/>
          <w:lang w:bidi="ar-SA"/>
        </w:rPr>
        <w:t xml:space="preserve">بوجراند من التعريفات السابقة على تعريفه، وهو شامل لجميع الجوانب التي أُهملَ بعضُها فيما سبقه من الحدود؛ لذلك آثر عدد من الدارسين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التعريف على غيره؛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يراعي المتحدث، أو المرسل والمستقبل، ويراعي كذلك السياق، وكذا يراعي النواحي الشكلية والدلالية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يذهب اليه الباحث مع من ذهب</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9971380_1280447820"/>
      <w:bookmarkStart w:id="251" w:name="_Toc82"/>
      <w:bookmarkEnd w:id="250"/>
      <w:r>
        <w:rPr>
          <w:rtl w:val="true"/>
        </w:rPr>
        <w:t>المبحث الثاني</w:t>
      </w:r>
      <w:r>
        <w:rPr>
          <w:rtl w:val="true"/>
        </w:rPr>
        <w:t xml:space="preserve">: </w:t>
      </w:r>
      <w:r>
        <w:rPr>
          <w:rtl w:val="true"/>
        </w:rPr>
        <w:t>معنى السبك</w:t>
      </w:r>
      <w:bookmarkEnd w:id="251"/>
    </w:p>
    <w:p>
      <w:pPr>
        <w:pStyle w:val="BookText"/>
        <w:rPr/>
      </w:pPr>
      <w:r>
        <w:rPr>
          <w:rFonts w:ascii="IRNazanin" w:hAnsi="IRNazanin" w:eastAsia="IRNazanin"/>
          <w:color w:val="111111"/>
          <w:sz w:val="28"/>
          <w:sz w:val="28"/>
          <w:szCs w:val="28"/>
          <w:rtl w:val="true"/>
          <w:lang w:bidi="fa-IR"/>
        </w:rPr>
        <w:t>السبك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وأهمِّ المعايير النصية السبعة التي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بوجراند</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يجبُ توافرها في النَّص كي يحكمَ له بالنَّصِّيَّة، وقد نال عناية كبيرة من قبل اللسانيين النصيين فهو جوهري في تشكيل النص وفهمه وتفسيره، فيعمل على جعل الكلام مفيداً، ويعمل على ثبات النص واستقراره، بعدم تشتت الدلالة الواردة في نص معين، ويقوم بتنظيم بنية المعلومات داخل النص مما يساعد في عملية فهم النص؛ عبر متابعة خيوط الترابط المتحركة داخل النص التي تمكّن المتلقي من ملء الفجوات، 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دایك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السمات الشكلية في النص تحدد بنيته الدلالية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فالسبك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خاصية دلالية للخطاب؛ تعتمد على فهم كل جُملة مكونة للنص في علاقتها بما يفهم من الجُمل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التماسك الشديد بين الأجزاء المشكّلة 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ما، ويُهتمّ فيه بالوسائل اللغويّة الشكليّة التي تصل بين العناصر المكوّنة لجزء خطاب، أو الخطاب برمته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يدرس إحكام علاقات الأجزاء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 على مجموع الإمكانيّات المتاحة في اللغة؛ لجعل أجزاء النصّ متماسكة بعضها ببعض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وأهمّ ما </w:t>
      </w:r>
    </w:p>
    <w:p>
      <w:pPr>
        <w:pStyle w:val="BookText"/>
        <w:rPr/>
      </w:pPr>
      <w:r>
        <w:rPr>
          <w:rFonts w:ascii="Amiri" w:hAnsi="Amiri" w:eastAsia="Amiri" w:cs="Amiri"/>
          <w:color w:val="111111"/>
          <w:sz w:val="28"/>
          <w:sz w:val="28"/>
          <w:szCs w:val="28"/>
          <w:rtl w:val="true"/>
          <w:lang w:bidi="ar-SA"/>
        </w:rPr>
        <w:t xml:space="preserve">يحقّقه السبك في النص صفة الاطّراد، والاستمراريّة في ظاهره، فإنّنا نجد في كلّ مرحلة من مراحل النص نقاط اتصال بالسابقة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هو ذو طبيعة خطيّة أفقيّة شكليّة، يُعني بالتتابع والترابط الجُملي للنصّ، والإجراءات المستعملة في توافر الترابط بين عناصره الظاهرة، فضلًا عن تحقيقه استمراريّة الوقائع في النصّ؛ مما يساعد القارئ على متابعة خيوط الترابط المتحركة عبره، ويقود إلى الانسجام النصّيّ، فيظهر النصّ ككلٍّ واحدٍ، يُسهم في تماسكه عدد من الروابط، أهمّها الروابط السطحيّة التي تؤدِّي إلى الروابط العميقة للبنى النصّيّة السطحيّة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أهم وسائل واشكال السبك، 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الاتساق الصوتيّ؛ ويشمل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السجع، الجناس، التنغيم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الاتساق المعجميّ؛ ويشمل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المصاحبة المعجميّة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الاتساق النحويّ؛ ويشمل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الحذف،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وسيقتصر بحثنا على الاحالة بما يناسب المقام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وسيتمّ بحثها من وجهة نظر نصيّة في هذا البحث، وإسهامها في تحقيق السبك بين مكوِّنات النصّ</w:t>
      </w:r>
      <w:r>
        <w:rPr>
          <w:rFonts w:eastAsia="Amiri" w:cs="Amiri" w:ascii="Amiri" w:hAnsi="Amiri"/>
          <w:color w:val="111111"/>
          <w:sz w:val="28"/>
          <w:szCs w:val="28"/>
          <w:rtl w:val="true"/>
          <w:lang w:bidi="ar-SA"/>
        </w:rPr>
        <w:t xml:space="preserve">. </w:t>
      </w:r>
      <w:bookmarkStart w:id="252" w:name="pg16541_174158"/>
    </w:p>
    <w:p>
      <w:pPr>
        <w:pStyle w:val="Heading3"/>
        <w:numPr>
          <w:ilvl w:val="2"/>
          <w:numId w:val="1"/>
        </w:numPr>
        <w:rPr/>
      </w:pPr>
      <w:bookmarkStart w:id="253" w:name="__RefHeading___Toc9971382_1280447820"/>
      <w:bookmarkStart w:id="254" w:name="_Toc83"/>
      <w:bookmarkEnd w:id="252"/>
      <w:bookmarkEnd w:id="253"/>
      <w:r>
        <w:rPr>
          <w:rtl w:val="true"/>
        </w:rPr>
        <w:t>المبحث الثالث</w:t>
      </w:r>
      <w:r>
        <w:rPr>
          <w:rtl w:val="true"/>
        </w:rPr>
        <w:t xml:space="preserve">: </w:t>
      </w:r>
      <w:r>
        <w:rPr>
          <w:rtl w:val="true"/>
        </w:rPr>
        <w:t>معنى الاحالة</w:t>
      </w:r>
      <w:bookmarkEnd w:id="254"/>
    </w:p>
    <w:p>
      <w:pPr>
        <w:pStyle w:val="BookText"/>
        <w:rPr/>
      </w:pPr>
      <w:r>
        <w:rPr>
          <w:rFonts w:ascii="IRNazanin" w:hAnsi="IRNazanin" w:eastAsia="IRNazanin"/>
          <w:color w:val="111111"/>
          <w:sz w:val="28"/>
          <w:sz w:val="28"/>
          <w:szCs w:val="28"/>
          <w:rtl w:val="true"/>
          <w:lang w:bidi="fa-IR"/>
        </w:rPr>
        <w:t xml:space="preserve">الإحالةُ وسيلةً مهمةً من وسائلِ السبك النصي، وظاهرةٌ من الظواهر النحويَّة التي تخرجُ عن إطار الجملة المفردة إلى العناية بالجوانب الدلالية والتواصلية في النصوص، وأداةٌ ذات أثر فاعل في ربط أجزاء النص وسبکه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دراسة العلاقات الإحالية في النص تثيرُ البنيةَ الدلاليةَ فيها بشيوع صيغها في النص بالقدرِ الذي يَجعلُ منهُ وحدةً مسبوكة منسجمة فهي تقع في أساس كلّ منظومة فكريّة،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 نفسها نظام إحاليّ، إذ تحيل إلى ما هو غير اللغة</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دراسة الإحالة في إطار لسانیّات النصّ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من أهمّ وسائل السبك، ومن المعايير المهمّة التي تسهم بنحو فعّال في الكفاءة النصيّة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بعضُ علماء النصّ الإحالةَ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القائمة بين الأسماء والمسمَّيات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ذكر أنَّها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العبارات من جهة وبين الأشياء والمواقف في العالم الخارجي الذي تشير إليه العبارات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العلاقة علاقة دلالية تخضع لقيد دلالي هو وجوب التطابق بين العنصر المُحيل والآخر المحال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وتحدثُ بوساطة قسم من الألفاظ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العناصر الإحالية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ألفاظ لا تمتلك دلالة مستقلة ولا تكتفي بذاتها من حيث التأويل، إذ لا بدَّ من العودة إلى ما تشير إليه في أجزاء أخرى من الخطاب؛ من أجل تأويلها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255" w:name="pg16541_174159"/>
    </w:p>
    <w:p>
      <w:pPr>
        <w:pStyle w:val="BookText"/>
        <w:rPr/>
      </w:pPr>
      <w:bookmarkEnd w:id="255"/>
      <w:r>
        <w:rPr>
          <w:rFonts w:ascii="Amiri" w:hAnsi="Amiri" w:eastAsia="Amiri" w:cs="Amiri"/>
          <w:color w:val="111111"/>
          <w:sz w:val="28"/>
          <w:sz w:val="28"/>
          <w:szCs w:val="28"/>
          <w:rtl w:val="true"/>
          <w:lang w:bidi="ar-SA"/>
        </w:rPr>
        <w:t>ويمكننا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ذات طبيعة تداوليّة، تقوم بين المتكلّم، والمخاطب في موقف تواصلي معيّن، يحيل فيه المتكلّمُ المخاطبَ إلى ذات معيّنة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بإحالة لفظة مُستَعمَلة إلى لفظة متقدّمة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لذلك فصَّل أحدُ الباحِثينَ في تعريفها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الإحالة هي علاقة بين عنصر لغوي وآخر لغوي أو خارجي بحيث يتوقَّف تفسيرُ الأوَّل على الثاني؛ ولذا فإنَّ فهم العناصر الإحالية التي يتضمَّنها نصٌّ ما يقتضي أن يبحثَ المخاطبُ في مكان آخر داخل النص أو خارجه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ويتضح من هذا أنَّ الإحالةَ علاقةٌ دلاليةٌ بينَ عنصرين تشير إلى عملية استرجاع المعنى الاحالي في النصّ مرة أخرى من طريق مجموعة من الكلمات، يُسمى الأوَّلُ مُحِيلاً، والثاني مُحَالاً إليه، والأوَّلُ ليس له معنی مستقلٌ في ذاته، ويمكن معرفة دلالته بالرجوع إلى العنصر الثاني الذي يقع في أجزاء أخرى من النص، كالضمائر، وأسماء الإشارة، والأسماء الموصولة ونحوها، أو قد يكون خارجياً يفهم من المقام، وبذلك يتمُّ استرجاعُ المعنى الدلالي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فالمُحال قد يكون داخل الجملة نفسها، فتنحصر وظيفة الإحالة هنا في ربط عناصر الجملة، ومن ثُمَّ تقلُّ نسبةُ وجود الإحالة،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وكلما كان المُحال إليه بعیداً اتَّسعَ الربطُ ليتحول إلى ربطٍ نَصّي</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تقوم بمدِّ شبكة من العلاقات الإحالية بين العناصر المتباعدة في فضاء النصّ، فتجتمع عناصره مشکِّلة كلّا واحدا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ذلك تُجنِّب المتكلّم التكرار المشتِّت للذهن؛ فيتحقّق بذلك الاقتصاد في اللغة، فهي تختصر هذه العناصر الإحاليّة، وتجنِّب مستعملها إعادتها</w:t>
      </w:r>
      <w:r>
        <w:rPr>
          <w:rFonts w:eastAsia="IRNazanin" w:cs="IRNazanin"/>
          <w:color w:val="111111"/>
          <w:sz w:val="28"/>
          <w:szCs w:val="28"/>
          <w:rtl w:val="true"/>
          <w:lang w:bidi="fa-IR"/>
        </w:rPr>
        <w:t>.</w:t>
      </w:r>
    </w:p>
    <w:p>
      <w:pPr>
        <w:pStyle w:val="Heading3"/>
        <w:numPr>
          <w:ilvl w:val="2"/>
          <w:numId w:val="1"/>
        </w:numPr>
        <w:rPr/>
      </w:pPr>
      <w:bookmarkStart w:id="256" w:name="__RefHeading___Toc9971384_1280447820"/>
      <w:bookmarkStart w:id="257" w:name="_Toc84"/>
      <w:bookmarkEnd w:id="256"/>
      <w:r>
        <w:rPr>
          <w:rtl w:val="true"/>
        </w:rPr>
        <w:t>اقسام الاحالة</w:t>
      </w:r>
      <w:bookmarkEnd w:id="257"/>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للإحالة أقسام متعدّدة، تبعًا للزوايا التي يُنظَر منها إلى الإحالة، وتشترك في عملية الإحالة مجموعة من العناصر، تبدأ بالمتكلّم، ثم اللفظ المحيل، والمحال إليه، والعلاقة </w:t>
      </w:r>
    </w:p>
    <w:p>
      <w:pPr>
        <w:pStyle w:val="BookText"/>
        <w:rPr/>
      </w:pPr>
      <w:r>
        <w:rPr>
          <w:rFonts w:ascii="Amiri" w:hAnsi="Amiri" w:eastAsia="Amiri" w:cs="Amiri"/>
          <w:color w:val="111111"/>
          <w:sz w:val="28"/>
          <w:sz w:val="28"/>
          <w:szCs w:val="28"/>
          <w:rtl w:val="true"/>
          <w:lang w:bidi="ar-SA"/>
        </w:rPr>
        <w:t xml:space="preserve">بين اللفظ المحيل، والمحال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أكثر أقسام الإحالة تداولاً بين الباحثينَ نوعان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إحالة نصيَّة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إحالة على العناصر اللغوية الواردة في النص، ويتفرَّعُ عن هذه الإحالة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إحالة على سابق، وتسمى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تعود علی مفسِّر سبقَ التلفظُ به، وهي الأصلُ في العربية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وتمثِّلُ أكثر أنواع الإحالة دوراناً في الكلام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وإحالة على لاحق، وتسمى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تعود على عنصر إشاري مذكور بعدها في النص ولاحق عليها، وهذا النوع قليل لا يتعدى مواضع معينة، إذ إنَّه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الأكثر صعوبة أن نتصوّر كيف يمكن التصرّف بالنسبة للعود إلى متأخِّر، عندئذٍ يتحتّم للفظ الكنائيّ أن يُركم، حتى تأتي العبارة المشاركة له في معنى الإحالة</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تتحدّد نوعيّة الإحالة قبليّة، أو بعديّة، وكلتا الإحالتين القبليّة، والبعديّة، متّفقة من حيث الطبيعة، ومختلفة من حيث صور الإجراء؛ إذ تقومان على صورة خاصة من الإحالة غير المباشرة بالنسبة إلى ضرب خاص من العناصر اللغويّة، تتمثّل في قصور العنصر عن الإحالة بمفرده إلى مرجعه، أو خارجه، ولا يكون ذلك إلّا بالاتّكاء على عنصر آخر يعضِّده في القيام بهذه الوظيفة، لكنّ الإحالة القبليّة تقوم على تقدّم العنصر المُتَّكأ عليه، أمّا الإحالة البعديّة فإنّها بخلاف ذلك، تقوم على تأخّر ذلك العنصر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إحالة مقامیَّة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إحالةُ عنصرٍ لغوي على عنصرٍ إشاري غير لغوي موجودٍ في المقام الخارجي، نحو إحالة ضمير المتكلم، الذي يوجهُ المخاطبَ إلى عنصرٍ إشاري غيرِ لغوي هو ذات المتكلم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الاستعانة بالمخطط الآتي لتوضيح أقسام الإحالة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258" w:name="pg16541_174161"/>
    </w:p>
    <w:p>
      <w:pPr>
        <w:pStyle w:val="BookText"/>
        <w:rPr/>
      </w:pPr>
      <w:bookmarkEnd w:id="258"/>
      <w:r>
        <w:rPr>
          <w:rFonts w:ascii="IRNazanin" w:hAnsi="IRNazanin" w:eastAsia="IRNazanin"/>
          <w:color w:val="111111"/>
          <w:sz w:val="28"/>
          <w:sz w:val="28"/>
          <w:szCs w:val="28"/>
          <w:rtl w:val="true"/>
          <w:lang w:bidi="fa-IR"/>
        </w:rPr>
        <w:t xml:space="preserve">الإحالة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إحالة داخل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إحالة إلى خارج النص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بعدية أما عناصر تتحقّق الإحالة، فتتحقّق الإحالة داخل النصّ بمجموعة من العناصر النحويّة، التي من وظائفها الأساسيّة الربط بين الجُمل،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الضمائر، وأسماء الإشارة، والأسماء الموصولة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259" w:name="__RefHeading___Toc9971386_1280447820"/>
      <w:bookmarkStart w:id="260" w:name="_Toc85"/>
      <w:bookmarkEnd w:id="259"/>
      <w:r>
        <w:rPr>
          <w:rtl w:val="true"/>
        </w:rPr>
        <w:t xml:space="preserve">أولاً </w:t>
      </w:r>
      <w:r>
        <w:rPr>
          <w:rtl w:val="true"/>
        </w:rPr>
        <w:t xml:space="preserve">/ </w:t>
      </w:r>
      <w:r>
        <w:rPr>
          <w:rtl w:val="true"/>
        </w:rPr>
        <w:t>الإحالة بالضَّمائر</w:t>
      </w:r>
      <w:bookmarkEnd w:id="260"/>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من أعرف المعارف لكنّه مبهم لا يُفهم إلّا بما يرتبط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المتضمِّن للإشارة إلى المتكلّم، أو المخاطب، أو إلى غيرهما بعد سبق ذكره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الضمير من المبهمات في ذاتها، فالواجب البحث عن الظاهر الذي يفسِّر المضمر، أي تحديد المشار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الإشاري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يقيم علاقة الربط مع الضمير </w:t>
      </w:r>
    </w:p>
    <w:p>
      <w:pPr>
        <w:pStyle w:val="BookText"/>
        <w:rPr/>
      </w:pPr>
      <w:r>
        <w:rPr>
          <w:rFonts w:ascii="IRNazanin" w:hAnsi="IRNazanin" w:eastAsia="IRNazanin"/>
          <w:color w:val="111111"/>
          <w:sz w:val="28"/>
          <w:sz w:val="28"/>
          <w:szCs w:val="28"/>
          <w:rtl w:val="true"/>
          <w:lang w:bidi="fa-IR"/>
        </w:rPr>
        <w:t xml:space="preserve">المحيل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العنصر الإحالي</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وتُعدُّ الإحالةُ بالضمير أهم مُعطيات النص التي تُصهِمُ في نصيّته وكفاءَته، وله مهامّ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الاختصار، وأمن اللبس بالتكرار، وإعادة الذكر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تركيز الدراسات النصيّة كان على أثره في ربط الجُمل بعضها ببعض داخل النصّ،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وجه العموم فارغ الدلالة، بمعنى أنّ دلالته في المعجم تمثّل صفراً، ومن ثم لا يقوم بوظيفته إذا استُعمِل منفرداً، بل لا بدّ له من ترکیب يعمل به، كالحرف الذي يحتاج إلى مجرور، فهو يحتاج إلى تركيب يستطيع به أن يقوم بوظيفته، وليس المُراد بالإبهام في الضمير التنكير، بل إنّ وقوع الضمائر على كلّ شيء من حيوان، وجماد، أو غيرهما، هو مدار الإبهام في الضمائر</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تمثل العصب الرئيس في بناء النصّ، فيها يتبدّی سبکه، وبها يمكن تلقّيه، ومن دونها يغدو مفکّکًا، إذ تقوم بوظيفة الرابط بين أجزاء النصّ بنحوٍ عام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قسَّمَ محمد خطابي الضمائر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أنت، نحن، هو، هم،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المتكلمين، والمخاطبين، والغائبين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وضمائر الملكية أو الضمائر المتصلة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كتابك، كتابهم، کتابه، کتابنا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زاوية السبك میَّز الباحثان هاليداي ورقية حسن بين نوعين من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ما سَمَّیَاه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أدوار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وتندرجُ تحتَه كل الضمائر الدالة على المتكلم والمخاطب، وتكون الإحالة فيها مقامية خارج النص، والثاني ما أطلقا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أدواراً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ويخلفُ هذا النوعُ من الضمائر أثراً مُهِمَّاً في اتساق النص، فهي تربطُ أجزاءُهُ، وتَصِلُ بين أقسامِه، وتندرجُ ضمنَها ضمائرُ الغيبة إفراداً وتثنية وجمعاً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حقَّقتِ الضمائرُ السبك بين العناصر المُكوِّنة لنصوص العهد المبارك؛ </w:t>
      </w:r>
    </w:p>
    <w:p>
      <w:pPr>
        <w:pStyle w:val="BookText"/>
        <w:rPr/>
      </w:pPr>
      <w:r>
        <w:rPr>
          <w:rFonts w:ascii="Amiri" w:hAnsi="Amiri" w:eastAsia="Amiri" w:cs="Amiri"/>
          <w:color w:val="111111"/>
          <w:sz w:val="28"/>
          <w:sz w:val="28"/>
          <w:szCs w:val="28"/>
          <w:rtl w:val="true"/>
          <w:lang w:bidi="ar-SA"/>
        </w:rPr>
        <w:t>فتكرارُها في أكثر من موضع، وعودتُّها على مرجع واحد يخلقُ شبكة إحالية تربطُ الجملَ، وتغني عن إعادة لفظ المحال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أمثلة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لِلرَّعِیةِ وَالْمَحَبَّةَ لَهُمْ وَاللُّطْفَ بِهِمْ وَلَاتَکُونَنَّ عَلَیهِمْ سَبُعاً ضَارِیاً تَغْتَنِمُ أَکْلَهُمْ فَإِنَّهُمْ صِنْفَانِ إِمَّا أَخٌ لَكَ فِی الدِّینِ أَوْ نَظِیرٌ لَكَ فِی الْخَلْقِ یفْرُطُ مِنْهُمُ الزَّلَلُ وَتَعْرِضُ لَهُمُ الْعِلَلُ وَیؤْتَی عَلَی أَیدِیهِمْ فِی الْعَمْدِ وَالْخَطَأِ فَأَعْطِهِمْ مِنْ عَفْوِكَ وَصَفْحِكَ مِثْلَ الَّذِی تُحِبُّ وَتَرْضَی أَنْ یعْطِیكَ اللَّهُ مِنْ عَفْوِهِ وَصَفْحِهِ فَإِنَّكَ فَوْقَهُمْ وَوَآلِی الْأَمْرِ عَلَیْكَ فَوْقَكَ وَاللَّهُ فَوْقَ مَنْ وَلَّاكَ وَقَدِ اسْتَکْفَاكَ أَمْرَهُمْ وَابْتَلَاكَ بِهِمْ</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تَنْصِبَنَّ نَفْسَكَ لِحَرْبِ اللَّهِ فَإِنَّهُ لَا یَدَ لَكَ بِنِقْمَتِهِ وَلَا غِنَی بِكَ عَنْ عَفْوِهِ وَرَحْمَتِهِ وَلَا تَنْدَمَنَّ عَلَی عَفْوٍ وَلَا تَبْجَحَنَّ بِعُقُوبَةٍ وَلَا تُسْرِعَنَّ إِلَی بَادِرَةٍ وَجَدْتَ مِنْهَا مَنْدُوحَةً وَلَا تَقُولَنَّ إِنِّی مُؤَمَّرٌ آمُرُ فَأُطَاعُ فَإِنَّ ذلِكَ إِدْغَالٌ فِی الْقَلْبِ وَمَنْهَکَهٌ لِلدِّینِ وَتَقَرُّبٌ مِنَ الْغِیَرِ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المحال إليه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الإحالة أشعر قلبك لا تكونن تغتنم لك، لك، لك فأعطهم عفوك صفحك تحب وترضى يعطيك فإنك عليك فوقك ولاك استكفاك ابتلاك لا تنصين نفسك لك، بك لا تندمن لا تبجحنّ لا تشرعنّ وجدت لا تقولن إني فأطاع العنصر المحيل 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الإحالة نصية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قبلية </w:t>
      </w:r>
      <w:bookmarkStart w:id="261" w:name="pg16541_174165"/>
    </w:p>
    <w:p>
      <w:pPr>
        <w:pStyle w:val="Heading3"/>
        <w:numPr>
          <w:ilvl w:val="2"/>
          <w:numId w:val="1"/>
        </w:numPr>
        <w:rPr/>
      </w:pPr>
      <w:bookmarkStart w:id="262" w:name="__RefHeading___Toc9971388_1280447820"/>
      <w:bookmarkStart w:id="263" w:name="_Toc86"/>
      <w:bookmarkEnd w:id="261"/>
      <w:bookmarkEnd w:id="262"/>
      <w:r>
        <w:rPr>
          <w:rtl w:val="true"/>
        </w:rPr>
        <w:t>ومن النظر الى الجدول السابق يتبيَّن الآتي</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الضمائر الواردة في الجدول تحيلُ إلى نواةٍ واحدةٍ 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وحدةِ النواةِ، وكثرةِ الضمائِر التي تُحيلُ إليها تحقيقٌ لسبك النص ووحدتِه الدلالية، وزيادةٌ في قوة الربط وقدرة الإحالات على السبك، ودعمٌ لسمة النصية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ظاهرة بارزة في الاحالة النصية، إذ إنّ أهم عنصر إشاري في النص يرتبط به أكبر عدد من العناصر الإحالية وقد سماها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السُلَّميَّة الإحالية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الإحالات الواردة في هذا الجدول إحالاتٌ نصيةٌ قبليةٌ، وفي هذا تأكيدٌ لما قاله بعض الباحثين من أنَّ هذا النوع هو الأكثر دوراناً في 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للضمائِر المتَّصلةِ الغلبةُ على غيرها، فقد تجلّت وسائل الإحالة على نحو واضح في ظاهر النصّ؛ إذ بلغ عدد الضمائر التي أسهمت في تحقيق السبك على مستوى النص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متَّصلاً،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ضميراً مستتراً، وهذا التوزيع للضمائر جاء مطابقاً لما أقره النحويون القدماء، من أنّ الضمير المتَّصل له الغَلبَة في الحضور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أكثر وأسيَر في الاستعمال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يُضافُ إلى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الضمير إذا اتصل فلربَّما أضاف إلى الخفة والاختصار عنصراً ثالثاً هو الاقتصار، وهذه العناصر الثلاثة هي من مطالب الاستعمال اللغوي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كشفت هذه الضائرُ عن دلالة النص الكلية، وعملت على ربط أوَّل نسيج النصِّ بآخره ربطاً أفقياً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صنع هذا الربطُ جسوراً كبرى للتواصل بين أجزاء النص التي تُفصِح عن معناها، وتجمعُ شتاتَها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تباعدها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المرجع المفسِّر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يخلو النصّ من ضمائر تحيل إلى غير المحور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 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يكون لها مرجعيّة مستقلّة، ويمكن ملاحظة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المُحَبَّةَ لَهُم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أَكلَهُم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 الألفاظ لتحيل الى الرعية، وبعض الالفاظ أحالت الى الله سبحانه وتعالى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يُعطِيَكَ الله مِن 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وحقّق عود الضمير على هذا النحو السبك، والاختصار، بوضوح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 هذا المقطع أول شيء أوصى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مالكاً الأشتر أراد منه أن يكون خطاباً موجهاً لجميع حكام المسلمين، وغير المسلمين من خلال شخص واحد أراده أن يكون حاكماً على مصر، وهو مالك الأشتر، الصديق الصدوق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أوصاه أن يكون محبَّاً للرعية، محترماً لمشاعر الناس من أي فئة كانوا، سواء كانوا مسلمين أم من أهل الأديان الأخرى، ولا يخفى أن في ذلك تثبيتاً لإنسانية الإسلام واحترامه لمشاعر الناس، وتقوية لبنية النظام والحكومة، ثمَّ أوصاه أن يعفو ويصفح عمَّن أساء واجترأ عليه، أو على خاصته، وليس في قواميس الأديان ومذاهب السياسة مثل ما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الرفق بالرعية على اختلاف ميولها وأديانها، فليس للوالي إلا اللطف والمبرة بها، وأن لا يشمخ عليهم بولايته ويكون سبعاً ضارياً عليهم، وعليه أن لا يحاسبهم على ما صدر منهم من علل أو زلل، ويمنحهم العفو والرضا، وعدم التبجح بعقوبة انزلوها على أحد، وليس له الاعتزال بالسلطة والغرور بالحكم، فإن في ذلك مفسدة للدين ومفسدة للمواطنين، وعليهم أن ينظروا إلى قدرة الله، الى عليهم فإنه المالك لهم، لتنعم البلاد بالأمن وتسود فيها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الاحالة النصية البعدية على متأخر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w:t>
      </w:r>
    </w:p>
    <w:p>
      <w:pPr>
        <w:pStyle w:val="BookText"/>
        <w:rPr/>
      </w:pPr>
      <w:r>
        <w:rPr>
          <w:rFonts w:ascii="Amiri" w:hAnsi="Amiri" w:eastAsia="Amiri" w:cs="Amiri"/>
          <w:color w:val="111111"/>
          <w:sz w:val="28"/>
          <w:sz w:val="28"/>
          <w:szCs w:val="28"/>
          <w:rtl w:val="true"/>
          <w:lang w:bidi="ar-SA"/>
        </w:rPr>
        <w:t>لَيسَ شَيءٌ بِأَدعَى إِلَى حُسنِ ظَنِّ رَاعٍ بِرَعيَّتِه مِن إِحسَانِهِ إِلَيهِم وتَخفِيفِهِ المُئونَاتِ عَلَيهِم وَتَركِ استِكرَاهِهِ إِيَّاهُم عَلَى مَا لَيسَ لَهُ قِبَلَهُم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فالضمير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احالة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ظَنِّ رَاعٍ بِرَعِيَّتِهِ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التي تفسره، وفي هذه الحالة تنتقل دلالة الضمير من الاحالة على الاسم الظاهر الى الكناية عن مضمون الجملة الواقعة بعده، إذ تؤدي وظيفة التفسير له، وتسمى حينئذٍ عند النحاة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يعيش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أنّهم إذا أرادوا ذِكرَ جملة من الجُمَل الاسميّة، أو الفعليّة، فقد يُقدِّمون قبلها ضميراً يكون كناية عن تلك الجملة، وتكون الجملة خبراً عن ذلك الضمير، وتفسيراً له ويُوَحِّدون الضمير؛ لأنّهم يريدون الأمَر والحديثَ؛ لأنّ كلَّ جملة شأنٌ وحديثٌ، ولا يفعلون ذلك إلّا في مواضع التفخيم والتعظيم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فالقصد من هذا الضمير شدّ الانتباه بالإبهام الى ما يليه رغبة في تعظيم شأنه، ليصبح ذهن السامع في غاية التنبه والترصد لما سيبين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الاحالة المقامية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لِلْحُکْمِ بَیْنَ النَّاسِ أَفْضَلَ رَعِیَّتِكَ فِی نَفْسِكَ مِمَّنْ لَا تَضِیقُ بِهِ الْأُمُورُ وَلَا تُمَحِّکُهُ الْخُصُومُ وَلَا یَتَمَادَی فِی الزَّلَّهِ وَلَا یَحْصَرُ مِنَ الْفَیْءِ إِلَی الْحَقِّ إِذَا عَرَفَهُ وَلَا تُشْرِفُ نَفْسُهُ عَلَی طَمَعٍ وَلَا یَکْتَفِی بِأَدْنَی فَهْمٍ دُونَ أَقْصَاهُ وَأَوْقَفَهُمْ فِی الشُّبُهَاتِ وَآخَذَهُمْ بِالْحُجَجِ وَأَقَلَّهُمْ تَبَرُّماً بِمُرَاجَعَهِ الْخَصْمِ، وَأَصْبَرَهُمْ عَلَی تَکَشُّفِ الْأُمُورِ وَأَصْرَمَهُمْ عِنْدَ اتِّضَاحِ الْحُکْمِ، مِمَّنْ لَا یَزْدَهِیهِ إِطْرَاءٌ وَلَا یَسْتَمِیلُهُ إِغْرَاءٌ وَأُولَئِكَ قَلِیلٌ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يبين الامام الحاكم بعينه وشخصه، بل وضع له خصائص وصفات إن وجدت كان الواجب اختياره ويترك للمقام الحالي آنذاك الكشف عنه واختيار، ومثلت الضمائر المتصلة والمستترة العائدة إليه شبكة من أحداث الترابط الشكلي تبعه احداث التماسك الدلالي، مع قصدية في تحقيق الغاية التي يسعى الامام لإبرازها وهي انتخاب </w:t>
      </w:r>
      <w:bookmarkStart w:id="264" w:name="pg16541_174168"/>
    </w:p>
    <w:p>
      <w:pPr>
        <w:pStyle w:val="BookText"/>
        <w:rPr/>
      </w:pPr>
      <w:bookmarkEnd w:id="264"/>
      <w:r>
        <w:rPr>
          <w:rFonts w:ascii="Amiri" w:hAnsi="Amiri" w:eastAsia="Amiri" w:cs="Amiri"/>
          <w:color w:val="111111"/>
          <w:sz w:val="28"/>
          <w:sz w:val="28"/>
          <w:szCs w:val="28"/>
          <w:rtl w:val="true"/>
          <w:lang w:bidi="ar-SA"/>
        </w:rPr>
        <w:t>الحكام غير خاضع للمؤثرات التقليدية، وإنما يكون عن دراسة جادة للحاكم نفسياً وفكرياً وإدارة ومعرفة بشؤون الحكم والإدارة على ضوء الشريعة المقدسة، وما كانت لتبرز على هذا النحو من السبك والدقة والانسجام، لو لم تسهم الضمائر مساهمة فاعلة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الإحالة المقامية زادت من وحدة النصَّ، واكسبته صفة الاستمرارية والسبك بوجود العنصر المحال إليه؛ لأنّ الإحالة في هذا النوع أحدَ طرفيها لا يظهرُ على سطح النص، ولا يحدثُ الربط بين ركنيها إلا بالتوصل إلى المفقود، فاستحضاره إذن يفضي إلى الترابط والسبك، بخلاف الإحالة النصِّية التي يوجد طرفا الإحالة داخل النص فيحصلُ الربطُ بينَهما مقالياً</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9971390_1280447820"/>
      <w:bookmarkStart w:id="266" w:name="_Toc87"/>
      <w:bookmarkEnd w:id="265"/>
      <w:r>
        <w:rPr>
          <w:rtl w:val="true"/>
        </w:rPr>
        <w:t xml:space="preserve">ثانياً </w:t>
      </w:r>
      <w:r>
        <w:rPr>
          <w:rtl w:val="true"/>
        </w:rPr>
        <w:t xml:space="preserve">/ </w:t>
      </w:r>
      <w:r>
        <w:rPr>
          <w:rtl w:val="true"/>
        </w:rPr>
        <w:t>الإحالة بأسماء الاشارة</w:t>
      </w:r>
      <w:bookmarkEnd w:id="266"/>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أسماء الإشارة من المبهمات كما نصّ النحويون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عدَّها سيبويه من المبهمات؛ لأنّها تقع على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فمثلها كمثل الضمائر لا تفهم إلا إذا رُبِطت بما تُشير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إنَّها من المعاني اللغوية غير القائمة بذاتها، وتُصنَّف من المعارف الاستعماليّة، وليست من المعارف الوضعيِّة؛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الأعلام، إذ يجتمع فيها الإبهام والتعريف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الإبهام فشأنه شأن إبهام الضمير، وكونه من المعارف؛ إذ لا بدّ من أن يرد اسم الإشارة في سياق تركيبيّ، يحضر فيه أطراف الخطاب حضوراً عينياً، أو حضوراً ذهنياً؛ من أجل إدراك مرجعيّتها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وتُصنّف في اللغة بحسب معايير كثيرة،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والجنس، وبعد المرجع عن المرسل، أو قربه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فلها وظيفةٌ توضِّحُ مدى قرب المشار إليه أو بعده من موقع المتكلم مكاناً وزَماناً؛ لذلك جرى تقسيمُها في اللغة العربية باعتمادِ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وجمهورُ النحاةِ على أنَّ لها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قُربي، ووُسطى، وبُعدى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علماء النص ذهبوا إلى أنَّ هنالك </w:t>
      </w:r>
    </w:p>
    <w:p>
      <w:pPr>
        <w:pStyle w:val="BookText"/>
        <w:rPr/>
      </w:pPr>
      <w:r>
        <w:rPr>
          <w:rFonts w:ascii="Amiri" w:hAnsi="Amiri" w:eastAsia="Amiri" w:cs="Amiri"/>
          <w:color w:val="111111"/>
          <w:sz w:val="28"/>
          <w:sz w:val="28"/>
          <w:szCs w:val="28"/>
          <w:rtl w:val="true"/>
          <w:lang w:bidi="ar-SA"/>
        </w:rPr>
        <w:t>عدةَ إمكانيات لتصنيفها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حسب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هناك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حسب الإشارة المحايدة، وتكون بأداة التعريف، أو الانتقاء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ولأسماء الاشارة أهمِّيَّةٍ كبيرةٍ في سبك النص واتساق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ويمكن لها أن تحيل إحالة قبلية أو بعدية، بمعنى إنَّها تربط جزءاً لاحقاً بجزءٍ سابق أو العكس، فهي تحيل بشتّى أصنافها إمّا إلى عنصر إشاريّ قبل العنصر الإحاليّ، أو بعده، فتحقق السبك بين الجُمل، كما يتميّز اسم الإشارة المفرد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يسميه المؤلفان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هاليداي ورقية 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الإحالة الموسعة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إمكانية الإحالة إلى جملة بأكملها أو متتالية من الجمل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واركان أسماء الإشارة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من المعاني اللغوية غير القائمة بذاتها، ولها 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في الخارج المشار له بالمشار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المشار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الذي تتحقق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معنى وخارجاً من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الدكتور سعيد بحيري الإحالة الإشارية بأسماء الإشارة، استناداً إلى تقسيم الإشارة على نوعين حسيّة، ومعنويّة على نوعين</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ذات مدى قريب، وتجري في مستوى الجملة الواحدة إذ لا </w:t>
      </w:r>
    </w:p>
    <w:p>
      <w:pPr>
        <w:pStyle w:val="BookText"/>
        <w:rPr/>
      </w:pPr>
      <w:r>
        <w:rPr>
          <w:rFonts w:ascii="Amiri" w:hAnsi="Amiri" w:eastAsia="Amiri" w:cs="Amiri"/>
          <w:color w:val="111111"/>
          <w:sz w:val="28"/>
          <w:sz w:val="28"/>
          <w:szCs w:val="28"/>
          <w:rtl w:val="true"/>
          <w:lang w:bidi="ar-SA"/>
        </w:rPr>
        <w:t>توجد فواصل تركيبية جملية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إحالة ذات مدى بعيد، وهي تجري بين الجمل المتصلة أو المتباعدة في فضاء النص، وهي تتجاوز الفواصل أو الحدود التركيبية القائمة بين الجمل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التقسيم هو ما سنعتمده في التطبيق على أمثلة مختارة من العهد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النوع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 عَلَيْهِمُ الأرْزَاقَ فَإِنَّ ذَلِكَ قُوَّةٌ لَهُمْ عَلَى اسْتِصْلاحِ أَنْفُسِهِمْ وغِنًی لَهُمْ عَنْ تَنَاوُلِ مَا تَحْتَ أَيْدِيهِمْ وحُجَّةٌ عَلَیْهِمْ إِنْ خَالَفُوا أَمْرَكَ أَوْ ثَلَمُوا أَمَانَتَكَ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احال 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احالة قبلية على اسباغ الارزاق على أهل التجربة والنصيحة الذين ذكرهم الإمام قبل الاحالة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 مِنْهُمْ أَهْلَ التَّجْرِبَةِ وَالْحَیَاءِ مِنْ أَهْلِ الْبُیُوتَاتِ الصَّالِحَةِ وَالْقَدَمِ فِی الْإِسْلَامِ الْمُتَقَدِّمَةِ فَإِنَّهُمْ أَکْرَمُ أَخْلَاقاً وَأَصَحُّ أَعْرَاضاً وَأَقَلُّ فِی الْمَطَامِعِ إِشْرَاقاً وَأَبْلَغُ فِی عَوَاقِبِ الْأُمُورِ نَظَراً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وأركان الاحالة في هذا النص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التجربة والحياء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المشار له بالمشار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المشار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الإحالة إلى المشار إليه، وربطه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اسباغ الارزاق على أهل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والجمع بين أجزاء المحال إليه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واضحاً ما لاسم الإشارة من أثر كبير ومهم في بناء النصِّ العلوي وسبك أجزائه وانسجام معانيه، عندما أَغنى عن إعادة التكرار للألفاظ التي أحالَ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النوع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احالة ذات مدى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تُقْطِعَنَّ لِأَحَدٍ مِنْ حَاشِیَتِكَ وَ حَامَّتِكَ قَطِیعَةً وَ لاَ یَطْمَعَنَّ مِنْكَ فِی اعْتِقَادِ عُقْدَةٍ تَضُرُّ بِمَنْ یَلِیهَا مِنَ النَّاسِ فِی شِرْبٍ أَوْ عَمَلٍ مُشْتَرَكٍ یَحْمِلُونَ مَئُونَتَهُ عَلَی غَیْرِهِمْ فَیَکُونَ مَهْنَأُ ذَلِكَ لَهُمْ دُونَكَ وَ عَیْبُهُ عَلَیْكَ فِی الدُّنْیَا وَ الآْخِرَةِ وَ أَلْزِمِ الْحَقَّ مَنْ لَزِمَهُ مِنَ الْقَرِیبِ وَ الْبَعِیدِ وَ کُنْ فِی ذَلِكَ صَابِراً مُحْتَسِباً وَاقِعاً ذَلِكَ مِنْ قَرَابَتِكَ وَ خَاصَّتِكَ حَیْثُ وَقَعَ وَ ابْتَغِ عَاقِبَتَهُ بِمَا یَثْقُلُ عَلَیْكَ مِنْهُ فَإِنَّ مَغَبَّةَ ذَلِكَ مَحْمُودَةٌ وَ إِنْ ظَنَّتِ الرَّعِیَّةُ بِكَ حَیْفاً فَأَصْحِرْ لَهُمْ بِعُذْرِكَ وَ اعْدِلْ عَنْكَ ظُنُونَهُمْ بِإِصْحَارِكَ فَإِنَّ فِی ذَلِكَ رِیَاضَةً مِنْكَ لِنَفْسِكَ وَ رِفْقاً بِرَعِیَّتِكَ وَ إِعْذَاراً تَبْلُغُ بِهِ حَاجَتَكَ مِنْ تَقْوِیمِهِمْ عَلَی 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النص عدة احالات عن طريق اسم الاشارة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فأحال الأول الى اقتطاع الارض للمقربين من الحاكم، واعطاء العقود لهم، وعمل الصفقات بينهم، </w:t>
      </w:r>
      <w:bookmarkStart w:id="267" w:name="pg16541_174172"/>
    </w:p>
    <w:p>
      <w:pPr>
        <w:pStyle w:val="BookText"/>
        <w:rPr/>
      </w:pPr>
      <w:bookmarkEnd w:id="267"/>
      <w:r>
        <w:rPr>
          <w:rFonts w:ascii="Amiri" w:hAnsi="Amiri" w:eastAsia="Amiri" w:cs="Amiri"/>
          <w:color w:val="111111"/>
          <w:sz w:val="28"/>
          <w:sz w:val="28"/>
          <w:szCs w:val="28"/>
          <w:rtl w:val="true"/>
          <w:lang w:bidi="ar-SA"/>
        </w:rPr>
        <w:t>واحال الثاني والثالث الى لزوم الحق والصبر عليه، واحال الرابع الى العاقبة المحمودة لمتبع الحق والمنصف أهله، واحال الخامس الى دفع التهم الموجه من الرعية إليه ومكاشفتهم بالواقع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الاحالات شكلت مفصلاً أساسياً في عقدِ صلةٍ وثيقةٍ بين أجزاء النص، وجعلها منسبكة ذات وسائل متلاحمة، فقد ربطت عناصرَ الجملة، الواحدَ منها بالآخر، وتجاوز ذلك الجملة الواحدةَ إلى سائِر الجمل في النص، فربطت بين عناصرَ منفصلةٍ متباعدةٍ من حيثُ التركيب النحوي، متصلةٍ أشدَّ الاتصال من حيثُ الدلالة والمعنى، وإذا ترابطت أجزاءُ الملفوظ فإنَّه سيكتملُ نصاً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أمر الإمام حاسماً في شؤون خاصة الولاة وبطانتهم، فقد سد عليهم جميع ألوان الطمع والتلاعب بأموال الدولة، فأراد إنصاف الناس والاطلاع على شؤونهم بشكل مباشر، وحذر عامله من خاصته وبطانته، وما يقع لهم من استغلال للنفوذ واستئثار وتطاول وقلة إنصاف للناس في المعاملة، وأمره بردع هؤلاء والامتناع عن أن يحملهم على رقاب الناس ويمكنهم من الاستئثار بالنعم دونهم والإذلال لهم، وأضاف الإمام يأمره بإتباع الحق ولزومه، ثم أكد على الرفق بالرعية ومراعاة عواطفها، وإذا ظنت به حيفاً فعليه أن ينطلق إلى ساحتها، ويقدم لها الاعتذار، والحجة القاطعة على أمانته، وبهذه الصراحة المخلصة تطمئن القلوب اليه وتثق به النفوس، وبهذا الهمل يروض نفسه بالتواضع للحق والعدل</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9971392_1280447820"/>
      <w:bookmarkStart w:id="269" w:name="_Toc88"/>
      <w:bookmarkEnd w:id="268"/>
      <w:r>
        <w:rPr>
          <w:rtl w:val="true"/>
        </w:rPr>
        <w:t xml:space="preserve">ثالثاً </w:t>
      </w:r>
      <w:r>
        <w:rPr>
          <w:rtl w:val="true"/>
        </w:rPr>
        <w:t xml:space="preserve">/ </w:t>
      </w:r>
      <w:r>
        <w:rPr>
          <w:rtl w:val="true"/>
        </w:rPr>
        <w:t>الإحالة بالأسماء الموصولة</w:t>
      </w:r>
      <w:bookmarkEnd w:id="269"/>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الاسماء الموصولة من ضروب المبهماتِ؛ لأنَّها، كالضمائر وأسماء الإشارة، تقعُ على كلِّ شيءٍ من حيوان وجماد وغيرهما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اسماء ناقص الدلالة لا يتَّضِح معناها إلّا إذا وصلَ بصلتِها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 الاسم الموصول بذلك؛ لأنَّه يوصلُ بكلام </w:t>
      </w:r>
    </w:p>
    <w:p>
      <w:pPr>
        <w:pStyle w:val="BookText"/>
        <w:rPr/>
      </w:pPr>
      <w:r>
        <w:rPr>
          <w:rFonts w:ascii="IRNazanin" w:hAnsi="IRNazanin" w:eastAsia="IRNazanin"/>
          <w:color w:val="111111"/>
          <w:sz w:val="28"/>
          <w:sz w:val="28"/>
          <w:szCs w:val="28"/>
          <w:rtl w:val="true"/>
          <w:lang w:bidi="fa-IR"/>
        </w:rPr>
        <w:t>بعدَه هو من تمام معناه، وهذا ما أكَّده النحويون المتقدمون، قالَ ابن يعيش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الموصول أن لا يتمَّ بنفسه، ويفتقر إلى كلام بعدَه، تصله به ليَتِمَّ اسماً، فإذا تمَّ ما بعدَه، كان حكمُه حكم سائر الأسماء التامة</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المعنى يُعدّ من المبهمات التي يُزال الإبهام عنها بالتركيب الذي يلحقها، فالأسماء الموصولة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تشارك بقية الأدوات الاتساقية الإحالية في عملية التعويض، فهي ألفاظ كنائية لا تحمل دلالة خاصة، وكأنها جاءَت تعويضاً عما تُحيل إليه</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تقوم بالربط والسبك من خلال ما يأتي بعدها من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تضع ربطاً مفهومياً بين ما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 إذ إنّ تلك الصلة ينبغي أن تكون معلومة للمتلقي قبل ذكر اسم الموصول</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 بوجراند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أشارَ إلى الاسم الموصول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من وسائل الإحالة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وأَيَّده الزناد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من الألفاظ الإحالية التي لا تملك دلالة مستقلة، بَل تعود إلى عنصر، أَو عناصر أُخرى مذكورة في أجزاءٍ أُخرى من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وتمارس الأسماء الموصولة وظيفتها في تحقيق السبك النصي، وممّن لفت الانتباه إلى وظيفة الربط في الاسم الموصول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حسّان؛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يُشَر من قبل إلى هذا النوع من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ألفت النظر هنا، فهو ما في الموصول من طاقة الربط بين أوصال الجملة، أو السياق القائم على أكثر من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أنّ الموصول رابط، أنّه کما قال البلاغيّون، حلّ محلّ الضمير، فلو عدلت عن الموصول واستعملت الضمير المطابق له لحدث الربط المطلوب</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فالاسم الموصول من الأدوات التي تشدّ من التلاحم النحويّ بين ما تقدّم ذكره، والعلم به، وما يُراد من المتكلُم أن يعلم به، أو أن يضمّه إلى ما سبق من العلم به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تربط أجزاء الجملة بعضها ببعض أو تربط بين الجمل، كذلك تربط النص بسياقه المقامي الذي قيل فيه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فهي </w:t>
      </w:r>
    </w:p>
    <w:p>
      <w:pPr>
        <w:pStyle w:val="BookText"/>
        <w:rPr/>
      </w:pPr>
      <w:r>
        <w:rPr>
          <w:rFonts w:ascii="Amiri" w:hAnsi="Amiri" w:eastAsia="Amiri" w:cs="Amiri"/>
          <w:color w:val="111111"/>
          <w:sz w:val="28"/>
          <w:sz w:val="28"/>
          <w:szCs w:val="28"/>
          <w:rtl w:val="true"/>
          <w:lang w:bidi="ar-SA"/>
        </w:rPr>
        <w:t>تؤدي وظيفة السبك النصّي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والموصولات من العناصر الإحالية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تقومُ على مبدأ التَّماثِل والتَّطابِق بينَها وبينَ ما تعوضه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هذا المبدأُ في اسم الموصول المختص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التي اللذان، اللتان، الذين، 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الموصولات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فكرة التطابق والتماثل لا تنطبق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وُزَرَائِكَ مَن كَانَ لِلأَشرَارِ قَبلَكَ وَزِيراً وَ مَن شَرِكَهُم فِي الآثَامِ فَلَا يَكُونَنّ لَكَ بِطَانَةً فَإِنّهُم أَعوَانُ الأَثَمَةِ وَ إِخوَانُ الظّلَمَةِ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في هذا النص إحالتان بالاسم الموصول، کلاهما بالموصول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فالمُحيل هو الموصول، والمُحال إليه هو السابق المُعوَّض، کما هو واضح في المخطط الآتي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للأشرار وزیر شر الوزراء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شركهم في الاثام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يظهر من المخطط اعلاه أنَّ الاسم الموصول الأول قد أحال إلى الاسم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الوزراء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وأحال الثاني إلى الاسم ذاته، فعوَّضَ كلٌ منهما عمَّا يسبقه، واكتسب دلالتَهُ منه، ويلحظ أنَّ كلاً منهما يرتبطُ بصلتِه سبكياً من جهة، ويصنعُ ربطاً مفهومياً بين هذه الصلة والمُحال إليه الذي يسبقه من جهة أخرى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خلال اشتراك الاسم الموصول بالاسم الذي قبله، وجملة صلة الموصول التي بعده، في جعل النص على مستوى واحد من السبك والتماسك یُدرکُه المتلقي حالَ النظر إليها</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ومثال 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لِذَوِی الْحَاجَاتِ مِنْكَ قِسْماً تُفَرِّغُ لَهُمْ فِیهِ شَخْصَكَ وَتَجْلِسُ لَهُمْ مَجْلِساً عَامّاً فَتَتَوَاضَعُ فِیهِ لِلَّهِ الَّذِی خَلَقَكَ وَتُقْعِدَ عَنْهُمْ جُنْدَكَ وَأَعْوَانَكَ مِنْ أَحْرَاسِكَ وَشُرَطِكَ حَتَّی یُکَلِّمَكَ مُتَکَلِّمُهُمْ غَیْرَ مُتَتَعْتِعٍ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التواضع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 الاسم الموصول وصلته مع احالته على سابق الربط السبكي من الربط المفهومي بين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ربط أجزاء الجملة بعضها ببعض، وربط النص بسياقه الذي قيل فيه كما هو واضح في المخطط اعلاه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 الامام مالكاً بتخصيص ساعات من وقته للمحتاجين عنده، يتفرغ لهم فيه، ويرفع عنهم كلفة المراسيم بتنحية الحرس والجنود، لإزالة الرهبة عن نفوسهم، حتى يكلموه بغير تلجلج ولا ارتباك، بعد أن يتبسط معهم ويحتمل منهم السذاجة والعي ويبعد عنهم الضيق والأنف، ففي ذلك رحمة من الله ساقها اليه، وذخر له في يوم الحساب والجزاء، وهذا منتهى العدل الذي أسسه رائد الحضارة والعدالة في الإسلام</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ذلك يمكن أن نخلُصَ إلى أنَّ الإحالة من أكثر وسائل السبك انتشاراً في نصوص العهد العلوي المبارك، إذ لا تكاد تخلو فقرة أو جملةٌ من ضميرٍ، أو عنصر إشاري، أو موصول، يربطُها بمواطنَ أخرَى في النص، لذلك فهي من أهمِّ عوامل سبك النصوص التي تقفُ وراءَ خلقِ نصِّيَّتها</w:t>
      </w:r>
      <w:r>
        <w:rPr>
          <w:rFonts w:eastAsia="Amiri" w:cs="Amiri" w:ascii="Amiri" w:hAnsi="Amiri"/>
          <w:color w:val="111111"/>
          <w:sz w:val="28"/>
          <w:szCs w:val="28"/>
          <w:rtl w:val="true"/>
          <w:lang w:bidi="ar-SA"/>
        </w:rPr>
        <w:t xml:space="preserve">. </w:t>
      </w:r>
      <w:bookmarkStart w:id="270" w:name="pg16541_174176"/>
    </w:p>
    <w:p>
      <w:pPr>
        <w:pStyle w:val="Heading3"/>
        <w:numPr>
          <w:ilvl w:val="2"/>
          <w:numId w:val="1"/>
        </w:numPr>
        <w:rPr/>
      </w:pPr>
      <w:bookmarkStart w:id="271" w:name="__RefHeading___Toc9971394_1280447820"/>
      <w:bookmarkStart w:id="272" w:name="_Toc89"/>
      <w:bookmarkEnd w:id="270"/>
      <w:bookmarkEnd w:id="271"/>
      <w:r>
        <w:rPr>
          <w:rtl w:val="true"/>
        </w:rPr>
        <w:t>نتائج البحث</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وصف الكلام بالوقوف عند الجملة الواحدة وصفٌ غيرُ كافٍ، ولا بدّ من الانتقال إلى وحدة أخرى؛ هي النصّ؛ لأنّ نظام الجملة يوضّح كيفيّة ارتباط المفردات الواحدة بالأخرى في أبنية معيّنة، أمّا لسانیّات النصّ؛ فتبحث فيما فوق الجملة ويتجاوزها إلى أفكار كليّة، وهو افراز حتميّ لمجموعة من التحوّلات المعرفيّة، والمنهجيّة التي حدثت في نظريّة اللغة، وأصولها، ومستوياتها، ووظائفها، والفلسفة العلميّة الكامنة وراءها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يعد السبك أوَّلِ وأهمِّ المعايير النصية السبعة التي ذكرها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 بوجراند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کي يحكمَ له بالنَّصِّيَّة، وقد نال عناية كبيرة من قبل اللسانيين النصيين فهو جوهري في تشكيل النص وفهمه وتفسيره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ظهر أن السبك في نصوص العهد العلوي المدروسة عمل على ثبات النص واستقراره، بعدم تشتت الدلالة الواردة فيه، وتنظيم بنية المعلومات داخله مما ساعد في عملية فهم النص؛ عبر متابعة خيوط الترابط المتحركة داخله، فهو خاصية دلالية للخطاب؛ تعتمد على فهم كل جُملة مكونة للنص في علاقتها بما يفهم من الجُمل، فضلاً عن تحقيقه استمراريّة الوقائع في النصّ؛ مما يساعد القارئ على متابعة تلك الخيوط المتحركة عبره، ويقود إلى الانسجام النّصّي، فيظهر النصّ ككلٍّ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الإحالةُ من الوسائل المهمةً في السبك النصي، وظاهرةٌ من الظواهر النحويَّة التي تخرجُ عن إطار الجملة المفردة إلى العناية بالجوانب الدلالية والتواصلية في النصوص، وأداةٌ ذات أثر فاعل في ربط أجزاء النص وسبکه، فهي تقع في أساس كلّ منظومة فكريّة، وقد رأى اللسانيون ضرورة دراستها في إطار لسانیّات </w:t>
      </w:r>
    </w:p>
    <w:p>
      <w:pPr>
        <w:pStyle w:val="BookText"/>
        <w:rPr/>
      </w:pPr>
      <w:r>
        <w:rPr>
          <w:rFonts w:ascii="Amiri" w:hAnsi="Amiri" w:eastAsia="Amiri" w:cs="Amiri"/>
          <w:color w:val="111111"/>
          <w:sz w:val="28"/>
          <w:sz w:val="28"/>
          <w:szCs w:val="28"/>
          <w:rtl w:val="true"/>
          <w:lang w:bidi="ar-SA"/>
        </w:rPr>
        <w:t>النصّ؛ لأنها من أهمّ وسائل السبك، ومن المعايير المهمّة التي تسهم بنحو فعّال في الكفاءة النصيّة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مثلت الاحالة بالضمير في العهد العلوي أهم مُعطيات النص التي تُسهِمُ في نصيّته وكفاءَته، وقد حقَّقتِ الضمائرُ السبك بين العناصر المُكوِّنة لنصوص العهد المبارك، فهي تمثل العصب الرئيس في بنائه، فيها يتبدّی سبکه، وبها يمكن تلقيّه، ومن دونها يغدو مفكّكاً، إذ تقوم الاحالة بمدِّ شبكة من العلاقات الإحالية بين العناصر المتباعدة في فضاء النصّ، فتجتمع عناصره مشکِّلة كلّا واحدا، فضلًا عن ذلك تُجنِّب المتكلّم التكرار المشتِّت للذهن؛ فيتحقّق بذلك الاقتصاد في اللغة؛ لأنها تختصر هذه العناصر الإحاليّة، وتجنِّب مستعملها إعادتها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كثرة الضمائِر التي تُحيلُ الى وحدةِ النواةِ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لتحقيقٌ السبك النصي ووحدتِه الدلالية، وزيادة قوة الربط وقدرة الإحالات على السبك، ودعمٌ لسمة النصية، إذ إنّ أهم عنصر إشاري في النص يرتبط به أكبر عدد من العناصر الإحالية، وقد صنع هذا الربطُ جسوراً کبری للتواصل بين أجزاء النص التي تُفصِحُ عن معناها، وتجمعُ شتاتَها على الرغم من تباعدها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المرجع المفسِّر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حققت أسماء الإشارة أهمِّيَّةٍ كبيرةٍ في العهد العلوي في سبك نصّه واتساق أجزائه، إذ أمكن لها أنَّ تربط جزءاً لاحقاً بجزءٍ سابق أو العكس، فهذه الاحالات شكلت مفصلاً أساسياً في عقدِ صلةٍ وثيقةٍ بين أجزاء النص، وجعلها منسبكة ذات وسائل متلاحمة، فقد ربطت عناصرَ الجملة، الواحدَ منها بالآخر، وتجاوز ذلك الجملةَ الواحدةَ إلى سائرِ الجملِ في النص، فربطت بين عناصرَ منفصلةٍ متباعدةٍ من حيثُ التركيب النحوي، متصلةٍ أشدَّ الاتصال من حيثُ الدلالة </w:t>
      </w:r>
    </w:p>
    <w:p>
      <w:pPr>
        <w:pStyle w:val="BookText"/>
        <w:rPr/>
      </w:pPr>
      <w:r>
        <w:rPr>
          <w:rFonts w:ascii="Amiri" w:hAnsi="Amiri" w:eastAsia="Amiri" w:cs="Amiri"/>
          <w:color w:val="111111"/>
          <w:sz w:val="28"/>
          <w:sz w:val="28"/>
          <w:szCs w:val="28"/>
          <w:rtl w:val="true"/>
          <w:lang w:bidi="ar-SA"/>
        </w:rPr>
        <w:t>والمعنى، وإذا ترابطت أجزاءُ الملفوظ فإنَّه سيكتملُ نصاً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مارست الأسماء الموصولة وظيفتها في تحقيق السبك النصي في العهد العلوي، فهي تقوم بالربط والسبك من خلال التلاحم النحويّ بين ما تقدّم ذكره، والعلم به، وما يُراد من المتكلُم أن يعلم به، أو أن يضمه إلى ما سبق من العلم به، إذ تربط أجزاء الجملة بعضها ببعض أو تربط بين الجمل، او النص بسياقه المقامي الذي قيل فيه، وبذلك فهي تؤدي وظيفة السبك النصيّ</w:t>
      </w:r>
      <w:r>
        <w:rPr>
          <w:rFonts w:eastAsia="Amiri" w:cs="Amiri" w:ascii="Amiri" w:hAnsi="Amiri"/>
          <w:color w:val="111111"/>
          <w:sz w:val="28"/>
          <w:szCs w:val="28"/>
          <w:rtl w:val="true"/>
          <w:lang w:bidi="ar-SA"/>
        </w:rPr>
        <w:t>.</w:t>
      </w:r>
      <w:bookmarkStart w:id="273" w:name="pg16541_174179"/>
    </w:p>
    <w:p>
      <w:pPr>
        <w:pStyle w:val="Heading3"/>
        <w:numPr>
          <w:ilvl w:val="2"/>
          <w:numId w:val="1"/>
        </w:numPr>
        <w:rPr/>
      </w:pPr>
      <w:bookmarkStart w:id="274" w:name="__RefHeading___Toc9971396_1280447820"/>
      <w:bookmarkStart w:id="275" w:name="_Toc90"/>
      <w:bookmarkEnd w:id="273"/>
      <w:bookmarkEnd w:id="274"/>
      <w:r>
        <w:rPr>
          <w:rtl w:val="true"/>
        </w:rPr>
        <w:t>هوامش البحث</w:t>
      </w:r>
      <w:bookmarkEnd w:id="2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النصّ، إطار نظري ودراسات تطبيقية، عثمان أبو زنيد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الخطاب وعلم النصّ، صلاح 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بين النظرية والتطبيق، ليندة قياس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عرض تأسيسي، کریستین آدمستيك</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مدخل الى علم النصّ، زیتسلاف واورزنیاك،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وينظر، مدخل الى علم اللغة النصيّ، فولفجانج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هاینه، ديتر فيهفيجر، ترجمة صالح شبيب العجمي</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اللسانيات ونحو النصّ، ابراهيم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تحليل الخطاب، محمد الشاوش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الدرس النحوي النصيّ في كتب إعجاز القرآن، أشرف عبد البديع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النص إطار نظري ودراسات تطبيقية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لغة النص المفاهيم والاتجاهات،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ونحو النص اتجاه جديد في الدرس النحوي،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عفيفي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لغة النص المفاهيم والاتجاهات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النص اتجاه جديد في الدرس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النص إطار نظري ودراسات تطبيقية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أجرومية للنص الشعري دراسة في قصيدة جاهلية،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مصلوح، مجلة فصول، الهيئة المصرية العامة للكتاب، مج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يوليو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لغة النص المفاهيم والاتجاهات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والخطاب والإجراء، روبرت دي بوجراند،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ونحو أجرومية للنص الشعري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وعلم لغة النص المفاهيم والاتجاهات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وعلم اللغة النصي بين النظرية والتطبيق، صبحي ابراهيم الفقى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والخطاب والاجراء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لغة النص المفاهيم والاتجاهات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أجرومية للنص الشعري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وعلم اللغة النصي بين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ونحو النص إطار نظري ودراسات تطبيقية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النصي بين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والخطاب والإجراء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النص مدخل متداخل الاختصاصات، فان دايك، ترجمة سعيد حسن 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 مدخل إلى انسجام الخطاب، محمد الخطابي</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السبك في العربية، محمد سالم أبو عفرة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النص، جميل عبد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البلاغة العربية والأسلوبيات اللسانية، سعد مصلوح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النصي بين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نسيج النص، الأزهر الزّناد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لغوية تطبيقية بين البنية والدلالة، سعید حسن بحيري</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في نحو النص،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عفيفي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وعلم لغة النص، عزّة شبل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النص اتجاه جديد في الدرس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والخطاب والإجراء</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اللغة العربية في اللسانيات الوظيفية، أحمد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المصطلحات الاساسية في لسانیات النص، نعمان بوقرة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قضايا في اللغة واللسانيات وتحليل الخطاب،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 یونس علي</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علم النص رؤية منهجيّة في بناء النصّ النثريّ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أحمد فرج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وعلم لغة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ونظرية علم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في نحو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ونسيج النص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وأصول تحليل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ونحو النص اتجاه جديد في الدرس النحوي</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والترابط النصي في ضوء التحليل اللساني للخطاب، خلیل ياسر البطاشي</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في اللغة واللسانيات وتحليل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والمعايير النصية في القرآن الكريم،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عبد الراضي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والخطاب والإجراء</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ونحو النص اتجاه جديد في </w:t>
      </w:r>
    </w:p>
    <w:p>
      <w:pPr>
        <w:pStyle w:val="BookText"/>
        <w:rPr/>
      </w:pPr>
      <w:r>
        <w:rPr>
          <w:rFonts w:ascii="Amiri" w:hAnsi="Amiri" w:eastAsia="Amiri" w:cs="Amiri"/>
          <w:color w:val="111111"/>
          <w:sz w:val="28"/>
          <w:sz w:val="28"/>
          <w:szCs w:val="28"/>
          <w:rtl w:val="true"/>
          <w:lang w:bidi="ar-SA"/>
        </w:rPr>
        <w:t>الدرس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ولسانيات النص بين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وأصول تحليل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نحو النص اتجاه جديد في الدرس النحوي</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نظرية علم النص رؤية منهجية في بناء النص النثري</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لغوية تطبيقية بين البنية والدلالة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العلوم، السكاكي،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لغوية تطبيقية بين البنية والدلالة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الارتباط والربط في تركيب الجملة العربية، مصطفی حميدة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الاتساق في الصحيفة السجادية، حیدر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المفصل، ابن یعیش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والخطاب قراءة في علوم القرآن، محمد عبد الباسط 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الشريف الرضي، تحقیق صبحي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النصي بين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وقضايا في اللغة واللسانيات وتحليل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والمعايير النصية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الخصائص، ابن 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روائع القرآن،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النظرية والتطبيق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الوافي، عباس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وأصول 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سيبويه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الرضي على الكافية، رضي الدين الاسترابادي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ونسيج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الخطاب، عبد الهادي ظافر الشهري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نفسه،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والإحالة في نحو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وقضايا في اللغة واللسانيات وتحليل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الرضي على الكافية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وشرح ابن عقیل، ابن عقیل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وهمع الهوامع، السيوطي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وأصول 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ونحو النص إطار نظري ودراسات تطبيقية</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 مدخل إلى انسجام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تحليل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 ونحو النص، اطار نظري ودراسات تطبيقية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لغوية تطبيقية في العلاقة بين البنية والدلالة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ودراسات لغوية تطبيقية في العلاقة بين البنية والدلالة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السامرائي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الإحالة في نحو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والخطاب والاجراء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في اللغة والادب،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اللسانيات ونحو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في اللغة والأدب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والخطاب والإجراء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في نحو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في نحو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bookmarkStart w:id="276" w:name="pg16541_174185"/>
    </w:p>
    <w:p>
      <w:pPr>
        <w:pStyle w:val="Heading3"/>
        <w:numPr>
          <w:ilvl w:val="2"/>
          <w:numId w:val="1"/>
        </w:numPr>
        <w:rPr/>
      </w:pPr>
      <w:bookmarkStart w:id="277" w:name="__RefHeading___Toc9971398_1280447820"/>
      <w:bookmarkStart w:id="278" w:name="_Toc91"/>
      <w:bookmarkEnd w:id="276"/>
      <w:bookmarkEnd w:id="277"/>
      <w:r>
        <w:rPr>
          <w:rtl w:val="true"/>
        </w:rPr>
        <w:t>المصادر والمراجع</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المطبوعة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في نحو النصّ، أحمد عفيفي،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كتب 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الخطاب مقاربة لغويّة تداوليّة، عبد الهادي ظافر الشهري،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الجديد المتّحدة،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أصول تحليل الخطاب في النظرية النحوية العربية، تأسيس نحو النص، محمد الشاوش،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كلية الآداب منوبة تونس بالاشتراك مع المؤسّسة العربيّة للتوزيع،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بلاغة الخطاب وعلم النصّ، صلاح فضل، عالم المعرفة، المجلس الوطنيّ للثقافة للفنون والآداب، الكويت،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بلاغة النصّ، مدخل نظريّ ودراسة تطبيقيّة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عبد المجيد، دار غریب للطباعة والنشر والتوزيع، القاهرة،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في روائع القرآن،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عالم الكتب، القاهرة،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الترابط النَّصِّي في ضوء التحليل اللساني للخطاب، خلیل یاسر البطاشي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جرير، عمّان الأردن،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لغوية تطبيقية في العلاقة بين البنية والدلالة،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 بحيري،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الآداب، القاهرة،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الدرس النحوي النصي في كتب إعجاز القرآن الكريم،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عبد البديع </w:t>
      </w:r>
    </w:p>
    <w:p>
      <w:pPr>
        <w:pStyle w:val="BookText"/>
        <w:rPr/>
      </w:pPr>
      <w:r>
        <w:rPr>
          <w:rFonts w:ascii="Amiri" w:hAnsi="Amiri" w:eastAsia="Amiri" w:cs="Amiri"/>
          <w:color w:val="111111"/>
          <w:sz w:val="28"/>
          <w:sz w:val="28"/>
          <w:szCs w:val="28"/>
          <w:rtl w:val="true"/>
          <w:lang w:bidi="ar-SA"/>
        </w:rPr>
        <w:t xml:space="preserve">عبد الكريم، مكتبة الآداب، القاهرة،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السبك في العربيّة المعاصرة بين المنطوق والمكتوب،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سالم أبو عفرة،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العبد،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الآداب، القاهرة،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ابن عقیل، بهاء الدين عبد الله بن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ط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دار التراث، القاهرة،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الرضي على الكافية، محمد بن الحسن الاستراباذي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حسن عمر،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منشورات جامعة قار یونس، بنغازي،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النصي بين النظرية والتطبيق، دراسة تطبيقية على السور المكيِّة،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إبراهيم الفقي،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قباء للطباعة والنشر والتوزيع، القاهرة،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لغة النص المفاهيم والاتجاهات،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 بحيري،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الشركة المصرية العالمية للنشر لونجمان، القاهرة،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لغة النص النظرية والتطبيق،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شبل محمد،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العطار،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الآداب، القاهرة،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النص مدخل متداخل الاختصاصات، تون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دايك، ترجمة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 بحيري،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القاهرة، القاهرة،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البلاغة العربية والأسلوبيات اللسانية آفاق جديدة،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عبد العزيز مصلوح،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مجلس النشر العلمي، لجنة التأليف والتعريب والنشر، جامعة الكويت الكويت،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اللسانيات ونحو النص،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محمود خليل،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المسيرة للنشر </w:t>
      </w:r>
    </w:p>
    <w:p>
      <w:pPr>
        <w:pStyle w:val="BookText"/>
        <w:rPr/>
      </w:pPr>
      <w:r>
        <w:rPr>
          <w:rFonts w:ascii="Amiri" w:hAnsi="Amiri" w:eastAsia="Amiri" w:cs="Amiri"/>
          <w:color w:val="111111"/>
          <w:sz w:val="28"/>
          <w:sz w:val="28"/>
          <w:szCs w:val="28"/>
          <w:rtl w:val="true"/>
          <w:lang w:bidi="ar-SA"/>
        </w:rPr>
        <w:t xml:space="preserve">والتوزيع والطباعة،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قضايا في اللغة واللسانيات وتحليل الخطاب،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یونس علي،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الجديد المتَّحدة، بيروت لبنان،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اللغة العربيّة في اللسانيّات الوظيفيّة، بنية الخطاب من الجملة إلى النصّ،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المتوكّل، د ط، دار الامان للنشر والتوزيع، الرباط،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 عرض تأسیسيّ، کریستین آدمتیسك،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 بحيري،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زهراء الشرق، القاهرة،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لسانیات النص، مدخل إلى انسجام الخطاب، محمد خطابي،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المركز الثقافي العربي، بیروت،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إلى علم اللغة النصّيّ، فولفجانج هاینه و دیتر فيهفيجر،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شبيب العجميّ، د ط، جامعة الملك سعود،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إلى علم النصّ، مشکلات بناء النصّ، زيتسيسلاف واورزنیاك،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حسن بحيري،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المختار للطبع والتوزيع، القاهرة،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المصطلحات الأساسيّة في لسانیّات النصّ وتحليل الخطاب، دراسة معجميّة،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بوقرة،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عالم الكتب الحديث، جدارا للكتاب العالميّ، عمّان،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النحو،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السَّامرَّائي،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للطباعة والنشر والتوزيع، عمَّان،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المعاييرُ النَّصِّيَّة في القرآن الكريم،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عبد الراضي،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الثقافة الدينية، القاهرة،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العلوم، أبو يعقوب يوسف بن محمد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وقدَّم له وفهرسة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 النص اتجاه جديد في الدرس النحوي،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عفيفي،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زهراء الشرق، القاهرة،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نحو النص إطار نظري ودراسات تطبيقية،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حسين أبو زنيد،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عالم الكتب الحديثة، إربد،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النحو الوافي، مع ربطه بالأساليب الرفيعة والحياة اللغويّة المتجدِّدة، عباس حسن،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مكتبة المحمّديّ، بیروت،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نسيج النص، بحث فيما يكون به الملفوظ نصاً، الأزهر الزناد،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المركز الثقافي العربي،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والخطاب والإجراء، روبرت دي بوجراند،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طا، عالم الكتب، القاهرة،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والخطاب، قراءة في علوم القرآن،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الباسط عيد،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رزق،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الآداب، القاهرة،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الارتباط والربط في تركيب الجملة العربية،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حميدة،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الشركة المصرية العالمية للنشر لونجمان، الجيزة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ومكتبة لبنان ناشرون، بیروت لبنان،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نظرية علم النص، رؤية منهجية في بناء النص النثري،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أحمد فرج،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العطّار،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فهمي حجازي،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الآداب، القاهرة،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همع الهوامع في شرح جمع الجوامع، جلال الدين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شمس الدين،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أبي الحسن محمد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نصّه وابتكر فهارسه،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صبحي الصالح، ط</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المصري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ودار الكتاب اللبناني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الجامعية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الاتساق في الصحيفة السجادية، دِراسَةٌ في ضَوءِ لِسانِيّاتِ النّصِّ، حیدر فاضل العزاوي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ماجستير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مقدمة إلى مجلس كليّة التربية للعلوم الإنسانيّة في جامعة كربلاء،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البحوث المنشورة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أجرومية للنص الشعري دراسة في قصيدة جاهلية،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مصلوح مجلة فصول، الهيئة المصرية العامة للكتاب، مج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يوليو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79" w:name="pg16541_174190"/>
    </w:p>
    <w:p>
      <w:pPr>
        <w:pStyle w:val="Heading2"/>
        <w:numPr>
          <w:ilvl w:val="1"/>
          <w:numId w:val="1"/>
        </w:numPr>
        <w:rPr/>
      </w:pPr>
      <w:bookmarkStart w:id="280" w:name="__RefHeading___Toc9971400_1280447820"/>
      <w:bookmarkStart w:id="281" w:name="_Toc92"/>
      <w:bookmarkEnd w:id="279"/>
      <w:bookmarkEnd w:id="280"/>
      <w:r>
        <w:rPr>
          <w:rtl w:val="true"/>
        </w:rPr>
        <w:t xml:space="preserve">المكونات الإعلامية واثرها في ابعاد الخطاب دراسة لسانية في عهد الإمام علي </w:t>
      </w:r>
      <w:r>
        <w:rPr>
          <w:rtl w:val="true"/>
        </w:rPr>
        <w:t>(</w:t>
      </w:r>
      <w:r>
        <w:rPr>
          <w:rtl w:val="true"/>
        </w:rPr>
        <w:t xml:space="preserve">عليه السلام </w:t>
      </w:r>
      <w:r>
        <w:rPr>
          <w:rtl w:val="true"/>
        </w:rPr>
        <w:t>(</w:t>
      </w:r>
      <w:r>
        <w:rPr>
          <w:rtl w:val="true"/>
        </w:rPr>
        <w:t xml:space="preserve">لمالك الاشتر </w:t>
      </w:r>
      <w:r>
        <w:rPr>
          <w:rtl w:val="true"/>
        </w:rPr>
        <w:t>(</w:t>
      </w:r>
      <w:r>
        <w:rPr>
          <w:rtl w:val="true"/>
        </w:rPr>
        <w:t>رضي الله عنه</w:t>
      </w:r>
      <w:r>
        <w:rPr>
          <w:rtl w:val="true"/>
        </w:rPr>
        <w:t>)</w:t>
      </w:r>
      <w:bookmarkEnd w:id="281"/>
    </w:p>
    <w:p>
      <w:pPr>
        <w:pStyle w:val="Heading3"/>
        <w:numPr>
          <w:ilvl w:val="2"/>
          <w:numId w:val="1"/>
        </w:numPr>
        <w:rPr/>
      </w:pPr>
      <w:bookmarkStart w:id="282" w:name="__RefHeading___Toc9971402_1280447820"/>
      <w:bookmarkStart w:id="283" w:name="_Toc93"/>
      <w:bookmarkEnd w:id="282"/>
      <w:r>
        <w:rPr>
          <w:rtl w:val="true"/>
        </w:rPr>
        <w:t>اشارة</w:t>
      </w:r>
      <w:bookmarkEnd w:id="283"/>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بدر عبد الحسين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رحيم حنون جامعة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الدراسات القرآنية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6541_174192"/>
      <w:bookmarkStart w:id="285" w:name="pg16541_174192"/>
      <w:bookmarkEnd w:id="285"/>
    </w:p>
    <w:p>
      <w:pPr>
        <w:pStyle w:val="Heading3"/>
        <w:numPr>
          <w:ilvl w:val="2"/>
          <w:numId w:val="1"/>
        </w:numPr>
        <w:rPr/>
      </w:pPr>
      <w:bookmarkStart w:id="286" w:name="pg16541_174192"/>
      <w:bookmarkStart w:id="287" w:name="__RefHeading___Toc9971404_1280447820"/>
      <w:bookmarkStart w:id="288" w:name="_Toc94"/>
      <w:bookmarkEnd w:id="286"/>
      <w:bookmarkEnd w:id="287"/>
      <w:r>
        <w:rPr>
          <w:rtl w:val="true"/>
        </w:rPr>
        <w:t>الملخص</w:t>
      </w:r>
      <w:r>
        <w:rPr>
          <w:rtl w:val="true"/>
        </w:rPr>
        <w:t>:</w:t>
      </w:r>
      <w:bookmarkEnd w:id="288"/>
    </w:p>
    <w:p>
      <w:pPr>
        <w:pStyle w:val="BookText"/>
        <w:rPr/>
      </w:pPr>
      <w:r>
        <w:rPr>
          <w:rFonts w:ascii="IRNazanin" w:hAnsi="IRNazanin" w:eastAsia="IRNazanin"/>
          <w:color w:val="111111"/>
          <w:sz w:val="28"/>
          <w:sz w:val="28"/>
          <w:szCs w:val="28"/>
          <w:rtl w:val="true"/>
          <w:lang w:bidi="fa-IR"/>
        </w:rPr>
        <w:t xml:space="preserve">تعد الإعلامية إحدى معايير لسانیات النصّ التي وضعها العالم اللغوي اللساني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دي بوجراند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ويستعملها علماء اللسانيات في مباحث التداولية، والحجاج، فالإعلامية تشارك في الكشف عن ابعاد الخطاب وموضوعاته، فيعالِج هذا المعيار بمكونات البلاغة لما لها من وظيفة تداولية تهتمَّ بالمقاصد الفكرية والعاطفية وما يتفرع عنها، وعلاقة هذه المقاصد بأجناس الخطاب و تكونيه، فالبلاغة تنقل المتلقي من أسلوب إلى أسلوب وهذا يكون أحسن، تطرية لنشاط السامع، وأيقاظا للإصغاء إليه من إجرائه على أسلوب واحد، وللإعلامية مكونات أخرى لها دلالة عميقة كالحذف والرتبة والقرينة والمطابقة ودلالة المشتقات والصيغ الصرفية والصوت و الأساليب اللغوية، وغيرها من تراكيب اللغة وظواهرها الفاعلة في إنتاجية النصّ المؤثر، فهي تهتم بخطاب النص وتكشف عن بنيته العميقة ثم تفسر مكوناته، فهي تبين مقاصد المتكلم ومدى تأثيرها على المتلقي وعلى هذا الاساس تسعى هذه الدراسة لبيان احد معايير اللسانيات الحديثة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يحتوي على لغة سامية ذات بنية زاخرة بالوان مكونات الإعلامية</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الكلمات المفتاحية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المتلقي </w:t>
      </w:r>
      <w:r>
        <w:rPr>
          <w:rFonts w:eastAsia="Amiri" w:cs="Amiri" w:ascii="Amiri" w:hAnsi="Amiri"/>
          <w:color w:val="111111"/>
          <w:sz w:val="28"/>
          <w:szCs w:val="28"/>
          <w:rtl w:val="true"/>
          <w:lang w:bidi="ar-SA"/>
        </w:rPr>
        <w:t xml:space="preserve">- </w:t>
      </w:r>
      <w:bookmarkStart w:id="289" w:name="pg16541_174193"/>
    </w:p>
    <w:p>
      <w:pPr>
        <w:pStyle w:val="Heading3"/>
        <w:numPr>
          <w:ilvl w:val="2"/>
          <w:numId w:val="1"/>
        </w:numPr>
        <w:rPr/>
      </w:pPr>
      <w:bookmarkStart w:id="290" w:name="__RefHeading___Toc9971406_1280447820"/>
      <w:bookmarkStart w:id="291" w:name="_Toc95"/>
      <w:bookmarkEnd w:id="289"/>
      <w:bookmarkEnd w:id="290"/>
      <w:r>
        <w:rPr>
          <w:rtl w:val="true"/>
        </w:rPr>
        <w:t>المقدمة</w:t>
      </w:r>
      <w:bookmarkEnd w:id="291"/>
    </w:p>
    <w:p>
      <w:pPr>
        <w:pStyle w:val="BookText"/>
        <w:rPr/>
      </w:pPr>
      <w:r>
        <w:rPr>
          <w:rFonts w:ascii="IRNazanin" w:hAnsi="IRNazanin" w:eastAsia="IRNazanin"/>
          <w:color w:val="111111"/>
          <w:sz w:val="28"/>
          <w:sz w:val="28"/>
          <w:szCs w:val="28"/>
          <w:rtl w:val="true"/>
          <w:lang w:bidi="fa-IR"/>
        </w:rPr>
        <w:t>تعني الإعلامية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مدى التوقعِ الذي تحظى به أحداث الخطاب في مقابل عدم التوقع، أو المعلوم في مقابل المجهول، ومن المظاهر التي تسهم في ارتفاع مستوى الكفاءة الإعلامية في الخطاب لدى العلماء العرب القدامى هو اتساع المعنى، إذ يعرفه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رشیق، 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يقول الشاعر بيتا يتسع فيه التأويل فيأتي كلّ واحد بمعنی؛ وإنّما يقع ذلك لاحتمال اللفظ وقوته واتساع المعنى</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وسبب ارتفاع مستوى الكفاءة الإعلامية لهذه النصّوص التي يتسع فيها المعنى هو كثرة الاحتمالات للمعنى واللفظ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وللإعلامية مظهر آخر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الجرجاني، ت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المعنى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قد عرفت هذه الجملة، فهاهنا عبارة مختصرة وهي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بالمعنى المفهوم من ظاهرة اللفظ والذي تصل إليه بغير واسطة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تعقل من اللفظ معنی، ثمّ يفضي بك ذلك المعنى إلى معنی آخر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ويفهم من هذا القول إن للنصّ بنية ظاهرة والبحث فيه يخلق معنی آخر جديد بالاعتماد على قرائن وأساليب، ولذلك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معنى المعنى هو تعقد شبكة من العلاقات المتبادلة بين عدد من العناصر اللغويّة وغير اللغويّة، وإن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إدراكه يقتضي تآزر الأدوار التي تؤديها هذه العناصر من أجل أن تلتقي جميعا في ذلك الموقع المركزي منها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معيار الإعلامية مهمّا جدًا في تحفيز التواصل بين النصّ والمتلقي، وجعله أكثر تشويقاً، ومن المحتمل أن يؤدي ضعف الإعلامية بوجه خاص إلى الارتباك وإلى الملل، بل إلى رفض النصّ في بعض الأحيان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يعدّ مدى التوقع الذي تحظى </w:t>
      </w:r>
    </w:p>
    <w:p>
      <w:pPr>
        <w:pStyle w:val="BookText"/>
        <w:rPr/>
      </w:pPr>
      <w:r>
        <w:rPr>
          <w:rFonts w:ascii="Amiri" w:hAnsi="Amiri" w:eastAsia="Amiri" w:cs="Amiri"/>
          <w:color w:val="111111"/>
          <w:sz w:val="28"/>
          <w:sz w:val="28"/>
          <w:szCs w:val="28"/>
          <w:rtl w:val="true"/>
          <w:lang w:bidi="ar-SA"/>
        </w:rPr>
        <w:t xml:space="preserve">به وقائع النصّ المعروض في مقابل عدم التوقع، أو المعلوم مقابل المجهول وسائل تبعد الملل عن القارئ وخاصة عندما يتلقى مستعملو النصّ نصًّا يرونه خارج المتوقع والمحتمل و خارج الاعتياد اللّغويّ عندهم، فكلما زاد عدد البدائل الممكنة في نصّ ما ارتفعت القيمة الإعلامية لاستعمال أيّ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تعمل على الارتقاء بالنصّ إلى المستوى الذي تتفاعل فيه اللغة والعقل والمجتمع بصورة فعالة ومعبرة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وقسم البحث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المكونات التركيبية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الأفعال الاعلانية، الأبنية السطحية للتراكيب، الأبنية العميقة للتراكيب، أبنية المطابقة</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المكونات التصويرية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الكناية، المجاز، الاستعارة،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قائمة المصادر</w:t>
      </w:r>
      <w:r>
        <w:rPr>
          <w:rFonts w:eastAsia="Amiri" w:cs="Amiri" w:ascii="Amiri" w:hAnsi="Amiri"/>
          <w:color w:val="111111"/>
          <w:sz w:val="28"/>
          <w:szCs w:val="28"/>
          <w:rtl w:val="true"/>
          <w:lang w:bidi="ar-SA"/>
        </w:rPr>
        <w:t xml:space="preserve">. </w:t>
      </w:r>
      <w:bookmarkStart w:id="292" w:name="pg16541_174195"/>
    </w:p>
    <w:p>
      <w:pPr>
        <w:pStyle w:val="Heading3"/>
        <w:numPr>
          <w:ilvl w:val="2"/>
          <w:numId w:val="1"/>
        </w:numPr>
        <w:rPr/>
      </w:pPr>
      <w:bookmarkStart w:id="293" w:name="__RefHeading___Toc9971408_1280447820"/>
      <w:bookmarkStart w:id="294" w:name="_Toc96"/>
      <w:bookmarkEnd w:id="292"/>
      <w:bookmarkEnd w:id="293"/>
      <w:r>
        <w:rPr>
          <w:rtl w:val="true"/>
        </w:rPr>
        <w:t>المبحث الأول</w:t>
      </w:r>
      <w:r>
        <w:rPr>
          <w:rtl w:val="true"/>
        </w:rPr>
        <w:t xml:space="preserve">: </w:t>
      </w:r>
      <w:r>
        <w:rPr>
          <w:rtl w:val="true"/>
        </w:rPr>
        <w:t>المكونات التركيبية</w:t>
      </w:r>
      <w:bookmarkEnd w:id="294"/>
    </w:p>
    <w:p>
      <w:pPr>
        <w:pStyle w:val="BookText"/>
        <w:rPr/>
      </w:pPr>
      <w:r>
        <w:rPr>
          <w:rFonts w:ascii="Amiri" w:hAnsi="Amiri" w:eastAsia="Amiri" w:cs="Amiri"/>
          <w:color w:val="111111"/>
          <w:sz w:val="28"/>
          <w:sz w:val="28"/>
          <w:szCs w:val="28"/>
          <w:rtl w:val="true"/>
          <w:lang w:bidi="ar-SA"/>
        </w:rPr>
        <w:t>تحتوي الإعلامية على مجموعة من الظواهر التركيبية التي تكشف عن المعاني المبتغاة من النص، لذلك تشكل هذه المكونات احد الجوانب الأساسية لكفاءة النص اللغوي وتعبيراته عن مقاصد الخطاب</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9971410_1280447820"/>
      <w:bookmarkStart w:id="296" w:name="_Toc97"/>
      <w:bookmarkEnd w:id="295"/>
      <w:r>
        <w:rPr>
          <w:rtl w:val="true"/>
        </w:rPr>
        <w:t>اولاً</w:t>
      </w:r>
      <w:r>
        <w:rPr>
          <w:rtl w:val="true"/>
        </w:rPr>
        <w:t xml:space="preserve">: </w:t>
      </w:r>
      <w:r>
        <w:rPr>
          <w:rtl w:val="true"/>
        </w:rPr>
        <w:t>الأفعال الاعلانية</w:t>
      </w:r>
      <w:r>
        <w:rPr>
          <w:rtl w:val="true"/>
        </w:rPr>
        <w:t>.</w:t>
      </w:r>
      <w:bookmarkEnd w:id="296"/>
    </w:p>
    <w:p>
      <w:pPr>
        <w:pStyle w:val="BookText"/>
        <w:rPr/>
      </w:pPr>
      <w:r>
        <w:rPr>
          <w:rFonts w:ascii="Amiri" w:hAnsi="Amiri" w:eastAsia="Amiri" w:cs="Amiri"/>
          <w:color w:val="111111"/>
          <w:sz w:val="28"/>
          <w:sz w:val="28"/>
          <w:szCs w:val="28"/>
          <w:rtl w:val="true"/>
          <w:lang w:bidi="ar-SA"/>
        </w:rPr>
        <w:t xml:space="preserve">تعد هذه الأفعال احدى تقسيمات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لأفعال الكلام، فيطابق محتواها القضوي للعالم الخارجي، فإذ أديت أنا فعل تعيينك رئيسًا للوفد أداءً ناجحًا فأنت رئيس الوفد، وإذا أديتُ فعل إعلان الحرب أداءً ناجحًا، فالحرب معلنة، فهي تحدث تغيرًا في الوضع القائم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نجد هذه الأفعال الاعلانية التداولية في 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الاشتر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عمارة بلادها</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المتكلم الذي ينتج الخطاب ينجز نشاطًا خاصًا، أي ممارسة لغوية أو قصدًا أو هدفًا اجتماعيًا، فقد ينتج المتكلم خطابًا ليبلغ السامع معلومات معينة، وليحفز السامع على عمل فعل، أو ليشجعه على انجاز نشاط، أو ليقنع السامع، أو ليضع لديه احاسيس جمالية معينة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هذا الكلام المبارك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الكثير من المؤثرات الإعلامية التي تشد ذهن المتلقي للخطاب، فالفعل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الخطاب الذي استندت عليه الأوامر الأخرى فهو يكشف عن الأمور الأتية</w:t>
      </w:r>
      <w:r>
        <w:rPr>
          <w:rFonts w:eastAsia="Amiri" w:cs="Amiri" w:ascii="Amiri" w:hAnsi="Amiri"/>
          <w:color w:val="111111"/>
          <w:sz w:val="28"/>
          <w:szCs w:val="28"/>
          <w:rtl w:val="true"/>
          <w:lang w:bidi="ar-SA"/>
        </w:rPr>
        <w:t xml:space="preserve">: </w:t>
      </w:r>
      <w:bookmarkStart w:id="297" w:name="pg16541_174196"/>
    </w:p>
    <w:p>
      <w:pPr>
        <w:pStyle w:val="BookText"/>
        <w:rPr/>
      </w:pPr>
      <w:bookmarkEnd w:id="297"/>
      <w:r>
        <w:rPr>
          <w:rFonts w:ascii="Amiri" w:hAnsi="Amiri" w:eastAsia="Amiri" w:cs="Amiri"/>
          <w:color w:val="111111"/>
          <w:sz w:val="28"/>
          <w:sz w:val="28"/>
          <w:szCs w:val="28"/>
          <w:rtl w:val="true"/>
          <w:lang w:bidi="ar-SA"/>
        </w:rPr>
        <w:t xml:space="preserve">الصحابي الجليل مالك الأشتر مؤهل لقيادة مصر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 معرفة سابقة بقدراته الإدارية والعسكرية وواثق من عدالته لأهل مصر فهو من ابرز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وبهذه الأوامر وهذا العهد اصبح مالك الاشتر مكلف شرعيا من خليفة المسلمين ليكون واليًا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الخطاب أمر من الخليفة ووصي الرسول صلى الله عليه و آله وسلم لكافة المسلمين أن يلتزموا بهذه الأوامر؛ لأن كلام الإمام المعصوم من بعد كلام الله والرسول وبذلك لا يختلف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بالاطار العام لكن بالمضامين اكثر توسعا</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9971412_1280447820"/>
      <w:bookmarkStart w:id="299" w:name="_Toc98"/>
      <w:bookmarkEnd w:id="298"/>
      <w:r>
        <w:rPr>
          <w:rtl w:val="true"/>
        </w:rPr>
        <w:t>ثانيًا</w:t>
      </w:r>
      <w:r>
        <w:rPr>
          <w:rtl w:val="true"/>
        </w:rPr>
        <w:t xml:space="preserve">: </w:t>
      </w:r>
      <w:r>
        <w:rPr>
          <w:rtl w:val="true"/>
        </w:rPr>
        <w:t>التراكيب السطحية</w:t>
      </w:r>
      <w:r>
        <w:rPr>
          <w:rtl w:val="true"/>
        </w:rPr>
        <w:t>.</w:t>
      </w:r>
      <w:bookmarkEnd w:id="299"/>
    </w:p>
    <w:p>
      <w:pPr>
        <w:pStyle w:val="BookText"/>
        <w:rPr/>
      </w:pPr>
      <w:r>
        <w:rPr>
          <w:rFonts w:ascii="Amiri" w:hAnsi="Amiri" w:eastAsia="Amiri" w:cs="Amiri"/>
          <w:color w:val="111111"/>
          <w:sz w:val="28"/>
          <w:sz w:val="28"/>
          <w:szCs w:val="28"/>
          <w:rtl w:val="true"/>
          <w:lang w:bidi="ar-SA"/>
        </w:rPr>
        <w:t xml:space="preserve">يتكون النص من تراكيب سطحية وأخرى عميقة، فالسطحية تتضمن مجموعة من الوسائل الظاهرة للمتلقي كالتكرار والحذف والتضاد والترادف والاشتراك والربط، فالتراكيب السطحية ذو طبيعة أفقية شكلية، يُعنى بالتتابع والترابط الجُملي للنصّ، والإجراءات المستعملة في توافر الترابط بين عناصره الظاهرة، فهي تؤدِّي إلى الربط بين للبنى النصّية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التكرار من التشكيلات الإعلامية المؤثرة في المتلقي، فقد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السلجماسي، ت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إعادة اللفظ بالعدد، وعلى الإطلاق المتّحد المعنى كذلك مرتين فصاعدًا، خشية تناسي الأوّل، لطول العهد به في القول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وللمحدثين تعريفات للتكرار يمكن أن نلاحظ في ضوئها البعد الإعلامي منهم تمام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للتكرار أكثر من صورة فقد يكون تكراراً للفظ، وقد يكون تكرارًا للمعنى، كما قد يكون التكرار لمطلع الجملة لأداء غرض أسلوبي ما والتكرار إنّما يكون للتذكير أو للتعرف الذي كان غرض الأدوات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وصفه الازهر الزناد بالإحالة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وتشمل الإحالة بالعودة على نوع آخر من الإحالة، يتمثّل في تكرار </w:t>
      </w:r>
    </w:p>
    <w:p>
      <w:pPr>
        <w:pStyle w:val="BookText"/>
        <w:rPr/>
      </w:pPr>
      <w:r>
        <w:rPr>
          <w:rFonts w:ascii="Amiri" w:hAnsi="Amiri" w:eastAsia="Amiri" w:cs="Amiri"/>
          <w:color w:val="111111"/>
          <w:sz w:val="28"/>
          <w:sz w:val="28"/>
          <w:szCs w:val="28"/>
          <w:rtl w:val="true"/>
          <w:lang w:bidi="ar-SA"/>
        </w:rPr>
        <w:t>لفظ، أو عدد من الألفاظ في بداية كلّ جملة من جُمل النصّ، قصد التأكيد، وهو إحالة تكراريّة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وللتكرار انواع كثيرة عند المحدثين وسنكتفي بذكر نوعين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التكرار المحض أو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تكرار الكلمة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ونجد هذا النوع في اقوال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أن يكسر نفسه من الشهوات، ويزعها عند الجمحات، فإن النفس أمارة بالسوء، إلا ما رحم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 عما لا يحل لك، فإن الشح بالنفس الإنصاف منها فيما أحبت أو كرهت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تنصبن نفسك لحرب الله فإنه لا يد لك بنقمته ولا غنى بك من عفوه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ابانة هذه الاقوال المباركة عن تكرار اللفظ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بسياقات متنوعة ففي القول الأول ابانة عن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بان يكفي نفسه عن الشهوات عند منازعة النفس له، والثاني و شح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تسمح لها بالاسترسال في المحرمات، فإن الشح بالنفس الأنصاف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منها فيما أحبّت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الرذائل،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الفضائل،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على طريق الاستقامة والسداد،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تنصبن نفسك لحر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الظلم للعباد والمعنى لا تنصبن نفسك بالحرب لعباده، و إدخال الأذى عليهم، فإنه لا يدى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لك بدفعها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نلاحظ قد عبرت النفس عن معاني متنوعة بتداخلها مع السياقات، فهذه المركبات تعد ذي اعلامية عالية التأثير في المتلقي فيقف في كل مرة إمام تعبير 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التكرار المترادف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تكرار المحتوى بوساطة تعبيرات مختلفة، ويعمد إليه المتكلم لخلق حركة بين عناصر الخطاب فلا تتكرر الأسماء بذات الصيغ ولكن بصيغ مماثلة نحوًيا ومغايرة شكلاً، ويسمى أيضًا بالتكرار غير الصريح، أو</w:t>
      </w:r>
    </w:p>
    <w:p>
      <w:pPr>
        <w:pStyle w:val="BookText"/>
        <w:rPr/>
      </w:pPr>
      <w:r>
        <w:rPr>
          <w:rFonts w:ascii="Amiri" w:hAnsi="Amiri" w:eastAsia="Amiri" w:cs="Amiri"/>
          <w:color w:val="111111"/>
          <w:sz w:val="28"/>
          <w:sz w:val="28"/>
          <w:szCs w:val="28"/>
          <w:rtl w:val="true"/>
          <w:lang w:bidi="ar-SA"/>
        </w:rPr>
        <w:t xml:space="preserve">التكرار بالمعنى، فهو دلالة عدة كلمات مختلفة، ومنفردة على المسمى الواحد، أو المعنى الواحد دلالة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فأنهم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يتضمن هذا القول المبارك معاني سامية ذات البعد الإنساني الذي لايفرق بين الدين او العرق او اللون، فالإنسانية هي الرابط المشترك بين الناس،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الذي يلي البدن،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عاملهم بمنتهى الرحمّة و المودّة، و 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ارأف بهم، و لا تكونن عليهم سبعا ضاريا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المولع بأكل اللحم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تشتد و تتنمّر عليهم، فالثراء اللغوي الذي تضمنه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عنايته بالمتلقي لذا نجد كل الالفاظ المتنوعة اشتركت بدلالة واحدة وهي الرحمة والرفق وعدم ظلم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التضام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الارتباط المعتاد لكلمة في اللغة بكلمات أخرى معينة في الجمل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الارتباط يعتاد مستعمل اللّغة وقوعه في استعماله اليومي المستمر للغة، إذ يمكنه أن يتوقع ورود كلمة معينة في النصّ عبر ذكر كلمة أخرى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الارتباط الاعتيادي لكلمة ما في لغة بكلمات أخرى معينة وهذه العلاقة الرابطة بين زوج من الألفاظ متعدّدة جدًّا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توارد زوج من الكلمات بالفعل أو بالقوة نظراً لارتباطهما بهذهِ العلاقة أو تلك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 من الكلمات متصاحبة دوماً، بمعنى إذا ذكر أحدها يستدعي ذكر الآخر ومن ثم يظهران دوماً معا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ونكتفي ببعض علاقات التضام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التضادّ بأنواعه المختلفة يعني الجمع بين كلمتين متضادّين تماما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أدعى إلى تغيير نعمة الله و تعجيل نقمته من إقامة على ظلم، فإنّ الله سميع دعوة المضطهدين و هو للظّالمين 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التضاد بين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المضطهدين و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النعمة ستسلب وسيسرع العقاب، وذِكرُ أحد المتضادين يدعونا إلى أن نّستدعي ذِكر الأخرى، فالضدّ أكثر حضورًا في البال عند ذكر ضدّه فالتضاد الموجودَ يوسع للمتلقي زاوية النظر بين المُتضادات فالجمع بين وحدتين متقابلتين يمتاز بالتعبيرية والقدرة على الإيحاء وإثارة الانفعال وتمثيل التباين السطحي والعميق في الصورة والحدث، فإنّ استحضار المسمى ومقابله من أهم الوسائل اللغوية الأسلوبية لنقل الإحساس بالمعنىً والفكرة، والموقف نقلاً صادقاً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علاقة الأجزاء بعضها مع بعض الآخر،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ينصر الله سبحانه بقلبه ويده ولسانه؛ فإن، جل اسمه، قد تكفل بنصر من نصره، وإعزاز من أعزه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التناسق بين هذه الالفاظ يشكل روعة جمالية تؤثر في المتلقي فضلا عن سهولة فهم المتلقي لهذا القول ولم يحتج النصّ إلى سياقات أُخرى لفهمه وإدراك مغزاه لوضوح دلالة الألفاظ وعلاقتها المباشرة بالإنسان؛ لأنها جزءًا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بإنشاء علاقة نحوية سياقية بين معنيين باستعمال واسطة تتمثل في أداة رابطة تدل على تلك العلاقة أو ضمير بارزٍ عائد، وتلجأ العربية إلى الربط إما لأمن اللبس في فهم الانفصال بين المعنيين، وإما لأمن اللبس في فهم الارتباط بين المعنيين، فالربط هو الحلقة الوسطى بين الارتباط والانفصال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وللربط انواع كثيرة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الربط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معنى التالي إلى السابق، وقد أطلق عليه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الربط الجمعي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فالربط بهذا المفهوم تطرق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w:t>
      </w:r>
    </w:p>
    <w:p>
      <w:pPr>
        <w:pStyle w:val="BookText"/>
        <w:rPr/>
      </w:pPr>
      <w:r>
        <w:rPr>
          <w:rFonts w:ascii="Amiri" w:hAnsi="Amiri" w:eastAsia="Amiri" w:cs="Amiri"/>
          <w:color w:val="111111"/>
          <w:sz w:val="28"/>
          <w:sz w:val="28"/>
          <w:szCs w:val="28"/>
          <w:rtl w:val="true"/>
          <w:lang w:bidi="ar-SA"/>
        </w:rPr>
        <w:t>حديثه عن العطف،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العطف في الكلام حتى يكون المعطوف والمعطوف عليه مجموعاً برابط يجعل من ضمهما أمراً مُمكِناً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وتمثله 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 وأعني، وكذلك، وفضلًا عن ذلك وبالإضافة إلى ذلك ومثلًا ونحو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التشريك،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معنى البديل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 أنصف النّاس من نفسك، و من خاصّة أهلك، و من لك فيه هوى من رعيّتك، فإنك إلا تفعل تظلم ومن ظلم عباد الله كان الله خصمه دون عباده، ومن خاصمه الله أدحض حجته، وكان الله حربًا حتى ينزع أو يتوب</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الاتصال بين هذه الجمل بسبب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تربط بينهما، فالعطف خلق توافقًا دلاليًا في المعنى، ثم أن الربط له دور رئيس في إفهام متلقيه عبر تشابك التسلسل الكلامي واللغوي، فيربط بين معاني الكلمات المتجاورة وكذلك الجمل المتجاورة ويكون حسنًا ذلك الربط إذا كانت الكلمات متتاليات معطوفات متلاحمات تلاحمًا سليمًا، فالربط يحدد الأجزاء المراد تحليلها، من أجل أعادته بناء مكونات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الربط الاستدراكي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تعقيب الكلامِ بنفي ما توهم منه ثبوته، أو إثبات ما يتوهم منه نفيه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يستعمل اللسانيون النصيون مصطلح وصل النقيض حيث تكون العلاقة بين الأشياء متنافرة أو متعارضة في عالم النص، ويتمثل بالأداة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فالمعنى الأساسي لعلاقة الاستدراك هو عكس التوقع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 فإنه ليس شيء أدنى لنقمةٍ، ولا أعظم لتبعيةٍ، ولا أحرى بزوال نعمةٍ، وانقطاع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w:t>
      </w:r>
      <w:bookmarkStart w:id="300" w:name="pg16541_174201"/>
    </w:p>
    <w:p>
      <w:pPr>
        <w:pStyle w:val="BookText"/>
        <w:rPr/>
      </w:pPr>
      <w:bookmarkEnd w:id="300"/>
      <w:r>
        <w:rPr>
          <w:rFonts w:ascii="Amiri" w:hAnsi="Amiri" w:eastAsia="Amiri" w:cs="Amiri"/>
          <w:color w:val="111111"/>
          <w:sz w:val="28"/>
          <w:sz w:val="28"/>
          <w:szCs w:val="28"/>
          <w:rtl w:val="true"/>
          <w:lang w:bidi="ar-SA"/>
        </w:rPr>
        <w:t>مبتدئ بالحكم بين العبادِ، فيما تسافكوا من الدماء يومِ القيامةِ، فلا تُقوِّينَّ سلطانك بسفك دمٍ حرامٍ، فإن ذلك مما يضعفهُ ويوهنهُ، بل يزيلهُ وينقلهُ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عذر لك عند الله ولا عندي في قتلٍ العمدٍ، لأن فيهٍ قودَ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في هذه الوصايا توافر أداة الربط بين الجملتين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أدت إلى الربط عن طريق ربط الجملتين ومخالفة معنى الجملة الثانية من الجملة الأولى كما في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يضعفه ويوهنه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اضعاف سلطانك في حال مخالفة هذه الوصايا، ثم جاء الاستدراك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يزيله وينقله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فكشف الخطاب عن مكون اعلامي ذات دلالة وهو التوكيد على إزالة الحكم إذ سفكت دماء الناس، فبهذه الأدوات يترابط الخطاب بين الجمل ويرتبط ترتيبها بطبيعة النصّ من حيث شكله وموضوعه، فالعطف يجمع عددا من الجمل على مستوى في نسق متزامن</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9971414_1280447820"/>
      <w:bookmarkStart w:id="302" w:name="_Toc99"/>
      <w:bookmarkEnd w:id="301"/>
      <w:r>
        <w:rPr>
          <w:rtl w:val="true"/>
        </w:rPr>
        <w:t>ثالثا</w:t>
      </w:r>
      <w:r>
        <w:rPr>
          <w:rtl w:val="true"/>
        </w:rPr>
        <w:t xml:space="preserve">: </w:t>
      </w:r>
      <w:r>
        <w:rPr>
          <w:rtl w:val="true"/>
        </w:rPr>
        <w:t>التراكيب العميقة</w:t>
      </w:r>
      <w:r>
        <w:rPr>
          <w:rtl w:val="true"/>
        </w:rPr>
        <w:t>.</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تراكيب الاجمال والتفصيل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العلاقة شديدة الصلة بالبنية العميقة؛ لأن التفصيل يحمل المرجعية الخلفية لما سبق إجماله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بشيء من ماضي تلك السنن، فيكون الأجر لمن سنها والوزر بما نقضت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ابتدأ قول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فصل القول بالسُنَّة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بها صدور هذه الأمة، واجتمعت عليها الألفة، وصلحت عليها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فعلاقة الإجمال والتفصيل عملت على توضيحِ ما غمض من معانيه وتتأكد وظيفتها من تلاحم العناصر المتباعدة للنص وضمان ارتباطها ببعضها عن طريق استمرار دلالةٍ معينةٍ في الأجزاء اللاحقة منه وهذا كله مكون إعلامي مؤثر في</w:t>
      </w:r>
    </w:p>
    <w:p>
      <w:pPr>
        <w:pStyle w:val="BookText"/>
        <w:rPr/>
      </w:pPr>
      <w:r>
        <w:rPr>
          <w:rFonts w:ascii="IRNazanin" w:hAnsi="IRNazanin" w:eastAsia="IRNazanin"/>
          <w:color w:val="111111"/>
          <w:sz w:val="28"/>
          <w:sz w:val="28"/>
          <w:szCs w:val="28"/>
          <w:rtl w:val="true"/>
          <w:lang w:bidi="fa-IR"/>
        </w:rPr>
        <w:t xml:space="preserve">توضيح الخطاب لمتلقيه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تراكيب العموم والخصوص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النصوص ترد ألفاظ وقضايا عامة تنمو بتتابع النصّ وتتلاحم فيما بينها مما يعطي النصّ حيوية تجعله في حالة تفاعل وتأثير، فالخطاب قام بين لفظ عام وأخر خاص أو محدد وهذا يخلق نصًا دلالیًا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الكشف عن المضمون الرابط بين العلاقة، والثعالبي أطلق على هذا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تضاف إليه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البؤسي والزمني، فإن في هذه الطبقة قانعًا ومعترًا، واحفظ الله ما استحفظك من حقه فيهم، واجعل لهم قسمًا من بيت مالك، وقسمًا من غلاتٍ صوافي الإسلام في كل بلد، فغن للأقصى منهم مثل الذي للأدنى، وكل قدٍ استرعت حقه؛ فلا يشغلنك عنهم بطرٌ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ورد في هذه العهد المبارك اللفاظ تدل على العموم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مبهمة وعبارة عن ذات من يعقل، وتحتمل الخصوص والعموم، فتضمن هذا اللفظ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 والمحتاجين وأهل البؤسي والزمني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التراكيب الترتيبية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انتظام الجمل في النصّ دليل على تماسك الخطاب الذي خلقه النص، ثم الروابط المكونة لذلك النص تنسج الخيوط التي يتوصل بها الفكر لتنظيم عناصر عالم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فالأدلة اللغوية في النصّ تؤدي إلى التعبير عن المفاهيم مثل الأشياء أو الأحداث وهذا يخلق ترابطًا بين العبارات المتتالية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بعضها إلا ببعضٍ، و لاغنى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ومنها كُتابُ العامةٍ والخاصةٍ ومنها </w:t>
      </w:r>
    </w:p>
    <w:p>
      <w:pPr>
        <w:pStyle w:val="BookText"/>
        <w:rPr/>
      </w:pPr>
      <w:r>
        <w:rPr>
          <w:rFonts w:ascii="Amiri" w:hAnsi="Amiri" w:eastAsia="Amiri" w:cs="Amiri"/>
          <w:color w:val="111111"/>
          <w:sz w:val="28"/>
          <w:sz w:val="28"/>
          <w:szCs w:val="28"/>
          <w:rtl w:val="true"/>
          <w:lang w:bidi="ar-SA"/>
        </w:rPr>
        <w:t>قضاة العدلٍ، ومنها عُمالُ الإنصاف والرفقٍ، ومنها أهل الجزية والخراجٍ من أهل الذمةٍ ومسلمةٍ الناس، ومنها التجارة وأهل الصناعات ومنها الطبقة السفلى من ذوي الحاجة والمسكنة، وكل قد سمى الله له 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الترتيب في هذا القول المبارك وفقًا لرؤية صائبة من بيت الوحي والرسالة ومن ولي الله ووصي الرسول الأعظم وخليفة المسلمين، إذًا هذا الرؤية شاملة لأصناف الدولة وطبقات المجتمع ففي كل طبقة يضع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لها ويبين ما تحتاجه من مقومات النهوض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فالإعلامية كشفت لقارئ هذا الخطاب الترتيب والتصنيف الناتج عن حكمة وادراك واسع لإدارة الدولة والتشخيص الصحيح لمعالجة كل ضعف في طبقات المجتمع فإنه خطابا شاملًا يراعي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المتلقين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التراكيب الاستقصائية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هذه التراكيب إعلامية مبتغاها الوصول إلى المعنى المنشود من الخطاب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المادح لا يدع شيئًا إلا وقد ذكره مبالغة أو احتراسًا من التقصير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فتؤدي هذه العلاقة إلى حصول معنى جديد في كل جملة حيث يمثل فصلًا تكونه جملة مشاهد تتكامل لتعطي نسقًا للخطاب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وتتضمن بنيات متوازية سواء لمشارك واحد أم لأكثر من مشارك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فاعل الحدث في المتواليات الجملية في علاقة الإضافة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 حُصونُ الرعية، وزينُ الولاةِ، وعزُّ الدينِ، وسبل الأمن، وليس تقوم الرعية إلا بهم، قم لا قيام للجنود إلا بما يخرج الله لهم من الخراج الذي يَقوَونَ به على جهاد عدوهم، ويعتمدون عليه فيما يصلحهم، ويكونُ من وراءٍ حاجتهم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الجنود ثم يستمر خطابه بذكر جمل المدح لهم فيجد المتلقي نفسه إمام تراكيب إعلامية عميقة المعنى في كل جملة حتى يصل الخطاب إلى المعنى الکلي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تقوم الرعية إلا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نستشف </w:t>
      </w:r>
      <w:bookmarkStart w:id="303" w:name="pg16541_174204"/>
    </w:p>
    <w:p>
      <w:pPr>
        <w:pStyle w:val="BookText"/>
        <w:rPr/>
      </w:pPr>
      <w:bookmarkEnd w:id="303"/>
      <w:r>
        <w:rPr>
          <w:rFonts w:ascii="IRNazanin" w:hAnsi="IRNazanin" w:eastAsia="IRNazanin"/>
          <w:color w:val="111111"/>
          <w:sz w:val="28"/>
          <w:sz w:val="28"/>
          <w:szCs w:val="28"/>
          <w:rtl w:val="true"/>
          <w:lang w:bidi="fa-IR"/>
        </w:rPr>
        <w:t xml:space="preserve">من هذا الخطاب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المؤسسة العسكرية أحدى اركان الدولة إذ بها تحفظ الشعوب کرامته واستقرارها</w:t>
      </w:r>
      <w:r>
        <w:rPr>
          <w:rFonts w:eastAsia="IRNazanin" w:cs="IRNazanin"/>
          <w:color w:val="111111"/>
          <w:sz w:val="28"/>
          <w:szCs w:val="28"/>
          <w:rtl w:val="true"/>
          <w:lang w:bidi="fa-IR"/>
        </w:rPr>
        <w:t>.</w:t>
      </w:r>
    </w:p>
    <w:p>
      <w:pPr>
        <w:pStyle w:val="Heading3"/>
        <w:numPr>
          <w:ilvl w:val="2"/>
          <w:numId w:val="1"/>
        </w:numPr>
        <w:rPr/>
      </w:pPr>
      <w:bookmarkStart w:id="304" w:name="__RefHeading___Toc9971416_1280447820"/>
      <w:bookmarkStart w:id="305" w:name="_Toc100"/>
      <w:bookmarkEnd w:id="304"/>
      <w:r>
        <w:rPr>
          <w:rtl w:val="true"/>
        </w:rPr>
        <w:t>رابعًا</w:t>
      </w:r>
      <w:r>
        <w:rPr>
          <w:rtl w:val="true"/>
        </w:rPr>
        <w:t xml:space="preserve">: </w:t>
      </w:r>
      <w:r>
        <w:rPr>
          <w:rtl w:val="true"/>
        </w:rPr>
        <w:t>أبنية المطابقة</w:t>
      </w:r>
      <w:bookmarkEnd w:id="305"/>
    </w:p>
    <w:p>
      <w:pPr>
        <w:pStyle w:val="BookText"/>
        <w:rPr/>
      </w:pPr>
      <w:r>
        <w:rPr>
          <w:rFonts w:ascii="IRNazanin" w:hAnsi="IRNazanin" w:eastAsia="IRNazanin"/>
          <w:color w:val="111111"/>
          <w:sz w:val="28"/>
          <w:sz w:val="28"/>
          <w:szCs w:val="28"/>
          <w:rtl w:val="true"/>
          <w:lang w:bidi="fa-IR"/>
        </w:rPr>
        <w:t>للمطابقة تأثيرا في تشكيل مكونات الإعلامية التي تتوزع بين ابنية الخطاب، وأجزاءه المتصلة بروابط تساعد على خلق معانٍ جديدة في كل مراحل الخطاب، فالمطابقة، مجموعة من العناصر اللغوية التي تؤدي وظائف متماثلة أو متشابهة، أو تدل على معان نحوية، كالأعراب، والعدد من إفراد و تثنية وجمع، وکالتنكير والتعريف، وكالجنس من تذکیر وتأنيث، وكالشخص من تكلم وخطاب وغيبة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المطابقة بضمير الشأن، ويؤتي لتعظيم الامر وتفخيم الشأن ومن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أدعى إلى تغييرِ نعمهِ اللهِ وتعجيلِ نقمتهِ من إقامةٍ على ظلمٍ، فإن الله سميع دعوة المضطهدين، وهو للظالمين 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طابق ضمير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الله جل جلاله و مطابقا له في التذكير والافراد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المطابقة بين الضمير المتصل ومرجعه بالجمع،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من يبطئُ عن الغضب، ويبنوا على الأقوياءِ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فالضمائر في اللفاظ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أنصحهم، أنقاهم،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التذكير والجمع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المطابقة بين الضمير المتصل ومرجعه بالأفراد، كو 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ومساماة الله في عظمته، والتشبه به في جبروتهِ، فإن الله يُذلَّ كل جبارٍ، ويهين کُل 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مطابقة بين الضمير في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 به، جبروته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المطابقة بين الاسم المحال والمحال إليه، تخلق ترابط بين أجزاء الخطاب، </w:t>
      </w:r>
      <w:bookmarkStart w:id="306" w:name="pg16541_174205"/>
    </w:p>
    <w:p>
      <w:pPr>
        <w:pStyle w:val="BookText"/>
        <w:rPr/>
      </w:pPr>
      <w:bookmarkEnd w:id="306"/>
      <w:r>
        <w:rPr>
          <w:rFonts w:ascii="Amiri" w:hAnsi="Amiri" w:eastAsia="Amiri" w:cs="Amiri"/>
          <w:color w:val="111111"/>
          <w:sz w:val="28"/>
          <w:sz w:val="28"/>
          <w:szCs w:val="28"/>
          <w:rtl w:val="true"/>
          <w:lang w:bidi="ar-SA"/>
        </w:rPr>
        <w:t>فالشخص يميز بالضمائر بين التكلم والخطاب والغيبة والعدد ويميز بين الاسم والاسم والصفة، وعلى هذا المعنى يشكل تأثيرًا على ابعاد الخطاب</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9971418_1280447820"/>
      <w:bookmarkStart w:id="308" w:name="_Toc101"/>
      <w:bookmarkEnd w:id="307"/>
      <w:r>
        <w:rPr>
          <w:rtl w:val="true"/>
        </w:rPr>
        <w:t>المبحث الثاني</w:t>
      </w:r>
      <w:r>
        <w:rPr>
          <w:rtl w:val="true"/>
        </w:rPr>
        <w:t xml:space="preserve">: </w:t>
      </w:r>
      <w:r>
        <w:rPr>
          <w:rtl w:val="true"/>
        </w:rPr>
        <w:t>المكونات التصورية</w:t>
      </w:r>
      <w:r>
        <w:rPr>
          <w:rtl w:val="true"/>
        </w:rPr>
        <w:t>.</w:t>
      </w:r>
      <w:bookmarkEnd w:id="308"/>
    </w:p>
    <w:p>
      <w:pPr>
        <w:pStyle w:val="Heading3"/>
        <w:numPr>
          <w:ilvl w:val="2"/>
          <w:numId w:val="1"/>
        </w:numPr>
        <w:rPr/>
      </w:pPr>
      <w:bookmarkStart w:id="309" w:name="__RefHeading___Toc9971420_1280447820"/>
      <w:bookmarkStart w:id="310" w:name="_Toc102"/>
      <w:bookmarkEnd w:id="309"/>
      <w:r>
        <w:rPr>
          <w:rtl w:val="true"/>
        </w:rPr>
        <w:t>أولًا</w:t>
      </w:r>
      <w:r>
        <w:rPr>
          <w:rtl w:val="true"/>
        </w:rPr>
        <w:t xml:space="preserve">: </w:t>
      </w:r>
      <w:r>
        <w:rPr>
          <w:rtl w:val="true"/>
        </w:rPr>
        <w:t>المجاز</w:t>
      </w:r>
      <w:r>
        <w:rPr>
          <w:rtl w:val="true"/>
        </w:rPr>
        <w:t>.</w:t>
      </w:r>
      <w:bookmarkEnd w:id="310"/>
    </w:p>
    <w:p>
      <w:pPr>
        <w:pStyle w:val="BookText"/>
        <w:rPr/>
      </w:pPr>
      <w:r>
        <w:rPr>
          <w:rFonts w:ascii="IRNazanin" w:hAnsi="IRNazanin" w:eastAsia="IRNazanin"/>
          <w:color w:val="111111"/>
          <w:sz w:val="28"/>
          <w:sz w:val="28"/>
          <w:szCs w:val="28"/>
          <w:rtl w:val="true"/>
          <w:lang w:bidi="fa-IR"/>
        </w:rPr>
        <w:t xml:space="preserve">يشكل المجاز اهم مكونات الإعلامية؛ لأنه يشمل على أساليب التعبير الغير المباشر الذي يكون في معظم الأحيان أوقع في النفوس وأكثر تأثيرًا من التعبير المباشر، فينتج استعمال المجاز للمتكلم ابتکار معاني جديدة وصور بديعية، فهو اللفظ المستعمل في غير ما وضع له في اصطلاح التخاطب العلاقةٍ مع قرينة مانعة من إرادة المعنى الوضعي، والعلاقة هي المناسبة بين المعنى الحقيقي والمعنى المجازي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ينتقل بذهن السامع إلى آفاق جديدة ذات أبعاد جديدة والتخطي معه إلى صور رائعة ومشاهد متناسقة لا تتأتي بالاستعمال الحقيقي ويحمل إعلامية تصّور حيوية النصّ في ضوء انفتاحه للمتلقي، مما يديم العملية الوظيفية التفاعلية بين المتلقي وبين النصّ، وخلق نوع من التقارب بينهما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لفظٍ ما في غير ووُضع له في اصطلاح به التخاطب، لعلاقة المشابه، مع قرينة صارفةٍ عن إرادة المعنى الموضوع له في اصطلاحٍ به التخاطب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السفلى من الذين لا حيلة لهم، من المساكين والمحتاجين وأهل البُؤسي والزمني، فإن في هذه الطبقة قانعًا ومعترًا، واحفظ ماستحفظك من حقه فيهم، واجعل لهم قسمًا من بيتِ مالك، وقسمًا من علات صوافي الإسلام في كل بلد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زمين وهو المصاب بالزمانة لابفتح الزاي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العاهة ویرید أرباب العاهات المانعة لهم عن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المتعرض للعطاء بلا سؤال 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صواني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الغنيمة استعار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 وأراد بها معاني أخرى، إذ صرح بها بذات اللفظ المستعار</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الاستعارة المكنية، التي لم يصرح المتكلم باللفظ المستعار، وإنما ذُكِرَ فيها شيئًا من صفاته أو لوازمه القريبة أو البعيدة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وأوقفهم في الشبهات، واخذهم بالحجج، وأقلهم تبرمًا بمراجعة الخصم، وأصبرهم على تكشُّفِ الأمور، واصر معهم عن اتضاح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يتضح الحكم فيه بالنص، وفيها ينبغي الوقوف على القضاء حتى یرد الحادثة على اصل الصحيح، وهذا فيه تعبير عن تشريع القوانين في المحاكم، استعار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أن تكون اقلهم مللاً وضجرًا، واستعمل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والمعنى أقطعهم للخصومة وامضاهم، فأبانت الاستعارة عن أُصدق تعبير تجعل القارئ يحس بالمعنى أكمل إحساس وأوفاه وتصور المنظر للعين وتنقل الصوت الأذن و تجعل الأمر المعنوي ملموسًا محسوسًا هذه المعنى حقيقة الإعلامية في النصّ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فالاستعارة مكون إعلامي مؤثر يرسم البعد الخطابي لقصد المتكلم، لما فيها من استثارة لإعجاب المتلقي وتملك انتباه وتؤثر فيه، ولاسيما حينما </w:t>
      </w:r>
    </w:p>
    <w:p>
      <w:pPr>
        <w:pStyle w:val="BookText"/>
        <w:rPr/>
      </w:pPr>
      <w:r>
        <w:rPr>
          <w:rFonts w:ascii="Amiri" w:hAnsi="Amiri" w:eastAsia="Amiri" w:cs="Amiri"/>
          <w:color w:val="111111"/>
          <w:sz w:val="28"/>
          <w:sz w:val="28"/>
          <w:szCs w:val="28"/>
          <w:rtl w:val="true"/>
          <w:lang w:bidi="ar-SA"/>
        </w:rPr>
        <w:t xml:space="preserve">تكون استعارة غريبة غير متداولة ولا يتنبهُ لاصطيادها إلا فطناء البلغاء، فنجد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لكافة طبقات الناس ويفهمه كل المتلقين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المجاز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تكون العلاقة فيه بين المعنى الحقيقي والمعنى المجازي الذي استعمل اللفظ للدلالة به عليه أمرًا غير المتشابه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كثير منهم ضيقًا فاحشًا وشحا قبیحًا، واحتكارًا للمنافعٍ وتحكمًا في المبيعات، وذلك باب مضرةٍ للعامة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فالاحتكار للبضائع والمبيعات وحرمان الناس منها الا بمبالغ كبيرة، هذا سيولد مضار للدولة ولعامة الناس، وهذا إطلاق المُسبب وإرادة السبب، وفائدة هذا المجاز الدلالة على المعنيين مع كمال الإيجاز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ويتضمن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الكثير من المجاز ومن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وانصف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إلا تفعل تظلم، ومن ظلم عباد الله كان الله خصمه دون عباده ومن خاصمه الله ادحض حجةُ، وكان الله حربًا ينزع أو يتوب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مرسل، علاقته العموم، فان المراد من منه هو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ووجدنا الصيغة الخبرية المسوقة للدلالة بها على إنشاء الأمر أو النهي، 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تدخلن في مشورتك بخيلًا يعدلُ بك عن الفضلِ، ويعدك الفقرَ، ولا جبانًا يضعفك عن الأمور، ولا حريصًا يزين لك الشرة بالجورِ، فإن البخل والحرص غرائز شتی يجمعها سوء الضن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فالصيغة موضوعة للنفي الخبري وقد استعملت في النهي عن هذه المور مجازًا، والعلاقة المسببية لأن حصول النفي في الواقع مسبب عن البخل والحرص سوء الضن، لأن إنشاء المتكلم للعبارة سبب الأخباره بما تتضمنه، فظاهره أمرُ، ومعناه خبر</w:t>
      </w:r>
      <w:r>
        <w:rPr>
          <w:rFonts w:eastAsia="IRNazanin" w:cs="IRNazanin"/>
          <w:color w:val="111111"/>
          <w:sz w:val="28"/>
          <w:szCs w:val="28"/>
          <w:rtl w:val="true"/>
          <w:lang w:bidi="fa-IR"/>
        </w:rPr>
        <w:t xml:space="preserve">. </w:t>
      </w:r>
      <w:bookmarkStart w:id="311" w:name="pg16541_174208"/>
    </w:p>
    <w:p>
      <w:pPr>
        <w:pStyle w:val="Heading3"/>
        <w:numPr>
          <w:ilvl w:val="2"/>
          <w:numId w:val="1"/>
        </w:numPr>
        <w:rPr/>
      </w:pPr>
      <w:bookmarkStart w:id="312" w:name="__RefHeading___Toc9971422_1280447820"/>
      <w:bookmarkStart w:id="313" w:name="_Toc103"/>
      <w:bookmarkEnd w:id="311"/>
      <w:bookmarkEnd w:id="312"/>
      <w:r>
        <w:rPr>
          <w:rtl w:val="true"/>
        </w:rPr>
        <w:t>ثانيًا</w:t>
      </w:r>
      <w:r>
        <w:rPr>
          <w:rtl w:val="true"/>
        </w:rPr>
        <w:t xml:space="preserve">: </w:t>
      </w:r>
      <w:r>
        <w:rPr>
          <w:rtl w:val="true"/>
        </w:rPr>
        <w:t>الكناية</w:t>
      </w:r>
      <w:r>
        <w:rPr>
          <w:rtl w:val="true"/>
        </w:rPr>
        <w:t>.</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يتكلم به الإنسان، ويريد به غيره،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کنیت، أو كنوت بكذا، عن كذا، إذا تركت التصريح به، واصطلاحاً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أريد به غيرُ معناهُ الذي وضع له، مع جواز إرادة المعنى</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تمحكهُ الخصومُ، ولا يتمادى في الزلة ولا يحصر من الفيء إلى الحق إذا عرفه، ولا تشرف نفسه على طمعٍ، ولا يكتفي بأدنی فهم دون أقصاهُ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هذا القول المبارك جاءت الكناية عن موصوف، إذ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رجل القضاء منها لا يكون ماحقا لجوجًا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أصر على 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يستمر ويسترسل بالزلة، ولا يعيا في المنطق، وعليه الرجوع إلى الحق، فالكناية احدثت ترابط بين الألفاظ والكلمات التي تدل على تصورات و تحكمها علاقات القرابة ثم تؤثر في مجالات الوعي البشري وتشكل إعلامية الخطاب في توسع الدائرة الوجدانية للمتلقي الذي يستطيع استشفافها من خلال السياق الفني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3"/>
        <w:numPr>
          <w:ilvl w:val="2"/>
          <w:numId w:val="1"/>
        </w:numPr>
        <w:rPr/>
      </w:pPr>
      <w:bookmarkStart w:id="314" w:name="__RefHeading___Toc9971424_1280447820"/>
      <w:bookmarkStart w:id="315" w:name="_Toc104"/>
      <w:bookmarkEnd w:id="314"/>
      <w:r>
        <w:rPr>
          <w:rtl w:val="true"/>
        </w:rPr>
        <w:t>ثالثا</w:t>
      </w:r>
      <w:r>
        <w:rPr>
          <w:rtl w:val="true"/>
        </w:rPr>
        <w:t xml:space="preserve">: </w:t>
      </w:r>
      <w:r>
        <w:rPr>
          <w:rtl w:val="true"/>
        </w:rPr>
        <w:t>التعريض</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أعراضُ الكلام ومعارضهُ ومعاريضهُ، كلام غير ظاهر الدلالة على المراد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التعريض مزيد من إخفاء يجعلهُ أكثر قبولًا حينما يكون التصريح مثيرًا لغضبِ، أو نقد، أو اتهام أو عدل وتلويم، أو يكشف أمرًا يجب ستره عن الرُّقباء، فيقوم التعريض مقام الألغاز والرمز الخفي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انظر في أمور عُمالك فاستعملهم اختبارًا، ولا توهم محاباة وأثرة فإنهما جماع من شعب الجور والخيانة وتوخ منم أهل التجربة والحياء، من أهل البيوتاتِ الصالحةِ، والقدم في الإسلامِ المتقدمةِ، فإنهم أكرمُ أخلاقاً، </w:t>
      </w:r>
      <w:bookmarkStart w:id="316" w:name="pg16541_174209"/>
    </w:p>
    <w:p>
      <w:pPr>
        <w:pStyle w:val="BookText"/>
        <w:rPr/>
      </w:pPr>
      <w:bookmarkEnd w:id="316"/>
      <w:r>
        <w:rPr>
          <w:rFonts w:ascii="Amiri" w:hAnsi="Amiri" w:eastAsia="Amiri" w:cs="Amiri"/>
          <w:color w:val="111111"/>
          <w:sz w:val="28"/>
          <w:sz w:val="28"/>
          <w:szCs w:val="28"/>
          <w:rtl w:val="true"/>
          <w:lang w:bidi="ar-SA"/>
        </w:rPr>
        <w:t>وأصح أعراضًا، وأقل في المطامع إشراقًا، وأبلغ في عواقب الأمور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القول المبارك تعريض لاختيار الموظفين لتولي مناصب الدولة وقدد 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معايير لاختيارهم، ثم إشار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الاختيار من أهل البيوت الصالحةِ والقدم في الإسلام، فهذه إشارة لكل القادة عليهم التحقق من اختيار الموظف المنصب ما، فالنظر في دينه واخلاقه واصله مهم،</w:t>
      </w:r>
    </w:p>
    <w:p>
      <w:pPr>
        <w:pStyle w:val="Heading3"/>
        <w:numPr>
          <w:ilvl w:val="2"/>
          <w:numId w:val="1"/>
        </w:numPr>
        <w:rPr/>
      </w:pPr>
      <w:bookmarkStart w:id="317" w:name="__RefHeading___Toc9971426_1280447820"/>
      <w:bookmarkStart w:id="318" w:name="_Toc105"/>
      <w:bookmarkEnd w:id="317"/>
      <w:r>
        <w:rPr>
          <w:rtl w:val="true"/>
        </w:rPr>
        <w:t>رابعًا</w:t>
      </w:r>
      <w:r>
        <w:rPr>
          <w:rtl w:val="true"/>
        </w:rPr>
        <w:t xml:space="preserve">: </w:t>
      </w:r>
      <w:r>
        <w:rPr>
          <w:rtl w:val="true"/>
        </w:rPr>
        <w:t>التشبيه</w:t>
      </w:r>
      <w:r>
        <w:rPr>
          <w:rtl w:val="true"/>
        </w:rPr>
        <w:t>.</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مماثلة بين أمرين،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قصد اشتراكهما في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بأداة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يقصد المتكلم للعلم</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للتّشبيه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روعة وجمال، وموقع حسنٌ في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لإخراجه الخفي إلى الجلي، وإدنائه البعيد من القريب، یزید المعاني رفعة ووضوحاً ويكسبُها جمالا وفضلا، ويكسوها شرفا ونُبلا، فهو فن واسع النطاق، فسيح الخطو، ممتدُ الحواشي مُتَشعب الأطراف مُتوعر المسلك، غامض المدرك، دقیق المجرى غزير الجدَوى</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وأشعر قلبك الرحمة للرعية والمحبة لهم، واللطف بهم، ولا تكونن عليهم سبعًا ضاريًا تغتنم أكلهم،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أو نظيرُّ لك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يحمل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بليغية تشبيهية متمثل بالسبع الضاري الذي يغتنم أكلهم، فشبه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الذي ينتهز الفرص للانقضاض على رعية وسلب حقهم بأنه سبعًا ضاریًا، التشبيه يعد مكون إعلامي يبين عن بعد خطابي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المعنی وُضوحًا، ويُكسبه تأكيدًا، ولهذا أطبق المتكلمين من العرب والعجم عليه ولم يستغن أحدٌ عنه</w:t>
      </w: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فالصور التشبيهية ذات جمالٍ يُرضي أذواق المتلقين ويمتعهم، ويقدم لهم لوحاتٍ جمالية مختلفة، تؤثر في النفوس وتعبر عن مراد المتكلم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319" w:name="pg16541_174210"/>
    </w:p>
    <w:p>
      <w:pPr>
        <w:pStyle w:val="BookText"/>
        <w:rPr/>
      </w:pPr>
      <w:bookmarkEnd w:id="319"/>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تدخلن في مشورتك بخيلًا يعدلُ بك عن الفضل، ويعدك الفقر، وجبانًا يضعفك عن الأمور، ولا حريصًا يُزين لك الشرة بالجور، فإن البخل والحرص غرائز شتی يجمعها سوء الضن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المستشار البخيل بأنه يعدل القائد عن الإحسان بالبدل ويخوفك لو بذلت، وشبه المستشار الجبان بأنه يزين لك الحرص، ثم شبه البخل والحرص طبائع متفرقة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التشبيه مؤكد مفصل ذكر فيه وجه الشبه ولم تُذكر فيه أداة التشبيه، فالأنواع السابقة للتشبيه ابانة عن شحذ ذهن المتلقي وتحريكُ طاقاته الفكرية، أو استرضاء ذكائه، لتوجيه عناية، حتى يتأمل ويتفكر ويصل إلى إدراك المراد عن طريق التفكير، وتقديم أفكار جديدة ودقيقة وهي مما يحتاج بیانه عن طريق التشبيه كلامًا كثيرًا بأخصر عبارة، وهنا يكمن جوهلا الإعلامية الفعالة ذات الكفاءة الإنتاجية العالية المؤثرة في تشكيل ابعاد الخطاب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320" w:name="__RefHeading___Toc9971428_1280447820"/>
      <w:bookmarkStart w:id="321" w:name="_Toc106"/>
      <w:bookmarkEnd w:id="320"/>
      <w:r>
        <w:rPr>
          <w:rtl w:val="true"/>
        </w:rPr>
        <w:t>خامساً</w:t>
      </w:r>
      <w:r>
        <w:rPr>
          <w:rtl w:val="true"/>
        </w:rPr>
        <w:t xml:space="preserve">: </w:t>
      </w:r>
      <w:r>
        <w:rPr>
          <w:rtl w:val="true"/>
        </w:rPr>
        <w:t>البديع</w:t>
      </w:r>
      <w:r>
        <w:rPr>
          <w:rtl w:val="true"/>
        </w:rPr>
        <w:t>.</w:t>
      </w:r>
      <w:bookmarkEnd w:id="321"/>
    </w:p>
    <w:p>
      <w:pPr>
        <w:pStyle w:val="BookText"/>
        <w:rPr/>
      </w:pPr>
      <w:r>
        <w:rPr>
          <w:rFonts w:ascii="IRNazanin" w:hAnsi="IRNazanin" w:eastAsia="IRNazanin"/>
          <w:color w:val="111111"/>
          <w:sz w:val="28"/>
          <w:sz w:val="28"/>
          <w:szCs w:val="28"/>
          <w:rtl w:val="true"/>
          <w:lang w:bidi="fa-IR"/>
        </w:rPr>
        <w:t xml:space="preserve">علم یعرف به الوجوه كتحسين أساليب وطرق معلومة وضعت لتزيين الكلام وتنميقه وتحسين الكلام والمزايا التي تزيد الكلام حسنا وطلاوة، وتسکوه بهاءً، ورونقاً، بعد مطابقته لمقتضى الحال مع وضوح دلالته على المراد لفظا ومعنى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ويتضمن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المحسنات البديعية، منها المعنوية کالاتي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يذكر المتكلم في النص، أحدهم ظاهر قريبٌ يتبادرٌ إلى الذهن وهو غير مراد والآخرُ بعيد فيه نوع خفاء وهو المعنى المراد، ویُورَّی عنه بالمعنى القريب ليسبق الذهن إليه ويتوهمهُ قبل التأمل، وبعد التأمل يتنبه المتلقي فيدرك المعنى</w:t>
      </w:r>
    </w:p>
    <w:p>
      <w:pPr>
        <w:pStyle w:val="BookText"/>
        <w:rPr/>
      </w:pPr>
      <w:r>
        <w:rPr>
          <w:rFonts w:ascii="IRNazanin" w:hAnsi="IRNazanin" w:eastAsia="IRNazanin"/>
          <w:color w:val="111111"/>
          <w:sz w:val="28"/>
          <w:sz w:val="28"/>
          <w:szCs w:val="28"/>
          <w:rtl w:val="true"/>
          <w:lang w:bidi="fa-IR"/>
        </w:rPr>
        <w:t xml:space="preserve">الآخر المراد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والصق بأهل الورع والصدق، ثم رضهم على ألا يُطروك ولا يبجحوك بباطلٍ لم تفعله، فإن كثرة الإطراء تُحدثُ الزهو وتدني من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نجد التورية في هذا القول المبارك تحمل معنيين،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قريبًا جدًا من أهل الورع والصدق وعبر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المتعدي لصق تعبيرًا مبالغًا عن القرب من هؤلاء الناس، والمعنى الثاني، رغم انهم أهل ورع وصدق بمدحهم المبالغ لك و تعظیم عمل لم تفعله، فهذه الأمور تسبب لك العجب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الجمع بين لفظين متقابلين في المعنى،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تطولن احتجابك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والاحتجاب منهم يقطع عنهم علم ماحتاجبوا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على الحق سماتٌ تعرف بها ضُرُوبُ الصدق من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هذا النص أمثلة من الطباق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المقابلة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فيصغر عندهم الكبير، ويعظم،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والمقابلة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ويقبح الحسن، ويحسن 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نلاحظ أن في كل من الجملتين طباقًا، وأن في الجملتين معًا مقابلة، فالصغير في الأولى يضاد الكبير، والعظيم يقابل في الثانية الصغير، وكذلك في القول النص الثاني، يقبح يضاد الحسن في الجملة الأولى، وفي الجملة الثانية، يحسن يقابل القبيح، وجاء هذا التقابل في الثانية على الترتيب الذي جاء في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الطباق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الباطل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فالعنصر الجمالي للطباق في الخطاب يشكل استدعاء بين الأفكار في الأذهان، فهي المقابلات أقرب تخاطرًا إلى الأذهان المتلقي من المتشابهات، ويزيد على ذلك تشكل جانبًا مهمًا من مكونات الإعلامية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مراعاة النظير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بين أمرين، أو أمور متناسبة، لا على جهة التضاد، وذلك إما بين اثنين، وأما بين أكثر، ويلحق بمراعاة النظير، ما بني على المناسبة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طرفي الكلام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يختم الكلام بما يناسب أوله في المعنى</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تدفعنَّ صلحَا دعاك إليه عدوك والله فيه رضىَّ، فإن في الصلح دعةً لجنودك، وراحة من همومك، وأمنًا لبلادك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فابتدأ القول بالصلح، ثم استمر بالبدعة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أو سكينة، أو رغد 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الجنود وراحة من الهموم ثم جاءت الخاتمة بالأمن للبلاد كل ذلك المناسبة لما ابتدأ به القول، إذ ترتب على الصلح باقي الفوائد التي وردت بعده،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لفظ مشترك بين معنيين، يراد به أحدهما ثم يعاد عليه ضمير، أو إشارة، بمعناه الآخر، أو يعاد عليه ضميران يراد بثانيهما غير ما يراد بأولهما</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والدماء وسفكها بغير حلِّها، فإنه ليس شيء أدني لنقمةٍ، ولا اعظم لتبعةٍ، وانقطاع مُدةٍ، من سفك الدماء بغير 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القول المبارك تحذير وتنبيه لسفك الدماء بغير حلِّها، فاختتم القول بجملة من سفك الدماء بغير حقها، فإحاله الضمير على الدماء، فسفك الدماء بغير حقها ينتج عنه زوال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فالاستخدام يؤدي إلى معنين أحدهما، مجاز في القول، والآخر تقدیر ذکاء المتلقي وارضاؤه، مما يشكل كفاءة إعلامية تسهم في بلورة خطاب ذات بعد دلالي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نبحث في القسم الثاني المن المحسنات البديعية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يتشابه اللفظان في النطق ويختلفان في المعنى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تُقوَّين سلطانك بسفكِ دمٍ حرامٍ، فإن ذلك مما يضعفهُ ويوهنه سلطانك، بل يزيلهُ وينقلهُ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ابتليت بخطاءٍ وأفرط عليك سوطك أو سيفك أو يدك بالعقوبة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نجد الجناس بين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يضعفه ويوهنه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يزيلهُ و ينقلهُ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سوطك أو سيفك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النوع من جناس القلب، وهو ما اختلف فيه اللفظان في ترتيب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توافق الفاصلتين في الحرف الأخير، وهو في النثر کالقافية في الشعر، 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لذوي الحاجات منك قسمًا تفرعُ لهم فيه شخصك، وتجلس لهم مجلسًا عاًما فتتواضع فيه لله الذي خلقك، وتقعد عنهم جندك و أعوانك، من أحرسك وشرطك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نحد السجع المتوازي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المتمثل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شخصك، خلقك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جندك، أعوانك، أحرسك، شرطك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تكون الكلمتان الأخيرتان من السجعتين متفقتين في الوزن وفي الحرف الخير منهما مع وجود اختلافٍ ما قبلهما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العجزُ على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عبارة عن كل كلام بين صدره وعجزه رابطة لفظية غالبا، أو معنوية نادرة، تحصل بها الملامة والتلاحم بين كل کلام</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الناس ينظرون من أمورك في مثل ما کنت تنظر فيه من أمور الولاة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النوع ما وفق اخر كلمة من الكلام بعض كلمات صدره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ائتلاف اللفظ مع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ألفاظ المعنى يلائم بعضها بعضا ليس فيها لفظة نافرة عن اخواتها، غير لائقة بمكانها، كلها موصوف بحسن الجوار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فيهِ من سلطانك أبيةً أو مخيلةً فانظر إلى عظم ملكِ الله فوقك، وقدرته منك على ما لا تقدر عليه من نفسك، </w:t>
      </w:r>
      <w:bookmarkStart w:id="322" w:name="pg16541_174214"/>
    </w:p>
    <w:p>
      <w:pPr>
        <w:pStyle w:val="BookText"/>
        <w:rPr/>
      </w:pPr>
      <w:bookmarkEnd w:id="322"/>
      <w:r>
        <w:rPr>
          <w:rFonts w:ascii="Amiri" w:hAnsi="Amiri" w:eastAsia="Amiri" w:cs="Amiri"/>
          <w:color w:val="111111"/>
          <w:sz w:val="28"/>
          <w:sz w:val="28"/>
          <w:szCs w:val="28"/>
          <w:rtl w:val="true"/>
          <w:lang w:bidi="ar-SA"/>
        </w:rPr>
        <w:t>فإن ذلك يُطامنُ إليك من طماحك، ويكف عنك من غرابك، ويفي إليك بما 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هذه النص تلاؤم بين اللفظ المختار والمعنى المراد به، فاختار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على العظمة والكبرياء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تدل على الخيلاء والعجب، مناسبة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لملك الله، والمعنى كل التكبر والعظمة والخيلاء لا تساوي شيئًا إمام ملك الله العظيم، ثم استمر التناسق بين مفردات النص وصولاً إلى قوله قدرته منك على ما لا تقدر عليه ناسب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يخفض ذلك من طموحك إمام عظمة الخالق، وجاء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يرجع إليك بما غاب عنك عقلك من ملك الله وقدرة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تتبعنا ذلك لوجدنا هناك بعض الأمثلة المحتوية على ذلك إلا أننا اكتفينا في عرض هذه الأمثلة لبيان مدى مساهمتها في تماسك النصّ لفظیًا ومعنويًا مع مساعدتها ببعض وسائل الاتساق الأخرى</w:t>
      </w:r>
      <w:r>
        <w:rPr>
          <w:rFonts w:eastAsia="IRNazanin" w:cs="IRNazanin"/>
          <w:color w:val="111111"/>
          <w:sz w:val="28"/>
          <w:szCs w:val="28"/>
          <w:rtl w:val="true"/>
          <w:lang w:bidi="fa-IR"/>
        </w:rPr>
        <w:t>.</w:t>
      </w:r>
    </w:p>
    <w:p>
      <w:pPr>
        <w:pStyle w:val="Heading3"/>
        <w:numPr>
          <w:ilvl w:val="2"/>
          <w:numId w:val="1"/>
        </w:numPr>
        <w:rPr/>
      </w:pPr>
      <w:bookmarkStart w:id="323" w:name="__RefHeading___Toc9971430_1280447820"/>
      <w:bookmarkStart w:id="324" w:name="_Toc107"/>
      <w:bookmarkEnd w:id="323"/>
      <w:r>
        <w:rPr>
          <w:rtl w:val="true"/>
        </w:rPr>
        <w:t>خامسًا</w:t>
      </w:r>
      <w:r>
        <w:rPr>
          <w:rtl w:val="true"/>
        </w:rPr>
        <w:t xml:space="preserve">: </w:t>
      </w:r>
      <w:r>
        <w:rPr>
          <w:rtl w:val="true"/>
        </w:rPr>
        <w:t>الايجاز</w:t>
      </w:r>
      <w:r>
        <w:rPr>
          <w:rtl w:val="true"/>
        </w:rPr>
        <w:t>.</w:t>
      </w:r>
      <w:bookmarkEnd w:id="324"/>
    </w:p>
    <w:p>
      <w:pPr>
        <w:pStyle w:val="BookText"/>
        <w:rPr/>
      </w:pPr>
      <w:r>
        <w:rPr>
          <w:rFonts w:ascii="Amiri" w:hAnsi="Amiri" w:eastAsia="Amiri" w:cs="Amiri"/>
          <w:color w:val="111111"/>
          <w:sz w:val="28"/>
          <w:sz w:val="28"/>
          <w:szCs w:val="28"/>
          <w:rtl w:val="true"/>
          <w:lang w:bidi="ar-SA"/>
        </w:rPr>
        <w:t xml:space="preserve">يعني التعبير عن المراد بكلامٍ قصير ناقص عن الالفاظ التي يؤدي بها عادة في متعارف الناس، مع وفائه بالدلالة على المقصود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ایجاز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إثبات الحكم للمذكور في الكلام ونفيه عما عداه، أو هو تخصيص أمر بأمر، أو هو تخصيص شيءٍ بشيءٍ بعبارة كلامية تدل عليه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من الأساليب التي عني بها البلاغيون وذلك لما يضفيه من قوة التأثر وجمال التعبير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بتقوى الله، وإيثار طاعته، وأتباع ما أمر به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فرائض وسننه، التي لا يسعد أحد إلا باتباعها ولا يشفى إلا</w:t>
      </w:r>
    </w:p>
    <w:p>
      <w:pPr>
        <w:pStyle w:val="BookText"/>
        <w:rPr/>
      </w:pPr>
      <w:r>
        <w:rPr>
          <w:rFonts w:ascii="Amiri" w:hAnsi="Amiri" w:eastAsia="Amiri" w:cs="Amiri"/>
          <w:color w:val="111111"/>
          <w:sz w:val="28"/>
          <w:sz w:val="28"/>
          <w:szCs w:val="28"/>
          <w:rtl w:val="true"/>
          <w:lang w:bidi="ar-SA"/>
        </w:rPr>
        <w:t>مع جحودها واضاعتها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النص قصر إضافي وهو ما كان الاختصاص فيه بحسب الإضافة إلى شيء معين، نحو ما علي إلا قائم، أي أن له صفة القيام لا صفة القعود، فخص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بطاعة الله، وبجحودها وإضاعتها يشقى الانسان وهو كلام خاص 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معنى العموم إلى كافة الناس، فالطرف الآخر في عملية الاتصال هو المتلقّي فالوظيفة التي تقابله هي الوظيفة إلافهامية وتتمثّل في العبارات التي يطلقها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لإثارة انتباه المرسل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لطلب القيام بعمل ما، ويأخذ بوساطتها النصّ قيمته التداولية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ايجاز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قصر الكلام فيه بسبب استعمال حذف بعضه اكتفاء بدلالة القرائن على ما حذف، نحو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يا مالك، أني قد وجهتك إلى بلاد قد جرت عليها دولٌ قبلك، من عدل وجورٍ</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تضمن هذا النص محذوفا متمثل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کون مالك ارسله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واليًا عليها، ثم کشف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وجهتك إلى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عدلٍ وجورٍ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ذات بعد خطابي يجذب انتباه المتلقي بحكم التفكير بالتاريخ البعيد الحكام هذه البلاد من جور مثله فرعون وعد مثله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فالحذف يعد اختصارًا واقتصادًا في التعبير، وتحقق المطلوب بظهور المعنى المراد لدى المتلقي، لذلك يشكل الحذف اهم مكون إعلامي يرفع كفاءة النصّ</w:t>
      </w:r>
      <w:r>
        <w:rPr>
          <w:rFonts w:eastAsia="IRNazanin" w:cs="IRNazanin"/>
          <w:color w:val="111111"/>
          <w:sz w:val="28"/>
          <w:szCs w:val="28"/>
          <w:rtl w:val="true"/>
          <w:lang w:bidi="fa-IR"/>
        </w:rPr>
        <w:t xml:space="preserve">. </w:t>
      </w:r>
      <w:bookmarkStart w:id="325" w:name="pg16541_174216"/>
    </w:p>
    <w:p>
      <w:pPr>
        <w:pStyle w:val="Heading3"/>
        <w:numPr>
          <w:ilvl w:val="2"/>
          <w:numId w:val="1"/>
        </w:numPr>
        <w:rPr/>
      </w:pPr>
      <w:bookmarkStart w:id="326" w:name="__RefHeading___Toc9971432_1280447820"/>
      <w:bookmarkStart w:id="327" w:name="_Toc108"/>
      <w:bookmarkEnd w:id="325"/>
      <w:bookmarkEnd w:id="326"/>
      <w:r>
        <w:rPr>
          <w:rtl w:val="true"/>
        </w:rPr>
        <w:t>سادسًا</w:t>
      </w:r>
      <w:r>
        <w:rPr>
          <w:rtl w:val="true"/>
        </w:rPr>
        <w:t xml:space="preserve">: </w:t>
      </w:r>
      <w:r>
        <w:rPr>
          <w:rtl w:val="true"/>
        </w:rPr>
        <w:t>الاطناب</w:t>
      </w:r>
      <w:r>
        <w:rPr>
          <w:rtl w:val="true"/>
        </w:rPr>
        <w:t>.</w:t>
      </w:r>
      <w:bookmarkEnd w:id="327"/>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الكلام زائدًا عما يُمكن أن يُؤدي به من المعاني في معتاد، لفائدة تقصد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ونجد هذا المكون المؤثر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أحب الأمور إليك أوسطها في الحق، وأعمها في العدل، واجتمعها لرضي الرعية، فإن سُخط العالمة يجحف برض الخاصة وليس أحد من الرعية أثقل على الوالي مؤنةً في الرخاءِ وأقل معونة له في البلاد، وأكرهَ للإنصاف وأسال بالإلحاق، وأقل شُكرًا عند الإعطاءِ، وأبطأ عذرًا عن المنع، وأضعف صبر عند ملماتِ الدهر من أهل الخاصة، وإنما عمادُ الدينِ، وجماعُ المسلمينَ والعدَّةُ للأعداء، والعامة من الأمةِ؛ فليكن صغوكَ لهم وميلك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هذا النصّ إطناب، يتضمن توجيه مالك لأساسيات قيادة البلاد وأهمها العدل بين الناس، فعندما يعدل القائد بين رعية الخاصة وعامة الناس، يرضى عليه العامة وعكس هذا الأمر يخلق سخطًا عند العامة، وعلى القائد العادل أن يقلل شكره عند إعطائه للرعية لأن هذا واجبه اتجاه شعبه، وأهم ركيزة تجعل القائد ناجحًا هي جعل جمع المسلمين هم عمادُ الدين وليس خاصة، فعليه أن يميل للعامة من الأمة، فذكر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الطائفة من وجبات القائد اتجاه شعبه، فكلُّ واحدة منها تضمن مجموعة من الصفات، وعلى هذا المعنى إقامة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دون زيادة في الألفاظ عند ذكر كل واجب</w:t>
      </w:r>
      <w:r>
        <w:rPr>
          <w:rFonts w:eastAsia="IRNazanin" w:cs="IRNazanin"/>
          <w:color w:val="111111"/>
          <w:sz w:val="28"/>
          <w:szCs w:val="28"/>
          <w:rtl w:val="true"/>
          <w:lang w:bidi="fa-IR"/>
        </w:rPr>
        <w:t xml:space="preserve">. </w:t>
      </w:r>
      <w:bookmarkStart w:id="328" w:name="pg16541_174217"/>
    </w:p>
    <w:p>
      <w:pPr>
        <w:pStyle w:val="Heading3"/>
        <w:numPr>
          <w:ilvl w:val="2"/>
          <w:numId w:val="1"/>
        </w:numPr>
        <w:rPr/>
      </w:pPr>
      <w:bookmarkStart w:id="329" w:name="__RefHeading___Toc9971434_1280447820"/>
      <w:bookmarkStart w:id="330" w:name="_Toc109"/>
      <w:bookmarkEnd w:id="328"/>
      <w:bookmarkEnd w:id="329"/>
      <w:r>
        <w:rPr>
          <w:rtl w:val="true"/>
        </w:rPr>
        <w:t>الخاتمة</w:t>
      </w:r>
      <w:bookmarkEnd w:id="330"/>
    </w:p>
    <w:p>
      <w:pPr>
        <w:pStyle w:val="BookText"/>
        <w:rPr/>
      </w:pPr>
      <w:r>
        <w:rPr>
          <w:rFonts w:ascii="Amiri" w:hAnsi="Amiri" w:eastAsia="Amiri" w:cs="Amiri"/>
          <w:color w:val="111111"/>
          <w:sz w:val="28"/>
          <w:sz w:val="28"/>
          <w:szCs w:val="28"/>
          <w:rtl w:val="true"/>
          <w:lang w:bidi="ar-SA"/>
        </w:rPr>
        <w:t>الإعلامية متأصلة الجذر في النصّ العربي؛ لأنها تشارك في الكشف عن ابعاد الخطاب وموضوعاته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أظهرت الدراسة عن لغة سامية ذات بنية عميقة لها دلائل متنوعة الأهداف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فتضمن هذا النصّ المكونات المختلفة للإعلامية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 العهد المبارك التراكيب السطحية كالحذف والتكرار والربط، وكذلك التراكيب العميقة كالإجمال والتفصيل والعموم و الخصوص، فساهمت هذه الظواهر عن إخراج نص ذات مستوى عالٍ من السبك والأسلوب الراقي في معناه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أوضح النصّ المكونات التصويرية كالمجاز والكناية والتعريض والتشبيه والايجاز والاطناب وغيرها من الأساليب التي ساهمت على الارتقاء بالنص إلى المستوى الذي تتفاعل فيه اللغة والعقل والمجتمع بصورة فعالة ومعبرة</w:t>
      </w:r>
      <w:r>
        <w:rPr>
          <w:rFonts w:eastAsia="Amiri" w:cs="Amiri" w:ascii="Amiri" w:hAnsi="Amiri"/>
          <w:color w:val="111111"/>
          <w:sz w:val="28"/>
          <w:szCs w:val="28"/>
          <w:rtl w:val="true"/>
          <w:lang w:bidi="ar-SA"/>
        </w:rPr>
        <w:t xml:space="preserve">. </w:t>
      </w:r>
      <w:bookmarkStart w:id="331" w:name="pg16541_174218"/>
    </w:p>
    <w:p>
      <w:pPr>
        <w:pStyle w:val="Heading3"/>
        <w:numPr>
          <w:ilvl w:val="2"/>
          <w:numId w:val="1"/>
        </w:numPr>
        <w:rPr/>
      </w:pPr>
      <w:bookmarkStart w:id="332" w:name="__RefHeading___Toc9971436_1280447820"/>
      <w:bookmarkStart w:id="333" w:name="_Toc110"/>
      <w:bookmarkEnd w:id="331"/>
      <w:bookmarkEnd w:id="332"/>
      <w:r>
        <w:rPr>
          <w:rtl w:val="true"/>
        </w:rPr>
        <w:t>الهوامش</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في محاسن الشعر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الإعجاز</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عبد القاهر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علم لغة النصّ، إلهام أبو غزالة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إلى علم لغة النصّ،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 أبو غزالة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والخطاب والأجراء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افاق جديدة في البحث اللغوي المعاصر، محمود احمد نخلة،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لغة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البلاغة العربية والأسلوبيات اللسانية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المنزع البديع في تجنيس أساليب البديع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في اللغة والأدب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الترابط النصّي في ضوء التحليل اللساني للخاطب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المعنى وضلال 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علم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بين البلاغة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النصّ اتجاه جديد في الدرس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البديع بين البلاغة العربية واللسانيات النصّية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إشكالات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إبداع الدلالة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نظام الارتباط والربط في تركيب الجملة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والخطاب والإجراء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الأعجاز</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 لسانیات النصّ مدخل إلى انسجام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لغة النصّ، عزة شبل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الأبداع الموازي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النصّي للشعر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الصبان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لغة النص، عزة شبل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النصّ مدخل نظري ودراسة تطبيقية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النظرية والتطبيق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والخطاب والأجراء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الدلاة التطبيقي في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نسيج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اللسانيات، جان بیرو</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محاسن الشعر وآدابه ونقده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مداس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البديع بين البلاغة العربية واللسانيات النصّية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جواهر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البيان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اللسانيات في الثقافة العربية المعاصرة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 أساسها علومها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 في ضوء منهج متكامل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ينر البلاغة العربية أساسها وفنونها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اتجاهات البحث اللساني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البلاغة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المصدر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البلاغة البيان، المعاني البديع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البلاغة العربية أسسها وعلومها وفنونها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التركيب دراسة في علم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البلاغة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334" w:name="pg16541_174222"/>
    </w:p>
    <w:p>
      <w:pPr>
        <w:pStyle w:val="Heading3"/>
        <w:numPr>
          <w:ilvl w:val="2"/>
          <w:numId w:val="1"/>
        </w:numPr>
        <w:rPr/>
      </w:pPr>
      <w:bookmarkStart w:id="335" w:name="__RefHeading___Toc9971438_1280447820"/>
      <w:bookmarkStart w:id="336" w:name="_Toc111"/>
      <w:bookmarkEnd w:id="334"/>
      <w:bookmarkEnd w:id="335"/>
      <w:r>
        <w:rPr>
          <w:rtl w:val="true"/>
        </w:rPr>
        <w:t>روافد البحث</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إبداع الدلالة في الشعر الجاهلي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 لغوي أسلوبي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العبد،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جامعة عين شمس، مكتبة الآداب،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الأبداع الموازي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التحليل النصي للشعر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عبد اللطيف حماسة، دار غریب للطباعة والنشر،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اتجاهات البحث اللساني، ميلكا إفيش، ترجمة، سعد مصلوح، وفاء کامل، المجلس الأعلى للثقافة،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البلاغة في علم البيان، الجرجاني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أشكال النص دراسة لسانية نصية، جمعان بن عبد الكريم، الدار البيضاء، بیروت،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البيان العربي في ضوء القرآن الكريم، محمد حسين علي الصغير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أفاق جدية في البحث اللغوي المعاصر،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احمد نخلة، دار المعرفة الجامعية، الإسكندرية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بدیع القرآن، ابن أبي الإصبع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حفني محمد شرف، نهضة مصر للطباعة والنشر،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البديع بين البلاغة العربيّة واللسانيّات النّصيّة،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 عبد المجيد، الهيئة المصرية للكتاب، الإسكندرية،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البلاغة أسسها وعلومها وفنونها، عبد الرحمن حنكة الميداني، دار القلم، دمشق،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البلاغة العربية في ضوء منهج متكامل،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بركات، دار البشير للتوزيع والنشر، عمان،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بلاغة النص مدخل نظري ودراسة تطبيقية،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عبد المجيد، درار غریب للطباعة والنشر، القاهرة،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التركيب دراسة في علم المعاني،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الفيل، مكتبة الآداب القاهرة،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الترابط النصي في ضوء تحليل الخطاب، خليل بن ياسر البطاشي، دار جریر،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البلاغة في المعاني والبيان والبديع، أحمد مصطفی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ضبط وتدقیق وتوثيق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الصميلي، المكتبة العصرية، بيروت،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الصبان على شرح الأشموني في شرح ألفية ابن مالك، ومعها شرح الشواهد اللعيني، الصبان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الجميل، مكتبة الصفا، 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الإعجاز في علم المعاني،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هنداوي،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الصناعتين،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ومحمد أبو الفضل إبراهيم، المكتبة العصرية لبيروت،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الدلالة التطبيقي في التراث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نهر، دار الأمل، اربد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لغة النص النظرية والتطبيق، عزة شبل، مكتبة الآداب، القاهرة،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العمدة في محاسن الشعر وآدابه، أبو على الحسن بن رشيق القيرواني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دار الجيل، لبنان،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البلاغة العربية والأسلوبيات اللسانية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لسانيات النصّ النظرية والتطبيق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لسانيات النص مدخل إلى انسجام الخطاب، محمد خطابي، المركز الثقافي العربي،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لسانيات النص، نحو منهج لتحليل الخطاب الشعري، أحمد مداس،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عالم الكتب الحديثة، أربد، الأردن،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اللسانيات جان بيرو،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الحواس مسعودي، مفتاح بن عروس، دار الأفاق، الجزائر،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اللسانيات في الثقافة العربية المعاصرة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تحليله نقدية في قضايا التلقي وإشكالاته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إسماعيلي علوي، دار الكتاب الجديد المتحدة، بيروت لبنان،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المزهر في علوم اللغة وأنواعها،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علي منصور، دار الكتب العلمية،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وظلال المعنى أنظمة الدلالة في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محمد يونس علي، درار المدار الإسلامي، لبنان،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في اللغة والأدب، تمّام حسان، عالم الكتب،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المنزع البديع في تجنيس أساليب البديع، أبو محمد قاسم السلجاسي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علال الغازي، مكتبة المعارف، الرباط،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نحو النص، اتجاه جديد في الدرس النحوي، أحمد عفيفي مكتبة زهراء الشرق، مصر،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نسيج النص بحث ما يكون به الملفوظ نصاً، الأزهر الزناد، المركز الثقافي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والخطاب والإجراء، روبرت دي بوجراند، ترجمة تمام حسان، عالم الكتب،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نظام الارتباط والربط في تركيب الجملة العربية، مصطفى حميدة، دار مكتبة لبنان ناشرون، بيروت،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نظرية علم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منهجية في بناء النَّصِّ النثري،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أحمد فرج، مكتبة الآداب القاهرة،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دلالات توصيل الخطاب بالصيغة الأمرية في عهد الإمام علي عليه السلام لمالك الاشتر دراسة في ضوء لسانيات التداول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نادية هناوي سعدون الجامعة المستنصرية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6541_174228"/>
      <w:bookmarkStart w:id="338" w:name="pg16541_174228"/>
      <w:bookmarkEnd w:id="338"/>
    </w:p>
    <w:p>
      <w:pPr>
        <w:pStyle w:val="Heading3"/>
        <w:numPr>
          <w:ilvl w:val="2"/>
          <w:numId w:val="1"/>
        </w:numPr>
        <w:rPr/>
      </w:pPr>
      <w:bookmarkStart w:id="339" w:name="pg16541_174228"/>
      <w:bookmarkStart w:id="340" w:name="__RefHeading___Toc9971440_1280447820"/>
      <w:bookmarkStart w:id="341" w:name="_Toc112"/>
      <w:bookmarkEnd w:id="339"/>
      <w:bookmarkEnd w:id="340"/>
      <w:r>
        <w:rPr>
          <w:rtl w:val="true"/>
        </w:rPr>
        <w:t>مدخل</w:t>
      </w:r>
      <w:r>
        <w:rPr>
          <w:rtl w:val="true"/>
        </w:rPr>
        <w:t xml:space="preserve">/ </w:t>
      </w:r>
      <w:r>
        <w:rPr>
          <w:rtl w:val="true"/>
        </w:rPr>
        <w:t>التداولية ولسانيات التوصيل</w:t>
      </w:r>
      <w:bookmarkEnd w:id="341"/>
    </w:p>
    <w:p>
      <w:pPr>
        <w:pStyle w:val="BookText"/>
        <w:rPr/>
      </w:pPr>
      <w:r>
        <w:rPr>
          <w:rFonts w:ascii="Amiri" w:hAnsi="Amiri" w:eastAsia="Amiri" w:cs="Amiri"/>
          <w:color w:val="111111"/>
          <w:sz w:val="28"/>
          <w:sz w:val="28"/>
          <w:szCs w:val="28"/>
          <w:rtl w:val="true"/>
          <w:lang w:bidi="ar-SA"/>
        </w:rPr>
        <w:t xml:space="preserve">التداولية علم يختص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بدراسة المعنى كما يوصله المتكلم أو الكاتب ويفسره المستمع أو القارئ لذا فإنها مرتبطة بتحليل ما يعنيه الناس بألفاظهم أكثر من ارتباطها بما يمكن أن تعنيه كلمات أو عبارات هذه الألفاظ منفصلة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يعتمد على الطبيعة التي بها يتم التعاضد في الموضوعات والمباني التي تجعل الخطابات زاخرة بالأبعاد التداولية التي يدركها المتلقي سامعا أو قارئا ويستوعب معانيها التي قصدها المتكلم أو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يتأتى من اتساعية المنظور التواصلي الذي يقصده المتكلم ويبني خطابه للآخر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لتتخذ في المفهوم التداولي للتواصل الكتابي تعادلية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الأطراف تتحقق عملية التوصيل اللساني للمضامين وإدراك غاياتها وبلوغ المراد من وراءها سواء أكانت أفعال انجاز أو أفعال كلام واستلزام أو إشارات استدراك وتنويه أو صفات تفضيل أو محادثة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وتتضمن التداولية حل المسائل من وجهتي نظر المتكلم والمخاطب الأول المتكلم من ناحية التصور والتخطيط والآخر المخاطب من ناحية التأويل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 التلفظ بالعبارة في محاولة تعيين القوة الانجازية أو التداولية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صياغة الافتراضات والقيام بتحقيقها والتأكد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لأي متكلم أن يستعمل استراتيجيات لسانية في التداول هي عبارة عن علاقات توصيل تتشكل بين الصيغ القولية والقوالب اللغوية وتتضافر كلاميا ضمن مقام معين يحدده سياق حال ما، ليتم إنتاجها بتوفر الحافز أو المثير على شكل أبنية معرفية مخزونة في ذهن المتكلم وتستدعى من مرجعية مستمدة من ذخيرة مخزونة لديه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واذا ما علمنا أن النظرية 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طور تكوينها الكامل لا ينبغي أن تصاغ صياغة حوارية بل يجب أن تنتج افتراضات يمكن أن تخضع للاختبار التجريبي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فستكون الاستعمالات اللسانية المخزونة والتي تستدعي عند الكلام متضمنة استعمال التعبيرات الاشارية أو التأشير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مصطلح تقني يستعمل لوصف أهم الأشياء التي نقوم بها في أثناء الكلام والتأشير يعني الإشارة من خلال اللغة ويطلق على أية صيغة لغوية تستعمل للقيام بهذه الإشارة مصطلح التعبير الاشاريه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استعمال التعابير الوصفية والاسمية بالضائر أو أسماء الإشارة البعيدة والقريبة أو بالظروف الزمانية والمكانية، وهو ما يتطلب التحديد ومعرفة القصد ليتم الترابط التداولي بين أسماء الأشياء وصفاتها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استعمالات لسانية أخرى هي عبارة عن تعابير وظيفية تتوقف مدلولاتها التوصيلية على السياق وعلى قصد المتكلم، ولكي تحقق تلك التعابير وظائف تداولية توصل المتكلم بالمتلقي؛ فلا بد من وجود الافتراض المسبق الذي هو موجود عند كل متکلم ويتبعه 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وبحسب أدبيات النظرية التداولية فان الافتراض المسبق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يفترضه المتكلم يسبق التفوه بالكلام أي ان الافتراض المسبق موجود عند المتكلمين وليس في الجمل أما الاستلزام فهو شيء ينبع منطقيا مما قيل في الكلام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يستدعي الاستلزام الاستدراك لما هو متداول من صيغ لسانية بين المتكلمين والمتلقين بوجود أفعال الانجاز التي تسمى أيضا أفعال الكلام وهي لا تتحقق إلا بوجود متکلمین ومتلقين</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يهمنا في هذا المقام من أصناف الأفعال الانجازية صنف الأفعال الطلبية بصيغة الأمر التي تمتاز بالقوة الوظيفية سواء أكان توظيفها على المباشرة والحقيقة أم </w:t>
      </w:r>
      <w:bookmarkStart w:id="342" w:name="pg16541_174230"/>
    </w:p>
    <w:p>
      <w:pPr>
        <w:pStyle w:val="BookText"/>
        <w:rPr/>
      </w:pPr>
      <w:bookmarkEnd w:id="342"/>
      <w:r>
        <w:rPr>
          <w:rFonts w:ascii="Amiri" w:hAnsi="Amiri" w:eastAsia="Amiri" w:cs="Amiri"/>
          <w:color w:val="111111"/>
          <w:sz w:val="28"/>
          <w:sz w:val="28"/>
          <w:szCs w:val="28"/>
          <w:rtl w:val="true"/>
          <w:lang w:bidi="ar-SA"/>
        </w:rPr>
        <w:t>على غير المباشرة والمجازية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وتتحد قوة تداولية فعل الطلب الأمري بناء على طبيعة الطلب كأن يكون تقريرا بالتصريح أو إيحاء بالتلميح ولا يمكن أن يكونا معا إذ لو 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مساواة منهج التصريح مع جميع الصيغ الامرية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هذا مضللا لأن الصيغ الامرية يستعملها المتعارفون دون تفسيرها على أنها 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 من فضلك تستعمل لتلطيف الطلب وتسمى وسائل التلطيف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فارس قد أشار إلى أن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يفعله المأمور به سمي المأمور به عاصيا ويكون بلفظ افعل وليفعل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وترتبط أفعال الطلب الامرية غير المباشرة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بتهذيب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 ما يتطلبه الفعل المباشر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تتحقق فيها تداولية أكثر سعة بسبب ما تتحمله من أبعاد دلالية ذات سمات بلاغية</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9971442_1280447820"/>
      <w:bookmarkStart w:id="344" w:name="_Toc113"/>
      <w:bookmarkEnd w:id="343"/>
      <w:r>
        <w:rPr>
          <w:rtl w:val="true"/>
        </w:rPr>
        <w:t>كتاب العهد وتداولية الصيغ الامرية</w:t>
      </w:r>
      <w:bookmarkEnd w:id="344"/>
    </w:p>
    <w:p>
      <w:pPr>
        <w:pStyle w:val="BookText"/>
        <w:rPr/>
      </w:pPr>
      <w:r>
        <w:rPr>
          <w:rFonts w:ascii="Amiri" w:hAnsi="Amiri" w:eastAsia="Amiri" w:cs="Amiri"/>
          <w:color w:val="111111"/>
          <w:sz w:val="28"/>
          <w:sz w:val="28"/>
          <w:szCs w:val="28"/>
          <w:rtl w:val="true"/>
          <w:lang w:bidi="ar-SA"/>
        </w:rPr>
        <w:t xml:space="preserve">يعد كتاب العهد الذي كتبه الإمام علي عليه السلام إلى مالك الاشتر النخعي واليه على مصر وأعمالها أطول العهود وأجمعها للمحاسن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بمثابة دستور حياتي يصلح لتنظيم أحوال البلاد والعباد في كل أوان وفي أي مكان لانه يجمع مسائل الحياة جميعها ويعلم الحكام أساليب الإدارة ويمكنهم من الحكم والقيادة ليعرفوا كيف يسيسون الناس ويديرون أمورهم بالعدل والإحسان</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أيضا وثيقة تربوية ومدونة روحية وأخلاقية تحمل العبر والعظات والدروس الموجهة لمن هم مسؤولون أمام الله في تولي أمور الرعية وإداراتها بحزم لا يخلو من الرحمة وباتزان يحقق التآلف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 يمثل كتاب العهد أنموذجا راقيا للخطابات السياسية ودستورا اجتماعيا راقيا لتنظيم الأمور الإدارية والحياتية؛ فانه أيضا يعد مدونة أدبية رفيعة لما تحمله من وظائفية تداولية تحقق غايات تواصلية بسبب ما تحفل به من الصيغ البلاغية العالية والأساليب المتميزة فصاحة وبيانا والتي أسهمت إسهاما مهما في تعميق مغزى العهد ومدلولاته شكلا ومضمونا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المدونة العهدية صيغ أمرية طلبية هي ليست مجرد أفعال منجزة على المباشرة والحقيقة أو قائمة على المجاز وعدم المباشرة؛ بل هي مقولات تشيد على بنيان من الإبانة وعبارات توضح الأمر بميزان من الدقة والعمق حتى اذا ما اقتطع فعل ما من سياقه النصي الذي جاء فيه افضى إلى تغيير الدلالة أو حرفها عن عائدية القول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ولصيغة الطلب وقع مؤثر وفاعل على المخاطبين فإذا كان الطلب رائقا شفافا سلسا بلغ ذلك المتلقين المخاطبين فترك فيهم أثرا مريحا ولطيفا وإذا كان الطلب صادقا قويا حمل المتلقين المخاطبين على استنهاض هممهم وإعلاء جذوتها وإذا كان فعل الطلب ناهرا هادرا كان حريا أن يولَّد في نفوس المخاطبين هولا ويترك في جوانحهم أثرا يحملهم طوعا لا كرها على السمع والطاعة والانجاز والإقرار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كانت العرب تنشده من استعمال فعل الأمر في خطاباتها المنطوية على دلالات قولية ذات غايات براغماتية تتحدد تبعا لطبيعة الفعل الامري الموظف؛ فإن افترضنا أن الخطاب كان مباشرا فحينذاك سيكون محملا بطلب محتم الانجاز، لا يقبل التأويل أو التأجيل أو المهادنة أو التسويف وبلا ادنى تهاون او تماد كأن يقول القائل افعل كذا فلا يكون من المقول له إلا السمع والطاعة من غير تقليل ولا تكثير وبلا تقديم ولا تأخير ومن دون اشتراط التفكير او النقاش أو التدبر</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الخطاب بفعل الأمر يتجاوز الغرض المباشر إلى أغراض غير مباشرة </w:t>
      </w:r>
      <w:bookmarkStart w:id="345" w:name="pg16541_174232"/>
    </w:p>
    <w:p>
      <w:pPr>
        <w:pStyle w:val="BookText"/>
        <w:rPr/>
      </w:pPr>
      <w:bookmarkEnd w:id="345"/>
      <w:r>
        <w:rPr>
          <w:rFonts w:ascii="Amiri" w:hAnsi="Amiri" w:eastAsia="Amiri" w:cs="Amiri"/>
          <w:color w:val="111111"/>
          <w:sz w:val="28"/>
          <w:sz w:val="28"/>
          <w:szCs w:val="28"/>
          <w:rtl w:val="true"/>
          <w:lang w:bidi="ar-SA"/>
        </w:rPr>
        <w:t xml:space="preserve">فستتعدد حينذاك تداولية فهمه عند المتلقين ومديات إدراكه، كأن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المستمع أو القارئ أن ليس مطلوبا منه الرد المباشر بنعم أو لا، لأن المقصود ليس مباشرا؛ بل هو مجاز يتطلب أمدا زمنيا مناسبا تأملا في الطلب وتدبرا وتقليبا على كل الوجوه ليحدد المقصود ومن ثم يتم انجاز الفعل وتنفيذه</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9971444_1280447820"/>
      <w:bookmarkStart w:id="347" w:name="_Toc114"/>
      <w:bookmarkEnd w:id="346"/>
      <w:r>
        <w:rPr>
          <w:rtl w:val="true"/>
        </w:rPr>
        <w:t>تداولية صيغ الأمر المباشرة</w:t>
      </w:r>
      <w:bookmarkEnd w:id="347"/>
    </w:p>
    <w:p>
      <w:pPr>
        <w:pStyle w:val="BookText"/>
        <w:rPr/>
      </w:pPr>
      <w:r>
        <w:rPr>
          <w:rFonts w:ascii="Amiri" w:hAnsi="Amiri" w:eastAsia="Amiri" w:cs="Amiri"/>
          <w:color w:val="111111"/>
          <w:sz w:val="28"/>
          <w:sz w:val="28"/>
          <w:szCs w:val="28"/>
          <w:rtl w:val="true"/>
          <w:lang w:bidi="ar-SA"/>
        </w:rPr>
        <w:t>للأمر أربع صيغ طلبية فأما أن يكون الفعل صحيحا مسكنا أو معتلا مجزوما أو يكون الطلب اسم فعل أمر أو مصدرا نائبا عن فعل الأمر أو مضارعا مقرونا بلام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الحالات كلها يكون العامل المخاطَب مستتراً عن الظهور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الوظائفية مباشرة في تداولية صيغ الطلب هذه؛ فإنها تتطلب انجاز الفعل على وجه الاستعلاء الذي يمارسه الآمر ووجه الإلزام الذي يتوجب على المأمور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وتتلخص وظائفية الطلب المباشر في توصيل الانتباه للسامع بغية حمله على الانصياع والتنفيذ بعد توفر الأسباب والظروف الملائمة التي تهيئ له الإتمام لفعل الانجاز بلا لبس أو تأجيل أو بالعكس وذلك حين يتعذر على المأمور الأداء لعدم وجود الظرف الملائم فيرفض التنفيذ أو يؤجل القيام به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 الحالين فإن الوظيفة الاتصالية ستكون محققة لتداولية فعل الانجاز بالأمر ما دام المأمور قد تلقى الأمر وعرف المقصود منه أو أدرك المطلوب منه عمله وبغض النظر عن كونه قام بالمطلوب أو لم يقم لكون التداولية ستظل رهنا بالمخاطَب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لا بالمخاطِب الآمر بينما تظل الوظيفة التواصلية مرهونة بهما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يجعل تداولية الأمر بصيغته المباشرة تداولية محصورة أو محدودة وهو ما توضحه الترسيمة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المتحقق توصيل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تداول سالب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عصيان، تمرد، تغاضي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المتحقق توصيل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تداول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انصياع، تسلیم، 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بين الإجابة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تتحدد عملية التداول بالرفض أو القبول وقبل ذلك تتبين فاعلية الخطاب ومديات التأثير على المأمور بوصفه متلقيا حقيقيا، فالأعلى يأمر وما على الأدنى إلا أن يتلقى ما يؤمر به لينفذ أو لا ينفذ وهذا يعني أن التوصيل سابق على التداول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وعادة ما يكون هذا الصنف من التداول المباشر للطلب بين الأشخاص العاديين الذي يعملون في ميادين الحياة المختلفة من قبيل الرئيس والمرؤوس والضابط والجندي والمعلم والتلميذ والمدير والموظف ورئيس العمل والعامل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غريبا أن يطغى على أحاديثنا وأقوالنا هذا الصنف من الطلب بفعل الأمر لتكون الوظيفة المباشرة هي التوضيح والمباشرة اعني في اللحظة الآنية نفسها التي يتم فيها إرسال فعل الأمر أو على الافتراضية اعني في اللحظة الاتصالية التفاعلية التي تتحقق فيها عملية التوصيل بشكلها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التقني كأن يكون على شكل اتصال منقول بالصوت فقط او محمول بالصورة والصوت معا</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وعادة ما تصلح تداولية الطلب بالأمر على المباشرة والتصريح مع المرؤوسين الذين يتلقون الأوامر على وفق ضوابط عادة ما تكون لصالح الرئيس تسانده في تعزيز مكانته وتمكنه من تحقيق مركزية منصبه ونفوذه بما يمتلكه من وسائل صارمة </w:t>
      </w:r>
    </w:p>
    <w:p>
      <w:pPr>
        <w:pStyle w:val="BookText"/>
        <w:rPr/>
      </w:pPr>
      <w:r>
        <w:rPr>
          <w:rFonts w:ascii="Amiri" w:hAnsi="Amiri" w:eastAsia="Amiri" w:cs="Amiri"/>
          <w:color w:val="111111"/>
          <w:sz w:val="28"/>
          <w:sz w:val="28"/>
          <w:szCs w:val="28"/>
          <w:rtl w:val="true"/>
          <w:lang w:bidi="ar-SA"/>
        </w:rPr>
        <w:t xml:space="preserve">في العقاب والترهيب ولعل اقرب الميادين التي يغلب فيها هذا اللون من التداولية الميدان العسكري فالضابط يلفظ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استعد استرح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والجندي ينفذ بالحركة والصوت بلا تردد وبطريقة دراماتيكية كمشهد معتاد ويومي يتكرر 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ووفقا للنظرية الحوارية او التفاعل الكلامي فإن الخطاب يكون جسرا محدودا بيت شخصين محددين اجتماعيا وبينهما التلفظ بأطرافه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متلفظ ملفوظ متلفظ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رأى تودوروف أن كل ملفوظ يحمل في ذاته آثار تلفظه وفعل انتاجه الدقيق بناء على سلسلتين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الاشارات الى هويات المتحادثين والى المعطيات الزمكانية للتلفظ والاشارات الى سلوك المتحدث او المخاطب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كانت لوضعية التداول اللساني لفعل الامر أطراف 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قوة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تفعل فإن العملية التداولية ستستدعي على المستوى الكتابي وليس اللساني لصيغة الأمر، أن يقوم المأمور بإتمام تداولية التوصيل الكتابي من خلال معادلة ذات ثلاثة أطراف هي</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مأمور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إليه وعادة ما تصلح الوظائفية التداولية المباشرة لاستعمال أفعال الأمر في الحالات التي تقتضي قصر المدة الزمنية ما بين الآمر والمأمور فضلا عن تقاربهما في الرقعة المكانية ليكون احدهما مقابلا الآخر على الحقيقة</w:t>
      </w:r>
      <w:r>
        <w:rPr>
          <w:rFonts w:eastAsia="IRNazanin" w:cs="IRNazanin"/>
          <w:color w:val="111111"/>
          <w:sz w:val="28"/>
          <w:szCs w:val="28"/>
          <w:rtl w:val="true"/>
          <w:lang w:bidi="fa-IR"/>
        </w:rPr>
        <w:t xml:space="preserve">. </w:t>
      </w:r>
      <w:bookmarkStart w:id="348" w:name="pg16541_174235"/>
    </w:p>
    <w:p>
      <w:pPr>
        <w:pStyle w:val="Heading3"/>
        <w:numPr>
          <w:ilvl w:val="2"/>
          <w:numId w:val="1"/>
        </w:numPr>
        <w:rPr/>
      </w:pPr>
      <w:bookmarkStart w:id="349" w:name="__RefHeading___Toc9971446_1280447820"/>
      <w:bookmarkStart w:id="350" w:name="_Toc115"/>
      <w:bookmarkEnd w:id="348"/>
      <w:bookmarkEnd w:id="349"/>
      <w:r>
        <w:rPr>
          <w:rtl w:val="true"/>
        </w:rPr>
        <w:t>تداولية صيغ الأمر غير المباشرة</w:t>
      </w:r>
      <w:bookmarkEnd w:id="350"/>
    </w:p>
    <w:p>
      <w:pPr>
        <w:pStyle w:val="BookText"/>
        <w:rPr/>
      </w:pPr>
      <w:r>
        <w:rPr>
          <w:rFonts w:ascii="Amiri" w:hAnsi="Amiri" w:eastAsia="Amiri" w:cs="Amiri"/>
          <w:color w:val="111111"/>
          <w:sz w:val="28"/>
          <w:sz w:val="28"/>
          <w:szCs w:val="28"/>
          <w:rtl w:val="true"/>
          <w:lang w:bidi="ar-SA"/>
        </w:rPr>
        <w:t>تداول الخطاب بالأمر على وجه المجاز والخروج به عن معناه الأصلي الحقيقي إلى معان أخرى مجازية انما يتم فهمه بناء على سياق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الفهم يتوقف تداول الفعلية الامرية لتتخذ طابعا تلميحيا مبنيا على قصدية التأويل لمدلولية الفعل الانجازي وبما يفترض تعدد دلالات الخطاب الطلبي من خلال حمله على الأوجه البلاغية كلها کاستعارات أو تشبیهات أو کنایات أو توریات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وتعد صيغ الامر كلها فاعلة في هذه التداولية غير المباشرة كونها تتفادى القسر والإجبار متجهة صوب الإغراء والتحبيب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صالحة للمتلقين ذوي المكانة المرموقة من زاوية المهمات ذات البعد الجماعي التي توكل إليهم، كأن تتهدد الجماعة أو تتعرض إلى مأزق خطير أو تمر بظروف 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زاوية أخرى تناسب أولئك المتلقين الذين يتمتعون بمستوى أدبي رفيع من البلاغة والبيان جنبا إلى جنب تميزهم بالمنزلة المجتمعية المتأتية من الإحساس العالي بالمسؤولية حرصا ودراية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أهمية هذه الصيغة التداولية غير المباشرة فقد كثر استعمالها في القرآن الكريم بصور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الإمام هو القرآن الذي يمشي على الأرض لذلك تعالقت او تناصت كثير من صيغ الأمر لديه مع التوظيف التداولي في القرآن الكريم</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للنقاد العرب القدماء دور مهم في بيان كيفية تعدد دلالات الفعل الواحد بحسب مظان استعمالها ومن هؤلاء أبو هلال العسكري والباقلاني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ولابن فارس بن زکریا قول في ذلك وهو الذي نفى الترادف في اللغة لان لكل مسمی دلالية والشيء إذا كثرت مسمياته فان له معان بحسب تلك المسميات نحو السيف والحسام </w:t>
      </w:r>
    </w:p>
    <w:p>
      <w:pPr>
        <w:pStyle w:val="BookText"/>
        <w:rPr/>
      </w:pPr>
      <w:r>
        <w:rPr>
          <w:rFonts w:ascii="IRNazanin" w:hAnsi="IRNazanin" w:eastAsia="IRNazanin"/>
          <w:color w:val="111111"/>
          <w:sz w:val="28"/>
          <w:sz w:val="28"/>
          <w:szCs w:val="28"/>
          <w:rtl w:val="true"/>
          <w:lang w:bidi="fa-IR"/>
        </w:rPr>
        <w:t xml:space="preserve">والأدغال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سعت النظريات البراغماتية اليوم إلى دراسته موجهة الانظار صوب التداول وقصدية الخطاب الادبي من خلال معرفة كيفية تنوع المعاني واثرها في توصيل الدلالات و مشروطية السياقات التي يكون فيها للبعد النفسي أثر في الكشف عما يمور في النفس من مشاعر، مع الدقة في التعبير عنها تبعا لمقامات القول وأحواله وبما يحقق الإجلال للكاتب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امتازت تداولية أفعال الأمر في كتاب العهد؛ بأنها تجاوزت الصيغ المباشرة للطلب بفعل الأمر متعدية التداول من الأعلى إلى الأدنى لتدخل منطقة الإلماح والإيحاء بالمجاز منتقلة من التوضيح والتصريح إلى اتساعية التعميم والشمول والتدليل والسبب أن الذي أُريد توصيله إلى المأمور لا يتحدد انجازه الفعلي كاستعلاء وإلزام؛ بل يتحدد على التداول للمجاز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أخرج مدونة العهد من أن تكون مجرد وثيقة تخص زمانا معينا ومكانا محددا إلى وثيقة خالدة صالحة لكل زمان ومکان وقد حوت من النصح والإرشاد والتعليم، ما لا غنى عنه لأي امرئ يسعى إلى إفادة مجتمعه بوعي وإدراك وبنفس مجبولة على فعل الخير والسير على طريق الاستقامة والتقوی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لم تكن تداولية الطلب في مدونة العهد على وجه واحد لا ثاني له أو على صيغة بعينها؛ بل هي ذات أوجه عديدة وصيغ تتجاوز التوصيل المباشر متجهة صوب التداول العام وباعتماد الخطاب الأحادي الموجه للمفرد المذكر وفي احيان قليلة بصيغة الأمر ذي الخطاب الجماعي أو الثنائي</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وتظل الوظائفية الامرية رهنا بسياق الكلام الصادر من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المرسل إليه المأمور، وبما يفترض تنوع صيغ التداول ما بين التوظيف الحقيقي والتوظيف </w:t>
      </w:r>
      <w:bookmarkStart w:id="351" w:name="pg16541_174237"/>
    </w:p>
    <w:p>
      <w:pPr>
        <w:pStyle w:val="BookText"/>
        <w:rPr/>
      </w:pPr>
      <w:bookmarkEnd w:id="351"/>
      <w:r>
        <w:rPr>
          <w:rFonts w:ascii="Amiri" w:hAnsi="Amiri" w:eastAsia="Amiri" w:cs="Amiri"/>
          <w:color w:val="111111"/>
          <w:sz w:val="28"/>
          <w:sz w:val="28"/>
          <w:szCs w:val="28"/>
          <w:rtl w:val="true"/>
          <w:lang w:bidi="ar-SA"/>
        </w:rPr>
        <w:t>المجازي للطلب الإنشائي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انماز کتاب العهد أنه لم يحو كل الصيغ المجازية التي تستعمل في الطلب الإنشائي بفعل الأمر، مما كان القدماء البلاغيون قد حصروها و بینوا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تجنب الكتاب الصيغ التي تقتضي تعالي الكاتب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وتدني المأمور او تتطلب أن يتمنى الأول من الآخر القيام بالطلب تمنيا أو تعجيزا عن قيام المامور به أو بتهديده بالقسر أو التسويف أو التكذيب والتحسر أو بالتسخير الذي فيه الاهانة والتحقير وغيرها من الدلالات التي خلا الكتاب من تداولها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غرو أن يخلو العهد أيضا من تداولية الطلب بالأمر على نية التضرع أو الالتماس والدعاء لأن هذا ما لا يكون إلا بين الخالق الموصوف بالربوبية والوحدانية والصمدانية الذي ملك القلوب واستعبدها والمخلوق الذي لا ينطلق في خطابه للباري ومنادته له ومطالبته بالاستجابة والقبول إلا من موضع الدنو والخشوع والرجاء والخوف والإذعان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ما سيأتي تحدید لساني تواصلي لدلالات الخطاب الطلبي بصيغة الأمر مما كان کتاب العهد قد تضمنها ليتم تداولها على الحقيقة تارة وتارة أخرى على المجاز</w:t>
      </w:r>
      <w:r>
        <w:rPr>
          <w:rFonts w:eastAsia="IRNazanin" w:cs="IRNazanin"/>
          <w:color w:val="111111"/>
          <w:sz w:val="28"/>
          <w:szCs w:val="28"/>
          <w:rtl w:val="true"/>
          <w:lang w:bidi="fa-IR"/>
        </w:rPr>
        <w:t>..</w:t>
      </w:r>
    </w:p>
    <w:p>
      <w:pPr>
        <w:pStyle w:val="Heading3"/>
        <w:numPr>
          <w:ilvl w:val="2"/>
          <w:numId w:val="1"/>
        </w:numPr>
        <w:rPr/>
      </w:pPr>
      <w:bookmarkStart w:id="352" w:name="__RefHeading___Toc9971448_1280447820"/>
      <w:bookmarkStart w:id="353" w:name="_Toc116"/>
      <w:bookmarkEnd w:id="352"/>
      <w:r>
        <w:rPr/>
        <w:t>1</w:t>
      </w:r>
      <w:r>
        <w:rPr>
          <w:rtl w:val="true"/>
        </w:rPr>
        <w:t xml:space="preserve">- </w:t>
      </w:r>
      <w:r>
        <w:rPr>
          <w:rtl w:val="true"/>
        </w:rPr>
        <w:t xml:space="preserve">دلالة الوجوب بالإلزام والتنفيذ </w:t>
      </w:r>
      <w:r>
        <w:rPr>
          <w:rtl w:val="true"/>
        </w:rPr>
        <w:t>/</w:t>
      </w:r>
      <w:bookmarkEnd w:id="353"/>
    </w:p>
    <w:p>
      <w:pPr>
        <w:pStyle w:val="BookText"/>
        <w:rPr/>
      </w:pPr>
      <w:r>
        <w:rPr>
          <w:rFonts w:ascii="Amiri" w:hAnsi="Amiri" w:eastAsia="Amiri" w:cs="Amiri"/>
          <w:color w:val="111111"/>
          <w:sz w:val="28"/>
          <w:sz w:val="28"/>
          <w:szCs w:val="28"/>
          <w:rtl w:val="true"/>
          <w:lang w:bidi="ar-SA"/>
        </w:rPr>
        <w:t>تتمثل دلالة الوجوب في حالة تداول فعل الانجاز الامري على المباشرة والحقيقة وهو ما يقتضي إلزام المأمور بالتنفيذ سمعا وطاعة كاقتضاء وقسر، ليغدو التداول ضروريا وحتميا لا يقبل التأجيل أو الإبدال حيث لا تراجع عن الاداء ولا تعليل ولا نقاش، وفي أي حال كان عليها المأمور</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سيرل على الافعال الكلامية ذات الوظائفية التداولية المباشرة اسم العبارات التقريرية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إنجاز فعل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تأدية الفعل بأن نقول شيئا 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الأغلب تقتضي دلالة الوجوب والإلزام تداول فعل الأمر تداولا حقيقيا يستوجب الحسم والحزم والصرامة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للوالي خاصة وبطانة فيهم استئثار وتطاول وقلة إنصاف في معاملة، فاحسم مادة أولئك بقطع أسباب تلك الأحوال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فتداولية الفعل الانجازي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تستدعي الوجوب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هو خلاف الحسم والقطع بإزاء البطانة وفي أي شكل وبأي لون فإنه محرم محظور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ومثلما اوجب الامام عليه السلام الحسم والقطع بشأن الحاشية، كذلك او جب الحزم مع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بالحزم واتهم في ذلك حسن الظن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الوجوب متمثلا في الأمر بالإنصاف و إحقاق الحق وذلك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 من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المهادنة في التحلي بالأخلاق القويمة والصفات الحميدة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عن الناس عقدة كل حقد و اقطع عنك سبب كل وتر وتغاب عن كل ما لا يصح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والوتر هو 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احلل عقدة الأحقاد من قلوب الناس بحسن السيرة معهم واقطع عنك أسباب الأوتار أي العداوات بترك الإساءة إلى 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وتدلل صيغة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الحزم والوجوب إذ لا مناص من الرجوع إلى الله ورسوله في الملمات صغيرها وكبيرها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إلى الله ورسوله ما يضلعك من الخطوب ويشتبه عليك من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اشتقاقية المفعول المطلق من الفعل الطلبي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 ذلك نظرا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تؤدي دورها في تحقيق تداولية أكبر لمعنى الوجوب</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تكون صيغة التداول بفعل الأمر واجبة على الحقيقة لا المجاز بالفعل امنع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 من الاحتكار فان رسول الله صلى الله عليه واله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في تكرار الطلب بالفعلين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التنفيذ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وامض لكل يوم عمله فان لكل يوم ما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واجعل لنفسك في ما بينك وبين الله أفضل تلك المواقيت</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دلالة الوجوب الإخلاص في الأداء والإيفاء في التقرب إلى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في خاصة ما تخلص به لله دينك إقامة فرائضه التي هي له خاصة، فأعط الله من بدنك في ليلك ونهارك ووف ما تقربت به إلى الله من ذلك کاملا غير مثلوم ولا منقوص بالغا من بدنك ما بلغ</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غرو أن التزام الحق واجب والحسم له مطلوب عند من تمتع بالصبر والاحتساب لله لتكون عاقبته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وألزم الحق من لزمه من القريب والبعيد وكن في ذلك صابرا محتسبا واقعا ذلك من قرابتك وخاصتك حيث وقع وابتغ عاقبته بما يثقل عليك منه فان مغبة ذلك محمودة</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مناص من التزام أوامر الله تعالى وأوامر رسوله الكريم بالفعل الانجازي بصيغة اسم 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ان تتذكر ما مضى لمن تقدمك من حكومة عادلة أو سنة فاصلة أو اثر عن نبينا صلى الله عليه واله أو فريضة في كتاب الله فتقتدي بما شاهدته مما عملنا به فيها وتجتهد لنفسك في إتباع ما عهدت إليك في عهدي هذا واستوثقت به من الحجة لنفسي عليك لكيلا تكون لك علة عند تسرع نفسك إلى هواها</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شيء يستوجب الإيفاء ورعاية الذمة والأمانة ومغالبة النفس والهوى مثل الوفاء بالعهد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فحط عهدك بالوفاء وارع ذمتك بالأمانة واجعل نفسك جنة دون ما أعطيت</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تداولية الوجوب على غير المباشرة أن يرد الطلب بقصد التحذير والاعتبار والتخويف والترهيب بلا تهديد أو وعید ولكن تعظيما لله وتقديسا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قوله عليه السلام محذرا المأمور من خيانة الأعوان له مشيرا عليه بتتبع أخبار الرقباء </w:t>
      </w:r>
      <w:bookmarkStart w:id="354" w:name="pg16541_174240"/>
    </w:p>
    <w:p>
      <w:pPr>
        <w:pStyle w:val="BookText"/>
        <w:rPr/>
      </w:pPr>
      <w:bookmarkEnd w:id="354"/>
      <w:r>
        <w:rPr>
          <w:rFonts w:ascii="Amiri" w:hAnsi="Amiri" w:eastAsia="Amiri" w:cs="Amiri"/>
          <w:color w:val="111111"/>
          <w:sz w:val="28"/>
          <w:sz w:val="28"/>
          <w:szCs w:val="28"/>
          <w:rtl w:val="true"/>
          <w:lang w:bidi="ar-SA"/>
        </w:rPr>
        <w:t>وتحفظ من الأعوان فان احد منهم بسط يده إلى خيانة اجتمعت بها عليه عندك أخبار عيونك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تتخذ دلالة الوجوب التحذير في التعامل مع الاخرين وضرورة أخذ الحيطة والتنبه للمكيدة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واحترس من كل ذلك بكف البادرة وتأخير السطوة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في تداولية التحذير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عظم ملك الله فوقك وقدرته منك على ما لا تقدر عليه من 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إلزاما للمأمور بالاعتبار لأخذ العبرة والعظة والدرس من الذين سبقوه ليتعظ ويتعلم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اكثر ما يتوجب فيه التحذير انما تأتي في معرض الحديث عن سوء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 وشح بنفسك عما لا يحل 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الدلالات الطلبية التي تم تداولها على المباشرة والوجوب ما جاءت على نية الإخبار مما كان الإمام عليه السلام قد نقله عن الرسول صلى الله عليه واله من توصيات مقدسة ومن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سألت رسول الله صلى الله عليه واله 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هو المأمور هنا</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9971450_1280447820"/>
      <w:bookmarkStart w:id="356" w:name="_Toc117"/>
      <w:bookmarkEnd w:id="355"/>
      <w:r>
        <w:rPr/>
        <w:t>2</w:t>
      </w:r>
      <w:r>
        <w:rPr>
          <w:rtl w:val="true"/>
        </w:rPr>
        <w:t xml:space="preserve">- </w:t>
      </w:r>
      <w:r>
        <w:rPr>
          <w:rtl w:val="true"/>
        </w:rPr>
        <w:t>دلالة المناصحة والإرسترشاد</w:t>
      </w:r>
      <w:bookmarkEnd w:id="356"/>
    </w:p>
    <w:p>
      <w:pPr>
        <w:pStyle w:val="BookText"/>
        <w:rPr/>
      </w:pPr>
      <w:r>
        <w:rPr>
          <w:rFonts w:ascii="Amiri" w:hAnsi="Amiri" w:eastAsia="Amiri" w:cs="Amiri"/>
          <w:color w:val="111111"/>
          <w:sz w:val="28"/>
          <w:sz w:val="28"/>
          <w:szCs w:val="28"/>
          <w:rtl w:val="true"/>
          <w:lang w:bidi="ar-SA"/>
        </w:rPr>
        <w:t>وقد يخرج الطلب عن معناه الحقيقي بالوجوب على نية الإلزام ومقصدية التنفيذ إلى الطلب بمعان أخر تفهم من السياق لتتحدد على وفقها دلالات التداول للمكتوب</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دلالة التداول الطلبي القائم على نية الارشاد وإبداء الرأي وتقديم التوجيه وإسداء النصح من طرف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قاصدا التوعية والتذكير للمأمور من دون وجوب ولا ترهيب ولا إجبار فعلى سبيل المثال يرد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IRNazanin" w:hAnsi="IRNazanin" w:eastAsia="IRNazanin"/>
          <w:color w:val="111111"/>
          <w:sz w:val="28"/>
          <w:sz w:val="28"/>
          <w:szCs w:val="28"/>
          <w:rtl w:val="true"/>
          <w:lang w:bidi="fa-IR"/>
        </w:rPr>
        <w:t xml:space="preserve">سبيل المناصحة بغية إيجاد نوع من الأمان والاطمئنان ما بين الأمر والمأمور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واشعر قلبك الرحمة للرعية والمحبة لهم واللطف بهم</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والمعرفة والدراية لا تتأتی؛ إلا إذا عرف الآمر خصائص المأمورين وصفاتهم کلا على 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اعرف لكل امرئ منهم ما أبلی</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في ذلك نظرا بليغا</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 ينصح الإمام بوصفه المخاطب الآمر واليه بوصفه المأمور فانه إنما يناصحه ویرشده و كأنه يناصح نفسه شاعرا بالرعية مشارکا معه الرحمة والمصالحة والتواصي والتوئدة والتراحم، ولذلك يردف عليه السلام الطلب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مناصحا واليه بالصفح والعفو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فأعطهم من عفوك وصفحك مثل الذي تحب ان يعطيك الله من عفوه و صفحه</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يتضمن النصح الإعانة على الانجاز وهذا ما يدلل على روح الإيثار التي تمتع بها الإمام عليه السلام معرفا مالك الاشتر بالطرق الموصلة لها موضحا له مسالك الخير للرعية فينصحه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فليكن أحب الذخائر إليك ذخيرة العمل الصالح</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يذكره بأهمية المداراة للمعایب والتكتم عليها بالستر وعدم الفضح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 العورة ما استطعت يستر الله منك ما تحب ستره من رعیتك</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خافيا ما ينطوي عليه هذا الطلب من بعد أخلاقي وتربوي كبير</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تخلو المناصحة من الإغراء كتحبيب مجالسة العلماء والفقهاء والتزود منهم بالعلم والخلق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 مدارسة العلماء ومنافئة الحكماء في تثبیت ما صلح عليه أمر بلادك وإقامة ما استقام به الناس قبلك</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استعمل الدلالة ذاتها لكن بفعل الأمر الصقر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والصق بأهل الورع والصدق ثم رضهم على أن لا يطروك</w:t>
      </w:r>
      <w:r>
        <w:rPr>
          <w:rFonts w:eastAsia="IRNazanin" w:cs="IRNazanin"/>
          <w:color w:val="111111"/>
          <w:sz w:val="28"/>
          <w:szCs w:val="28"/>
          <w:rtl w:val="true"/>
          <w:lang w:bidi="fa-IR"/>
        </w:rPr>
        <w:t>)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فملازمة ذوي الورع تقرب الانسان من التواضع أما إذا أحب الإطراء منهم له فذلك سيستدعي الزهو والزهو يقرب من التكبر والعجب، ولذلك يتبع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النصيحة بقوله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 كلا منهم ما ألزم نفسه</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النصح التوصية بذوي الاحساب وتفقد أحوالهم وان تكون رأفة الوالي بهم کرأفته بالوالدين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تفقد من أمورهم ما يتفقد الوالدان من ولدهما</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عماد الدين وجماع المسلمين والعدة للاعداء العامة من الامة فلیکن صغوك لهم وميلك معهم</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ويحض عليه السلام واليه على ضرورة الاهتمام بذوي الحاجات الذين يفتقرون إلى تفرغ المسؤول للنظر في مظالمهم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خصص الإمام عليه السلام لهم مساحة مهمة من خطابه الطلبي ناصحا ومرشدا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لذوي الحاجات منك قسما تفرغ لهم فيه شخصك وتجلس لهم مجلسا عاما فتتواضع فيه الله الذي خلقك وتقعد عنهم جندك وأعوانك</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الطلب إرشادا وتعلیما توجيه المأمور إلى أن يضع الأمور والأعمال في مواضعها التي تناسبها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 كل أمر موضعه وأوقع كل عمل موقعه</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وأهمية التوسع والإكمال في الكرم والعطاء لعمال أموره بما یزید الصلاح في نفوسهم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أسبغ عليهم الأرزاق فان ذلك قوة لهم على استصلاح أنفسهم وغنى لهم عن تناول ما تحت أيديهم</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وعادة ما يستدعي الإرشاد باتجاه انجاز الطلب الإعجاب والمباهاة</w:t>
      </w:r>
      <w:r>
        <w:rPr>
          <w:rFonts w:eastAsia="IRNazanin" w:cs="IRNazanin"/>
          <w:color w:val="111111"/>
          <w:sz w:val="28"/>
          <w:szCs w:val="28"/>
          <w:rtl w:val="true"/>
          <w:lang w:bidi="fa-IR"/>
        </w:rPr>
        <w:t xml:space="preserve">. </w:t>
      </w:r>
      <w:bookmarkStart w:id="357" w:name="pg16541_174243"/>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8" w:name="__RefHeading___Toc9971452_1280447820"/>
      <w:bookmarkStart w:id="359" w:name="_Toc118"/>
      <w:bookmarkEnd w:id="357"/>
      <w:bookmarkEnd w:id="358"/>
      <w:r>
        <w:rPr/>
        <w:t>3</w:t>
      </w:r>
      <w:r>
        <w:rPr>
          <w:rtl w:val="true"/>
        </w:rPr>
        <w:t xml:space="preserve">- </w:t>
      </w:r>
      <w:r>
        <w:rPr>
          <w:rtl w:val="true"/>
        </w:rPr>
        <w:t xml:space="preserve">دلالة الاختيار والترجيح وهذه الصيغة عكس السابقة لأنها تكون بمرونة التأرجح بين الشروع بالتنفيذ وعدمه ليتخير المأمور منها ما يراه مناسبا وبما يحقق فعل الانجاز </w:t>
      </w:r>
      <w:r>
        <w:rPr>
          <w:rtl w:val="true"/>
        </w:rPr>
        <w:t>(</w:t>
      </w:r>
      <w:r>
        <w:rPr>
          <w:rtl w:val="true"/>
        </w:rPr>
        <w:t>فاتخذ أولئك خاصة لخلواتك وحفلاتك ثم ليكن آثرهم عندك أقولهم بمر الحق لك واقلهم مساعدة في ما يكون منك مما كره الله لأوليائه واقعا ذلك من هواك حيث وقع</w:t>
      </w:r>
      <w:r>
        <w:rPr>
          <w:rtl w:val="true"/>
        </w:rPr>
        <w:t>) (</w:t>
      </w:r>
      <w:r>
        <w:rPr/>
        <w:t>48</w:t>
      </w:r>
      <w:r>
        <w:rPr>
          <w:rtl w:val="true"/>
        </w:rPr>
        <w:t xml:space="preserve">) </w:t>
      </w:r>
      <w:r>
        <w:rPr>
          <w:rtl w:val="true"/>
        </w:rPr>
        <w:t xml:space="preserve">أو يأتي التغيير على سبيل النظر والاختبار </w:t>
      </w:r>
      <w:r>
        <w:rPr>
          <w:rtl w:val="true"/>
        </w:rPr>
        <w:t>(</w:t>
      </w:r>
      <w:r>
        <w:rPr>
          <w:rtl w:val="true"/>
        </w:rPr>
        <w:t>وتوخ منهم أهل التجربة والحياء من أهل البيوتات الصالحة والقدم في الاسلام المتقدمة</w:t>
      </w:r>
      <w:r>
        <w:rPr>
          <w:rtl w:val="true"/>
        </w:rPr>
        <w:t>) (</w:t>
      </w:r>
      <w:r>
        <w:rPr/>
        <w:t>49</w:t>
      </w:r>
      <w:r>
        <w:rPr>
          <w:rtl w:val="true"/>
        </w:rPr>
        <w:t xml:space="preserve">) </w:t>
      </w:r>
      <w:r>
        <w:rPr>
          <w:rtl w:val="true"/>
        </w:rPr>
        <w:t xml:space="preserve">وقد يختار الكاتب للمكتوب إليه خيارا يرجحه على خيارات أخرى متاحة أمامه فالنظر في عمارة الأرض واستثمارها أهم وهو مرجح على خيار النظر في التصرف بما تنتجه هذه العمارة من خير ونماء </w:t>
      </w:r>
      <w:r>
        <w:rPr>
          <w:rtl w:val="true"/>
        </w:rPr>
        <w:t>(</w:t>
      </w:r>
      <w:r>
        <w:rPr>
          <w:rtl w:val="true"/>
        </w:rPr>
        <w:t>ولیکن نظرك في عمارة الأرض ابلغ من نظرك في استجلاب الخراج</w:t>
      </w:r>
      <w:r>
        <w:rPr>
          <w:rtl w:val="true"/>
        </w:rPr>
        <w:t>) (</w:t>
      </w:r>
      <w:r>
        <w:rPr/>
        <w:t>50</w:t>
      </w:r>
      <w:r>
        <w:rPr>
          <w:rtl w:val="true"/>
        </w:rPr>
        <w:t xml:space="preserve">) </w:t>
      </w:r>
      <w:r>
        <w:rPr>
          <w:rtl w:val="true"/>
        </w:rPr>
        <w:t xml:space="preserve">واختيار الهناءة مع الإعطاء والعذر مع المنع مفضل وأكثر ترجیحا من مجرد الإعطاء أو مجرد المنع </w:t>
      </w:r>
      <w:r>
        <w:rPr>
          <w:rtl w:val="true"/>
        </w:rPr>
        <w:t>(</w:t>
      </w:r>
      <w:r>
        <w:rPr>
          <w:rtl w:val="true"/>
        </w:rPr>
        <w:t>وأعط ما أعطيت هنيئا وامنع في إجمال وأعذار</w:t>
      </w:r>
      <w:r>
        <w:rPr>
          <w:rtl w:val="true"/>
        </w:rPr>
        <w:t>) (</w:t>
      </w:r>
      <w:r>
        <w:rPr/>
        <w:t>51</w:t>
      </w:r>
      <w:r>
        <w:rPr>
          <w:rtl w:val="true"/>
        </w:rPr>
        <w:t xml:space="preserve">) </w:t>
      </w:r>
      <w:r>
        <w:rPr>
          <w:rtl w:val="true"/>
        </w:rPr>
        <w:t xml:space="preserve">ويكون حسن الظن هو المرجح المطلوب من المأمور تنفيذه لان به حسن البلاء والعكس صحيح </w:t>
      </w:r>
      <w:r>
        <w:rPr>
          <w:rtl w:val="true"/>
        </w:rPr>
        <w:t>(</w:t>
      </w:r>
      <w:r>
        <w:rPr>
          <w:rtl w:val="true"/>
        </w:rPr>
        <w:t>فليكن منك في ذلك أمر يجتمع لك به حسن الظن برعيتك، فان حسن الظن يقطع عنك نصبا طويلا</w:t>
      </w:r>
      <w:r>
        <w:rPr>
          <w:rtl w:val="true"/>
        </w:rPr>
        <w:t>) (</w:t>
      </w:r>
      <w:r>
        <w:rPr/>
        <w:t>52</w:t>
      </w:r>
      <w:r>
        <w:rPr>
          <w:rtl w:val="true"/>
        </w:rPr>
        <w:t xml:space="preserve">) </w:t>
      </w:r>
      <w:r>
        <w:rPr>
          <w:rtl w:val="true"/>
        </w:rPr>
        <w:t>وقد يتخذ الاختيار والترجيح مأخذ التسوية ومذهب التوازن وعند ذاك سيكون أمام المأمور خیاران فأما أن يتداول الفعل بالانجاز بالايجاب أو يتداوله بالايجاب ولا يترتب على ذلك اية نقيصة أو تهاون کون الترجيح هو المراد من الطلب وبحسب المقام فمثلا أن تحقق الإحسان بالرعية سيتطلب تفقد حالها والتعرف على أحوالها وأمورها اما بشخص المامور نفسه ليكون الانجاز ايجابيا بالاثبات او بغياب المأمور</w:t>
      </w:r>
      <w:bookmarkEnd w:id="359"/>
    </w:p>
    <w:p>
      <w:pPr>
        <w:pStyle w:val="BookText"/>
        <w:rPr/>
      </w:pPr>
      <w:r>
        <w:rPr>
          <w:rFonts w:ascii="IRNazanin" w:hAnsi="IRNazanin" w:eastAsia="IRNazanin"/>
          <w:color w:val="111111"/>
          <w:sz w:val="28"/>
          <w:sz w:val="28"/>
          <w:szCs w:val="28"/>
          <w:rtl w:val="true"/>
          <w:lang w:bidi="fa-IR"/>
        </w:rPr>
        <w:t xml:space="preserve">ليكون الانجاز سالبا بالنفي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وتفقد أمورهم بحضرتك وفي حواشي بلادك</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وبالقياس بالميزان يتوكد عدم الإجحاف بحق البائع والمبتاع سماحة وعدلا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البيع بيعا سمحا بموازین عدل وأسعار لا تجحف بالفريقين من البائع والمبتاع</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يحتكر وينهب فلا بد من التنكيل به وعقابه لكن باتزان من غير إسراف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قارف حكرة بعد نهبك اياه فنكل به وعاقبه في غير اسراف</w:t>
      </w:r>
      <w:r>
        <w:rPr>
          <w:rFonts w:eastAsia="IRNazanin" w:cs="IRNazanin"/>
          <w:color w:val="111111"/>
          <w:sz w:val="28"/>
          <w:szCs w:val="28"/>
          <w:rtl w:val="true"/>
          <w:lang w:bidi="fa-IR"/>
        </w:rPr>
        <w:t>)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بالاتزان في التساهل في تطبيق الأوامر أو الضوابط أو المقتضيات مع بعض الفئات المستضعفة التي تستدعي من المسؤول الرعاية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واحفظ لله ما استحفظك من حقه فيهم واجعل لهم قسما من بيت مالك وقسما من غلات صوافي الاسلام في كل بلد فان للاقصى منهم مثل الذي للادني</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تقسيم وقته ليجعل لهم منه نصيبا وهذا ما يوصله الى الرفعة بالتواضع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 لذوي الحاجات منك قسما تفرغ لهم فيه شخصك وتجلس لهم مجلسا عاما فتتواضع فيه لله الذي خلقك</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 ذلك اتساع صدره لهم فلا يضجر من هذا ولا يغضب من 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احتمل الخرق منهم والعي ونح عنك الضيق والأنف</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وبالموازنة والعدالة والتسوية يتحقق رضا الله تعالى وهذا ما يبتغيه الآمر والمأمور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الإمام أكثر أصحاب رسول الله التزاما بالعدل والإنصاف ولذا قلده صلى الله عليه واله القضاء في اليمن</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وبالتوازن يتحقق للوالي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إدراك الصحيح من الزائف وتبيان الحق من الباطل باستعمال صيغة الطلب باسم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عليك تطهير ما ظهر لك والله يحكم على ماغاب عنك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يستطيع إدراكه ويتمكن منه وما خلا ذلك فمرده إلى الله تعالى ليحكم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عليك تطهير ما ظهر لك والله يحكم على ما غاب </w:t>
      </w:r>
      <w:bookmarkStart w:id="360" w:name="pg16541_174245"/>
    </w:p>
    <w:p>
      <w:pPr>
        <w:pStyle w:val="BookText"/>
        <w:rPr/>
      </w:pPr>
      <w:bookmarkEnd w:id="360"/>
      <w:r>
        <w:rPr>
          <w:rFonts w:ascii="IRNazanin" w:hAnsi="IRNazanin" w:eastAsia="IRNazanin"/>
          <w:color w:val="111111"/>
          <w:sz w:val="28"/>
          <w:sz w:val="28"/>
          <w:szCs w:val="28"/>
          <w:rtl w:val="true"/>
          <w:lang w:bidi="fa-IR"/>
        </w:rPr>
        <w:t>عنك</w:t>
      </w:r>
      <w:r>
        <w:rPr>
          <w:rFonts w:eastAsia="IRNazanin" w:cs="IRNazanin"/>
          <w:color w:val="111111"/>
          <w:sz w:val="28"/>
          <w:szCs w:val="28"/>
          <w:rtl w:val="true"/>
          <w:lang w:bidi="fa-IR"/>
        </w:rPr>
        <w:t>)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فاعذر الى الله في تأدية حقه إليه</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والنفوس تتفاوت في قدرتها على أداء الأفعال وانجازها تناصا مع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ويقتضي الاتزان ترجيح الأمور على خيرها وهو عادة ما يكون في أوسطها باستعمال ليکن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أحب الأمور إليك أوسطها في الحق وأعمها في العدل واجمعها لرضى الرعية</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ما غفل عن أمر ما، كان إبراز الخطأ وبيان العذر فيه هو المرجح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ظنت الرعية بك حيفا فاصحر لهم بعذرك واعدل عنك ظنونهم باصحارك</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361" w:name="__RefHeading___Toc9971454_1280447820"/>
      <w:bookmarkStart w:id="362" w:name="_Toc119"/>
      <w:bookmarkEnd w:id="361"/>
      <w:r>
        <w:rPr/>
        <w:t>4</w:t>
      </w:r>
      <w:r>
        <w:rPr>
          <w:rtl w:val="true"/>
        </w:rPr>
        <w:t xml:space="preserve">- </w:t>
      </w:r>
      <w:r>
        <w:rPr>
          <w:rtl w:val="true"/>
        </w:rPr>
        <w:t>دلالة الجواز والقبول</w:t>
      </w:r>
      <w:bookmarkEnd w:id="362"/>
    </w:p>
    <w:p>
      <w:pPr>
        <w:pStyle w:val="BookText"/>
        <w:rPr/>
      </w:pPr>
      <w:r>
        <w:rPr>
          <w:rFonts w:ascii="Amiri" w:hAnsi="Amiri" w:eastAsia="Amiri" w:cs="Amiri"/>
          <w:color w:val="111111"/>
          <w:sz w:val="28"/>
          <w:sz w:val="28"/>
          <w:szCs w:val="28"/>
          <w:rtl w:val="true"/>
          <w:lang w:bidi="ar-SA"/>
        </w:rPr>
        <w:t xml:space="preserve">إذا كان فعل الانجاز للطلب لا يقتضي الإلزام فعند ذاك سيكون إتمامه مرتبطا بالتوافق اقتناعا ورضا بين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والمكتوب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من دون تحريم أو حظر</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وبالجواز والقبول تتحقق إباحة الاختيار عند تداول الطلب بالأمر كما في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في أمور عمالك فاستعملهم اختیارا ولا تولهم محاباة وأثرة فأنهما جماع من شعب الجور والخيانة</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والتذكير بأهمية الثواب والإطراء في شد عزيمة الجند على القتال يقتضي ترك تحديد دلالة ذوي البلاء في القتال ليقدرها المأمور بتقديره الخاص فيبني عليها الحال كل واحد من الجند كيف أبل ومتى وأين؟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فافسح في آمالهم وواصل في حسن الثناء </w:t>
      </w:r>
    </w:p>
    <w:p>
      <w:pPr>
        <w:pStyle w:val="BookText"/>
        <w:rPr/>
      </w:pPr>
      <w:r>
        <w:rPr>
          <w:rFonts w:ascii="IRNazanin" w:hAnsi="IRNazanin" w:eastAsia="IRNazanin"/>
          <w:color w:val="111111"/>
          <w:sz w:val="28"/>
          <w:sz w:val="28"/>
          <w:szCs w:val="28"/>
          <w:rtl w:val="true"/>
          <w:lang w:bidi="fa-IR"/>
        </w:rPr>
        <w:t>عليهم وتحديد ما أبلی ذوو البلاء منهم</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يتوصل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المأمور حتما إلى بلوغ تداولية الفعل الانجازي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بإجازة تمييز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 أهل الأعمال العظيمة منهم فتحديد ذلك يهز الشجاع أي يحركه للإقدام ويحرض الناكل أي المتأخر القاعد</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ينتقل عليه السلام من الكلام في فئة الجند إلى الكلام في فئة ذوي الاحساب والنجدة فيجيز للمأمور أن يقرب إليه من يراه منهم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الصق بذوي الاحساب وأهل البيوتات الصالحة والسوابق الحسنة ثم أهل النجدة والشجاعة والسخاء والساحة</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لينتقل بعدها الى الكلام في العمال متيحا لواليه النظر في أمورهم وأن يختار منهم من يمكنه من أداء المهمة الموكلة إليه مستعملا فعلي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وابعث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تفقد أعمالهم وابعث العيون من أهل الصدق والوفاء عليهم</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في اختيار أفضلهم محاباة أو ميل؛ بل هو من باب التشاور والإجازة</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ويذكر بعدها عليه السلام الخراج ليأمر واليه بالصلاح تاركا له غير فارض انتقاء الوسيلة التي تمكنه من بلوغ هذا الإصلاح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وتفقد أمر الخراج بما يصلح أهله فان في صلاحه وصلاحهم صلاحا لمن سواهم ولا صلاح لمن سواهم إلا بهم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وبعدها يأتي الجواز في تداولية أفعال النظر والتولية والتخصيص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 في حال كتابك فول على أمورك خيرهم واخصص رسائلك التي تدخل فيها مكائدك واسرارك باجمعهم لوجوه صالح الاخلاق ممن لا تبطره الكرامة فيجتزئ بها عليك في خلاف لك بحضرة ملأٍ</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من الكلام في أهل الخراج الى الكلام في الكتاب جمع کاتب</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الترتيب في الانتقال بالكلام من فئة الجند إلى طبقة العمال </w:t>
      </w:r>
    </w:p>
    <w:p>
      <w:pPr>
        <w:pStyle w:val="BookText"/>
        <w:rPr/>
      </w:pPr>
      <w:r>
        <w:rPr>
          <w:rFonts w:ascii="IRNazanin" w:hAnsi="IRNazanin" w:eastAsia="IRNazanin"/>
          <w:color w:val="111111"/>
          <w:sz w:val="28"/>
          <w:sz w:val="28"/>
          <w:szCs w:val="28"/>
          <w:rtl w:val="true"/>
          <w:lang w:bidi="fa-IR"/>
        </w:rPr>
        <w:t xml:space="preserve">الى مجمع الكتاب انما يشير الى أن التداولية لصيغة الخطاب بالامر انما تنتقل من المهم الى المهم باستعمال حرف العطف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دلالتها على التراتب بتراخ ليتبعها حرف العطف بالفاء ودلالته على السرعة في التتابع والتعاقب تلاحقا وتواترا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 متبوع بسرعة التولية مجيزا عليه السلام غير موجِب على الوالي مالك الاشتر تخصیص من يثق بهم لحمل الرسائل التي هي غاية في السرية</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القول باجمعهم برأي الشيخ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باخصص أي ما يكون من رسائلك حاويا لشيء من المكائد للأعداء وما يشبه ذلك من أسرارك فاخصصه بمن فاق غيره في جميع الأخلاق الصالحة ولا تبطره أي لا تطغيه الكرامة فيجرؤ على مخالفتك في حضور ملأ وجماعة من الناس ذلك بمنزلتك منهم</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 العطف بالفاء عطف آخر متلاحق بلا 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فاعمد لأحسنهم كان في العامة اثرا واعرفهم بالامانة وجها فان ذلك دليل على نصيحتك لله ولمن وليت امره واجعل لرأس كل أمر من أمورك رأسا منهم لا يقهره كبيرها ولا يشتت عليه كثيرها ومهما كان في كتابك من عيب فتغابیت عنه ألزمته</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وانجازية تداول فعلي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تتحدد جوازا لا وجوبا تحليلا لا تحريما في تقليد رئاسة دائرة من دوائر الاعمال لمن هو أهل لها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ضبطها لا يقهره عظيم تلك الاعمال ولا يخرج عن ضبطه كثيرها وإذا تغابيت إي تغافلت عن عيب في كتابك كان ذلك العيب لاصقا بك</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هذا الوالي الذي قد اتيحت له مساحة من الاجازة والاباحة، سيتحمل وزر ما يختار، مصيبا كان الاختيار أو مخفقا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وينتقل عليه السلام من الكلام في الكتّاب إلى الكلام في طبقة التجار والصناع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استوص بالتجار وذوي الصناعات واوص بهم خيرا المقيم منهم والمضطرب </w:t>
      </w:r>
      <w:bookmarkStart w:id="363" w:name="pg16541_174248"/>
    </w:p>
    <w:p>
      <w:pPr>
        <w:pStyle w:val="BookText"/>
        <w:rPr/>
      </w:pPr>
      <w:bookmarkEnd w:id="363"/>
      <w:r>
        <w:rPr>
          <w:rFonts w:ascii="Amiri" w:hAnsi="Amiri" w:eastAsia="Amiri" w:cs="Amiri"/>
          <w:color w:val="111111"/>
          <w:sz w:val="28"/>
          <w:sz w:val="28"/>
          <w:szCs w:val="28"/>
          <w:rtl w:val="true"/>
          <w:lang w:bidi="ar-SA"/>
        </w:rPr>
        <w:t>بماله والمترفق ببدنه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مخيِّرا الوالي في التعامل معهم من باب أن التجار والصناع عادة ما يكونون مسالمين طائعين لا يتمردون ولا يعصون مؤكدا عليه السلام أهمية تفقد أمور هذه الطبقة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أمورهم بحضرتك وفي حواشي بلادك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مذكرا له أيضا بأن من هؤلاء من يتمكن الجشع والشح من نفسه فيدفعه إلى الاحتكار والمضرة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مع ذلك ان في كثير منهم ضيقا فاحشا وشحا قبيحا واحتكارا للمنافع وتحكما في البياعات وذلك باب مضرة للعامة وعيب على الولاة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9971456_1280447820"/>
      <w:bookmarkStart w:id="365" w:name="_Toc120"/>
      <w:bookmarkEnd w:id="364"/>
      <w:r>
        <w:rPr/>
        <w:t>5</w:t>
      </w:r>
      <w:r>
        <w:rPr>
          <w:rtl w:val="true"/>
        </w:rPr>
        <w:t xml:space="preserve">- </w:t>
      </w:r>
      <w:r>
        <w:rPr>
          <w:rtl w:val="true"/>
        </w:rPr>
        <w:t>دلالة التفويض</w:t>
      </w:r>
      <w:bookmarkEnd w:id="365"/>
    </w:p>
    <w:p>
      <w:pPr>
        <w:pStyle w:val="BookText"/>
        <w:rPr/>
      </w:pPr>
      <w:r>
        <w:rPr>
          <w:rFonts w:ascii="Amiri" w:hAnsi="Amiri" w:eastAsia="Amiri" w:cs="Amiri"/>
          <w:color w:val="111111"/>
          <w:sz w:val="28"/>
          <w:sz w:val="28"/>
          <w:szCs w:val="28"/>
          <w:rtl w:val="true"/>
          <w:lang w:bidi="ar-SA"/>
        </w:rPr>
        <w:t xml:space="preserve">وفي هذه الدلالة يتوقف تداول الطلب على ما يتصوره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 وما يتحسب له في كيفية إدراكه للموقف المطلوب انجاز الفعل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تخالف دلالة الجواز والقبول كونها لا تعطي المأمور حرية الاختيار والتعيين؛ بل هي تتطلب منه الانجاز بحتمية إتمام الفعل وليس بجوازية الخيارات في التنفيذ له كما في قوله تعالى مخاطبا رسوله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التصور يغدو المسؤول مفوضا إليه البت في الأمور وتقليبها على الوجه الذي يجده جديرا بالاختيار مرتئيا الوصول إلى الخير والفلاح، ومما ورد في كتاب العهد عن صيغة الطلب بالأمر بدلالة تفويض احدهم قيادة الجيش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انصحهم في نفسك لله ولرسوله ولإمامك وأنقاهم جيبا وأفضلهم حلما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عليه السلام يجيز لواليه اختيار قائد للجيش بلا فرض أو إلزام بتعيين احدهم والسبب تلك التوافقية والقناعة حول الصفات التي سيتحلى بها هذا القائد والمتمثلة بالطاعة والنقاء والأمانة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فحسب بل يتبع جوازية تداول هذا الفعل الانجازي ضرورة ألا يفرض على 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متابعة من يوليه على الجيش فرضا بل يبيح له ذلك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ليعرف كيف يتعامل ذلك القائد مع الجند وما الطريقة المثلى لاختيار الأفضل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 آثر رؤوس جندك عندك من واساهم في معونته و أفضل عليهم من جدته بما يسعهم ويسع من وراءهم من خلوف أهليهم حتى يكون همهم هما واحدا في جهاد العدو</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 الشيخ محمد عبده دلالة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فليكن أفضل رؤساء الجند من واسي الجند أي ساعدهم بمعونته لهم وأفضل عليهم أي أفاض وجاد من جدتاه والجدة بكسر ففتح الغني والمراد ما بيده من أرزاق الجند وما سلم إليه من وظائف المجاهدين لا يقدر عليهم في الفرض ولا ينقصهم شيئا مما فرض لهم بل يجعل العطاء شاملا لمن تركوهم في الديار من خلوف الآهلين جمع خلف بفتح فسكون من يبقى في الحي من النساء والعجزة بعد سفر الرجال</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الكلام عن القضاة يتحول الطلب إلى شكل تفویض بانتقاء القاضي الذي يتسم برحابة النفس وحسن الخلق فلا يستطيع ان يمحكه أو يغضبه الخصوم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تمحکه الخصوم</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لا تحمله مخاصمة الخصوم على اللجاج والإصرار على رأيه</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ويترتب على تفويض الوالي بتولية احدهم أمر القضاء أن يدعمه بالمال ويوسع له فيه لكي يتمكن القاضي من العمل والعطاء وبها يحفظ له هيبته و منزلته ويأمن من الاشرار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أكثر تعاهد قضائه وافسح له في البذل ما يزيل علته وتقل معه حاجته الى الناس وأعطه من المنزلة لديك ما لا يطمع فيه غيره من خاصتك</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يقتصر انجاز الطلب بالتفويض على المهام الجسيمة؛ بل يشمل ايضا المهام التي تعد ثانوية وليست بالاهمية نفسها التي تكون عليها المهام الاساسية ومن ذلك تفويض أحدهم رعاية أناس لا تتاح للوالي رؤيتهم او الاطلاع على احوالهم </w:t>
      </w:r>
      <w:bookmarkStart w:id="366" w:name="pg16541_174250"/>
    </w:p>
    <w:p>
      <w:pPr>
        <w:pStyle w:val="BookText"/>
        <w:rPr/>
      </w:pPr>
      <w:bookmarkEnd w:id="366"/>
      <w:r>
        <w:rPr>
          <w:rFonts w:ascii="IRNazanin" w:hAnsi="IRNazanin" w:eastAsia="IRNazanin"/>
          <w:color w:val="111111"/>
          <w:sz w:val="28"/>
          <w:sz w:val="28"/>
          <w:szCs w:val="28"/>
          <w:rtl w:val="true"/>
          <w:lang w:bidi="fa-IR"/>
        </w:rPr>
        <w:t xml:space="preserve">او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اجعل للبحث عنهم اشخاصا يتفرغون لمعرفة احوالهم يكونون ممن تثق بهم يخافون الله ويتواضعون لعظمته لا يانفون من تعرف حال الفقراء ليرفعوها اليك</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في فعلي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وفرغ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تفویض بانابة أهل الخشية والورع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أمور من لا يصل إليك منهم ممن تقتحمة العيون وتحقره الرجال ففرغ لأولئك ثقتك من اهل الخشية والتواضع</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ويتوقف فعل الانجاز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التيام في التفويض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يرفعه هؤلاء من الامور الى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فليرفع إليك أمورهم ثم اعمل فيهم بالأعذار إلى الله يوم تلقاه فان هؤلاء من بين الرعية احوج الى الانصاف من غيرهم وكل فاعذر إلى الله في تأدية حقه إليه وتعهد اهل اليتم وذوي الرقة في ممن لا حيلة له</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367" w:name="__RefHeading___Toc9971458_1280447820"/>
      <w:bookmarkStart w:id="368" w:name="_Toc121"/>
      <w:bookmarkEnd w:id="367"/>
      <w:r>
        <w:rPr>
          <w:rtl w:val="true"/>
        </w:rPr>
        <w:t>دلالة الاخبار</w:t>
      </w:r>
      <w:bookmarkEnd w:id="368"/>
    </w:p>
    <w:p>
      <w:pPr>
        <w:pStyle w:val="BookText"/>
        <w:rPr/>
      </w:pPr>
      <w:r>
        <w:rPr>
          <w:rFonts w:ascii="Amiri" w:hAnsi="Amiri" w:eastAsia="Amiri" w:cs="Amiri"/>
          <w:color w:val="111111"/>
          <w:sz w:val="28"/>
          <w:sz w:val="28"/>
          <w:szCs w:val="28"/>
          <w:rtl w:val="true"/>
          <w:lang w:bidi="ar-SA"/>
        </w:rPr>
        <w:t xml:space="preserve">فرّق ابو هلال العسكري بين الخبر والأمر في أن الأمر لا يتناول الأمر لأنه لا يصح أن يأمر الانسان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يكون للأمر دلالة الخبر ومن ذلك استعمال فعل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ليغدو الأمر مخبِرا والمأمور هو المقصود بالاخبار ومما ورد في مدونة العهد من هذه الدلالة التداولية النصوص الاتية</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انه ليس شيء ادعى إلى حسن ظن راع برعيته من إحسانه إليهم وتخفيفه المؤونات عليهم وترك استكراهه إياهم على ما ليس قبلهم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الرعية طبقات لا يصلح بعضها إلا ببعض ولا غنى ببعضها عن بعض فمنها جنود الله ومنها كتاب العامة والخاصة ومنها قضاة العدل ومنها عمال الانصاف والرفق ومنها أهل الجزية والخراج من اهل الذمة ومسلمة الناس ومنها التجار واهل الصناعات ومنها الطبقة السفلى من ذوي الحاجة والمسكنة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يا مالك أني قد وجهتك إلى بلاد قد جرت عليها دول قبلك من عدل وجور وان الناس ينظرون من امورك في مثل ما کنت تنظر فيه من أمور الولاة قبلك</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وجدير بالاشارة إلى أن دلالة الأمر بالإخبار تأتي ايضا بصيغة المضي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افتتحت به مدونة العهد ليكون بمثابة ابتداء يمهد لفحوى الكتاب بانسياب و بلا 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بتقوى الله وإيثار طاعته وإتباع ما أمر به في كتابه من فرائضه وسننه التي لا يسعد أحد إلا بإتباعها ولا يشقى إلا مع جحودها وإضاعتها وان ينصر الله سبحانه بقلبه ويده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ان يكسر نفسه من الشهوات وينزعها عند الجمحات فان النفس إمارة بالسوء إلا ما رحم الله</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وتكرارها مرة أخرى يجعل للقول الأول دلالة انجاز الطلب بالامر بحتمية المضي في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والدلالة الثانية توكيد ماتم تو کیده في الدلالة الأولى بهدف قطع أي شك في مدلولية توصيل الفعل بين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والمأمور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المقول له</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ترد دلالات اخرى تفيد معنى الطلب لكن بصيغة النهي بلا الناهية او بالالفاظ المنصوبات على التحذير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والاغراء والتخصيص والدعاء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اسأل الله بسعة رحمته وعظيم قدرته على إعطاء كل رغبة ان يوفقني وإياك لما فيه رضاه من الإقامة على العذر الواضح إليه والى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يختم لي ولك بالسعادة والشهادة وأنا إليه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 عليه السلام ذلك حقا</w:t>
      </w:r>
      <w:r>
        <w:rPr>
          <w:rFonts w:eastAsia="Amiri" w:cs="Amiri" w:ascii="Amiri" w:hAnsi="Amiri"/>
          <w:color w:val="111111"/>
          <w:sz w:val="28"/>
          <w:szCs w:val="28"/>
          <w:rtl w:val="true"/>
          <w:lang w:bidi="ar-SA"/>
        </w:rPr>
        <w:t xml:space="preserve">. </w:t>
      </w:r>
      <w:bookmarkStart w:id="369" w:name="pg16541_174252"/>
    </w:p>
    <w:p>
      <w:pPr>
        <w:pStyle w:val="Heading3"/>
        <w:numPr>
          <w:ilvl w:val="2"/>
          <w:numId w:val="1"/>
        </w:numPr>
        <w:rPr/>
      </w:pPr>
      <w:bookmarkStart w:id="370" w:name="__RefHeading___Toc9971460_1280447820"/>
      <w:bookmarkStart w:id="371" w:name="_Toc122"/>
      <w:bookmarkEnd w:id="369"/>
      <w:bookmarkEnd w:id="370"/>
      <w:r>
        <w:rPr>
          <w:rtl w:val="true"/>
        </w:rPr>
        <w:t>الخاتمة</w:t>
      </w:r>
      <w:bookmarkEnd w:id="371"/>
    </w:p>
    <w:p>
      <w:pPr>
        <w:pStyle w:val="BookText"/>
        <w:rPr/>
      </w:pPr>
      <w:r>
        <w:rPr>
          <w:rFonts w:ascii="Amiri" w:hAnsi="Amiri" w:eastAsia="Amiri" w:cs="Amiri"/>
          <w:color w:val="111111"/>
          <w:sz w:val="28"/>
          <w:sz w:val="28"/>
          <w:szCs w:val="28"/>
          <w:rtl w:val="true"/>
          <w:lang w:bidi="ar-SA"/>
        </w:rPr>
        <w:t xml:space="preserve">تنطوي صيغة الطلب في تداول الأفعال الامرية المنجزة في كتاب العهد على توحد عقائدي بين الإمام علي بن أبي طالب عليه السلام بوصفه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وواليه الاشتر النخعي بوصفه المكتوب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بين أفعال الانجاز في المدونة العهدية إلا فروق في الأبعاد التداولية والتي تبين عن معناها للقارئ حين يدركها مستوعبا مدلولات الطلب فيها وهذا ما تتيحه الوظيفة التداولية بناء على قصدية الفعل الانجازي بالحقيقة او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تواترت دلالات افعال الانجاز في الخطاب بصيغة الطلب مشتملة على ابعاد تداولية ووظائف تواصلية استلزاما وافتراضا وبما يجعل كتاب العهد وثيقة شاملة تامة حافلة بالغايات والمعاني</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الدلالات التي نتجت عن تداولية أفعال الانجاز الطلبية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والالزام والجواز والنصح والارشاد والتفويض والترجيح والاختيار والتوازن والاخبار ولقد انطوت وراء رصد كل واحدة من هذه الدلالات مقصدية الترابط الجدلي بين وظائفية الألفاظ باسانیدها التركيبية وبين السياقات التي وردت فيها وتعابيرها التأشيرية</w:t>
      </w:r>
      <w:r>
        <w:rPr>
          <w:rFonts w:eastAsia="IRNazanin" w:cs="IRNazanin"/>
          <w:color w:val="111111"/>
          <w:sz w:val="28"/>
          <w:szCs w:val="28"/>
          <w:rtl w:val="true"/>
          <w:lang w:bidi="fa-IR"/>
        </w:rPr>
        <w:t xml:space="preserve">. </w:t>
      </w:r>
      <w:bookmarkStart w:id="372" w:name="pg16541_174253"/>
    </w:p>
    <w:p>
      <w:pPr>
        <w:pStyle w:val="Heading3"/>
        <w:numPr>
          <w:ilvl w:val="2"/>
          <w:numId w:val="1"/>
        </w:numPr>
        <w:rPr/>
      </w:pPr>
      <w:bookmarkStart w:id="373" w:name="__RefHeading___Toc9971462_1280447820"/>
      <w:bookmarkStart w:id="374" w:name="_Toc123"/>
      <w:bookmarkEnd w:id="372"/>
      <w:bookmarkEnd w:id="373"/>
      <w:r>
        <w:rPr>
          <w:rtl w:val="true"/>
        </w:rPr>
        <w:t>الهوامش</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براغماتية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جورج يول، ترجمة الدكتور قصي العتابي، الدار العربية للعلوم ناشرون، بيروت طبعة أولى،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ينظر مبادئ التداولية، جيوفري ليتش، ترجمة عبد القادر قنیني، إفريقيا الشرق، الدار البيضاء المغرب،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براغماتية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الصاجبي في فقه اللغة ومسائلها وسنن العرب في كلامها، تالیف ابي الحسين احمد بن فارس بن زکریا، علق عليه ووضع حواشيه احمد حسن بسج، دار الكتب العلمية، بيروت، الطبعة الأولى،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التداولية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براغماتية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كان الشريف الرضي قد قدم به للكتاب 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للامام علي بن أبي طالب علیه السلام، شرحه الامام الاكبر الشيخ محمد عبده، خرّج مصادره الشيخ حسين الاعلمي، الجزء الثالث، شركة الاعلمی للمطبوعات، بیروت لبنان، الطبعة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النقد رواية تعلم، تزفتان تودوروف،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سويدان، مراجعة ليليان سویدان، دار الشؤون الثقافية العامة، بغداد،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الشعرية، تزفيطان طودوروف، ترجمة شكري المبخوت، ورجاء بن سلامة، دار توبقال للنشر، الدار البيضاء المغرب، الطبعة الاولى،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التداولية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اللغوية، لابي هلال العسكري، تحقيق محمد ابراهيم سليم، دار العلم والثقافة للنشر والتوزيع،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اعجاز القرآن، لابي بكر محمد بن الطيب الباقلاني، تحقيق السيد احمد صقر، دار المعارف، الطبعة الاولى،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الصاحبي في فقه اللغة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التد 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التداولية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الجزء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واياك والاعجاب بنفسك والثقة بما يعجبك منها وحب الاطراء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واياك والمن على رعيتك باحسانك او التزيد في ما كان من فعلك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واياك والعجلة بالامور قبل اوانها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واياك والاستثار بما الناس فيه اسوة والتغابي عما تعنى به مما قد وضح للعيون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 والدماء وسفكها بغير حقها فانه ليس شيء ادعى لنقمة ولا اعظم لتبعة ولا احرى بزوال نعمة وانقطاع مدة من سفك الدماء بغير حقها</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6541_174260"/>
      <w:bookmarkStart w:id="376" w:name="pg16541_174260"/>
      <w:bookmarkEnd w:id="376"/>
    </w:p>
    <w:p>
      <w:pPr>
        <w:pStyle w:val="Heading2"/>
        <w:numPr>
          <w:ilvl w:val="1"/>
          <w:numId w:val="1"/>
        </w:numPr>
        <w:rPr/>
      </w:pPr>
      <w:bookmarkStart w:id="377" w:name="pg16541_174260"/>
      <w:bookmarkStart w:id="378" w:name="__RefHeading___Toc9971464_1280447820"/>
      <w:bookmarkStart w:id="379" w:name="_Toc124"/>
      <w:bookmarkEnd w:id="377"/>
      <w:bookmarkEnd w:id="378"/>
      <w:r>
        <w:rPr>
          <w:rtl w:val="true"/>
        </w:rPr>
        <w:t xml:space="preserve">أسلوبية التوازي الصوتي في عهد الإمام علي </w:t>
      </w:r>
      <w:r>
        <w:rPr>
          <w:rtl w:val="true"/>
        </w:rPr>
        <w:t>(</w:t>
      </w:r>
      <w:r>
        <w:rPr>
          <w:rtl w:val="true"/>
        </w:rPr>
        <w:t>عليه السلام</w:t>
      </w:r>
      <w:r>
        <w:rPr>
          <w:rtl w:val="true"/>
        </w:rPr>
        <w:t xml:space="preserve">) </w:t>
      </w:r>
      <w:r>
        <w:rPr>
          <w:rtl w:val="true"/>
        </w:rPr>
        <w:t xml:space="preserve">إلى مالك الأشتر </w:t>
      </w:r>
      <w:r>
        <w:rPr>
          <w:rtl w:val="true"/>
        </w:rPr>
        <w:t>(</w:t>
      </w:r>
      <w:r>
        <w:rPr>
          <w:rtl w:val="true"/>
        </w:rPr>
        <w:t>رضي الله عنه</w:t>
      </w:r>
      <w:r>
        <w:rPr>
          <w:rtl w:val="true"/>
        </w:rPr>
        <w:t>)</w:t>
      </w:r>
      <w:bookmarkEnd w:id="379"/>
    </w:p>
    <w:p>
      <w:pPr>
        <w:pStyle w:val="Heading3"/>
        <w:numPr>
          <w:ilvl w:val="2"/>
          <w:numId w:val="1"/>
        </w:numPr>
        <w:rPr/>
      </w:pPr>
      <w:bookmarkStart w:id="380" w:name="__RefHeading___Toc9971466_1280447820"/>
      <w:bookmarkStart w:id="381" w:name="_Toc125"/>
      <w:bookmarkEnd w:id="380"/>
      <w:r>
        <w:rPr>
          <w:rtl w:val="true"/>
        </w:rPr>
        <w:t>اشارة</w:t>
      </w:r>
      <w:bookmarkEnd w:id="381"/>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مقاربة تطبيقية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العال سعيد أستاذ الأدب العربي القديم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واسط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6541_174262"/>
      <w:bookmarkStart w:id="383" w:name="pg16541_174262"/>
      <w:bookmarkEnd w:id="383"/>
    </w:p>
    <w:p>
      <w:pPr>
        <w:pStyle w:val="Heading3"/>
        <w:numPr>
          <w:ilvl w:val="2"/>
          <w:numId w:val="1"/>
        </w:numPr>
        <w:rPr/>
      </w:pPr>
      <w:bookmarkStart w:id="384" w:name="pg16541_174262"/>
      <w:bookmarkStart w:id="385" w:name="__RefHeading___Toc9971468_1280447820"/>
      <w:bookmarkStart w:id="386" w:name="_Toc126"/>
      <w:bookmarkEnd w:id="384"/>
      <w:bookmarkEnd w:id="385"/>
      <w:r>
        <w:rPr>
          <w:rtl w:val="true"/>
        </w:rPr>
        <w:t>ملخص البحث</w:t>
      </w:r>
      <w:r>
        <w:rPr>
          <w:rtl w:val="true"/>
        </w:rPr>
        <w:t>:</w:t>
      </w:r>
      <w:bookmarkEnd w:id="386"/>
    </w:p>
    <w:p>
      <w:pPr>
        <w:pStyle w:val="BookText"/>
        <w:rPr/>
      </w:pPr>
      <w:r>
        <w:rPr>
          <w:rFonts w:ascii="Amiri" w:hAnsi="Amiri" w:eastAsia="Amiri" w:cs="Amiri"/>
          <w:color w:val="111111"/>
          <w:sz w:val="28"/>
          <w:sz w:val="28"/>
          <w:szCs w:val="28"/>
          <w:rtl w:val="true"/>
          <w:lang w:bidi="ar-SA"/>
        </w:rPr>
        <w:t xml:space="preserve">تهدف هذه الدراسة إلى الكشف عن الآلية التي يعمل بها التوازي الصوتي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وتسليط الضوء على أهم أنماطه وبيان إمكاناته التأثيرية والجمالية، ذلك أن التوازي الصوتي في هذا العهد يتعدى حدود التشكيل والإثارة الصوتية إلى تكوين بنية نصية ذات قيمة جوهرية من حيث التوظيف والعلاقات السياقية والاشتغالات النصية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وبناءً ودلالة، مما أسس لفرادته عن الخطابات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نثراً أو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انه يشتغل في بنية متنامية تمتد على مساحة واسعة من الخطاب، ليغطي فقرات كاملة ومستقلة، أو قد ينبني في صورة دائرية تواصلية، فضلاً عن أنماط التوازي الصوتي الأخرى التي يشترك فيها مع أشكال الخطاب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يكشف أن التوازي الصوتي من أهم الأنساق التعبيرية التي انبنى عليها خطاب العهد</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9971470_1280447820"/>
      <w:bookmarkStart w:id="388" w:name="_Toc127"/>
      <w:bookmarkEnd w:id="387"/>
      <w:r>
        <w:rPr>
          <w:rtl w:val="true"/>
        </w:rPr>
        <w:t>مهاد نظري</w:t>
      </w:r>
      <w:r>
        <w:rPr>
          <w:rtl w:val="true"/>
        </w:rPr>
        <w:t>:</w:t>
      </w:r>
      <w:bookmarkEnd w:id="388"/>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التوازي من المفاهيم اللسانية الحديثة التي انتقلت إلى ميدان النقد الأدبي من طريق كتابات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رومان ياكبسون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تحدث عن المصطلح وتمثّلاته في النصوص الإبداعية في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وء نظرة شمولية فاحصة تجمع بين اللسانيات والشعرية، إذ رأى في التوازي عنصراً تأليفيا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يحتل المنزلة الأولى بالنسبة للفن الأدبي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 محاولته قد سُبقت بأخرى مشابهة تتعلق بالحديث عن المصطلح أو ما يقرب منه إلا أنها كانت محاولات جزئية ترتبط بجوانب محددة من اشتغالات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أفاد ياكبسون من الأرث السابق عليه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هُوبكِنس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p>
    <w:p>
      <w:pPr>
        <w:pStyle w:val="BookText"/>
        <w:rPr/>
      </w:pPr>
      <w:r>
        <w:rPr>
          <w:rFonts w:ascii="Amiri" w:hAnsi="Amiri" w:eastAsia="Amiri" w:cs="Amiri"/>
          <w:color w:val="111111"/>
          <w:sz w:val="28"/>
          <w:sz w:val="28"/>
          <w:szCs w:val="28"/>
          <w:rtl w:val="true"/>
          <w:lang w:bidi="ar-SA"/>
        </w:rPr>
        <w:t>تجاوز الرؤية الجزئية ألى رؤية أشمل، يتمظهر فيها التوازي بوصفه تقنية بنائية فاعلة، تُفسَّر في ضوئه القيم الإبداعية أو الشعرية في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يبرز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 من التناسبات المستمرة على مستويات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مستوى تنظيم وترتيب البنى التركيبية وفي مستوى تنظيم وترتيب الأشكال والمقولات النحوية وفي مستوى تنظيم وترتيب الترادفات المعجمية وتطابقات المعجم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الأخير، في مستوى تنظيم وترتيب الأصوات والهياكل التطريزية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والتوزاي على أساس هذا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 بنائي مركزي يقوم على تكرار أجزاء متساوية ترتبط ببنية النص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مستوياتها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الصوتية والتركيبية والدلالية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التكرار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ثنائي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تتماثل فيه الأجزاء وتتشابه في عناصرها من دون أن تتطابق، لأنه يلتزم الخصائص البنائية ذاتها في التشكيل، ومن ثم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تكرير بنية تملأ بعناصر جديدة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دوبوكراند وجفرسون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هذا التأليف الثنائي قد يتسع ليؤلف وحدات بنائية أكبر ثلاثية أو رباعية أو أكثر، بمعنى أن المفهوم قد تمّ وصفه في جهود ياكبسون بأبسط تمثلاته النصية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محاولة تأصيل المفهوم في النقد العربي، هناك شبه إجماع على أن التوازي مفهوم جديد إذا ما قورن بالمفاهيم المتواضع عليها في البلاغة العربية، تلك المفاهيم وإن كان بعضها يقترب منه، إلّا أنها لاتشكل معادله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التوازي بديل لساني حل محل المفاهيم التي تختزل كل أشكال التوازن والتناظر البلاغية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تلك الأشكال التي تم الربط بينها وبين التوازي تضيء جانبا محدودا من اشتغالات المصطلح ولا تتعداها الى استيعاب الجوانب الأخرى التي استوعبها التوازي</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فإن أشكال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الجناس، والتسميط، والتكرار، والترصيع، والتصدير، والترديد، والتقسيم، والتشطير، والمشاكلة، وغيرها من فنون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w:t>
      </w:r>
    </w:p>
    <w:p>
      <w:pPr>
        <w:pStyle w:val="BookText"/>
        <w:rPr/>
      </w:pPr>
      <w:r>
        <w:rPr>
          <w:rFonts w:ascii="Amiri" w:hAnsi="Amiri" w:eastAsia="Amiri" w:cs="Amiri"/>
          <w:color w:val="111111"/>
          <w:sz w:val="28"/>
          <w:sz w:val="28"/>
          <w:szCs w:val="28"/>
          <w:rtl w:val="true"/>
          <w:lang w:bidi="ar-SA"/>
        </w:rPr>
        <w:t xml:space="preserve">تقتصر على جانب 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تمثل جذورا تراثية رائدة في إدراك خاصية التوازن الصوتي في النص التراثي،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 الدائرة النقدية القديمة في النظر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محور الغياب إلى محور الحضور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بطاقات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هذه المحاولات كانت تردد هذه الأشكال في صور جزئية منفصمة عن بعضها لم تتح لها أن تتبلور في نظرة أشمل تعي الخاصية البنائية التي قام عليها التوازي،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هذه الحالة خاصة بالبلاغة العربية بل هي طابع البحث القديم في التوازي، كما يذهب الى ذلك ياكبسون، الذي يرى أن مبحث التوازي مبحث لايعدو عمل القدماء فيه ملاحظات واعدة سرعان مانسيت، إذ لم تتح لها فرصة التطوير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التوازي في أوضح حدوده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 أو تعادل المباني أو المعاني، في سطور متطابقة الكلمات أو العبارات، قائمة على الأزواج الفني وترتبط ببعضها، وتسمى عندئذ بالمتطابقة أو المتعادلة، أو المتوازية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وبلحاظ هذه الخصائص فإن التوازي یُعنی برصد مظاهر الانتظام في البنيات النصية على أساس من العلاقة المتماثلة، في الشعر أو النثر، فإذا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بنية الشعر هي بنية التوازي المستمر</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 أنماطا من النثر الأدبي تتشكل وفق المبدأ المنسجم للتوازي</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وطبقا لهذا التصور يبدو التوازي في مظهرين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للغة الشعرية، التي تتألف من منظومة متكررة من المقاطع المتوالية المتتالية المتوازية و هو مايبدو بوضوح في البنية الايقاعية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ألوان من التقابل كوسيلة دقيقة منسجمة، وسائدة في اللغة، وبذا يصير التوازي مبدأ من المبادئ الفنية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تمتد في الشعر والنثر</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التوازي يتغلغل في نسيج النص الإبداعي، ويتحقق في مستوياته التعبيرية </w:t>
      </w:r>
      <w:bookmarkStart w:id="389" w:name="pg16541_174265"/>
    </w:p>
    <w:p>
      <w:pPr>
        <w:pStyle w:val="BookText"/>
        <w:rPr/>
      </w:pPr>
      <w:bookmarkEnd w:id="389"/>
      <w:r>
        <w:rPr>
          <w:rFonts w:ascii="IRNazanin" w:hAnsi="IRNazanin" w:eastAsia="IRNazanin"/>
          <w:color w:val="111111"/>
          <w:sz w:val="28"/>
          <w:sz w:val="28"/>
          <w:szCs w:val="28"/>
          <w:rtl w:val="true"/>
          <w:lang w:bidi="fa-IR"/>
        </w:rPr>
        <w:t xml:space="preserve">كافة، إلا أنه في المستوى الصوتي أكثر ظهورا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فإن تناول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التوازي الصوتي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یعني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أكثر أشكال التوازي وضوحا في هذا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وتجدر الإشارة في هذا المقام إلى أن التوازي الصوتي لايعمل بمعزل عن أشكال التوازي الأخرى التي قد تظهر في النص، بل هي تنصهر جميعا في بوتقة النص الكلية بقصد السمو بالغاية التأثيرية والجمالية، ولذا فإن هذا التحديد بالمستوى الصوتي غايته بحثية، فمن وظائف التوازي الصوتي ووظائفه متعددة هو تعضيد البنيات النصية الأخرى التركيبية والدلالية من أجل خلق بنية نصية نابضة قادرة على إدهاش الملقي وإثارته وإقناعه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9971472_1280447820"/>
      <w:bookmarkStart w:id="391" w:name="_Toc128"/>
      <w:bookmarkEnd w:id="390"/>
      <w:r>
        <w:rPr>
          <w:rtl w:val="true"/>
        </w:rPr>
        <w:t>أنماط التوازي</w:t>
      </w:r>
      <w:r>
        <w:rPr>
          <w:rtl w:val="true"/>
        </w:rPr>
        <w:t>:</w:t>
      </w:r>
      <w:bookmarkEnd w:id="391"/>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يمثل العهد خطابا شموليا يكتنز بالأبعاد الفكرية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السياسية والأجتماعية والثقافية وغيرها، وهو مايتبدى في هذه الصورة التنظيمية للعلاقة التواصلية بين السلطة والرعية؛ ومن وراء ذلك هذا القانون التنظيمي المعالم المجتمع الإنساني في ظل الحكومة الإسلامية الذي يتجاوز حدود الزمان والمكان اللذين ولد فيهما إلى مديات إنسانية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يستعين العهد باللغة في أداء ذلك فإنها تحقق ذلك عبر وظيفتين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إفهامية تعتمد الوضوح والدقة لإنجاز فعل التوصيل وترسيخ الدلالة، وجمالية تعتمد مجموعة من التقنيات اللغوية التي تعمق الأفكار وتستقطب المتلقي وتعضد الوظيفة الإفهامية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التقنيات التوازي الصوتي، الذي يلفت انتباه المتلقي في مجموعة من التماثلات الصوتية التي تغطي مساحة واسعة من لغة 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وصل عدد العبارات المتوازية صوتيا في العهد إلى مائة وثمان وتسعين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تنوعت في بنائها بين التوازي التام الذي جاء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أي بنسبة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والتوازي غير التام الذي تجسد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أي بنسبة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وتأمل هذه النسبة يفضي إلى أن العهد يميل في تشكيل لغة الخطاب إلى خلق لون من التنظيم الخاص، للارتقاء بمستوى اللغة وطاقاتها الأدائية والتأثيرية، وذلك بزيادة مستوى التناسب اللفظي والتجانس الصوتي</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نماذج التوازي التام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خطابه الأشتر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أحق من حسن ظنك به لمن حسن بلاؤك عنده، وإن أحق من ساء ظنك به لمن ساء بلاؤك عنده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التوازي غير التام فيمثله قوله عن الفرائض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لايسعد أحد إلا باتباعها، ولا يشقى إلا مع جحودها وإضاعتها </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نلحظ في التوازي التام أن ثمة تماثلا بين العبارتين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أحق من حسن ظنك به لمن حسن بلاؤك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أحق من ساء ظنك به لمن ساء بلاؤك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عدد العناصر وبنائها الصوتي بل إن أكثر العناصر تكررت بذاتها مما رفع من الفاعلية الصوتية في العبارتين، إذ يشعر المتلقي أنه بإزاء بناء ترکیبي وصوتي متوازن، يتلقاه بانسيابية وبصورة منتظمة على الرغم من أنه تحقق في عناصر لفظية كثيرة، عشرة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في كل عبارة، مما يدل على قدرة على إحكام الصياغة والتعامل مع أسرار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في التوازي غير التام تتباين العناصر اللغوية بين العبارتين إذ غاب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العبارة الثانية لظهوره دلاليا فيها، وفي الوقت نفسه زِید عنصر لغوي جديد وهو الاسم المعطوف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وإضاعتها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أسهم في توسيع المعنى ونمو العبارتين دلاليا، لإظهار هذا التعارض التام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هذه الزيادة اللغوية والدلالية إلا أن ذلك لم يفسد الألفة الموسيقية، لأن الزيادة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w:t>
      </w:r>
    </w:p>
    <w:p>
      <w:pPr>
        <w:pStyle w:val="BookText"/>
        <w:rPr/>
      </w:pPr>
      <w:r>
        <w:rPr>
          <w:rFonts w:ascii="Amiri" w:hAnsi="Amiri" w:eastAsia="Amiri" w:cs="Amiri"/>
          <w:color w:val="111111"/>
          <w:sz w:val="28"/>
          <w:sz w:val="28"/>
          <w:szCs w:val="28"/>
          <w:rtl w:val="true"/>
          <w:lang w:bidi="ar-SA"/>
        </w:rPr>
        <w:t xml:space="preserve">بصياغة صوتية متقاربة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أنماط التوازي الصوتي تتعدد في العهد بحسب طبيعتها الوظيفية والعلائقية، ولذلك فإن خطة البحث في تناولها ستعتمد عل طبيعة التوازنات المرصودة فيه، إذ احتوي على عدة أنماط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التوازي المتنامي، والتوازي المتضاد، و التوازي التأليفي، والتوازي الدائري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التوازي المتنامي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تنمية لنواة صوتية بإرکام قسري أو اختياري في عدة توازيات جديدة، ضمانا لانسجام الخطاب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هناك نواة معنوية ذات صورة صوتية متوازية يمنحها المرسل إمكانية التفصيل لتتفتق عن توازيات نصية جديدة</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النمط من التوازي يمتلك خصوصية في العهد لأنه من التقنيات البنائية التي ينفرد بها إذ لانجده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اطلاع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الخطابات الأخرى، وربما يعود ذلك إلى أنه يتطلب مهارة فائقة وخصوصية في التأليف، تتجاوز التوازي الأصل إلى إحداث توازيات متراكمة تمتد في فقرة كاملة قد تتألف من عدة أسطر، ولذا يؤدي هذا النمط وظيفة مزدوجة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الجمع بين الجزئيات وتوحيدها،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الوظيفة التداولية المعبر عنها بالاهتمام بالخطاب، أي لفت أسماع المتلقين إلى أن هذا الكلام أهمية لا ينبغي إغفالها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صور هذا النمط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أحب الأمور إليك أوسطها في الحق، وأعمها في العدل، وأجمعها لرضى الرعية، فإن سخط العامة يجحف برضى الخاصة، وإن سخط الخاصة يغتفر مع رضى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بؤرة مركزية في هذا النص التوجيهي، إذ انعكست صيغتها الصرفية في التوافقات الصوتية الثلاثة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أوسطها في الحق، وأعمها في العدل، </w:t>
      </w:r>
    </w:p>
    <w:p>
      <w:pPr>
        <w:pStyle w:val="BookText"/>
        <w:rPr/>
      </w:pPr>
      <w:r>
        <w:rPr>
          <w:rFonts w:ascii="IRNazanin" w:hAnsi="IRNazanin" w:eastAsia="IRNazanin"/>
          <w:color w:val="111111"/>
          <w:sz w:val="28"/>
          <w:sz w:val="28"/>
          <w:szCs w:val="28"/>
          <w:rtl w:val="true"/>
          <w:lang w:bidi="fa-IR"/>
        </w:rPr>
        <w:t>وأجمعها لرضى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التوافقات تتّحد في المقطع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 أعمها، أجمعها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تتحد الأولى والثانية منها في المقطع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تحقق توافقا إيقاعيا منتظما،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فعلى الرغم من أن هذه المقاطع لا تنتهي بنهايات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موحدة إلّا أنها تحقق ضربات متعادلة في المقاطع</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نهاية المتوالية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لرضى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أحدثت مخالفة وسکونية إيقاعية، سرعان ما يتصاعد أداء النص صوتيا ودلاليا بعدها، لتمثل نقطة توقف آنية، يتبدل الحديث معها من العلاقة بين الحاكم والرعية إلى الحديث عن الرعية نفسها وعن طبقاتها ليتفتق النص عند هذه النقطة عن توازٍ متنامٍ جديد، إذ ينتهي الأمر إلى موقفين مختلفين ومتعارضين تماما، ولكنهما متناسبين أداء وصوتا، فقد اتفقت العبارتان بشكل كامل في عدد الكلمات وفي عدد حروف كل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نهاية كل جملة بحرف السجع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وبالنحو الآتي</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الخاصة يجحف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يغتفر برضى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رضی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ومن النصوص التي تحقق هذا النمط من التوازي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الحث على اختيار بدائل عن الوزراء الأشرار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واجد منهم خير الخلف، ممن له مثل آرائهم ونفاذهم، وليس عليه مثل آصارهم وأوزارهم وآثامهم، ممن لم يعاون ظالماعلى ظلمه، ولا آثما على إثمه، أولئك أخف عليك مؤونة، وأحسن لك معونة، </w:t>
      </w:r>
    </w:p>
    <w:p>
      <w:pPr>
        <w:pStyle w:val="BookText"/>
        <w:rPr/>
      </w:pPr>
      <w:r>
        <w:rPr>
          <w:rFonts w:ascii="Amiri" w:hAnsi="Amiri" w:eastAsia="Amiri" w:cs="Amiri"/>
          <w:color w:val="111111"/>
          <w:sz w:val="28"/>
          <w:sz w:val="28"/>
          <w:szCs w:val="28"/>
          <w:rtl w:val="true"/>
          <w:lang w:bidi="ar-SA"/>
        </w:rPr>
        <w:t>وأحني عليك عطفا، وأقلّ لغيرك إلفا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يخلق النص فضاء صوتيا متناميا من خلال سلسلة من التناظرات الإيقاعية المتوازنة التي تأخذ بعضها برقاب بعض في صورة تفاعلية مثّلت أعلى درجات الانتظام الصوتي، وهو ما ظهر في توازيات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الأول منها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مثل آرائهم ونفاذهم ليس عليه مثل آصارهم وأوزارهم وآثامهم إذ يكتسب هذا التوازي ألفة صوتية وإن كانت ثمة مخالفة صوتية في عناصره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ناب عن المخاطب ظل متحكما في البنية، ولأن النص أضاف عنصرا صوتيا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المتوالية الثانية آزر المماثلة الصوتية ورفع من طاقتها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يظهر التوازي الثاني في مماثلة صوتية تكاد تغيب عنها أي مخالفة سوى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الثانية وهو قوله</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یعاون ظالما على ظلمه ولا آثها على إثمه ليتنامى التوازي بعد هذا في صورة من المماثلة التامة في أربعة توافقات، ترتبط كل اثنتين منها بتقفية واحدة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أولئك أخف عليك مؤونة أحسن لك معونة أحنى عليك عطفا أقلّ لغيرك إلفا ومما يلاحظ في النص أنه اعتمد بناء صوتيا مختلفا في كل نسق من أنساق التوازيات الثلاثة، مما يعكس تعددية وتباين التوازنات المستعملة فيه، هذا التلوين الصوتي جاء لإحداث تناسب بين المبنى والمعنى، وكذلك لشحن النص بطاقات صوتية متراكمة تمدّه بفاعلية تأثيرية تتجاوز الوعي بالدلالات الظاهرة إلى أخرى متخفية، يشعر بها المتلقي عبر هذه الإيحاءات الصوتية، ومن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التوازي الصوتي ينطوي على منحى إيحائي ينشر الظلال ويعمق الدلالة ويسمح بتعالق الصور وتوالدها في نسق من التناظر، وهو ما يبدو في الصورتين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أحنى عليك عطفا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لغيرك إلفا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يأتي السياق المتوازي على هيئة لوحة مكتملة الظلال والألوان، يتمازج فيها الصوتي والدلالي</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التوازي المتضاد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تشابه بين طرفين متعادلين ومتتالين على مستوى البنية الصوتية، ولكنهما متقابلان تقابلا ضديا من حيث العناصر 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البنية المتضادة تظهر بوصفها مكونا صوتيا تعالقيا تتأسس وفقها بعض خطابات العهد الفكرية والوجدانية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أهم الأصول المنهجية المتبعة في العهد اعتماد العقل والاستدلال والكشف كآلية متبعة لإرساء مشروعه، وتعضيد هدفه في التأثير، وهو ما يبدو في أحيان كثيرة في رؤية جدلية تعرض الأمر على وجوهه المتعارضة بحثا عن الحقيقة اليقينية، وهذا الاستدلال يتخذ طابعا تقابليا في </w:t>
      </w:r>
    </w:p>
    <w:p>
      <w:pPr>
        <w:pStyle w:val="BookText"/>
        <w:rPr/>
      </w:pPr>
      <w:r>
        <w:rPr>
          <w:rFonts w:ascii="IRNazanin" w:hAnsi="IRNazanin" w:eastAsia="IRNazanin"/>
          <w:color w:val="111111"/>
          <w:sz w:val="28"/>
          <w:sz w:val="28"/>
          <w:szCs w:val="28"/>
          <w:rtl w:val="true"/>
          <w:lang w:bidi="fa-IR"/>
        </w:rPr>
        <w:t xml:space="preserve">الغالب، ويظل حاضرا بقوة في تناول العديد من الظواهر والقضايا التي تبدو مسايرة ومصاحبة لكل زمان ومكان، فالعهد وإن كان يتوجه في خطابه إلى متلق محدد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 الحاكم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في عمومه ينفتح على أفق التلقي العام الذي تحضر فيه كل إدارة متميزة، وذلك لأن العهد استند إلى الحقائق المعرفية الثابتة في النفس الإنسانية والمستوحاة من روح الإسلام ومبادئه،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صالحة للناس في كل زمان ومكان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النسق من التوازي في نص العهد من عناصره الاستدلالية التي ضمنت لنتاجه قوة حجاجية وإقناعية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نقف على بعض صوره، ومنها قول الإمام في عدم المساواة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والمسيء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في ذلك تزهيدا لأهل الإحسان في الإحسان وتدريبا لأهل الإساءة على 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فالجملتان المتوازيتان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تزهيدا لأهل الإحسان في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تدريبا لأهل الإساءة على 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اتفقتا صوتا و ترکیبا ودلالة، وهذا التعاضد لصور التوازي الثلاث، صعّد من حركية النص باتجاه التعارض، فتكرار الملفوضات صوتيا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 والإساءة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توازيها ركّز في مخيلة المتلقي هذه الصور المتناقضة، بل إن النص فعل من ذلك حينما اختار لكل من الإحسان والإساءة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ليجعل من هذه الصفة ملازمة لكل صنف، زاد من رسوخ مبدأ التعارض بين الطرفين وضرورة الأخذ بميزان العدل بينهما مجيء التوازي مؤكدا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أمثلة هذا التوازي أيضا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العناية الشديدة بشؤون الرعية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لليسير من لطفك موضعا ينتفعون به، وللجسیم موقعا لا يستغنون عنه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رسم هذا القول صورتين متوازيتين للمنفعة، بأسلوب مرکز ومكثف، نجح في تنظيم المتضادات ومراعاة ترتيبها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النص مماثلة صوتية بين الملفوضات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ينتفعون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يستغنون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بينها مفارقة دلالية، عززت من العلاقة الجدلية داخل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فاليسير يباين الجسيم ولذلك فإن ما يتصل بهما جاء متباينا أيضا، وقد 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متقاربان في المعنى إلّا أن تعلق كل واحد منهما بمستوى معين للمنفعة منحهما فارقا دلاليا دقيقا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يلفت الانتباه في النص أنه قدّم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 الأهم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التوازي قد لا يلتزم بالمواصفات المعيارية ويتخذ طابعا انزياحيا، غايته هنا العناية بالمتقدم ولفت الأنظار إلى أهميته أيضا، إذ لا يمكن تصور تلبية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أي إن العهد ينطوي على رؤية متوازنة في تفحص شؤون الرعية وتلبية حاجاتها جميعا الأساسية منها والثانوية بما يخلق حياة أمثل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التوازي التأليفي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التوازي الذي تكون فيه الجملة الثانية وأحيانا عدة جمل متتالية مكملة أو ملحقة بالجملة الأولى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يعين على إتمام المعنى وبلورته في إطار بنية صوتية منسجمة، ويمكن أن نرصد هذا النمط من التوازي في الفقرة الآتية من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فيه هوی من رعیتك</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فالجملة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متوازية صوتا ودلالة مع الجملة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كان لتكرار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في ذلك إذ لم يكتف النص بها مرة واحدة، وإنما کررها لتحقيق قيمة إيقاعية وقيمة دلالية لكي لا يساوي النص بين إنصاف الله وإنصاف الناس، وهذا التوازي التأليفي إيضاحي استدعى مكملات جديدة، جاءت بصيغ متوازية، فكأنه ينطوي على سؤال 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 الله وأنصف الناس ممن؟ لتأتي المكملات الجديدة في نسق من التوازي الثلاثي تكشف عن ذلك و 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التوازيات الثلاثة ذات ملامح صوتية متماثلة على الرغم من أن الثانية والثالثة </w:t>
      </w:r>
    </w:p>
    <w:p>
      <w:pPr>
        <w:pStyle w:val="BookText"/>
        <w:rPr/>
      </w:pPr>
      <w:r>
        <w:rPr>
          <w:rFonts w:ascii="Amiri" w:hAnsi="Amiri" w:eastAsia="Amiri" w:cs="Amiri"/>
          <w:color w:val="111111"/>
          <w:sz w:val="28"/>
          <w:sz w:val="28"/>
          <w:szCs w:val="28"/>
          <w:rtl w:val="true"/>
          <w:lang w:bidi="ar-SA"/>
        </w:rPr>
        <w:t xml:space="preserve">منه ضمّت عناصر لغوية جديدة، ألّا أن ذلك لم يفسد سمة التناسب الصوتي فيها، لأن الإضافة في الجملة الثانية اقتصرت على عنصر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الجملة الثانية التي اشتملت على أكثر من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 فيه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حفظ الخاصية الصوتية المنسجمة فيها إن الإضافة الجديدة لم تتخلَّ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مثّل النهاية المسجوعة في هذه التوازيات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التوازي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 المتلقي إزاءه بقيم دلالية، وطاقات جمالية نابعة من مستويات التناسب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ينهض بالنص، وينظم الفاعلية الإيقاعية التي تعمق المعنى، وتزيد من فاعلية الجرس الموسيقي المؤثر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يبدو في صورة منتظمة مؤتلفة أكثر من أنماط التوازي الصوتي الأخرى في العهد إلى درجة أنه يكاد يدخل النص الذي يرد فيه في بنية صوتية متطابقة، ويظهر ذلك في حث الإمام للأشتر بأن يختار لعبادته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تلك المواقيت، وأجزل تلك الأقسام، وإن كانت كلها لله، إذا صلحت فيها النية وسلمت منها الرعية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ضمّ هذا النص أنموذجين للتوازي التأليفي ذي العلاقات الثنائية، اللذين يتوقف تمام المعنى فيهما على العلاقة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الجملتان في كل نسق من هذه الأنساق المتوازية متماثلة تماثلا تاما في عدد الكلمات و تطابق الحرف الأخير من كل كلمة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وبالنحو الآتي</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أفضل تلك المواقیت أجزل تلك الأقسام صلحت فيها النية سلمت منها الرعية مما يمنح النص فاعلية صوتية منسجمة تبعث على هدوء الإرسال ووصول </w:t>
      </w:r>
    </w:p>
    <w:p>
      <w:pPr>
        <w:pStyle w:val="BookText"/>
        <w:rPr/>
      </w:pPr>
      <w:r>
        <w:rPr>
          <w:rFonts w:ascii="IRNazanin" w:hAnsi="IRNazanin" w:eastAsia="IRNazanin"/>
          <w:color w:val="111111"/>
          <w:sz w:val="28"/>
          <w:sz w:val="28"/>
          <w:szCs w:val="28"/>
          <w:rtl w:val="true"/>
          <w:lang w:bidi="fa-IR"/>
        </w:rPr>
        <w:t>في دفقات منتظمة إلى المتلقي، ولذا لا نبالغ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 يدخل في تألیف شعري أكثر منه في تأليف نثري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نطالع نصوصا أخرى مشابهة في التوازي التأليفي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املك حَميّة أنفك، وسَورة حَدِّك، وسطوة يدك، وغَرب لسانك</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التوازي الدائري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قراءتنا للعهد، وجدنا أنه يعتمد على نمط من التوازي الصوتي يمكن أن نطلق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التوازي الدائري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يعني أن تتألف الفقرة من توازيات صوتية عدة يتشاكل الأخير منها مع أنساق متقدمة الأمر الذي يؤلف تواصلا صوتيا دائريا، وهذا النمط يأتي في مواضع قليلة من العهد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أحد من الرعية، أثقل على الوالي مؤونة في الرخاء، وأقل معونة له في البلاء، وأكره للإنصاف، وأسأل بالإلحاف، وأقل شكرا عند الإعطاء، وأبطأ عذرا عند المنع، وأضعف صبرا عند ملمات الدهر من أهل الخاصة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النص ضمّ مجموعة من الجمل المتوازية، إذ تتآلف الجملتان الأولى والثانية منها ثم الثالثة والرابعة، لتأتي الجملة الخامسة بعد ذلك فتشّكل من جديد نسقا توافقيا مع التوازي الأول،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وأقل شكرا عند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يماثل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وأقل معونة له في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يصعّد من الطاقة الإيقاعية في النص، ویکسر ما قد يترتب على ذلك من رتابة أو استمرارية ربما تنتهي به إلى الاعتيادية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نرصد توازيا دائریا آخر في النص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يمثل عودة على نقطة البداية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فبين العبارتين علاقة صوتية ودلالية، وهذا التوافق بين نقطتي البداية والنهاية وازن النص وعمل على شد أجزائه، وأضفى عليه طابعا تشويقيا يجذب المتلقي الذي يتشوق في تلقيه البداية إلى معرفة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يخرج التوازي الصوتي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وصفه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ليكتسب قواما بنائیا وأسلوبيا يرفد النص بالتلاحم والترابط</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392" w:name="pg16541_174275"/>
    </w:p>
    <w:p>
      <w:pPr>
        <w:pStyle w:val="Heading3"/>
        <w:numPr>
          <w:ilvl w:val="2"/>
          <w:numId w:val="1"/>
        </w:numPr>
        <w:rPr/>
      </w:pPr>
      <w:bookmarkStart w:id="393" w:name="__RefHeading___Toc9971474_1280447820"/>
      <w:bookmarkStart w:id="394" w:name="_Toc129"/>
      <w:bookmarkEnd w:id="392"/>
      <w:bookmarkEnd w:id="393"/>
      <w:r>
        <w:rPr>
          <w:rtl w:val="true"/>
        </w:rPr>
        <w:t>ثبت المصادر</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أسلوبية الانزياح في شعر المعلقات، عبدالله خضر حمد، عالم الكتب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الأردن،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البديع والتوازي،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عبدالواحد حسن الشيخ، مطبعة الإشعاع الفنية،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الاسكندرية،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بنية التكرار في شعر أدونيس،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مصطفی کلاب، مجلة الجامعة الإسلامية للبحوث الإنسانية، مج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التناص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مفتاح، المركز الثقافي العربي،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الدار البيضاء،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التوازي التركيبي في ديوان فجر الندى لناصر لوحيشي، حلاب نور الهدى، رسالة ماجستير، جامعة العقيد أكلي محند أولحاج، الجزائر،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الثنائيات الضدية في شعر أبي العلاء المعري،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عبدالإمام الأسدي، تموز للطباعة والنشر،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دمشق،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قضايا الشعرية، رومان یا کبسون، ترجمة محمد الولي ومبارك حنون، دار توبقال،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الدار البيضاء،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لسانیات النص مدخل إلى انسجام الخطاب، محمد خطابي، المركز الثقافي العربي،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الدار البيضاء،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مدارات نقدية في إشكالية النقد والحداثة والإبداع، فاضل ثامر، دار الشؤون الثقافية العامة،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المستويات الجمالية في نهج البلاغة، دراسة في شعرية النثر، نوفل أبو رغيف، دار الشؤون الثقافية العامة،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بغداد،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المفكرة النقدية،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موسی صالح، دار الشؤون الثقافية العامة،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بغداد،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الموازنات الصوتية في الرؤية البلاغية والممارسة الشعرية،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العمري، أفريقيا الشرق، الدار البيضاء،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البلاغة، شرح الشيخ محمد عبده، مؤسسة المختار،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395" w:name="pg16541_174277"/>
    </w:p>
    <w:p>
      <w:pPr>
        <w:pStyle w:val="Heading3"/>
        <w:numPr>
          <w:ilvl w:val="2"/>
          <w:numId w:val="1"/>
        </w:numPr>
        <w:rPr/>
      </w:pPr>
      <w:bookmarkStart w:id="396" w:name="__RefHeading___Toc9971476_1280447820"/>
      <w:bookmarkStart w:id="397" w:name="_Toc130"/>
      <w:bookmarkEnd w:id="395"/>
      <w:bookmarkEnd w:id="396"/>
      <w:r>
        <w:rPr>
          <w:rtl w:val="true"/>
        </w:rPr>
        <w:t>الهوامش</w:t>
      </w:r>
      <w:bookmarkEnd w:id="3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قضايا الشعرية، رومان یا کبسون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المفكرة النقدية،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موسی صالح</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لسانیات النص، محمد خطابي</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التوازي التركيبي في ديوان فجر الندی، حلاب نور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المفكرة النقدية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الموازنات الصوتية،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البديع والتوازي،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عبدالواحد حسن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قضايا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 والتوازي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المفكرة النقدية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تحقيق الشيخ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الخطاب الشعري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استراتيجية التناص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مفتاح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لسانیات النص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المستويات الجمالية في نهج البلاغة، نوفل أبو رغيف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مدارات نقدية، فاضل ثامر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أسلوبية الانزياح في شعر المعلقات، عبدالله خضر 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الثنائيات الضدية في شعر أبي العلاء المعري،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عبدالإمام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مدارات نقدية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بنية التكرار في شعر أدونيس،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مصطفی کلاب</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المستويات الجمالية في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المفكرة النقدية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6541_174280"/>
      <w:bookmarkStart w:id="399" w:name="pg16541_174280"/>
      <w:bookmarkEnd w:id="399"/>
    </w:p>
    <w:p>
      <w:pPr>
        <w:pStyle w:val="Heading2"/>
        <w:numPr>
          <w:ilvl w:val="1"/>
          <w:numId w:val="1"/>
        </w:numPr>
        <w:rPr/>
      </w:pPr>
      <w:bookmarkStart w:id="400" w:name="pg16541_174280"/>
      <w:bookmarkStart w:id="401" w:name="__RefHeading___Toc9971478_1280447820"/>
      <w:bookmarkStart w:id="402" w:name="_Toc131"/>
      <w:bookmarkEnd w:id="400"/>
      <w:bookmarkEnd w:id="401"/>
      <w:r>
        <w:rPr>
          <w:rtl w:val="true"/>
        </w:rPr>
        <w:t xml:space="preserve">اسلوبية الحجاج في عهد الامام علي </w:t>
      </w:r>
      <w:r>
        <w:rPr>
          <w:rtl w:val="true"/>
        </w:rPr>
        <w:t>(</w:t>
      </w:r>
      <w:r>
        <w:rPr>
          <w:rtl w:val="true"/>
        </w:rPr>
        <w:t>عليه السلام</w:t>
      </w:r>
      <w:r>
        <w:rPr>
          <w:rtl w:val="true"/>
        </w:rPr>
        <w:t xml:space="preserve">) </w:t>
      </w:r>
      <w:r>
        <w:rPr>
          <w:rtl w:val="true"/>
        </w:rPr>
        <w:t xml:space="preserve">مالك الاشتر </w:t>
      </w:r>
      <w:r>
        <w:rPr>
          <w:rtl w:val="true"/>
        </w:rPr>
        <w:t>(</w:t>
      </w:r>
      <w:r>
        <w:rPr>
          <w:rtl w:val="true"/>
        </w:rPr>
        <w:t>رضي الله عنه</w:t>
      </w:r>
      <w:r>
        <w:rPr>
          <w:rtl w:val="true"/>
        </w:rPr>
        <w:t xml:space="preserve">) </w:t>
      </w:r>
      <w:r>
        <w:rPr>
          <w:rtl w:val="true"/>
        </w:rPr>
        <w:t>أ</w:t>
      </w:r>
      <w:r>
        <w:rPr>
          <w:rtl w:val="true"/>
        </w:rPr>
        <w:t xml:space="preserve">. </w:t>
      </w:r>
      <w:r>
        <w:rPr>
          <w:rtl w:val="true"/>
        </w:rPr>
        <w:t>م</w:t>
      </w:r>
      <w:r>
        <w:rPr>
          <w:rtl w:val="true"/>
        </w:rPr>
        <w:t xml:space="preserve">. </w:t>
      </w:r>
      <w:r>
        <w:rPr>
          <w:rtl w:val="true"/>
        </w:rPr>
        <w:t>د</w:t>
      </w:r>
      <w:r>
        <w:rPr>
          <w:rtl w:val="true"/>
        </w:rPr>
        <w:t xml:space="preserve">. </w:t>
      </w:r>
      <w:r>
        <w:rPr>
          <w:rtl w:val="true"/>
        </w:rPr>
        <w:t xml:space="preserve">اسراء خليل فياض كلية التربية </w:t>
      </w:r>
      <w:r>
        <w:rPr>
          <w:rtl w:val="true"/>
        </w:rPr>
        <w:t xml:space="preserve">/ </w:t>
      </w:r>
      <w:r>
        <w:rPr>
          <w:rtl w:val="true"/>
        </w:rPr>
        <w:t>الجامعة المستنصرية م</w:t>
      </w:r>
      <w:r>
        <w:rPr>
          <w:rtl w:val="true"/>
        </w:rPr>
        <w:t xml:space="preserve">. </w:t>
      </w:r>
      <w:r>
        <w:rPr>
          <w:rtl w:val="true"/>
        </w:rPr>
        <w:t>د</w:t>
      </w:r>
      <w:r>
        <w:rPr>
          <w:rtl w:val="true"/>
        </w:rPr>
        <w:t xml:space="preserve">. </w:t>
      </w:r>
      <w:r>
        <w:rPr>
          <w:rtl w:val="true"/>
        </w:rPr>
        <w:t xml:space="preserve">آیات عبد جوني كلية الاداب </w:t>
      </w:r>
      <w:r>
        <w:rPr>
          <w:rtl w:val="true"/>
        </w:rPr>
        <w:t xml:space="preserve">/ </w:t>
      </w:r>
      <w:r>
        <w:rPr>
          <w:rtl w:val="true"/>
        </w:rPr>
        <w:t>الجامعة المستنصرية</w:t>
      </w:r>
      <w:bookmarkEnd w:id="402"/>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3" w:name="__RefHeading___Toc9971480_1280447820"/>
      <w:bookmarkStart w:id="404" w:name="_Toc132"/>
      <w:bookmarkEnd w:id="403"/>
      <w:r>
        <w:rPr>
          <w:rtl w:val="true"/>
        </w:rPr>
        <w:t>اشارة</w:t>
      </w:r>
      <w:bookmarkEnd w:id="404"/>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6541_174282"/>
      <w:bookmarkStart w:id="406" w:name="pg16541_174282"/>
      <w:bookmarkEnd w:id="406"/>
    </w:p>
    <w:p>
      <w:pPr>
        <w:pStyle w:val="Heading3"/>
        <w:numPr>
          <w:ilvl w:val="2"/>
          <w:numId w:val="1"/>
        </w:numPr>
        <w:rPr/>
      </w:pPr>
      <w:bookmarkStart w:id="407" w:name="pg16541_174282"/>
      <w:bookmarkStart w:id="408" w:name="__RefHeading___Toc9971482_1280447820"/>
      <w:bookmarkStart w:id="409" w:name="_Toc133"/>
      <w:bookmarkEnd w:id="407"/>
      <w:bookmarkEnd w:id="408"/>
      <w:r>
        <w:rPr>
          <w:rtl w:val="true"/>
        </w:rPr>
        <w:t>توطئة</w:t>
      </w:r>
      <w:r>
        <w:rPr>
          <w:rtl w:val="true"/>
        </w:rPr>
        <w:t>:</w:t>
      </w:r>
      <w:bookmarkEnd w:id="409"/>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الحمد لله رب العالمين والصلاة والسلام على خاتم الانبياء والمرسلين وعلى آله الطيبين الطاهرين، وصحبه المنتجبين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يمتاز اسلوب امير المؤمنين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بالبلاغة والفصاحة والاقناع فضلا عن جمالية السياق اللفظي والتركيبي والتصويري والايقاعي، فهو سيد البلغاء يمتلك زمام الكلمة وسر ابداعها في خطبه وشعره ومؤلفاته برمتها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كانت الرغبة في دراسة أسلوبية الحجاج في واحد من مآثره الخالدة وهو العهد الذي وجهه الى والي مصر 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ان قرأنا العهد وما فيه من مضامين ادارية وقضائية متعددة تمثلت من خلال موضوعات جانبية متفردة في هذا العهد القضائي والوصايا الادارية التي تخوض في صميم العمل القضائي فضلا عن خوضه في جوانب النفس الانسانية وما تشعر به ازاء الحاكم في مختلف تصرفاته وبته في الامور وحكمته التي تنطلق من نفس بشرية تخاطب النفس البشرية المخاطبة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قضایا حجاجية متعددة يحتاج اليها المحتوى النصي السياقي بموضوعاته المختلفة تمثلت من خلال الالفاظ والتراكيب والصور والايقاع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الاساس كان البحث بمحاور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المبحث الاول ليسلط الضوء على العهد و موضوعاته في نظرة شمولية تعريفية ومن ثم جاء المحور الثاني في مفهوم الحجاج ومضامينه التعريفية، وجاء المحور الثالث ليخوض في الاساليب والتراكيب الحجاجية في العهد، وكان المحور الرابع خاصا في حجاجية الصورة في تشخيصها و تجسیمها ورسمها الابداعي، ولابد لنا من الاشارة الى اننا في محوري التراكيب والصور اعتمدنا المنهج التحليلي الفني فعرجنا من خلال التجليل الى ايقاعية الاصوات ودلالة الالفاظ ان تطلب الامر ذلك بما ينسجم والسياق النصي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خاتمة البحث التي عرضنا فيها النتائج البحثية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وفهرس بالهوامش ومصادر البحث</w:t>
      </w:r>
      <w:r>
        <w:rPr>
          <w:rFonts w:eastAsia="IRNazanin" w:cs="IRNazanin"/>
          <w:color w:val="111111"/>
          <w:sz w:val="28"/>
          <w:szCs w:val="28"/>
          <w:rtl w:val="true"/>
          <w:lang w:bidi="fa-IR"/>
        </w:rPr>
        <w:t xml:space="preserve">. </w:t>
      </w:r>
      <w:bookmarkStart w:id="410" w:name="pg16541_174283"/>
    </w:p>
    <w:p>
      <w:pPr>
        <w:pStyle w:val="Heading3"/>
        <w:numPr>
          <w:ilvl w:val="2"/>
          <w:numId w:val="1"/>
        </w:numPr>
        <w:rPr/>
      </w:pPr>
      <w:bookmarkStart w:id="411" w:name="__RefHeading___Toc9971484_1280447820"/>
      <w:bookmarkStart w:id="412" w:name="_Toc134"/>
      <w:bookmarkEnd w:id="410"/>
      <w:bookmarkEnd w:id="411"/>
      <w:r>
        <w:rPr>
          <w:rtl w:val="true"/>
        </w:rPr>
        <w:t>المحور الاول</w:t>
      </w:r>
      <w:r>
        <w:rPr>
          <w:rtl w:val="true"/>
        </w:rPr>
        <w:t xml:space="preserve">: </w:t>
      </w:r>
      <w:r>
        <w:rPr>
          <w:rtl w:val="true"/>
        </w:rPr>
        <w:t>التعريف بالعهد ومضامينه الموضوعية</w:t>
      </w:r>
      <w:bookmarkEnd w:id="412"/>
    </w:p>
    <w:p>
      <w:pPr>
        <w:pStyle w:val="BookText"/>
        <w:rPr/>
      </w:pPr>
      <w:r>
        <w:rPr>
          <w:rFonts w:ascii="IRNazanin" w:hAnsi="IRNazanin" w:eastAsia="IRNazanin"/>
          <w:color w:val="111111"/>
          <w:sz w:val="28"/>
          <w:sz w:val="28"/>
          <w:szCs w:val="28"/>
          <w:rtl w:val="true"/>
          <w:lang w:bidi="fa-IR"/>
        </w:rPr>
        <w:t xml:space="preserve">لاشك قبل ان نعرف بالعهد ومضامينه الموضوعية علينا ان نتحدث قليلا عن المؤلف او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ونتحدث عن المرسل اليه المباشر او المتلقي المباشر او المخاطب 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المرسل اليه المباشر لان هناك متلقي او مرسل اليه ضمني او خارجي وهو القارئ من اي زمان ومکان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وبعدها نتحدث عن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ومضامينه الموضوعية المتعددة</w:t>
      </w:r>
      <w:r>
        <w:rPr>
          <w:rFonts w:eastAsia="IRNazanin" w:cs="IRNazanin"/>
          <w:color w:val="111111"/>
          <w:sz w:val="28"/>
          <w:szCs w:val="28"/>
          <w:rtl w:val="true"/>
          <w:lang w:bidi="fa-IR"/>
        </w:rPr>
        <w:t>.</w:t>
      </w:r>
    </w:p>
    <w:p>
      <w:pPr>
        <w:pStyle w:val="Heading3"/>
        <w:numPr>
          <w:ilvl w:val="2"/>
          <w:numId w:val="1"/>
        </w:numPr>
        <w:rPr/>
      </w:pPr>
      <w:bookmarkStart w:id="413" w:name="__RefHeading___Toc9971486_1280447820"/>
      <w:bookmarkStart w:id="414" w:name="_Toc135"/>
      <w:bookmarkEnd w:id="413"/>
      <w:r>
        <w:rPr>
          <w:rtl w:val="true"/>
        </w:rPr>
        <w:t>اولا</w:t>
      </w:r>
      <w:r>
        <w:rPr>
          <w:rtl w:val="true"/>
        </w:rPr>
        <w:t xml:space="preserve">: </w:t>
      </w:r>
      <w:r>
        <w:rPr>
          <w:rtl w:val="true"/>
        </w:rPr>
        <w:t xml:space="preserve">المؤلف او المرسل </w:t>
      </w:r>
      <w:r>
        <w:rPr>
          <w:rtl w:val="true"/>
        </w:rPr>
        <w:t>(</w:t>
      </w:r>
      <w:r>
        <w:rPr>
          <w:rtl w:val="true"/>
        </w:rPr>
        <w:t>الامام علي بن ابي طالب عليه السلام</w:t>
      </w:r>
      <w:r>
        <w:rPr>
          <w:rtl w:val="true"/>
        </w:rPr>
        <w:t>)</w:t>
      </w:r>
      <w:bookmarkEnd w:id="414"/>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علي بن ابي طالب، بن عبد المطلب بن هاشم بن عبد مناف بن قصي، بن کلاب، بن مرة بن لؤي،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فهر، بن مالك، بن النضر، بن كنانة، بن الخزيمة، بن مدركة، بن الياس، بن مضر، بن نزار، بن معد،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القابه، امير المؤمنين، اسد الله الغالب، یعسوب الدين، ولي الله الاعظم، المرتضی، حیدر، الكرار، ومن الكنى التي 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تراب، ابي الحسن، ابي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الحسنين، ابي السبطين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 عمران وقيل اسمه عبد مناف، ویکنی بابي طالب، وهو شيخ البطحاء، وامه فاطمة بنت اسد بن هاشم بن عبد مناف ولقد كانت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الجمعة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بعد عام الفيل بثلاثين عاما، ایام سلطنة خسرو وبرویز من ملوك الفرس، وكان محل ولادته في مكة المكرمة وفي جوف الكعبة المعظمة، عاش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مدة امامته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من 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والى سنة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من سيدة نساء العالمين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السيدة فاطمة الزهراء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يوم الاثنين او الاحد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p>
    <w:p>
      <w:pPr>
        <w:pStyle w:val="BookText"/>
        <w:rPr/>
      </w:pPr>
      <w:r>
        <w:rPr>
          <w:rFonts w:ascii="Amiri" w:hAnsi="Amiri" w:eastAsia="Amiri" w:cs="Amiri"/>
          <w:color w:val="111111"/>
          <w:sz w:val="28"/>
          <w:sz w:val="28"/>
          <w:szCs w:val="28"/>
          <w:rtl w:val="true"/>
          <w:lang w:bidi="ar-SA"/>
        </w:rPr>
        <w:t xml:space="preserve">وقيل ليلة الجمعة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شهادته ضربة الملعون عبد الرحمن بن الملجم المرادي بالسيف المسموم على رأسه وهو في المحراب يصلي صلاة الفجر في مسجد الكوفة، وقد دفن في النجف الاشرف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بشمائله الاصيلة وابرزها الشجاعة والبلاغة، وكانت العرب تفتخر بوقوفها في الحرب مقابله فهو ما بارز احدا الاقتله، ولافرقط، اذ يقول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بارزت احدا الا وكنت انا ونفسه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الشواهد الباررزة على شجاعته التي لاتضاهى مبيته في فراش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فوقی الرسول وفداه بروحه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وعرف فارسا شجاعا في واقعة بدر حيث بارز الوليد بن عتبة حتى ارداه قتيلا وشارك عمه الحمزة في قتل عتبة واشترك هو والحمزة في قتل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عن بلاغته فهو سيد البلغاء فالنص عنده ينقل الافكار بصدق تام فهو كان قادرا في فنونه البلاغية المبدعة، وكان فصيحا فكلامه اشرف الكلام بعد كلام الله تعالى وابلغه واغزره مادة وارفعه اسلوبا، وهو يقدم النص الوصفي بقدرة رائعة ويستنطق الصفات واهبا اياها المقدرة على ان تستعرض نفسها، وقد تميز بقوة ملاحظته النادرة وذاكرة قوية تغذي الفكر والخيال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في هذا المقام لانريد الاطالة في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اشهر من نار على علم وقد كتب في سيرته الجليلة المجلدات الكثيرة، ونكتفي بهذه النبذة المبسطة عن سيرته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15" w:name="pg16541_174285"/>
    </w:p>
    <w:p>
      <w:pPr>
        <w:pStyle w:val="Heading3"/>
        <w:numPr>
          <w:ilvl w:val="2"/>
          <w:numId w:val="1"/>
        </w:numPr>
        <w:rPr/>
      </w:pPr>
      <w:bookmarkStart w:id="416" w:name="__RefHeading___Toc9971488_1280447820"/>
      <w:bookmarkStart w:id="417" w:name="_Toc136"/>
      <w:bookmarkEnd w:id="415"/>
      <w:bookmarkEnd w:id="416"/>
      <w:r>
        <w:rPr>
          <w:rtl w:val="true"/>
        </w:rPr>
        <w:t>ثانيا</w:t>
      </w:r>
      <w:r>
        <w:rPr>
          <w:rtl w:val="true"/>
        </w:rPr>
        <w:t xml:space="preserve">: </w:t>
      </w:r>
      <w:r>
        <w:rPr>
          <w:rtl w:val="true"/>
        </w:rPr>
        <w:t xml:space="preserve">المتلقي النصي </w:t>
      </w:r>
      <w:r>
        <w:rPr>
          <w:rtl w:val="true"/>
        </w:rPr>
        <w:t>(</w:t>
      </w:r>
      <w:r>
        <w:rPr>
          <w:rtl w:val="true"/>
        </w:rPr>
        <w:t>المرسل اليه</w:t>
      </w:r>
      <w:r>
        <w:rPr>
          <w:rtl w:val="true"/>
        </w:rPr>
        <w:t xml:space="preserve">) </w:t>
      </w:r>
      <w:r>
        <w:rPr>
          <w:rtl w:val="true"/>
        </w:rPr>
        <w:t>وهو مالك الاشتر</w:t>
      </w:r>
      <w:r>
        <w:rPr>
          <w:rtl w:val="true"/>
        </w:rPr>
        <w:t>:</w:t>
      </w:r>
      <w:bookmarkEnd w:id="417"/>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مالك بن الحارث بن عبد يغوث بن سلمة بن ربيعة النخعي، ولقب بالاشتر لان احدى عينيه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شقت في معركة اليرموك، ولد مابين سنة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عاصر مالك الاشتر النبي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لم يره ولم يسمع حديثه وقال عنه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المؤمن حقا، وهذه الشهادة ما بعدها شهادة بالتاكيد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ومالك الاشتر من المجاهدين الذين شاركوا في حروب الردة، والفتوحات الاسلامية وله الدور المميز في معركة اليرموك التي نشبت بين المسلمين والروم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الاشتر لسان صدق يأمر بالمعروف وينهى عن المنكر لما اصاب الدولة الاسلامية من الانشقاق والفتن، وكان مواليا لامير المؤمنين ولم يفارقه قط لاقبل توليته الخلافة ولا بعدها اذ كان جنديا وفيا مخلصا له، وبعد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جعله واليا على مصر وارسله الى مصر، استشهد مالك الاشتر سنة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بعد ان دس له السم معاوية عن طريق رجل من أهل الخوارج فاستشهد ودفن في مصر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 تحدثنا عن المرسل و المرسل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نقول ان المتلقي الضمني او القارئ الضمني شاخصا من خلال القراء لهذا الاثر الجليل الذي مازال عالقا في الاذهان وسيبقى دستورا ارشاديا لكل والي الى يوم يبعثون، وها نحن اليوم نری الاف البحوث تكتب عن هذا الاثر الخالد والجليل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الدور الان لنتحدث عن الرسالة النصية او مضمون و محتوى العهد بصورة موجزة من خلال الاستعراض الموجز لموضوعاته</w:t>
      </w:r>
      <w:r>
        <w:rPr>
          <w:rFonts w:eastAsia="IRNazanin" w:cs="IRNazanin"/>
          <w:color w:val="111111"/>
          <w:sz w:val="28"/>
          <w:szCs w:val="28"/>
          <w:rtl w:val="true"/>
          <w:lang w:bidi="fa-IR"/>
        </w:rPr>
        <w:t xml:space="preserve">. </w:t>
      </w:r>
      <w:bookmarkStart w:id="418" w:name="pg16541_174286"/>
    </w:p>
    <w:p>
      <w:pPr>
        <w:pStyle w:val="Heading3"/>
        <w:numPr>
          <w:ilvl w:val="2"/>
          <w:numId w:val="1"/>
        </w:numPr>
        <w:rPr/>
      </w:pPr>
      <w:bookmarkStart w:id="419" w:name="__RefHeading___Toc9971490_1280447820"/>
      <w:bookmarkStart w:id="420" w:name="_Toc137"/>
      <w:bookmarkEnd w:id="418"/>
      <w:bookmarkEnd w:id="419"/>
      <w:r>
        <w:rPr>
          <w:rtl w:val="true"/>
        </w:rPr>
        <w:t>ثالثا</w:t>
      </w:r>
      <w:r>
        <w:rPr>
          <w:rtl w:val="true"/>
        </w:rPr>
        <w:t xml:space="preserve">: </w:t>
      </w:r>
      <w:r>
        <w:rPr>
          <w:rtl w:val="true"/>
        </w:rPr>
        <w:t xml:space="preserve">مضامين العهد </w:t>
      </w:r>
      <w:r>
        <w:rPr>
          <w:rtl w:val="true"/>
        </w:rPr>
        <w:t>(</w:t>
      </w:r>
      <w:r>
        <w:rPr>
          <w:rtl w:val="true"/>
        </w:rPr>
        <w:t>الرسالة النصية</w:t>
      </w:r>
      <w:r>
        <w:rPr>
          <w:rtl w:val="true"/>
        </w:rPr>
        <w:t>):</w:t>
      </w:r>
      <w:bookmarkEnd w:id="420"/>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تألف العهد من ثلاثة واربعين موضوعا اداريا وتصب هذه الموضوعات في صميم العمل القضائي والاحكام الادارية وكانت مواضيعها كالآتي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بالتقيد بالقانون وضبط النفس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العبرة ممن سبقه في الحكم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 والرحمة بالناس والعفو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اطاعة القانون وعدم التكبر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والإنصاف وتجنب ظلم العباد 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الناس 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والواشي 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البخيل والجبان 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استخدام مسؤول سابق خائن لشعبه 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استخدام التقاة الصادقين 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وحسن الظن 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ادامة العمل الجيد السابق 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العلماء والخبراء 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الاجهزة الامنية والقضاء 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التجار والكسبة 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المستضعفين من الناس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الجيش 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وجهاء الناس 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قادة الجيش ورعايتهم للجنود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والتواصل مع الناس احدى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المدراء والقضاة اثنتان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اعمال المحافظ والمسؤولين المقربين اربع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الضرائب واعمار البنى التحتية خمس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الخدمات للناس اولا ثم الضرائب سادس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السكرتير والجهاز الإداري والمالي سابع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والصناعة ثامن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الاحتكار ومعاقبة المحتكر تاسع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ذوي الدخل المحدود من الناس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الايتام والمسنين احدى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المسؤول المباشر مع الناس وآدابه اثنتان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المسؤولين في درجة اسفل ثلاث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جدولة العمل اليومي وبذل الجهد رابع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امامة الناس في الصلاة وبساطتها خامس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اطالة الاحتجاب عن الناس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من الحاشية ومراقبتهم سابع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الركون الى السلم والصلح ومنع الحرب ثامن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العهد مع العدو تاسع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وثيقة العهد 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حرمة دم المواطن احدى واربعون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المنة واعجاب المسؤول بنفسه ثاني واربعون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المسؤول عن التسرع والاستئثار ثالث واربعون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الاتعاظ بسلوك الحكومات السابقة اربع والابعون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مالكا بوصية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لنفسه ولمالك بالتوفيق وعاقبة الشهادة ولاشك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المضامين لم يدع صغيرة ولاكبيرة في امور الولية والحكم الا وذكرها ضمن هذه المضامين الموضوعية والتي تضم بين سطورها الاسلوب البلاغي المقنع والرصين وذلك ما دعانا الى البحث في قضية الحجاج الاسلوبي في تلك المعاني السامية</w:t>
      </w:r>
      <w:r>
        <w:rPr>
          <w:rFonts w:eastAsia="Amiri" w:cs="Amiri" w:ascii="Amiri" w:hAnsi="Amiri"/>
          <w:color w:val="111111"/>
          <w:sz w:val="28"/>
          <w:szCs w:val="28"/>
          <w:rtl w:val="true"/>
          <w:lang w:bidi="ar-SA"/>
        </w:rPr>
        <w:t xml:space="preserve">. </w:t>
      </w:r>
      <w:bookmarkStart w:id="421" w:name="pg16541_174289"/>
    </w:p>
    <w:p>
      <w:pPr>
        <w:pStyle w:val="Heading3"/>
        <w:numPr>
          <w:ilvl w:val="2"/>
          <w:numId w:val="1"/>
        </w:numPr>
        <w:rPr/>
      </w:pPr>
      <w:bookmarkStart w:id="422" w:name="__RefHeading___Toc9971492_1280447820"/>
      <w:bookmarkStart w:id="423" w:name="_Toc138"/>
      <w:bookmarkEnd w:id="421"/>
      <w:bookmarkEnd w:id="422"/>
      <w:r>
        <w:rPr>
          <w:rtl w:val="true"/>
        </w:rPr>
        <w:t>المحور الثاني</w:t>
      </w:r>
      <w:r>
        <w:rPr>
          <w:rtl w:val="true"/>
        </w:rPr>
        <w:t xml:space="preserve">: </w:t>
      </w:r>
      <w:r>
        <w:rPr>
          <w:rtl w:val="true"/>
        </w:rPr>
        <w:t>مفهوم الحجاج</w:t>
      </w:r>
      <w:bookmarkEnd w:id="423"/>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الحجاج هو تقديم الحجج المؤدية الى نتيجة معينة، وهو يتمثل في انجاز تسلسلات استنتاجية ومعنوية داخل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اخرى يتمثل الحجاج في انجاز متواليات من الاقوال بعضها بمثابة الحجج اللغوية وبعضها بمثابة النتائج التي تستنتج منها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الحجاج من اهم النظريات التي تهتم بها التداولية الى جانب نظرية التلفظ وافعال الكلام، وهو يرتكز أساسا على دراسة الاسلوب الذي ينسجه المتكلم للتعبير واقناع المتلقي بالموضوع او الرسالة النصية التي يريد ايصالها الى المتلقي المباشر والغير مباشر بمختلف الطرائق الاسلوبية كالاشارات والعبارات والحجج، اذ لايمكن لاي مخاطب شاعر او كاتب ان يستغني عن هذا الاسلوب الذي يستهوي المتلقي، ومصطلح الحجاج له جذور عميقة في البلاغة اليونانية عند سقراط و افلاطون وارسطو</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والحجاج هو الحجة والبرهان، وقيل الحجة مادوفع به الخصم، والتحاج التخاصم وجمع الحجة حجج وحجاج وحاجه محاجة وحجاجا نازعه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هي الدليل والبرهان ومنه تخرج لفظة الحجاج مرادفة للجدل</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وتذهب معظم التعاريف الاصطلاحية للحجاج الى ان الحجاج عبارة عن علاقة تخاطبية بين المتكلم والمستمع حول قضية ما، متکلم یدعم قوله بالحجج والبراهين لاقناع الغير والمستمع له حق الاعترض عليه ان لم يقتنع، والصفة الثانية للحجاج هي كونه جدلي لان هدفه اقناعي، والحجاج عملية تواصل مع الاخر من اجل التاثير وهذا التاثير ينتج من خلال استعمال وسائل مختلفة، ويعتمد الحجاج اساسا على مرسل و مرسل اليه، والدور الكبير في هذه العملية يعود الى المرسل نظرا لما يبذله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جهود ذهنية للحصول على حجج مقنعة وعلى المرسل ان يكون بارعا في اختياره لهذه الحجج نظرا لتفاوتها في درحات الاقناع</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البيان من اهم الاساليب الاقناعية فضلا عن الاساليب التركيبة والبنی الايقاعية فهناك الكثير من الاليات الحجاجية والاسلوبية التي تسهم في تعزيز الدور الاقناعي في النص كالاطناب والفصل والوصل والتكرار والنفي، فضلا عن ادوات الربط التي تسهم في تعزيز المعنى وتقويته والتضاد والترادف، ولاننسى الاستعارة ودورها الهام في الحجاج حيث تعد الاستعارة الحجاجية بانها تمثيل ناتج عن الانصهار بين عناصر الصورة الحجاجية</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ووفقا للنظريات النقدية الحديثة اصبحت بنية الحجاج تعالج معالجة لسانية محظة وفق المرسل والمرسل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او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وتقسم وظائف الحجاج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 الفكري الخالص اولا، والاعداد لقبول أطروحة ما ثانيا، والدفع إلى العمل ثالثا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والحجاج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حرية وحوار عقليين، ولا يمكن الاستغناء عن الاطر المكونة له والمحيطة به ولاسيما الاستدلال والخطابة</w:t>
      </w: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نريد ان نفصل القول اكثر في هذا التنظير عن الحجاج ومفهومه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الغرض من البحث هو الدراسة التحليلية الاجرائية والتي سنتناولها في المحاور القادمة</w:t>
      </w:r>
      <w:r>
        <w:rPr>
          <w:rFonts w:eastAsia="IRNazanin" w:cs="IRNazanin"/>
          <w:color w:val="111111"/>
          <w:sz w:val="28"/>
          <w:szCs w:val="28"/>
          <w:rtl w:val="true"/>
          <w:lang w:bidi="fa-IR"/>
        </w:rPr>
        <w:t xml:space="preserve">. </w:t>
      </w:r>
      <w:bookmarkStart w:id="424" w:name="pg16541_174291"/>
    </w:p>
    <w:p>
      <w:pPr>
        <w:pStyle w:val="Heading3"/>
        <w:numPr>
          <w:ilvl w:val="2"/>
          <w:numId w:val="1"/>
        </w:numPr>
        <w:rPr/>
      </w:pPr>
      <w:bookmarkStart w:id="425" w:name="__RefHeading___Toc9971494_1280447820"/>
      <w:bookmarkStart w:id="426" w:name="_Toc139"/>
      <w:bookmarkEnd w:id="424"/>
      <w:bookmarkEnd w:id="425"/>
      <w:r>
        <w:rPr>
          <w:rtl w:val="true"/>
        </w:rPr>
        <w:t>المحور الثالث</w:t>
      </w:r>
      <w:r>
        <w:rPr>
          <w:rtl w:val="true"/>
        </w:rPr>
        <w:t xml:space="preserve">: </w:t>
      </w:r>
      <w:r>
        <w:rPr>
          <w:rtl w:val="true"/>
        </w:rPr>
        <w:t>حجاجية التراكيب والاساليب</w:t>
      </w:r>
      <w:bookmarkEnd w:id="426"/>
    </w:p>
    <w:p>
      <w:pPr>
        <w:pStyle w:val="BookText"/>
        <w:rPr/>
      </w:pPr>
      <w:r>
        <w:rPr>
          <w:rFonts w:ascii="IRNazanin" w:hAnsi="IRNazanin" w:eastAsia="IRNazanin"/>
          <w:color w:val="111111"/>
          <w:sz w:val="28"/>
          <w:sz w:val="28"/>
          <w:szCs w:val="28"/>
          <w:rtl w:val="true"/>
          <w:lang w:bidi="fa-IR"/>
        </w:rPr>
        <w:t>شكلت الاساليب النحوية والبلاغية تقنية حجاجية في مختلف مضامين العهد وبمواضع مختلفة تنسجم والسياق الحجاجي الابلاغي المقنع ولا يفوتنا القول اننا نجد ان الاسلوب الحجاجي توالد من اساليب متعددة ولكننا حين نقسم دراستنا الى محاور غرضنا تسلسط الضوع على الاسلوب الاساس الذي شكل الهيمنة الحضورية في السياق النصي ومن ثم نهرج الى الاساليب الاخرى الموشحة مع هذا الاسلوب الاساس او المهيمن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اسلوبية القصر في تعزيز النص الحجاجي قوله وهو يأمره بطاعة الله واتباع اوامره 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امره بتقوى الله، وایثار طاعته، واتباع ما امر به في کتابه من فرائضه، وسنته، التي لايسعد احد الابأتباعها، ولا يشقى الا مع جحودها، واضاعتها</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خلال توظيفه لاسلوبية القصر الذي هو تخصيص شيء بشيء بطريق مخصوص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وبشكل متواز تقسیمي فضلا عن الصورة التجسيمية المتجسدة من خلالتجسيمه للفرائض الدينية بالاتباع والجحود فتلك الثنائية جسدت ذلك الابداع الاسلوبيي الحجاجي الذي بني على القصر ثم توالدت منه الفنون البلاغية الاخرى کالتقسيم والتضاد والاستعارة لتكتمل الصورة الحجاجية</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فلايسعد احد الا باتباعها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يشقى الامع جحودها واضاعتها وقد وظف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الخيرية التوكيدية كثيرا في بناء النص الحجاجي 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أعلم يا مالك اني قد وجهتك الى بلاد قد جرت عليها دول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عدل و جور، وان الناس ينظرون من امورك في مثل ما کنت تنظر فيه من امور الولاة قبلك، ويقولون فيك ما کنت تقول فيهم، انما يستدل على الصالحين بما يجري الله لهم على السن عباده</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فالنص قائم على التقريرية والاسلوب التوكيدي الخالي من المجاز وقد اعتمد السياق الحجاجي على التكرار التوكيدي ومن خلال اسلوبية الاطناب المتحققة في التكرار المعنوي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الناس ينظرون من امورك في مثل ما کنت تنظر فيه من امور الولاة قبلك، ويقولون فيك ما کنت تقول فيهم، انما يستدل على الصالحين بما يجري الله لهم على السن عباده</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حققت اسلوبية الوصل، ثم الفصل المتحقق في الجملة الاخيرة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كفت ان عن العمل لتحقق اسلوبية التوكيد المتواصل في هذ السياق النصي مما عزز الابداع الاقناعي الحجاجي التوجيهي المتضمن في هذا النص</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اتخذ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 القرآني والحديث النبوي الشريف وسيلة وحجة ودليلا اقناعيا برهانيا اذ تأتي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فاعلية هذا الاخذ في دعم النص الخطابي وتأكيده بمصدر الاحتجاج الاول وهو القرآن الكريم</w:t>
      </w: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وبمصدر الاحتجاج الثاني وهو الحديث النبوي الشريف، اذ يأتي الامام بالنص القرآني کاملا غیر محور أو مقتبس ليكون خطاب المرسل مدعوما بحجة وبرهان لا يمكن الحياد عنه من جهة ومن جهة اخرى تكون ابلاغية النص متيسرة مقبولة لدى 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اردد الى الله ورسوله ما يضلعك من الخطوب، ويشتبه عليك من الامور، فقد قال الله سبحانه وتعالى لقوم احب ارشادهم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الذين امنوا اطیعوا الله واطيعوا الرسول وأولي الامر منکم فأن تنازعتم في شيء فردوه الى الله والرسول</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فالرد الى الله الاخذ من كتابه، والرد الى الرسول الاخذ بسنته الجامعة غير المتفرقة</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 القرآني يأتي متعالقا دلاليا ومعنويا ونفسيا مع حديث الامام وحثه لمتلقيه في رد ما یضلعه من الامور الجسام ويشتبه عليه من الامور الى الله سبحانه، والى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الرسول مبينا ان الرد الى الله يكون بمحكم كتابه والرد على الرسول هو الاخذ بسنته الجامعة غير المفرقة فالنص القرآني جاء مكملا ومؤكدا لما اراد الامام ایصاله للمتلقي بوصفه بنية احتجاجية ووسيلة اقناعية فتطابقت مع ما يقول الامام في تصوير امر نفسي فمفتاح الاقناع كامن في تعلم المتلقي من خلال المعلومات التي يقدمها القائم بالاتصال حتى يتغير البناء النفسي الداخلي للفرد، المستهدف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الاحتياجات، المخاوف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يؤدي إلى السلوك العلني المرغوب</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حثه لمالك وتحذيره من المن على رعيته يلجأ إلى ختام خطابه بالنص القرآني 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والمن على رعيتك باحسانك او التزيد فيما كان من فعلك، او ان تعدهم فتتبع موعدك بخلفك، فان المن يبطل الاحسان، والتزيد يذهب بنور الحق، والخلف يوجب المقت عند الله والناس،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مقتا عند الله أن تقولوا ما الاتفعلون</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جاءت الآية القرآنية بنية تفسيرية للمرسل اليه لما تقدم من خطاب، اما الحديث النبوي الشريف فنجده يلجأ اليه كوسيلة اقناعية غير مباشرة لخطابه، اذ يقول في الحديث عن الاحتکار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مع ذلك ان في كثير منهم ضيقا فاحشا وشحا قبيحا، واحتكارا للمنافع، وتحكما في البياعات، وذلك في باب مضرة للعامة وعيب على الولاة، فامنع من الاحتكار، فان رسول الله منع منه</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اشار الى منع رسول الله للاحتكار والنهي عنه، كما ورد في أحاديث كثيرة منها ما ورد عن ابن ماجة والحاكم عن ابن عمران،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الجالب مرزوق والمحتكر ملعون</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احتكر الطعام اربعين ليلة فقد برئ من الله وبرئ الله منه</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الاحاديث النبوية التي احتج بها الامام بصورة مباشرة في خطابه وحديثه </w:t>
      </w:r>
    </w:p>
    <w:p>
      <w:pPr>
        <w:pStyle w:val="BookText"/>
        <w:rPr/>
      </w:pPr>
      <w:r>
        <w:rPr>
          <w:rFonts w:ascii="Amiri" w:hAnsi="Amiri" w:eastAsia="Amiri" w:cs="Amiri"/>
          <w:color w:val="111111"/>
          <w:sz w:val="28"/>
          <w:sz w:val="28"/>
          <w:szCs w:val="28"/>
          <w:rtl w:val="true"/>
          <w:lang w:bidi="ar-SA"/>
        </w:rPr>
        <w:t>عن المسؤول المباشر مع الناس وادابه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لذوي الحاجات منك قسما تفرع لهم فيه 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وتجلس لهم مجلسا عاما، فتتواضع فيه لله الذي خلقك وتفقدك جندك، واعوانك من احراسك وشرطك، حتى يكلمك فتكلمهم غير متمنع، فاني سمعت رسول الله يقول في غير موطن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امة لا يؤخذ للضعيف فيها حقه من القوي غير متمتع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جاء الاحتجاج بالحديث النبوي الشريف لاقناع المخاطب بوجود هذا الصنف من ذوي الاحتياجات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يجب على مالك ان يجعل قسما منه يفرع لهم فيه شخصه بشروط ان يجلس لهم مجلسا عاما متواضعا لله، بشرط عدم تعرض الجند والاعوان والحراس والشرطة يكلمه فيكلمهم دون تردد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ان مجئ الامام بوسيلة اقناعية وحجاجية، تؤكد خطابه في تقويم التكوين والسلوك</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قوله في الامامة بالناس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واذا اقمت في صلاتك للناس فلاتكونن منفرا ولا مضيعا، فأن من الناس من به العلة وله الحاجة، وقد سألت رسول الله حين وجهني الى اليمن كيف اصلي بهم؟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بهم كصلاة اضعفهم، وكن بالمؤمنين رحیما</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يكون الاستدلال بالحديث النبوي الشريف بصورة مباشرة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بهم كصلاة اضعفهم، وكن بالمؤمنين رحيما</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تؤكد مسألة اخلاقية من حهة ومسألة اجتماعية ونفسية من جهة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تكونن منفرا ولا مضيعا هنا اراد به الامام التوسط في الصلاة والظروف الصحية والنفسية، ومراعاة الاصحاب العلة والحاجة من جهة ودعوة للرحمة من جهة ثانية، فضلا عما تمتاز به من الاستمالة العاطفية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التاثير على وجدان المتلقي وانفعالاته، واثارة حاجاته النفسية والاجتماعية ومخاطبة حواسه، بما يحقق اهداف القائم بالاتصال</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الاعتماد على النص القرآني والحديث </w:t>
      </w:r>
    </w:p>
    <w:p>
      <w:pPr>
        <w:pStyle w:val="BookText"/>
        <w:rPr/>
      </w:pPr>
      <w:r>
        <w:rPr>
          <w:rFonts w:ascii="Amiri" w:hAnsi="Amiri" w:eastAsia="Amiri" w:cs="Amiri"/>
          <w:color w:val="111111"/>
          <w:sz w:val="28"/>
          <w:sz w:val="28"/>
          <w:szCs w:val="28"/>
          <w:rtl w:val="true"/>
          <w:lang w:bidi="ar-SA"/>
        </w:rPr>
        <w:t>النبوي دعما لذلك الاتصال بالمتلقي، فكلما كان الخطاب في حدود فهم المتلقي كان امر تحققه سهلا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ولاشك ان اسلوب النهي مع نون التوكيد كان له طاقة اسلوبية وحجاجية فاعلة في رفد النص بالرؤى والطاقات المعنوية المتعددة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تنصبن نفسك لحرب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شريعته بالظلم والجور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فأنه لايدي لك بنقمته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لاطاقة لك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غنى بك عن عفوه ورحمته، ولا تندمن على عفو، ولاتبجحن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 بزهو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بعقوبة، ولاتسر عن الى بادرة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يبدر من الحدة عند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منها 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مؤمر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 فاطاع، فأن ذلك ادغال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ومنهكة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وتقرب من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حادثات الدهر بتبدل الدول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نجد ان التكرار المتناوب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الناهية مع فعل المضارع المضاف لنون التوكيد الثقيلة اسهم في رفد النصب بشحنات اقناعية متعددة المعاني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لاتنصبن، لاتندمن، لاتبجحن، لاتسرعن، لاتقولن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التكرار التدويمي للفونيمات للصيغة الصرفية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الصيغة التي وجهت الخطاب في سياق توجيهي اقناعي</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وتاتي الصيغة الشرطية فعل الشرط وجواب الشرط الموشحة بالتاكيد الخبري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واذا حدث لك ما انت فيه من سلطانك 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مخيلة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فأنظر الى عظم ملك الله فوقك، وقدرته منك على ما لا تقدر عليه من نفسك، فأن ذلك يطامن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من طماحك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النشوز والجماح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 عنك من غربك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بما 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من عقلك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فالصيغة الشرطية اذا وظفها الامام ليجسد خطابه للنفس البشرية عامة من خلال </w:t>
      </w:r>
    </w:p>
    <w:p>
      <w:pPr>
        <w:pStyle w:val="BookText"/>
        <w:rPr/>
      </w:pPr>
      <w:r>
        <w:rPr>
          <w:rFonts w:ascii="Amiri" w:hAnsi="Amiri" w:eastAsia="Amiri" w:cs="Amiri"/>
          <w:color w:val="111111"/>
          <w:sz w:val="28"/>
          <w:sz w:val="28"/>
          <w:szCs w:val="28"/>
          <w:rtl w:val="true"/>
          <w:lang w:bidi="ar-SA"/>
        </w:rPr>
        <w:t xml:space="preserve">مالك الاشتر، وما يصيب تلك النفس من كبر وزهو، ثم يأتي بفعل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ليحقق الحجاجية الاقناعية في ردع هوى النفس وكبرها وتيهها من خلال التاأمل بدلالة القدرة، ثم تتوالى الاقعال المضارعة مع ان التوكيدية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يخفض، يكف، 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لتجسد صورة النفس بعد التأمل بدلائل القدرة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ان هذ التكرار المتناوب لصيغة الفعل المضارع اسهم في رفد النص بالطاقات الايقاعية امتوازية التي اثرت الجانب الدلالي فكان السياق منسجما في صوته ودلالته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بديع الاقتباس اللفظي من القرآن الكريم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اياك ومساملة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عظمته، والتشبه به في جبروته، فأن الله يذل كل جبار، ويهين كل مختال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فالجبار والمختال الفاظ قرآنية وظفها الامام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 باسلوب توكيدي خبري ليحقق الاقناع والحجاج الاسلوبي الفاعل</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ويتوالد الحجاج الاقناعي من مغبة الظلم وعواقبه الوخيمة من خلال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عن العاقل، ومن خلال اسلوبية الوصل بالواو العاطفة التي اسهمت في ذلك الاثراء الحجاجي، ويتمثل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انصف الله وانصف الناس من نفسك، ومن خاصة اهلك، ومن خاصة اهلك، ومن لك فيه 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رعيتك، فانك الا تفعل تظلم، ومن ظلم عباد الله كان الله خصمه دون عبادة، ومن خاصمه الله ادحض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حجته، وكان لله حربا حتى ينزع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يقلع عن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ويتوب وليس شئ ادعى الى تغيير نعمة الله وتعجيل نقمته من اقامة على ظلم، فأن الله اقامة على ظلم، فأن الله سميع دعوة المظطهدين، وهو للظالمين بالمرصاد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بمختلف انواعها اداة فاعلة في رسم السياقات الحجاجية والاقناعية في العهد بمختلف مضامينه كما ذكرنا من قبل، ومن ذلك قوله في المستشار البخيل والجبان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تدخلن في مشورتك بخيلا يعدل بك عن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الاحسان بالبذل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ويعدك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يخوفك منه لو بذلت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جبانا يضعفك عن الامور، ولاحريصا يزين لك الشره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بالجور، فأن البخل والجبن والحرص غرائز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طبائع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يجمعها سوء الظن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ليجسد الدلالات الجاجية المتضمنة في النص حول البخيل والجبان، ثم يختم النص بالجملة الخبرية والتوكيد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الناصبة ليبين ان من يحمل تلك الصفات السلبية يسيئ الظن بالله جل وعلا</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وتتراصف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افعل التفضيل في بيان عدم استخدام مسؤول سابق خائن لشعبه اذ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وزرائك من كان للاشرار قبلك وزيرا، ومن شركهم في الآثام، فلايكونن لك بطانة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خاصته وحاشيته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،فأنهم أعوان الاثمة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واخوان الظلمة وانت واحد منهم خير الخلف ممن له مثل آرائهم ونفاذهم، وليس عليه مثل اصارهم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 والاثم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واوزارهم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واثامهم، ممن لم يعاون ظالما على ظلمه، ولا أثما على أثمه، اؤلئك أخف عليك مؤونة، واحسن لك معونة، واحنى عليك عطفا، واقل لغيرك 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الالفة والمحبة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،فأتحذ اؤلئك خاصة لخلواتك وحفلاتك، ثم لكن آثرهم عندك اقولهم بمر الحق لك، واقلهم مساعدة فيما يكون منك مما كره الله لاوليائه، واقعا ذلك من هواك حيث وقع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يوظف الجمل الخبرية باطار متواز وتقسيم صوتي يحقق الحجاجية والاقناع بشكل متناسق ترتيبي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مدارسة العلماء، ومنافئة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الحكماء في تثبيت ما صلح عليه امر بلادك، واقامة ما استقام به الناس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الرعية طبقات لايصلح بعضها الاببعض، ولاغنى ببعضها عن بعض، فمنها جنود الله، منها كتاب العامة والخاصة، ومنها قضاة العدل، ومنها عمال الانصاف والرفق، ومنها اهل الجزية والخراج من اهل الذمة ومسلمة الناس، ومنها التجار </w:t>
      </w:r>
    </w:p>
    <w:p>
      <w:pPr>
        <w:pStyle w:val="BookText"/>
        <w:rPr/>
      </w:pPr>
      <w:r>
        <w:rPr>
          <w:rFonts w:ascii="Amiri" w:hAnsi="Amiri" w:eastAsia="Amiri" w:cs="Amiri"/>
          <w:color w:val="111111"/>
          <w:sz w:val="28"/>
          <w:sz w:val="28"/>
          <w:szCs w:val="28"/>
          <w:rtl w:val="true"/>
          <w:lang w:bidi="ar-SA"/>
        </w:rPr>
        <w:t xml:space="preserve">واهل الصناعات، ومنهم الطبقة السفلى من ذوي الحاجة والمسكنة، وكل قد سمى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 من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ووضع على حده وفريضته في كتابه او سنة نبيه عهدا منه عندنا محفوظا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فاستطاع التقسيم الخبري ان يثري النص بالمعاني الحجاجية للطبقات العامة والخاصة وتقسيماتها الوظائفية ومهامها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وتتوالى الجمل الخبرية في نسج المعاني الحجاجية وقد تأتي متواشجة مع اسلوب القصر لتحقق ابلغ المعاني الحجاجية ومن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وتفقد امر الخراج بما يصلح اهله، فأن في صلاحه وصلاحهم صلاحا لمن سواهم، ولاصلاح لمن سواهم الابهم، لان الناس كلهم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نظرك في عمارة الارض ابلغ من نظرك في استجلاب الخراج، لان ذلك لا يدرك الا بالعمارة، ومن طلب الخراج بغير عمارة اخرب البلاد، واهلك العباد، ولم يستقم أمره الا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فالحجاجية الابلاغية تمثلت في توظيف ان التوكيدية مع اسلوب القصر المتحقق بالاستثناء القصري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وتكراره المتناوب في النص فضلا عن التوازي الصوتي بين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اخرب البلاد، واهلك العباد</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وحققت اسلوبية التوازي الصوتي الدور الفاعل والمميز في رفد السياق التركيبي بالشحنات الاقناعية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والتوازي هو مجموعة بناء في وحدة الوزن بغض النظر عن اختلاف دلالة كل بنية وهو من اشكال النظام النحوي الذي يتمثل في تقسيم الفقرات بشكل متماثل في الطول، والنغمة، والتكوين النحوي، بحيث تبرز عناصر متماثلة في موقع متقابلة في الخطاب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ولايدعونك شرف امرئ الى ان تعظم من ثلاثة ما كان صغيرا ولاضعة امرئء الى ان تستصغر من ثلاثة ما كان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فالتوازي هنا قائم على التشابه والتضاد بين وحداته وبين حياة الجنود وليحقق لنا التوازي قيمة اقناعية حجاجية جاءت الصيغة متشابهة بنائيا مختلفة دلاليا عبر التضاد </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ضعة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وتعظم وتستصغر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وصغيرا وعظيما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ان فاعلية التوازي قامت على النهي عن تعظيم ما يقويهم به وان عظم، وان لايستحقر شيئا تعهدهم به وان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فالجمل الثلاثة شكلت نسقا متوازيا وفق البنية التكرارية المؤلفة من تكرار لا الناهية الجازمة والفعل المضارع المجزوم والمتصل بنون التوكيد الثقيلة مع شبه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والمجرور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قام الامام باحداث نوع من الموازنة الصوتية التي تقوم على اساس الموازنة بين الالفاظ صوتيا مع اختلاف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 ان الرابط الاساس بينها هو اسلوب النهي الذي تميزت به فاعلية الخطاب الحجاجي اذاحتوت على غلبة وقصد في احداث الموازنة بين الوحدات اللغوية التي تتكرر صوتيا بايقاع واحد في بنى متجاورة، اذ ان وظيفة التوازي هنا وظيفة احتجاجية لايقاع الرهبة في في نفوس المتلقين من خلال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يجترئء على الله الا جاهل</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ايضا قوله واياك والعجلة بالامور قبل اوانها، او التسقط فيها عند امکانها اواللجاجة فيها اذا تنكرت، او الوهن عنها اذا استوحشت، فضع كل موضعه، واوقع كل عمل موقعه</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قراءة النص سوف نجد ثلاث بنى متوازية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والعجلة بالامور قبل اوانها، او السقط فيها عند امكانها</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اللجاجة فيها اذا تنكرت، او الوهن عنها اذا استوضحت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 كل امر موضعه، واوقع كل عمل موقعه </w:t>
      </w:r>
      <w:bookmarkStart w:id="427" w:name="pg16541_174300"/>
    </w:p>
    <w:p>
      <w:pPr>
        <w:pStyle w:val="Heading3"/>
        <w:numPr>
          <w:ilvl w:val="2"/>
          <w:numId w:val="1"/>
        </w:numPr>
        <w:rPr/>
      </w:pPr>
      <w:bookmarkStart w:id="428" w:name="__RefHeading___Toc9971496_1280447820"/>
      <w:bookmarkStart w:id="429" w:name="_Toc140"/>
      <w:bookmarkEnd w:id="427"/>
      <w:bookmarkEnd w:id="428"/>
      <w:r>
        <w:rPr>
          <w:rtl w:val="true"/>
        </w:rPr>
        <w:t>المحور الرابع</w:t>
      </w:r>
      <w:r>
        <w:rPr>
          <w:rtl w:val="true"/>
        </w:rPr>
        <w:t xml:space="preserve">: </w:t>
      </w:r>
      <w:r>
        <w:rPr>
          <w:rtl w:val="true"/>
        </w:rPr>
        <w:t>حجاجية الصورة</w:t>
      </w:r>
      <w:bookmarkEnd w:id="429"/>
    </w:p>
    <w:p>
      <w:pPr>
        <w:pStyle w:val="BookText"/>
        <w:rPr/>
      </w:pPr>
      <w:r>
        <w:rPr>
          <w:rFonts w:ascii="Amiri" w:hAnsi="Amiri" w:eastAsia="Amiri" w:cs="Amiri"/>
          <w:color w:val="111111"/>
          <w:sz w:val="28"/>
          <w:sz w:val="28"/>
          <w:szCs w:val="28"/>
          <w:rtl w:val="true"/>
          <w:lang w:bidi="ar-SA"/>
        </w:rPr>
        <w:t xml:space="preserve">وظف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الاساليب البلاغية من تشبيه واستعارة وكناية وتضاد لينسج منها السياق الحجاجي والاقناعي الذي ينسجم والنص المقول، ومن تلك الصور الحجاجية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ينصر الله سبحانه بيده وقلبه ولسانه، فأنه، جل اسمه، قد تكفل بنصر من نصره، واعزاز من أعزه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فلاشك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ينصر الله سبحانه بيده وقلبه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كنائية تجسد النصر الالهي والعز الرباني الكامن في قلب المؤمن المنتصر وبيده ولسانه، فقلبه بذكر الله جهرا وخفاء، وبيده التي تكرم الفقير وتنال من الاعداء، وبلسانه في حكمته وموعظته، ففي اليد والقلب واللسان تجاور دلالي يجسد نسبة تلك الصفات الى الموصوف، ثم يأتي بالجمل التوكيدية التقريرية التي تاكد تلك الصورة الكنائية الحجاجية موظفا اسلوبية التوازي او التقسيم الصوتي فضلا عن التكرار اللفظي للالفاظ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 والعز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ليحقق من تلك الالفاظ وتكرارها والتكرار الفونيمي للفونيمات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والصاد، والعين والراء والزاي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ان تكرار تلك الفونيمات المجهورة اسهم في اثراء المعنى الاقناعي والحجاجي لمعاني النصر والعز</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وتتوالى الصور التجسيمية الاقناعية من خلال الاستعارات المكنية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فليكن أحب الذخائر اليك ذخيرة العمل الصالح، فأملك هواك، وشح بنفسك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لا يحل لك، فأن الشح بالنفس الانصاف منها فيما أحببت وكرهت، واشعر قلبك الرحمة للرعية، والمحبة لهم، واللطف بهم، ولاتكونن عليهم سبعا ضاربا تغتنم أكلهم، فأنهم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أخ لك في الدين، واما نظير لك في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فالصور الاستعارية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العمل الصالح، واملك هواك وشح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جسدت صورا تجيسمية مع الصيغة الامرية وتكرارها المتواتر الذي اسهم في تعزيز </w:t>
      </w:r>
    </w:p>
    <w:p>
      <w:pPr>
        <w:pStyle w:val="BookText"/>
        <w:rPr/>
      </w:pPr>
      <w:r>
        <w:rPr>
          <w:rFonts w:ascii="Amiri" w:hAnsi="Amiri" w:eastAsia="Amiri" w:cs="Amiri"/>
          <w:color w:val="111111"/>
          <w:sz w:val="28"/>
          <w:sz w:val="28"/>
          <w:szCs w:val="28"/>
          <w:rtl w:val="true"/>
          <w:lang w:bidi="ar-SA"/>
        </w:rPr>
        <w:t xml:space="preserve">المعنى الحجاجي، فضلا عن الاقتباس القرآني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لشح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يوظف الامام الصيغة التشبيهية الموشحة بلا الناهية الجازمة لينسج مشبها به وهو صورة السبع الضاري الذي يأكل الاغنام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ويوظف التشبيه في صيغة ذهنية منسجمة مع السياق النصي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فأعطهم من عفوك وصفحك مثل الذي تحب ان يعطيك الله من عفوه وصفحه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ولاشك ان المشبه به وهي رغبة الانسان في عفو وصفح الخالق اسهم في رفد المعنى بالحجة والاقناع الفاعل</w:t>
      </w:r>
      <w:r>
        <w:rPr>
          <w:rFonts w:eastAsia="Amiri" w:cs="Amiri" w:ascii="Amiri" w:hAnsi="Amiri"/>
          <w:color w:val="111111"/>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وتتراصف الصور الاستعارية التجسيمية مع التوازس الصوتي في التقسيم الجملي لتنبثق الدلالات الحجاجية والرؤى الاقناعية المنسجمة مع السياق النصي ويتمثل 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وليكن احب الامور اليك اوسطها في الحق، واعمها في العدل، واجمعها لرضى الرعية، فأن سخط العامة يجحف برضى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 برضاهم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سخط الخاصة يغتفر مع رضى العامة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جسم الامور من خلال قوله اوسطها واعمها واجمعها، ثم جسم السخط وجعله يجحف، ووظف التوازي الصوتي بتقسيمه الجملي المتوازن للجمل مما حقق ايقاعا اثرى الدلالة الحجاجية، ووظف الفونيمات المجهورة ليحقق الشدة والصوت الفاعل الذي ينسجم والسياق النصي التوجيهي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نراه يكمل ويفصل في حجاجه واقناعه حول الخاصة والعامة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 احد من الرعية اثقل على الوالي مؤونة في الرخاء، واقل معونة له في البلاء، واكره للانصاف، واسأل بالالحاف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الالحاح والشدة في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واقل شكرا عند الاعطاء، وابطأ عذرا عند المنع، واضعف صبرا عند ملمات الدهر من اهل الخاصة، وانما عماد الدين، وجماع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المسلمين والعدة للاعداء، العامة من الامة، فليكن صفوك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وميلك معهم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ولاشك ان صيغة اسم التفضيل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وتكرارها التدويمي رفد النص بالطاقات الحجاجية التراكمية التي اثرت النص بالدلالة والايقاع المتوازن في تقسيمات صوتية بینت اهل الخاصفة وصفاتهم مع الوالي مقارنة بأهل العامة الذي وظف لوصفهم صيغة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التكرار الصوتي للفونيمات الميم واللام والعين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الصور الاستعارية التجسيمية قوله في المخبر والواشي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اطلق عن الناس عقدة كل حقد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احلل عقد الاحقاد من قلوب الناس بحسن السيرة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،واقطع كل 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كل ما لا يضح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ولاتعجلن الى تصديق ساع، فأن الساعي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النمام بمعائب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غاش، وان تشبه بالناصحين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وظف الامام الصور الاستعارية المكنية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كل حقد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 سبب كل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صورة النمام من خلال تصوير ظاهره وباطنه فان تشبه الظاهر بالناصحين لكن باطنه نمام وغاش، ولاشك ان الصيغة الامرية لفعل الامر اسهمت ايضا جنبا الى جنب مع الطاقات التجسيمية الكامنة في الاستعارات المكنية في نسج السياق الحجاجي والاقناعي في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الصور الحجاجية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وألصق بأهل الورع والصدق، ثم 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الايطروك ولا يبجحوك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يفرحوك بنسبة عمل عظيم اليك ولم تكن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بباطل لم تفعله، فأن كثرة الاطراء تحدث الزهو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وتدني من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فالتجسيم التصويري لاهل الورع والصدق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يعزز تلك الصورة التجسيمية بالتوكيد الخبري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التوكيدية والتجسيم التصويري للعزة والكبر ولاشك ان تلك الوسائل اسهمت في بيان الاسلوب الحجاجي الاقناعي الذي يثري السياق النصي بمعان ثرة</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الصور الحجاجية ما تقوم على التضاد اوا لتقابل اللفظي الذي يفضي الى </w:t>
      </w:r>
    </w:p>
    <w:p>
      <w:pPr>
        <w:pStyle w:val="BookText"/>
        <w:rPr/>
      </w:pPr>
      <w:r>
        <w:rPr>
          <w:rFonts w:ascii="Amiri" w:hAnsi="Amiri" w:eastAsia="Amiri" w:cs="Amiri"/>
          <w:color w:val="111111"/>
          <w:sz w:val="28"/>
          <w:sz w:val="28"/>
          <w:szCs w:val="28"/>
          <w:rtl w:val="true"/>
          <w:lang w:bidi="ar-SA"/>
        </w:rPr>
        <w:t xml:space="preserve">صور حجاجية 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ولايكزنن المحسن والمسيئ عندك بمنزلة سواء، فأن في ذلك تزهيدا لاهل الاحسان في الاحسان، وتدريبا لاهل الاساءة على الاساءة، والزم كلا منهم ما الزم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ليس شيء بأدعى الى حسن ظن وال برعيته من احسانه اليهم، وتخفيفه المؤونات عليهم وترك استكراهه اياهم على ماليس له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فليكن منك في ذلك امر يجتمع لك به حسن الظن برعيتك، فأن حسن الظن يقطع عنك 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وان احق من حسن ظنك به لمن حسن بلاؤك عنده، وان احق من أساء ظنك به لمن ساء بلاؤك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صنيعك وفعلك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فالتقابل بين الاحسان والاساءة، وحسن البلاء وساء البلاء اسهم في رفد السياق النصي بالحجاج الفاعل الذي ينسجم والسياق المعنوي في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اسلوبية التوازي او التقسيم الصوتي في خاتمة النص اثرى النص بالطاقات الايقاعية المتوازنة مما عزز الجانب الدلالي وطاقته الاقناعية</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الصور الحجاجية قوله في مراقبة اعمال المحافظ والمسؤولين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تفقد اعمالهم، وابعث العيون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الصدق والوفاء عليهم، فأن تعاهدك في السر لامورهم حدوة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لهم وحث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استعمال الامانة،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الاعوان، فأن احد منهم بسط يده الى خيانة اجتمعت بها عليه عندك اخبار عيونك، اكتفيت بذلك شاهدا، فبسطت عليه العقوبة في بدنه، واخذته بما اصاب من عمله، ثم نصبته بمقام المذلة، ووسمته بالخيانة وقلدته عار التهمة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 عيون الرقباء، واخبار العيون، وقلدته عار التهمة كلها صور تشخيصية وتجسيمية تجسد الابعاد الحجاجية في ذلك النص التوجيهي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 ملحروف العطف وتعاقبها السردي القصصي من اثر فاعل في الاستنطاق الحجاجي السردي</w:t>
      </w:r>
      <w:r>
        <w:rPr>
          <w:rFonts w:eastAsia="Amiri" w:cs="Amiri" w:ascii="Amiri" w:hAnsi="Amiri"/>
          <w:color w:val="111111"/>
          <w:sz w:val="28"/>
          <w:szCs w:val="28"/>
          <w:rtl w:val="true"/>
          <w:lang w:bidi="ar-SA"/>
        </w:rPr>
        <w:t xml:space="preserve">.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ونعود ثانية الى التقابل اللفظي بين اللالفاظ لدعم النص بالابداع الحجاجي الاقناعي 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واما بعد، فلا تطولن احتجابك عن رعيتك، فأن احتجاب الولاة عن الرعية شعبة من الضيق، وقلة علم بالامور، والاحتجاب منهم يقطع عنهم علم ما احتجبوا دونه فيصغر عندهم الكبير، ويعظم الصغير ويقبح الحسن ويحسن القبيح، ويشاب الحق بالباطل، وانما الوالي بشر لايعرف ما توارى عنه الناس به من الامور، وليست على الحق 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بها ضروب الصدق من الكذب، وانما انت احد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امرؤ سخت نفسك بالبذل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الحق، ففيم احتجاجك من واجب حق تعطيه، او فعل کریم تسديه، او مبتلى بالمنع، فما اسرع كف الناس عن مسالتك اذ ایسوا من بذلك، مع ان اكثر حاجات الناس اليك ما لا مؤونة فيه عليك، من شكاة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مظلمة، او طلب انصاف في معاملة</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فالمطابقة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والقبح، والصدق والكذب، والمظلمة والانصاف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النص بسياقه الموضوعي بالمعاني الحجاجية الاقناعية الابلاغية ولاشك ان توظيف حروف العطف الواو والفاء اسهم في تعزيز الاسلوب الحجاجي وبيان الفاعلية الاقناعية للنص</w:t>
      </w:r>
      <w:r>
        <w:rPr>
          <w:rFonts w:eastAsia="IRNazanin" w:cs="IRNazanin"/>
          <w:color w:val="111111"/>
          <w:sz w:val="28"/>
          <w:szCs w:val="28"/>
          <w:rtl w:val="true"/>
          <w:lang w:bidi="fa-IR"/>
        </w:rPr>
        <w:t xml:space="preserve">. </w:t>
      </w:r>
      <w:bookmarkStart w:id="430" w:name="pg16541_174305"/>
    </w:p>
    <w:p>
      <w:pPr>
        <w:pStyle w:val="Heading3"/>
        <w:numPr>
          <w:ilvl w:val="2"/>
          <w:numId w:val="1"/>
        </w:numPr>
        <w:rPr/>
      </w:pPr>
      <w:bookmarkStart w:id="431" w:name="__RefHeading___Toc9971498_1280447820"/>
      <w:bookmarkStart w:id="432" w:name="_Toc141"/>
      <w:bookmarkEnd w:id="430"/>
      <w:bookmarkEnd w:id="431"/>
      <w:r>
        <w:rPr>
          <w:rtl w:val="true"/>
        </w:rPr>
        <w:t>قائمة الهوامش والمصادر</w:t>
      </w:r>
      <w:r>
        <w:rPr>
          <w:rtl w:val="true"/>
        </w:rPr>
        <w:t>:</w:t>
      </w:r>
      <w:bookmarkEnd w:id="4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للشيخ ابي جعفر محمد بن يعقوب بن اسحاق الكليبي، الملقب بثقة الاسلام المتوفي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طبعة دار الكتب الإسلامية،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طهران،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ابي الحديد المدائني، تحقيق محمد ابو الفضل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العربي، القاهرة،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للدكتور جواد جعفر الخليلي، تقديم الشيخ حسن السعيد،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الامام علي بن ابي طالب عليه السلام والخطبتان الخالية من الالف والخالية من النقطة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دخيل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الثقافية الفكلاية والثقافية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ينظر عهد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إلى واليه على مصر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اعداد المستشار فليح سوادي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وتمهید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محمد الباججي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العلوية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الفكرية والثقافية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الاخراج الفني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الحسن هادي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في ترتيب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عبد المجيد التركي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الاسلامي</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في الشعر العربي بنيته واساليبه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الاستاذة سامية الدريدري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العلوم الانسانية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لابن منظور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حج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تقنيات الحجاج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آل صوينت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كلية الاداب الجامعة المستنصرية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الحجاج في شعر النقائض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تداولية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ماجستير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مكلي شامة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الجمهورية الجزائرية الديمقراطية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الاداب للعلوم الانسانية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الادب العربي</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الامام علي</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اسالیب بلاغية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وكالة المطبوعات الكويت</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وينظر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المعاني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 سالم علوان،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جامعة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في كتاب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أسلوبية، فاطمة کریم رسن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اطروحة دكتوراه، كلية التربية ابن رشد جامعة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اساليب الاقناع في القرآن الكريم،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بابكر مصطفى، الدوحة، وزارة الاوقاف والشؤون الاسلامية،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الى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 محمد بن الحسن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آل البيت عليهم السلام لاحياء التراث، رقم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اساليب الاقناع في القرآن الكريم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الشعرية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 یاکوبسن، ترجمة محمد الوالي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تویفال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16541_174310"/>
      <w:bookmarkStart w:id="434" w:name="pg16541_174310"/>
      <w:bookmarkEnd w:id="434"/>
    </w:p>
    <w:p>
      <w:pPr>
        <w:pStyle w:val="Heading2"/>
        <w:numPr>
          <w:ilvl w:val="1"/>
          <w:numId w:val="1"/>
        </w:numPr>
        <w:rPr/>
      </w:pPr>
      <w:bookmarkStart w:id="435" w:name="pg16541_174310"/>
      <w:bookmarkStart w:id="436" w:name="__RefHeading___Toc9971500_1280447820"/>
      <w:bookmarkStart w:id="437" w:name="_Toc142"/>
      <w:bookmarkEnd w:id="435"/>
      <w:bookmarkEnd w:id="436"/>
      <w:r>
        <w:rPr>
          <w:rtl w:val="true"/>
        </w:rPr>
        <w:t xml:space="preserve">مقصدية التواصل في عهد الإمام علي </w:t>
      </w:r>
      <w:r>
        <w:rPr>
          <w:rtl w:val="true"/>
        </w:rPr>
        <w:t>(</w:t>
      </w:r>
      <w:r>
        <w:rPr>
          <w:rtl w:val="true"/>
        </w:rPr>
        <w:t>عليه السلام</w:t>
      </w:r>
      <w:r>
        <w:rPr>
          <w:rtl w:val="true"/>
        </w:rPr>
        <w:t xml:space="preserve">) </w:t>
      </w:r>
      <w:r>
        <w:rPr>
          <w:rtl w:val="true"/>
        </w:rPr>
        <w:t xml:space="preserve">لمالك بن الأشتر </w:t>
      </w:r>
      <w:r>
        <w:rPr>
          <w:rtl w:val="true"/>
        </w:rPr>
        <w:t>(</w:t>
      </w:r>
      <w:r>
        <w:rPr>
          <w:rtl w:val="true"/>
        </w:rPr>
        <w:t>رضي الله عنه</w:t>
      </w:r>
      <w:r>
        <w:rPr>
          <w:rtl w:val="true"/>
        </w:rPr>
        <w:t>)</w:t>
      </w:r>
      <w:bookmarkEnd w:id="437"/>
    </w:p>
    <w:p>
      <w:pPr>
        <w:pStyle w:val="Heading3"/>
        <w:numPr>
          <w:ilvl w:val="2"/>
          <w:numId w:val="1"/>
        </w:numPr>
        <w:rPr/>
      </w:pPr>
      <w:bookmarkStart w:id="438" w:name="__RefHeading___Toc9971502_1280447820"/>
      <w:bookmarkStart w:id="439" w:name="_Toc143"/>
      <w:bookmarkEnd w:id="438"/>
      <w:r>
        <w:rPr>
          <w:rtl w:val="true"/>
        </w:rPr>
        <w:t>اشارة</w:t>
      </w:r>
      <w:bookmarkEnd w:id="439"/>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أناهيد الركابي 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المستنصرية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6541_174312"/>
      <w:bookmarkStart w:id="441" w:name="pg16541_174312"/>
      <w:bookmarkEnd w:id="441"/>
    </w:p>
    <w:p>
      <w:pPr>
        <w:pStyle w:val="Heading3"/>
        <w:numPr>
          <w:ilvl w:val="2"/>
          <w:numId w:val="1"/>
        </w:numPr>
        <w:rPr/>
      </w:pPr>
      <w:bookmarkStart w:id="442" w:name="pg16541_174312"/>
      <w:bookmarkStart w:id="443" w:name="__RefHeading___Toc9971504_1280447820"/>
      <w:bookmarkStart w:id="444" w:name="_Toc144"/>
      <w:bookmarkEnd w:id="442"/>
      <w:bookmarkEnd w:id="443"/>
      <w:r>
        <w:rPr>
          <w:rtl w:val="true"/>
        </w:rPr>
        <w:t>ملخص البحث</w:t>
      </w:r>
      <w:bookmarkEnd w:id="444"/>
    </w:p>
    <w:p>
      <w:pPr>
        <w:pStyle w:val="Heading3"/>
        <w:numPr>
          <w:ilvl w:val="2"/>
          <w:numId w:val="1"/>
        </w:numPr>
        <w:rPr/>
      </w:pPr>
      <w:bookmarkStart w:id="445" w:name="__RefHeading___Toc9971506_1280447820"/>
      <w:bookmarkStart w:id="446" w:name="_Toc145"/>
      <w:bookmarkEnd w:id="445"/>
      <w:r>
        <w:rPr>
          <w:rtl w:val="true"/>
        </w:rPr>
        <w:t>تمهيد للموضوع وبيان الأهمية</w:t>
      </w:r>
      <w:r>
        <w:rPr>
          <w:rtl w:val="true"/>
        </w:rPr>
        <w:t>:</w:t>
      </w:r>
      <w:bookmarkEnd w:id="446"/>
    </w:p>
    <w:p>
      <w:pPr>
        <w:pStyle w:val="BookText"/>
        <w:rPr/>
      </w:pPr>
      <w:r>
        <w:rPr>
          <w:rFonts w:ascii="IRNazanin" w:hAnsi="IRNazanin" w:eastAsia="IRNazanin"/>
          <w:color w:val="111111"/>
          <w:sz w:val="28"/>
          <w:sz w:val="28"/>
          <w:szCs w:val="28"/>
          <w:rtl w:val="true"/>
          <w:lang w:bidi="fa-IR"/>
        </w:rPr>
        <w:t xml:space="preserve">مما لا يخفى على أحد أهمية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بن الأشتر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الرجل الشجاع الذي ولاه على مصر وأعمالها حين اضطرب محمد بن ابي بكر، وهو أطول عهد وأجمع كتبه للمحاسن وقد ابتدأه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بالبسملة ثم الأمر، شرع في هذا الأمر الواجبات التي ينبغي على مالك بن الأشتر القيام بها والأمور التي عليه مراعاتها وحقوق الرعية التي عليه تأديتها لأنه المسؤول عن هذه الرعية وحقوقها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في هذا العهد أن العدل أساس الحكم فيجب على الحاكم والحكومة أن يكونوا في خدمة الناس ومهاراتهم وإلا تحولت الحكومة الى منصب دنیوي يلهث وراءه كل باحث عن المال والجاه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ولأهمية هذا العهد تناولته الأقلام بالدراسة والتمحيص والتفسير والشرح وقد ترجم الى كثير من اللغات العالمية لما يحتويه هذا العهد من معاني إنسانية سامية وعظيمة تخص مختلف شؤون الحياة وواجبات الحاكم والمحكوم فأكد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القوانين والقواعد التي تدار و تحكم من خلالها الدولة وتراعي شؤون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أكد العهد أيضاً على الحكم الناصح وإقامة العدل والمساواة بين الرعية وحفظ كرامة الإنسان وحقوقه والإبتعاد عن الطمع وحب الشهوات والالتزام بالذكر الحسن وعدم ظلم الآخرين وغيرها من المعاني الإنسانية السامية التي يحتويها هذا العهد ليكون دستور حکم ناضج وكامل في مصر</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تم بين الإمام علي ومالك عن طريق اللغة التي هي في جوهرها لا تعدو أن تكون وسيلةً من وسائل تنظيم المجتمعات الإنسانية إذ إنها تساعد على الربط بين الأفراد والمجتمعات بل أنها وسيلة من وسائل التواصل اذ احتل هذا المصطلح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موقعاً مركزياً في الأبحاث والدراسات وفي عدة مجالات وهو من الموضوعات التي أولاها البحث اللساني عامة الأهمية القصوى سعياً منه للوصول الى طبيعته ولعله مصطلح يكتنفه الغموض لتداخله مع غيره من المصطلحات کالوصل والإيصال والإتصال والإبلاغ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ولكون هذا العهد قد ظفر بقسط وافر من التواصل لاحتوائه على مظاهر وآليات التواصل وقع اختيارنا على العهد الذي كان بمثابة التواصل بين ثلاثة أركان رئيسية هي المرسل وهو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والمتلقي وهم الرعية والواسطة وهو مالك بن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اختيارنا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يأخذ بحثي الموسوم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مقصدية التواصل في العهد دواعي وجوده ممثلة في رغبتي الملحة في تشريف دراستي بإمام الغر المحجلين ويعسوب الدين ولا سيما عهدهارتسم البحث في هيكل تنظيمي قوامه تمهید و مبحثين وخاتمة ثم مظانً بأهم مصادر البحث ومراجعه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التمهید عرفنا مفهوم التواصل لغة واصطلاحاً ثم عرفنا بشخصية مالك بن الأشتر وفي المبحث الأول درسنا مصطلح التواصل في التراث العربي عرضنا فيه آراء كوكبة من العلماء العرب وكيف كانت نظرتهم الى هذا المصطلح وكذلك آراء و نظرة بعض من اللسانيين الغربيين في تعريفهم للتواصل ثم المبحث الثاني الذي تضمن دراسة نماذج من العهد دراسة تواصلية وقد اعتمدت في دراستي هذه على مجموعةً من المصادر العربية التراثية والحديثة فمن الحديثة اللسانيات ونظرية التواصل لعبد القادر غزالي واللغة والحواس لمحمد کشاش وغيرها</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أقول أسأل الله أن ينفعني ويسدد خطاي انه قريب مجيب وما توفيقي آلا بالله عليه توكلت واليه أنيب</w:t>
      </w:r>
      <w:r>
        <w:rPr>
          <w:rFonts w:eastAsia="Amiri" w:cs="Amiri" w:ascii="Amiri" w:hAnsi="Amiri"/>
          <w:color w:val="111111"/>
          <w:sz w:val="28"/>
          <w:szCs w:val="28"/>
          <w:rtl w:val="true"/>
          <w:lang w:bidi="ar-SA"/>
        </w:rPr>
        <w:t xml:space="preserve">. </w:t>
      </w:r>
      <w:bookmarkStart w:id="447" w:name="pg16541_174314"/>
    </w:p>
    <w:p>
      <w:pPr>
        <w:pStyle w:val="Heading3"/>
        <w:numPr>
          <w:ilvl w:val="2"/>
          <w:numId w:val="1"/>
        </w:numPr>
        <w:rPr/>
      </w:pPr>
      <w:bookmarkStart w:id="448" w:name="__RefHeading___Toc9971508_1280447820"/>
      <w:bookmarkStart w:id="449" w:name="_Toc146"/>
      <w:bookmarkEnd w:id="447"/>
      <w:bookmarkEnd w:id="448"/>
      <w:r>
        <w:rPr>
          <w:rtl w:val="true"/>
        </w:rPr>
        <w:t>التمهید</w:t>
      </w:r>
      <w:bookmarkEnd w:id="449"/>
    </w:p>
    <w:p>
      <w:pPr>
        <w:pStyle w:val="Heading3"/>
        <w:numPr>
          <w:ilvl w:val="2"/>
          <w:numId w:val="1"/>
        </w:numPr>
        <w:rPr/>
      </w:pPr>
      <w:bookmarkStart w:id="450" w:name="__RefHeading___Toc9971510_1280447820"/>
      <w:bookmarkStart w:id="451" w:name="_Toc147"/>
      <w:bookmarkEnd w:id="450"/>
      <w:r>
        <w:rPr>
          <w:rtl w:val="true"/>
        </w:rPr>
        <w:t>التواصل لغةً واصطلاحاً</w:t>
      </w:r>
      <w:bookmarkEnd w:id="451"/>
    </w:p>
    <w:p>
      <w:pPr>
        <w:pStyle w:val="BookText"/>
        <w:rPr/>
      </w:pPr>
      <w:r>
        <w:rPr>
          <w:rFonts w:ascii="Amiri" w:hAnsi="Amiri" w:eastAsia="Amiri" w:cs="Amiri"/>
          <w:color w:val="111111"/>
          <w:sz w:val="28"/>
          <w:sz w:val="28"/>
          <w:szCs w:val="28"/>
          <w:rtl w:val="true"/>
          <w:lang w:bidi="ar-SA"/>
        </w:rPr>
        <w:t>مصطلح التواصل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مشتق من الفعل وصل الذي جذرهُ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الفصل والانقطاع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والتواصل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يصدر من أثنين فصاعداً،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إلى مفعول واحد، وبهذا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مكتفياً بالفاعل لأن المقصود منه قيام الفعل بالفاعل، فلا ينظر إلى تعلق الفعل بالمفعول هنا، لأن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لنسبته إلى المشتركين فيه من غير قصد إلى ما تعلق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المعجم 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الشيء بالشيء وصلاً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 بهِ و جمعه ولامه، تصارما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معجم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Lepetit Robert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فأنه يُعرّف التواصل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 ومسافة الاطلاع والأخبار أي نقل خبر ما من شخص إلى آخر، أو إقامة علاقة مع شخصٍ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فالتواصل في اللغة هي أحدى صيغ الفعل التي توحي من معناها العام بمعاني الاقتران والترابط والالتئام والجمع والإبلاغ والتلاقي والاحتكاك، والتمازج، والتفاعل والتبادل والتلاقح والاتصال المثمر</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الاصطلاح فيعرفهُ شارل کولي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Charles Cooley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التواصل هو الميكانزم الذي بواسطته توجد العلاقات الإنسانية وتتطور، أنه يتضمن كل رموز الذهن مع وسائل تبليغها عبر المجال وتعزيزها في الزمان ويتضمن أيضاً تعابير الوجه وهيئات الجسم والحركات ونبرة الصوت والكلمات والكتابات والمطبوعات والقطارات والتلغراف والتلفون وكل ما يشمله آخر ما تم في الاكتشافات في المكان والزمان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أذن نستطيع أن نتبين أن هناك فرقٌ بين مصطلحي الإيصال والتواصل من حيث الدلالة، الاتصال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أتصل، يتصل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أتصل المعلم بالمتعلم، أي أقام معهُ صلة، ويفيد هذا المعنى أن الفاعل واحد وهو المعلم الذي قام بالمبادرة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التواصل فهو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 المعلم والتلاميذ، ويفيد ذلك المشاركة لأن الفاعل أكثر من فرد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جاء في معجم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Dictionnaire desconcepts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التواصل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تبادل المعلومات والرسائل اللغوية وغير اللغوية، سواء كان هذا التبادل قصديا أو غير قصدي، بين الأفراد والجماعات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مفهوم الخطاب فقد عرفهُ ابن منظور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الكلام وقد خاطبهُ بالكلام مخاطبةً وخطاباً وهما يتخاطبان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مفهوم الخطاب يقترب كثيراً من مفهوم الحوار عند ابن منظور وسوف نأتي عليه لاحقاً</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في المعجم الوسيط فالخطاب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يُفسر بالكلام دون بيان نوعه والخطاب بمعنى الرسالة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ويُحدد عندهارسن في الاصطلاح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متوالية من الملفوظات ذات علاقة معينة، أما بنفینست فيرى أن الخطاب هو الملفوظ منظور إليه من وجهة آليات و عملیات اشتغاله في التواصل</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مفهوم الحوار فقد قال عنه الزمخشري أنه مأخوذٌ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حاورته، راجعتهُ الكلام، وهو حسن الكلام وكلمتهُ فما رد على محوره، وما صار جواباً أي ما رجع</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منظور فيرى أن الحوار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 بفتح الحاء وسكون الواو، وهو الرجوع من الشيء وإلى الشيء، فيقال حار إلى الشيء، وعنهُ حوراً، ومحاراً ويحاره، وحؤوراً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عنهُ واليه، والمحاورة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المنطق والكلام في المخاطبة</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الفيروزآبادي فيقول في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الرجوع کالمحار والمحارة، والحؤور، والنقصان </w:t>
      </w:r>
    </w:p>
    <w:p>
      <w:pPr>
        <w:pStyle w:val="BookText"/>
        <w:rPr/>
      </w:pPr>
      <w:r>
        <w:rPr>
          <w:rFonts w:ascii="IRNazanin" w:hAnsi="IRNazanin" w:eastAsia="IRNazanin"/>
          <w:color w:val="111111"/>
          <w:sz w:val="28"/>
          <w:sz w:val="28"/>
          <w:szCs w:val="28"/>
          <w:rtl w:val="true"/>
          <w:lang w:bidi="fa-IR"/>
        </w:rPr>
        <w:t>والمحاورة والمحورة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کالحوير والحوار والحيرة والحويرة، مراجعة المنطق وتحاوروا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تراجعوا الكلام بينهم</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الاصطلاح فأن الحوار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Dialogue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فهو شكل من أشكال التواصل بين جميع البشر حيث يحمل كل متحاور مجموعة من الأفكار يسعى لإيصالها للطرف الثاني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من طرائق التعبير المختلفة وهو من أهم الأساليب التي نعتمدها في حياتنا اليومية لكونه وسيلة أساسية للتخاطب والتواصل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هذا العرض التفصيل لهذه المصطلحات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التواصل، الخطاب،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واصطلاحاً نجد أن هذه المصطلحات تتفاوت معانيها دلالياً، إلا أنها تنتمي في مجملها إلى حقل التواصل الذي يشمل أسلوب الحوار وأسلوب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 كل منهما يقتضي الأخر بالضرورة، إذ لا يمكن أن نبلغ شيئاً ما دون وجود الآخر، ولا يكون هذا الأمر مستقبلاً أو سامعاً محايداً، بل يكون فاعلاً، أي سائلاً ومجيباً في الآن نفسه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فالحوار يُعَدُ جزءاً مهماً من أجزاء التواصل البشري لأن أي تداخل بين طرفين أو أكثر يتطلب الفعل وردة الفعل، من أجل غاية إخبارية أو اقناعية أو تواصلية أو حجاجية</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فالعملية التواصلية أذن تتشكل من مصطلحين رئيسين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مصطلح التفاعل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Interaction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ومصطلح التواصل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communication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ونعني بالتفاعل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مشاركة طرفي الحوار في الكلام حول مضامين إنسانية معينة، أما التواصل فهو التبادل الكلامي بين شخص متکلم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Sujetparlant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ينتج ملفوظاً موجهاً إلى مخاطب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Lnterlocuteure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الأخير، يلتمس الاستماع أو الجواب الصريح أو المضمر حين يكون الملفوظ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52" w:name="pg16541_174317"/>
    </w:p>
    <w:p>
      <w:pPr>
        <w:pStyle w:val="Heading3"/>
        <w:numPr>
          <w:ilvl w:val="2"/>
          <w:numId w:val="1"/>
        </w:numPr>
        <w:rPr/>
      </w:pPr>
      <w:bookmarkStart w:id="453" w:name="__RefHeading___Toc9971512_1280447820"/>
      <w:bookmarkStart w:id="454" w:name="_Toc148"/>
      <w:bookmarkEnd w:id="452"/>
      <w:bookmarkEnd w:id="453"/>
      <w:r>
        <w:rPr>
          <w:rtl w:val="true"/>
        </w:rPr>
        <w:t>عناصر العملية التواصلية</w:t>
      </w:r>
      <w:bookmarkEnd w:id="454"/>
    </w:p>
    <w:p>
      <w:pPr>
        <w:pStyle w:val="BookText"/>
        <w:rPr/>
      </w:pPr>
      <w:r>
        <w:rPr>
          <w:rFonts w:ascii="Amiri" w:hAnsi="Amiri" w:eastAsia="Amiri" w:cs="Amiri"/>
          <w:color w:val="111111"/>
          <w:sz w:val="28"/>
          <w:sz w:val="28"/>
          <w:szCs w:val="28"/>
          <w:rtl w:val="true"/>
          <w:lang w:bidi="ar-SA"/>
        </w:rPr>
        <w:t>للتواصل مجموعة من العناصر تتآزر فيما بينها لتشكل العملية التواصلية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شخص أو مجموعة من الأشخاص تريد أن تتصل بالآخرين وفق طريقة معينة من طرائق الاتصال سواء أكانت لغوية أو غير لغوية ولكي يتمكن المرسل من أنجاز رسالته لا بد أن يراعي التحكم في لغته إضافة إلى مراعاة البيئة المحيطة به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الخطاب المقدم إذ يعتبر ركناً حيوياً في الدائرة التواصلية، وهو الباعث الأول على أنشاء خطاب يوجه إلى المرسل إليه في شكل رسالة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فك الرموز التي تنتقل في الصوت إلى المعنى فتنتقل الرسالة من المرسل إلى المرسل أليه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وتتضمن الخطاب الذي يود المرسل إيصاله إلى المخاطب وهي مجموعة من العناصر اللغوية المادية والمعنوية التي يصوغها المرسل لكي يوجهها إلى المرسل إليه أي أنها ثمرة العملية التواصلية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والمرسل أليه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تتخذ عدة أشكال فقد تكون كلاماً شفوياً أو إيحائياً عن طريق الإشارة وقد تكون 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هي النص الكلامي أو الشفوي أو الرمزي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الوسيلة التي تنتقل عبرها الرسالة من المرسل إلى المرسل إليه وهي التي تسمح بقيام التواصل بين المرسل و المرسل إليه وعبرها تصل الرسالة من نقطة معينة إلى نقطة 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لفظية أو كتابية أو رمزية</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التي توجه له الرسالة من المرسل ولا بد من أن يكون المرسل إليه مؤهلاً لفهم الرسالة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المرسل إليه هو متلقي الرسالة حيث يتلقى ما يوجهه إليه المرسل ثم يقوم بعملية فك رموزها باعتماد الإشارات المخزونة في ذاكرته وهذا يعتمد على ثقافته وتجاربه إذ أن قيام التواصل مرتبط أصلاً بوجود مخاطب يتفاعل معهُ المرسل ومن خلال معرفته للمرسل إليه تكون طريقة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 القاعدة المشتركة بين الباعث والمتلقي، والذي بدونه لا يمكن للرسالة أن تفهم أو تؤول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وجود السنن المشتركة بين المرسل والمرسل إليه يبين قصدية المتكلم ويعين السامع على الفهم ومن ثم تستمر العملية التواصلية وإذا جهل المتلقي السنن فأن عملية التواصل لا تتم أصلاً</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وضع ما يتحدث عنه المرسل من موضوعات في سياق معين، حيث يتشكل السياق الاتصالي ويتضمن المكونات الفكرية والاجتماعية للمرسل والمرسل أليه إذ تظهر الرسالة داخل سياق معين من خلاله يتوصل المتلقي إلى قصد الملقي ليستمر التواصل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ينشأ السياق نتيجة تطبيق إجراءات تأسيس محددة وفق بروتوكول مقبول بالإجماع ونتيجة وجود إمكان متاح لأي كان من أجل متابعة هذا التطبيق متی عَن له ذلك</w:t>
      </w: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وضع جاكسون خطاطة صغيرة يوضح بها هذه العناصر التي لا يستغني عنها التواصل اللفظي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اليه </w:t>
      </w:r>
      <w:bookmarkStart w:id="455" w:name="pg16541_174319"/>
    </w:p>
    <w:p>
      <w:pPr>
        <w:pStyle w:val="Heading3"/>
        <w:numPr>
          <w:ilvl w:val="2"/>
          <w:numId w:val="1"/>
        </w:numPr>
        <w:rPr/>
      </w:pPr>
      <w:bookmarkStart w:id="456" w:name="__RefHeading___Toc9971514_1280447820"/>
      <w:bookmarkStart w:id="457" w:name="_Toc149"/>
      <w:bookmarkEnd w:id="455"/>
      <w:bookmarkEnd w:id="456"/>
      <w:r>
        <w:rPr>
          <w:rtl w:val="true"/>
        </w:rPr>
        <w:t>المبحث الأول</w:t>
      </w:r>
      <w:r>
        <w:rPr>
          <w:rtl w:val="true"/>
        </w:rPr>
        <w:t xml:space="preserve">: </w:t>
      </w:r>
      <w:r>
        <w:rPr>
          <w:rtl w:val="true"/>
        </w:rPr>
        <w:t>مفهوم التواصل بين العرب والغرب</w:t>
      </w:r>
      <w:bookmarkEnd w:id="457"/>
    </w:p>
    <w:p>
      <w:pPr>
        <w:pStyle w:val="BookText"/>
        <w:rPr/>
      </w:pPr>
      <w:r>
        <w:rPr>
          <w:rFonts w:ascii="Amiri" w:hAnsi="Amiri" w:eastAsia="Amiri" w:cs="Amiri"/>
          <w:color w:val="111111"/>
          <w:sz w:val="28"/>
          <w:sz w:val="28"/>
          <w:szCs w:val="28"/>
          <w:rtl w:val="true"/>
          <w:lang w:bidi="ar-SA"/>
        </w:rPr>
        <w:t>أشار النقاد العرب القدامى إلى مصطلح التواصل أشارة غير مباشرة عند تعريفهم لللغة والبلاغة والبيان، فهذا أبن سنان أشار إلى مصطلح التواصل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شروط الفصاحة والبلاغة أن يكون معنى الكلام ظاهراً جلياً لا يحتاج إلى فكر في استخراجه وتأمل لفهمه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صحة ما ذهبنا أليه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غير مقصود في نفسه وإنما احتيج ليعبر الناس عن أغراضهم ويفهموا المعاني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النص أشارة صريحة إلى التواصل من خلال توجيه رسالة من المتكلم إلى السامع عبر قناة هي الكلام غاية المتكلم هي إرسال هذه الرسالة إلى السامع عن طريق الكلام وهذا يعني أن عملية التواصل تقوم على عناصر أربعة عند الخفاجي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 السامع، الرسالة،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تجد أن حاجة الإنسان إلى اللغة شرط من شروط تواصله مع الآخرين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يظهر مفهوم التواصل عند ابن سنان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من حظ البلاغة إلا يؤتى السامع من سوء فهم الناطق، ولا الناطق من سوء فهم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يركز الخفاجي على الوظيفة الإفهامية للغة فهي فهم وإفهام بين السامع والمتكلم</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العسكري فيشير إلى مصطلح التواصل عند تعريفة البلاغة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 كل ما تبلغ به المعنی قلب السامع فتمكنه من نفسه کتمكنه في نفسك مع صورة مقبولة ومعرض حسن</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 من هذا النص أن العسكري في تعريفه هذا يركز على تواصل المتكلم مع نفسه أولاً وتفكيره وبعد أن يفهم المعنى يحاول إيصاله إلى المتلقي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ابن المقفع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 أسم لمعانٍ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يكون في السكوت، ومنها ما يكون في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يكون خطياً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هذا النص نفهم أشارة المقفع إلى السامع والمتكلم وهما يمثلان عنصرين من عناصر العملية التواصلية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الجاحظ فيشير إلى مصطلح التواصل عندما يعرف البيان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 أسم جامع لكل شيء كشف لك قناع المعنى، وهتك الحجاب دون الضمير، حتى يفضي السامع إلى حقيقته، ويهجم على محصوله كائناً ما كان ذلك البيان ومن أي جنس كان الدليل، لأن مدار الأمر والغاية التي إليها يجري القائل والسامع إنما هو الفهم والإفهام، فبأي شيء بلغت الإفهام وأوضحت عن المعنى، فذلك هو البيان في ذلك الموضع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الجاحظ في هذا النص حدد لنا عناصر العملية التواصلية كاملة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المتكلم السامع، الرسالة، القناة، الشفرة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فالرسالة تصل من المتكلم إلى السامع غايتهما الفهم والإفهام عن طريق اللغة أما الشفرة فأنها تمثل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قناع المعنى وهتك الحجاب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يكتف الجاحظ بالإشارة إلى عناصر العملية التواصلية وإنما نجده في موضع آخر يشير إلى أنماط وأنواع التواصل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أصناف الدلالات على المعاني من لفظ وغير لفظ خمسة أشياء، لا تنقص ولا تزيد، أولها اللفظ ثم الإشارة، ثم العقد، ثم الخط، ثم الحال التي تسمى نصية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فالتواصل حسب رأي الجاحظ في هذا النص يكون عن طريق الكتابة أو الخط أو الإشارة أو الإيحاء أما قوله نصية فيقصد بها الحال الناطقة بالدلالة وهي ناتجة عن التأمل أو التفكر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خلال هذه الآراء النقدية والبلاغية المهمة للعلماء العرب اتضحت لنا رؤيتهم للتواصل وكيف نظروا إلى هذا المصطلح من خلال اللغة باعتبارها أداة مهمة للتواصل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توضيح ذلك من خلال المخطط الأتي</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التواصل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الشفرة </w:t>
      </w:r>
    </w:p>
    <w:p>
      <w:pPr>
        <w:pStyle w:val="BookText"/>
        <w:rPr/>
      </w:pPr>
      <w:r>
        <w:rPr>
          <w:rFonts w:ascii="Amiri" w:hAnsi="Amiri" w:eastAsia="Amiri" w:cs="Amiri"/>
          <w:color w:val="111111"/>
          <w:sz w:val="28"/>
          <w:sz w:val="28"/>
          <w:szCs w:val="28"/>
          <w:rtl w:val="true"/>
          <w:lang w:bidi="ar-SA"/>
        </w:rPr>
        <w:t xml:space="preserve">أما مفهوم التواصل عند الغرب فيُعد دي سوسير من أوائل النقاد الذين أشاروا إلى نظرية التواصل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نقل الدماغ الإشارة المناسبة للصورة إلى الأعضاء المستعملة لإنتاج الأصوات فينتقل الكلام من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تكلم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حقل جديد من دماغه إلى دماغ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 خطاطه لعملية التواصل وهي كالأتي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Phonation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فكرة </w:t>
      </w:r>
      <w:r>
        <w:rPr>
          <w:rFonts w:eastAsia="Times New Roman" w:cs="Times New Roman" w:ascii="Times New Roman" w:hAnsi="Times New Roman"/>
          <w:color w:val="111111"/>
          <w:sz w:val="28"/>
          <w:szCs w:val="28"/>
          <w:lang w:val="en-US" w:bidi="en-US"/>
        </w:rPr>
        <w:t>C= concept ... ( CS)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صورة صوتية </w:t>
      </w:r>
      <w:r>
        <w:rPr>
          <w:rFonts w:eastAsia="Times New Roman" w:cs="Times New Roman" w:ascii="Times New Roman" w:hAnsi="Times New Roman"/>
          <w:color w:val="111111"/>
          <w:sz w:val="28"/>
          <w:szCs w:val="28"/>
          <w:lang w:val="en-US" w:bidi="en-US"/>
        </w:rPr>
        <w:t>S = sound-image Audition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جاء بعد دي سوسير الباحث النفسي الألماني كارل بوهلر وأشار إلى عمل دي سوسير ومكملا له فذكر ثلاثة محاور تقوم عليها العملية التخاطبية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ويتولى عن المرسل الوظيفة الانفعالية وعن المرسل إليه الوظيفة الإفهامية وعن الموضوع المرجعية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مارتينيه فيرى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احدي وظائف اللغة، الاتصال وهي الوسيلة التي تسمح لمستعمليها الدخول في علاقات مع بعضهم بعض، وهي التي تضمن التفاهم المتبادل بينهم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 سياق النص أن مارتينيه يشير إلى التواصل الذي يعد أهم وظائف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لینش فیری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اللغة تُعَدُ شکلاً اتصاليا يعمل في أنظمة اجتماعية كبرى</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يشير إلى أن التواصل من بين أهم الوظائف التي تؤديها اللغة</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 سوين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التعبير عن الفكر عن طريق الأصوات </w:t>
      </w:r>
    </w:p>
    <w:p>
      <w:pPr>
        <w:pStyle w:val="BookText"/>
        <w:rPr/>
      </w:pPr>
      <w:r>
        <w:rPr>
          <w:rFonts w:ascii="Amiri" w:hAnsi="Amiri" w:eastAsia="Amiri" w:cs="Amiri"/>
          <w:color w:val="111111"/>
          <w:sz w:val="28"/>
          <w:sz w:val="28"/>
          <w:szCs w:val="28"/>
          <w:rtl w:val="true"/>
          <w:lang w:bidi="ar-SA"/>
        </w:rPr>
        <w:t xml:space="preserve">اللغوية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يستوجب عناصراً لكي تتم العملية التواصلية هذه العناصر تتمثل بالمتكلم، السامع، الرسالة، القناة</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فيرى اللغة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وسيلة لتوصيل الأفكار والانفعالات والرغبات عن طريق نظام من الرموز التي يستخدمها الفرد باختياره</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التعريفات المختلفة للغرب تتفق على أن الوظيفة الأساسية للغة هي الوظيفة التواصلية وخلاصة وظيفة التواصل ما يلاحظه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وظيفة التواصل تتمثل أساساً في سعي المتكلم إلى أبلاغ المتلقي بأمر ما أو إلى نسبة عمل ما أليه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يتبين لنا أن الإنسان هو أساس العملية التواصلية إذ قد يكون متكلماً أو سامعاً بينه وبين فرد آخر أو جماعة أو يكون تواصله عن طريق اللغة والكتاب وهو ما يسمى بالتواصل الثقافي</w:t>
      </w:r>
      <w:r>
        <w:rPr>
          <w:rFonts w:eastAsia="IRNazanin" w:cs="IRNazanin"/>
          <w:color w:val="111111"/>
          <w:sz w:val="28"/>
          <w:szCs w:val="28"/>
          <w:rtl w:val="true"/>
          <w:lang w:bidi="fa-IR"/>
        </w:rPr>
        <w:t xml:space="preserve">. </w:t>
      </w:r>
      <w:bookmarkStart w:id="458" w:name="pg16541_174324"/>
    </w:p>
    <w:p>
      <w:pPr>
        <w:pStyle w:val="BookText"/>
        <w:rPr/>
      </w:pPr>
      <w:bookmarkEnd w:id="458"/>
      <w:r>
        <w:rPr>
          <w:rFonts w:ascii="Amiri" w:hAnsi="Amiri" w:eastAsia="Amiri" w:cs="Amiri"/>
          <w:color w:val="111111"/>
          <w:sz w:val="28"/>
          <w:sz w:val="28"/>
          <w:szCs w:val="28"/>
          <w:rtl w:val="true"/>
          <w:lang w:bidi="ar-SA"/>
        </w:rPr>
        <w:t>المبحث الثاني دراسة تطبيقية لنظرة التواصل ووظائفها في العهد يمثل هذا المبحث لبنة اساسية للبحث وهو الحقل الاجرائي والتطبيقي الذي يبين لنا مهام الوظيفة التواصلية في نصوص هذا العهد من خلال استعراض هذه النصوص وبيان الوظائف التواصلية فيه من خلال بعض المفاهيم منها</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9971516_1280447820"/>
      <w:bookmarkStart w:id="460" w:name="_Toc150"/>
      <w:bookmarkEnd w:id="459"/>
      <w:r>
        <w:rPr/>
        <w:t>1</w:t>
      </w:r>
      <w:r>
        <w:rPr>
          <w:rtl w:val="true"/>
        </w:rPr>
        <w:t xml:space="preserve">- </w:t>
      </w:r>
      <w:r>
        <w:rPr>
          <w:rtl w:val="true"/>
        </w:rPr>
        <w:t>الاقناع والتواصل</w:t>
      </w:r>
      <w:bookmarkEnd w:id="460"/>
    </w:p>
    <w:p>
      <w:pPr>
        <w:pStyle w:val="BookText"/>
        <w:rPr/>
      </w:pPr>
      <w:r>
        <w:rPr>
          <w:rFonts w:ascii="IRNazanin" w:hAnsi="IRNazanin" w:eastAsia="IRNazanin"/>
          <w:color w:val="111111"/>
          <w:sz w:val="28"/>
          <w:sz w:val="28"/>
          <w:szCs w:val="28"/>
          <w:rtl w:val="true"/>
          <w:lang w:bidi="fa-IR"/>
        </w:rPr>
        <w:t xml:space="preserve">يعتبر الاقناع من اهم وظائف التواصل وغاياته حتى ان علم البلاغة العربية جاء من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التواصل والإقناع والإمتاع</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والامتاع هو احد طرفي العلاقة بين رسالة هادفة الى توجيه الفكر او الاعتقاد وطرفها الاخر هو الاقناع، وهذان الطرفان متلازمان وجودا او عدماً فلا وجود للاقتناع دون وجود الامتاع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الاقتناع يكون من طرف المرسل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الاقناع یکون من طرف الاول وهو المرسل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يكن الاول فلا وجود للثاني، وعندما نأتي الى العهد نجد ان المرسل هو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والمتلقي هو مالك بن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والمخطط التالي يوضح ذالك</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إمتاع إقتناع والاقناع لابد ان يكون بطريقة منظمة يستجمع فيها الملقي كل ما يملك من وسائل مختلفة للتأثير في آراء الآخرين وأفكارهم بحيث يجعلهم يقبلون ويوافقون وهذا ما وجدناه في شخص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الحكيم العادل الرشيد</w:t>
      </w:r>
      <w:r>
        <w:rPr>
          <w:rFonts w:eastAsia="Amiri" w:cs="Amiri" w:ascii="Amiri" w:hAnsi="Amiri"/>
          <w:color w:val="111111"/>
          <w:sz w:val="28"/>
          <w:szCs w:val="28"/>
          <w:rtl w:val="true"/>
          <w:lang w:bidi="ar-SA"/>
        </w:rPr>
        <w:t xml:space="preserve">. </w:t>
      </w:r>
      <w:bookmarkStart w:id="461" w:name="pg16541_174325"/>
    </w:p>
    <w:p>
      <w:pPr>
        <w:pStyle w:val="BookText"/>
        <w:rPr/>
      </w:pPr>
      <w:bookmarkEnd w:id="461"/>
      <w:r>
        <w:rPr>
          <w:rFonts w:ascii="Amiri" w:hAnsi="Amiri" w:eastAsia="Amiri" w:cs="Amiri"/>
          <w:color w:val="111111"/>
          <w:sz w:val="28"/>
          <w:sz w:val="28"/>
          <w:szCs w:val="28"/>
          <w:rtl w:val="true"/>
          <w:lang w:bidi="ar-SA"/>
        </w:rPr>
        <w:t xml:space="preserve">فتتم الموافقة على وجهة نظره في موضوع معين وارتياح نفس الملتقي الى ما كان من الملقي خصوصاً اذا كان الاقناع مباشر من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يخاطب الفرد وهو مالك بن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هذا</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9971518_1280447820"/>
      <w:bookmarkStart w:id="463" w:name="_Toc151"/>
      <w:bookmarkEnd w:id="462"/>
      <w:r>
        <w:rPr/>
        <w:t>2</w:t>
      </w:r>
      <w:r>
        <w:rPr>
          <w:rtl w:val="true"/>
        </w:rPr>
        <w:t xml:space="preserve">- </w:t>
      </w:r>
      <w:r>
        <w:rPr>
          <w:rtl w:val="true"/>
        </w:rPr>
        <w:t>الافهام والتواصل</w:t>
      </w:r>
      <w:bookmarkEnd w:id="463"/>
    </w:p>
    <w:p>
      <w:pPr>
        <w:pStyle w:val="BookText"/>
        <w:rPr/>
      </w:pPr>
      <w:r>
        <w:rPr>
          <w:rFonts w:ascii="Amiri" w:hAnsi="Amiri" w:eastAsia="Amiri" w:cs="Amiri"/>
          <w:color w:val="111111"/>
          <w:sz w:val="28"/>
          <w:sz w:val="28"/>
          <w:szCs w:val="28"/>
          <w:rtl w:val="true"/>
          <w:lang w:bidi="ar-SA"/>
        </w:rPr>
        <w:t xml:space="preserve">ان غاية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هذا أن يصل موضوعه الى ذهن المتلقي فيقع الفهم، فمضمون العهد يقع على الفهم والافهام فنجده ركز في مقدمته بذكر الله وتوصية أصحابه بتقوى الله واتباع أوامره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امره بتقوى الله واتباع ما أمر به في كتابه من فرائضه وسننه التي لا يسعد أحد الا باتباعها ولا يشقى الا مع جحودها واضاعتها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المقدمة الخطابية لشد انتباه الجمهور ويمكن توضيح ذلك في المخطط الآتي</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وفي هذه الحال لا بد أن يُراعى حال المرسل اليه ومنزلته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الامر على أفهام كل قوم بمقدار طاقتهم، والحمل عليهم على أقدار منازلهم</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فغاية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التواصل هو التركيز على المتلقي حتى يستطيع الوصول الى إفهامه</w:t>
      </w:r>
      <w:r>
        <w:rPr>
          <w:rFonts w:eastAsia="IRNazanin" w:cs="IRNazanin"/>
          <w:color w:val="111111"/>
          <w:sz w:val="28"/>
          <w:szCs w:val="28"/>
          <w:rtl w:val="true"/>
          <w:lang w:bidi="fa-IR"/>
        </w:rPr>
        <w:t xml:space="preserve">. </w:t>
      </w:r>
      <w:bookmarkStart w:id="464" w:name="pg16541_174326"/>
    </w:p>
    <w:p>
      <w:pPr>
        <w:pStyle w:val="Heading3"/>
        <w:numPr>
          <w:ilvl w:val="2"/>
          <w:numId w:val="1"/>
        </w:numPr>
        <w:rPr/>
      </w:pPr>
      <w:bookmarkStart w:id="465" w:name="__RefHeading___Toc9971520_1280447820"/>
      <w:bookmarkStart w:id="466" w:name="_Toc152"/>
      <w:bookmarkEnd w:id="464"/>
      <w:bookmarkEnd w:id="465"/>
      <w:r>
        <w:rPr/>
        <w:t>3</w:t>
      </w:r>
      <w:r>
        <w:rPr>
          <w:rtl w:val="true"/>
        </w:rPr>
        <w:t xml:space="preserve">- </w:t>
      </w:r>
      <w:r>
        <w:rPr>
          <w:rtl w:val="true"/>
        </w:rPr>
        <w:t>الكلام والتواصل</w:t>
      </w:r>
      <w:bookmarkEnd w:id="466"/>
    </w:p>
    <w:p>
      <w:pPr>
        <w:pStyle w:val="BookText"/>
        <w:rPr/>
      </w:pPr>
      <w:r>
        <w:rPr>
          <w:rFonts w:ascii="Amiri" w:hAnsi="Amiri" w:eastAsia="Amiri" w:cs="Amiri"/>
          <w:color w:val="111111"/>
          <w:sz w:val="28"/>
          <w:sz w:val="28"/>
          <w:szCs w:val="28"/>
          <w:rtl w:val="true"/>
          <w:lang w:bidi="ar-SA"/>
        </w:rPr>
        <w:t xml:space="preserve">المقصود من الكلام هو التفاهم والتخاطب أي ما يحقق التواصل، لان التفاهم على وزن تفاعل دال على المشاركة كما تقدم في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اول البحث ومعنى التفاهم أن يكون الكلام دالا على مقصود، أي يفيد معلومة جديدة عند المتلقي كما يحث النحاة على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وصف للمتكلم ام للمتلقي؟ اي هل يقصد سكوت المتكلم ام سكوت المتلقي؟ بحيث لا ينتظر شيئا من اجل اتمام المعنى المقصود وقد رجح أكثر النحاة ان يكون وصفا للمتكلم فيكون معنى التعريف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مفيد يحسن سكوت المتكلم بحيث لا يصير السامع منتظرا لشيء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من هذا التعريف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اركان النظرية التواصلية من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والمرسل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الاركان مجتمعة نجدها متحققة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الوظيفة التعبيرية لتواصل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تتمثل في شخص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المتكلم اذ شرطوا فيه أن يكون قاصدا لكلامه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الوظيفة الافهامية وتعني ذكر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شرطوا أن يكون السامع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فيحصل الإفهام عند المتلقي حينئذ</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9971522_1280447820"/>
      <w:bookmarkStart w:id="468" w:name="_Toc153"/>
      <w:bookmarkEnd w:id="467"/>
      <w:r>
        <w:rPr/>
        <w:t>4</w:t>
      </w:r>
      <w:r>
        <w:rPr>
          <w:rtl w:val="true"/>
        </w:rPr>
        <w:t xml:space="preserve">- </w:t>
      </w:r>
      <w:r>
        <w:rPr>
          <w:rtl w:val="true"/>
        </w:rPr>
        <w:t>التواصل واسماء الاشارة والاسماء الموصولة</w:t>
      </w:r>
      <w:bookmarkEnd w:id="468"/>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 تتحقق عملية التواصل لا بد من وجود الصلة بين المتكلم والمتلقي في الكلام فاذا وجد ما يوهم المتلقي في الايهام واللبس تعني على المتلقي أن يرفع هذا الإيهام بالقرائن الحسية كما هو الحال في اسماء الإشارة او بالقرائن اللفظية كما في قوله </w:t>
      </w:r>
      <w:bookmarkStart w:id="469" w:name="pg16541_174327"/>
    </w:p>
    <w:p>
      <w:pPr>
        <w:pStyle w:val="BookText"/>
        <w:rPr/>
      </w:pPr>
      <w:bookmarkEnd w:id="469"/>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في ذلك نظراً بليغا، فان هذا الدين قد كان أسيرا في أيدي الاشرار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أذن أن يكون المتكلم على علمٍ بوضع المخاطب وما يحتاجه وما يمتلكه من المعرفة وهذا هو اساس العملية التواصلية</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9971524_1280447820"/>
      <w:bookmarkStart w:id="471" w:name="_Toc154"/>
      <w:bookmarkEnd w:id="470"/>
      <w:r>
        <w:rPr/>
        <w:t>5</w:t>
      </w:r>
      <w:r>
        <w:rPr>
          <w:rtl w:val="true"/>
        </w:rPr>
        <w:t xml:space="preserve">- </w:t>
      </w:r>
      <w:r>
        <w:rPr>
          <w:rtl w:val="true"/>
        </w:rPr>
        <w:t>التواصل والاسلوب الانشائي</w:t>
      </w:r>
      <w:bookmarkEnd w:id="471"/>
    </w:p>
    <w:p>
      <w:pPr>
        <w:pStyle w:val="BookText"/>
        <w:rPr/>
      </w:pPr>
      <w:r>
        <w:rPr>
          <w:rFonts w:ascii="Amiri" w:hAnsi="Amiri" w:eastAsia="Amiri" w:cs="Amiri"/>
          <w:color w:val="111111"/>
          <w:sz w:val="28"/>
          <w:sz w:val="28"/>
          <w:szCs w:val="28"/>
          <w:rtl w:val="true"/>
          <w:lang w:bidi="ar-SA"/>
        </w:rPr>
        <w:t xml:space="preserve">من خلال قراءتنا لعهد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هيمنة الجمل الإنشائية وكذلك هيمنة اسلوب الامر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والصق باهل الورع والصدق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انه ليس شيء بادعى الى حسن ظن برعيته في احسانه اليهم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هذا الامر هو ان يبقى المتلقي على صلة وثيقة مع الحدث الذي اراد الملقي ان يوصله الى المتلقي فيصوغ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 الامري من خلال تحشيد مجموعة من أفعال الأمر التي تضيف الى النص شكلا هندسيا، وقد خرجت جميع هذه الافعال الى طلب النصح والارشاد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غلبة اسلوب الامر لان المتلقي شخصية قيادية فلا بد أن تحقق هذه الشخصية العطاء والتقدم لذلك ناسبه اسلوب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اسلوب النهي فنجده حاضرا أيضا في هذا العهد ليؤدي معنى التوكيد، فالملقي يؤكد قوة ذلك المتلقي وقدرته على اداء مهامه بالصورة الصحيحة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وافضلهم حلما ممن يبطيء عن الغضب ويستريح الى العذر ويرأف بالضعفاء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المشورة يشدد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 بن الاشتر في النهي عن ادخال البخيل والجبان والحريص في مشورته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تدخلن في مشورتك بخيلا يعدل بك عن الفضل ويعدك الفقر، ولا جباناً يضعفك عن الامور ولا حريصاً يزين لك الشره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472" w:name="pg16541_174328"/>
    </w:p>
    <w:p>
      <w:pPr>
        <w:pStyle w:val="Heading3"/>
        <w:numPr>
          <w:ilvl w:val="2"/>
          <w:numId w:val="1"/>
        </w:numPr>
        <w:rPr/>
      </w:pPr>
      <w:bookmarkStart w:id="473" w:name="__RefHeading___Toc9971526_1280447820"/>
      <w:bookmarkStart w:id="474" w:name="_Toc155"/>
      <w:bookmarkEnd w:id="472"/>
      <w:bookmarkEnd w:id="473"/>
      <w:r>
        <w:rPr/>
        <w:t>6</w:t>
      </w:r>
      <w:r>
        <w:rPr>
          <w:rtl w:val="true"/>
        </w:rPr>
        <w:t xml:space="preserve">- </w:t>
      </w:r>
      <w:r>
        <w:rPr>
          <w:rtl w:val="true"/>
        </w:rPr>
        <w:t>التواصل والايقاع الصوتي</w:t>
      </w:r>
      <w:bookmarkEnd w:id="474"/>
    </w:p>
    <w:p>
      <w:pPr>
        <w:pStyle w:val="BookText"/>
        <w:rPr/>
      </w:pPr>
      <w:r>
        <w:rPr>
          <w:rFonts w:ascii="IRNazanin" w:hAnsi="IRNazanin" w:eastAsia="IRNazanin"/>
          <w:color w:val="111111"/>
          <w:sz w:val="28"/>
          <w:sz w:val="28"/>
          <w:szCs w:val="28"/>
          <w:rtl w:val="true"/>
          <w:lang w:bidi="fa-IR"/>
        </w:rPr>
        <w:t>کما یلاحظ ميل الجمل عموماً في العهد الى تحقيق الايقاع الصوتي عن طريق اعتماد اسلوب السجع الذي كان حاضرا بوضوح في مجمل العهد، والغرض منه اثارة عاطفة المتلقي وتحريكها لتحقيق العزيمة على المضي في الامور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ونجد كذلك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لا يكتفي بتوجيه الامر او النهي فقط وانما يتبعه بذكر السبب الذي كان لأجله الأمر أو النهي وهذا إن دل على شيء فانما يدل على سعة علم الامام بحقائق الامور وبواعثها كما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انظر في حال كتّابك فول على امورك خيرهم، واخصص رسائلك التي تدخل فيها مكائدك واسرارك باجمعهم لوجود صالح الاخلاق ممن لا تبطره الكرامة فيجتزيء بها عليك في خلاف لك</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ايضا غلبة الجمل القصيرة على العهد وغاية المرسل من ذلك تقبلها من قبل المتلقي فيتمكن من متابعتها وتحصيل مطالبها بيسر وسهولة لانها اعتمدت على الايجاز وتركيز المعنى</w:t>
      </w:r>
      <w:r>
        <w:rPr>
          <w:rFonts w:eastAsia="Amiri" w:cs="Amiri" w:ascii="Amiri" w:hAnsi="Amiri"/>
          <w:color w:val="111111"/>
          <w:sz w:val="28"/>
          <w:szCs w:val="28"/>
          <w:rtl w:val="true"/>
          <w:lang w:bidi="ar-SA"/>
        </w:rPr>
        <w:t xml:space="preserve">. </w:t>
      </w:r>
      <w:bookmarkStart w:id="475" w:name="pg16541_174329"/>
    </w:p>
    <w:p>
      <w:pPr>
        <w:pStyle w:val="Heading3"/>
        <w:numPr>
          <w:ilvl w:val="2"/>
          <w:numId w:val="1"/>
        </w:numPr>
        <w:rPr/>
      </w:pPr>
      <w:bookmarkStart w:id="476" w:name="__RefHeading___Toc9971528_1280447820"/>
      <w:bookmarkStart w:id="477" w:name="_Toc156"/>
      <w:bookmarkEnd w:id="475"/>
      <w:bookmarkEnd w:id="476"/>
      <w:r>
        <w:rPr>
          <w:rtl w:val="true"/>
        </w:rPr>
        <w:t>الخاتمة</w:t>
      </w:r>
      <w:bookmarkEnd w:id="477"/>
    </w:p>
    <w:p>
      <w:pPr>
        <w:pStyle w:val="BookText"/>
        <w:rPr/>
      </w:pPr>
      <w:r>
        <w:rPr>
          <w:rFonts w:ascii="Amiri" w:hAnsi="Amiri" w:eastAsia="Amiri" w:cs="Amiri"/>
          <w:color w:val="111111"/>
          <w:sz w:val="28"/>
          <w:sz w:val="28"/>
          <w:szCs w:val="28"/>
          <w:rtl w:val="true"/>
          <w:lang w:bidi="ar-SA"/>
        </w:rPr>
        <w:t>وفي نهاية بحثنا لا بد ان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اهم غاية من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التوصيل لافكاره الى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الاهم من التوصيل هو بقاء هذه الافكار جيلا بعد جيل وبقاء هذه الافكار في ذهن المتلقين، هذا البقاء الذي ان دل على شيء فانما يدل على توازن الفاظه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واعتدالها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العهد تتجلى في الربط بين التراكيز اللغوية ومراعاة غرض المتكلم والمقصد العام لان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كتب هذا العهد كان له قصد لجعل الكلام يصلح لان يفهم عن طريق التواصل، لان التواصل لا يتم بنجاح اذا لم يحدث التطابق بين قصد المرسل والمعنى المؤول من لدن المرسل اليه سواء أكان القصد مطابقا للمعنى الحرفي ام مفارقا له، لان التواصل مشروط القصدية وإرادة المتكلم في التأثير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وتعتبر هذه القصدية مميز منهجي في اللسانيات التداولية</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وضوح الجانب الادبي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 اشاؤه من شخص عربي ملم بكل خفايا اللغة ودقائقها وهو رجل قضاء وفقيه وفيلسوف وصاحب المام بالسياسة والادارة وعلم الاجتماع والاخلاق والدين من خلال اعتماده اساليب ادبية متنوعة</w:t>
      </w:r>
      <w:r>
        <w:rPr>
          <w:rFonts w:eastAsia="Amiri" w:cs="Amiri" w:ascii="Amiri" w:hAnsi="Amiri"/>
          <w:color w:val="111111"/>
          <w:sz w:val="28"/>
          <w:szCs w:val="28"/>
          <w:rtl w:val="true"/>
          <w:lang w:bidi="ar-SA"/>
        </w:rPr>
        <w:t xml:space="preserve">. </w:t>
      </w:r>
      <w:bookmarkStart w:id="478" w:name="pg16541_174330"/>
    </w:p>
    <w:p>
      <w:pPr>
        <w:pStyle w:val="Heading3"/>
        <w:numPr>
          <w:ilvl w:val="2"/>
          <w:numId w:val="1"/>
        </w:numPr>
        <w:rPr/>
      </w:pPr>
      <w:bookmarkStart w:id="479" w:name="__RefHeading___Toc9971530_1280447820"/>
      <w:bookmarkStart w:id="480" w:name="_Toc157"/>
      <w:bookmarkEnd w:id="478"/>
      <w:bookmarkEnd w:id="479"/>
      <w:r>
        <w:rPr>
          <w:rtl w:val="true"/>
        </w:rPr>
        <w:t>الهوامش</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استراتيجيات الخطاب، عبد الهادي بن ظافر الشهري،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دار الكتب الوطنية، بنغازي، ليبيا،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وصل، دار لسان العرب،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التفتازاني على تصريف الزنجاني</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الوسيط للزمخشري مجمع اللغة العربية، دار الحديث للطبع والنشر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Edition suniversitaires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1969</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 42 .6 Charles cooley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Social organisation in " alcomuniation ano- .7 "nyme A Dictionnare des conceptss eles Francoise Raynal etalain Rieunier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P31 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خطب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الوسيط، إبراهيم مصطفى وآخرون، دار الدعوة، أستنبول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إشكالات النص، جمعان بن عبد الكريم،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البلاغة، جار الله محمود أبو القاسم الزمخشري، تحقيق عبد الرحيم محمود، انتشارات دفتر تبلیغات الأمير،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دار صادر 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المحيط، الفيروز آبادي،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التعبير والتواصل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التقنيات والمجالات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دیداکيتك، علي آيت أوشان، دار أبي مرامر للطباعة والنشر، الرباط،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نتواصل نغير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معادية تداولية معرفية لآليات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 السلام عشير، أفريقيا الشرق، المغرب،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الحوار وخصائص التفاعل التواصلي، محمد نظيف، أفريقيا الشرق،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الدار البيضاء،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التواصل اللساني والشعرية، الطاهر بومزیر، منشورات الضلاف،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لسانیات النص نحو منهج التحليل الخطاب الشعري، أحمد مداس عالم الكتب الحديثة، أربد، عمان،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والخطاب، عمر أركان، أفريقيا الشرق، المغرب،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قضايا الشعرية، رومان یاکوبسن،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الولي ومبارك حنون، دار تويقال، الدار البيضاء، المغرب،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والخطاب، عمر أركان،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أفريقيا الشرق،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التواصل الأجماع والتنازع بين هابرماس وليوبار فرانك مانفرد، ترجمة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العرب لحكيم، أفريقيا الشرق، المغرب،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قضايا الشعرية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الفصاحة، أبن سنان الخفاجي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والفكر والمعنى، محمد بو عمامة،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أفريقيا الشرق،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الصناعتين،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نفسه والصفحة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فريائيد دي سوسير، ترجمة ديوئيل يوسف، مراجعة النص العربي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يوسف المطلبي، أفاق عربية،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رومان جاكسون، ترجمة محمد الوالي ومبارك حنون، دار توفيال للنشر، الدار البيضاء،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استراتيجيات التواصل، سعيد بنكراد،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استراتيجيات الخطاب، عبد الهادي الشهري،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الأعلام اللغوي، عبد العزيز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التواصل اللساني والشعرية، الطاهر بومزير، منشورات الضلاف،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أبو يعقوب يوسف بن الجذع، وتختلف المصادر في تخطيط هذا الرجل وتجليته فبعضها كالبيان المغرب لابن عذاري المراكشي يحيله بالوزير بينما نعته ابن سعيد في المغرب بانه كاتب ابن مردنيش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 أخباره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المغرب قسم الموحدين،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ان الصفة الاولى أقرب </w:t>
      </w:r>
    </w:p>
    <w:p>
      <w:pPr>
        <w:pStyle w:val="BookText"/>
        <w:rPr/>
      </w:pPr>
      <w:r>
        <w:rPr>
          <w:rFonts w:ascii="IRNazanin" w:hAnsi="IRNazanin" w:eastAsia="IRNazanin"/>
          <w:color w:val="111111"/>
          <w:sz w:val="28"/>
          <w:sz w:val="28"/>
          <w:szCs w:val="28"/>
          <w:rtl w:val="true"/>
          <w:lang w:bidi="fa-IR"/>
        </w:rPr>
        <w:t>الى الدقة من الأخرى ولهذا كان له أن يتخذ ابن مغاور کاتبا له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مغاور الشاطبي حياته وآثاره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وتحقيق محمد بن شريفة،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مغاور 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والصفحة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قضايا الشعرية</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سلیمان بن موسی بن سالم ابو الربيع الكلاعي الاندلسي الحافظ خطیب بلنسيا من علماء الاندلس المعروفين في عصره في مجال الحديث والفقه له تصانيف نافعة وبلاغة وفضائل قتل في ذي الحجة سنة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وله سبعون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اعلام النبلاء شمس الدين محمد بن احمد بن عثمان الذهبي، تحقيق سعيد الأفغاني، دار الفکر، بیروت،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مغاور 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مغاور 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الأسلوب والأسلوبية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المسدي، الدار العربية للكتاب،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مغاور 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ن والصفحة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مغاور 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والتبيين، الجاحظ، تحقيق وشرح عبد السلام هارون، مكتبة الخانجي، القاهرة،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مغاور 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مغاور 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مغاور 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مغاور الشاطبي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الكثير من الامثلة في هذا الباب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السفلى من أهل الحاجة والمسكنة الذين يحق رفدهم ومعونتهم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وللمزيد من الامثلة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حاشية يس على شرح الفاكهي على قطر الندى، يس بن زید الدين الحمصي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الارشاد، تركيا،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481" w:name="pg16541_174336"/>
    </w:p>
    <w:p>
      <w:pPr>
        <w:pStyle w:val="Heading3"/>
        <w:numPr>
          <w:ilvl w:val="2"/>
          <w:numId w:val="1"/>
        </w:numPr>
        <w:rPr/>
      </w:pPr>
      <w:bookmarkStart w:id="482" w:name="__RefHeading___Toc9971532_1280447820"/>
      <w:bookmarkStart w:id="483" w:name="_Toc158"/>
      <w:bookmarkEnd w:id="481"/>
      <w:bookmarkEnd w:id="482"/>
      <w:r>
        <w:rPr>
          <w:rtl w:val="true"/>
        </w:rPr>
        <w:t>قائمة المظان</w:t>
      </w:r>
      <w:r>
        <w:rPr>
          <w:rtl w:val="true"/>
        </w:rPr>
        <w:t>:</w:t>
      </w:r>
      <w:bookmarkEnd w:id="4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 البلاغة، جار الله محمود أبو القاسم الزمخشري، تحقيق عبد الرحيم محمود، انتشارات دفتر تبلیغات الأمير،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استراتيجيات التواصل، سعید بنغراد، المغرب، افريقيا الشرق،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أستراتيجيات الخطاب، عبد الهادي بن ظافر الشهري،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دار الكتب الوطنية، بنغازي، ليبيا،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الاسلوب والاسلوبية، عبد السلام المسدي، الدار العربية للكتاب،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أشكالات النص، جمعان بن عبد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والتبيين، الجاحظ، تحقيق وشرح عبد السلام هارون، مكتبة الخانجي، القاهرة،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التعبير والتواصل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التقنيات والمجالات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دیداکيتك، علي آيت أوشان، دار أبي مرامر للطباعة والنشر، الرباط، </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التواصل اللساني والشعرية، الطاهر بومزیر، منشورات الضلاف،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الحوار وخصائص التفاعل التواصلي، محمد نظيف، أفريقيا الشرق،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الدار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الفصاحة، أبن سنان الخفاجي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العلمية،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اعلام النبلاء شمس الدين محمد بن احمد بن عثمان الذهبي، تحقيق سعید الافغاني، دار الفکر، بیروت،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الأعلام اللغوي، عبد العزيز 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اللغة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فریائید دي سوسير، ترجمة ديوئيل يوسف، مراجعة النص العربي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يوسف المطلبي، أفاق عربية،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نتواصل نغير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معادية تداولية معرفية لآليات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السلام عشير، أفريقيا الشرق، المغرب،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واليه على مصر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المستشار فليح سوادي، العتبة العلوية المقدسة، النجف،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المحيط، الفيروز آبادي،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 الشعرية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رومان جاكسون، ترجمة محمد الوالي ومبارك حنون، دار توفیال للنشر، الدار البيضاء،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والخطاب، عمر أركان، أفريقيا الشرق، المغرب،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وصل، دار لسان العرب،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اللغة والفكر والمعنی، محمد بو عمامة،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أفريقيا الشرق،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الوسيط، إبراهيم مصطفى وآخرون، دار الدعوة، أستنبول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الاجنبية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Charles cooley. Social organisation in " alcomuniation ano nyme" 2. Dictionnare des concepts, eles Francoise Raynal etalain Rieunier</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1977 3. </w:t>
      </w:r>
      <w:r>
        <w:rPr>
          <w:rFonts w:eastAsia="Times New Roman" w:cs="Times New Roman" w:ascii="Times New Roman" w:hAnsi="Times New Roman"/>
          <w:color w:val="111111"/>
          <w:sz w:val="28"/>
          <w:szCs w:val="28"/>
          <w:lang w:val="en-US" w:bidi="en-US"/>
        </w:rPr>
        <w:t>Edition suniversitaires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bookmarkStart w:id="484" w:name="pg16541_174338"/>
    </w:p>
    <w:p>
      <w:pPr>
        <w:pStyle w:val="Heading2"/>
        <w:numPr>
          <w:ilvl w:val="1"/>
          <w:numId w:val="1"/>
        </w:numPr>
        <w:rPr/>
      </w:pPr>
      <w:bookmarkStart w:id="485" w:name="__RefHeading___Toc9971534_1280447820"/>
      <w:bookmarkStart w:id="486" w:name="_Toc159"/>
      <w:bookmarkEnd w:id="484"/>
      <w:bookmarkEnd w:id="485"/>
      <w:r>
        <w:rPr>
          <w:rtl w:val="true"/>
        </w:rPr>
        <w:t xml:space="preserve">إستراتيجية الخطاب المتداخل في عهد الإمام علي </w:t>
      </w:r>
      <w:r>
        <w:rPr>
          <w:rtl w:val="true"/>
        </w:rPr>
        <w:t xml:space="preserve">- </w:t>
      </w:r>
      <w:r>
        <w:rPr>
          <w:rtl w:val="true"/>
        </w:rPr>
        <w:t xml:space="preserve">عليه السلام </w:t>
      </w:r>
      <w:r>
        <w:rPr>
          <w:rtl w:val="true"/>
        </w:rPr>
        <w:t xml:space="preserve">- </w:t>
      </w:r>
      <w:r>
        <w:rPr>
          <w:rtl w:val="true"/>
        </w:rPr>
        <w:t xml:space="preserve">لمالك الأشتر رضي الله عنه </w:t>
      </w:r>
      <w:r>
        <w:rPr>
          <w:rtl w:val="true"/>
        </w:rPr>
        <w:t>(</w:t>
      </w:r>
      <w:r>
        <w:rPr>
          <w:rtl w:val="true"/>
        </w:rPr>
        <w:t>مقاربة في ضوء المنهج التناضي التحليلي</w:t>
      </w:r>
      <w:r>
        <w:rPr>
          <w:rtl w:val="true"/>
        </w:rPr>
        <w:t>)</w:t>
      </w:r>
      <w:bookmarkEnd w:id="486"/>
    </w:p>
    <w:p>
      <w:pPr>
        <w:pStyle w:val="Heading3"/>
        <w:numPr>
          <w:ilvl w:val="2"/>
          <w:numId w:val="1"/>
        </w:numPr>
        <w:rPr/>
      </w:pPr>
      <w:bookmarkStart w:id="487" w:name="__RefHeading___Toc9971536_1280447820"/>
      <w:bookmarkStart w:id="488" w:name="_Toc160"/>
      <w:bookmarkEnd w:id="487"/>
      <w:r>
        <w:rPr>
          <w:rtl w:val="true"/>
        </w:rPr>
        <w:t>اشارة</w:t>
      </w:r>
      <w:bookmarkEnd w:id="488"/>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حسن عبيد التميمي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9" w:name="pg16541_174340"/>
      <w:bookmarkStart w:id="490" w:name="pg16541_174340"/>
      <w:bookmarkEnd w:id="490"/>
    </w:p>
    <w:p>
      <w:pPr>
        <w:pStyle w:val="Heading3"/>
        <w:numPr>
          <w:ilvl w:val="2"/>
          <w:numId w:val="1"/>
        </w:numPr>
        <w:rPr/>
      </w:pPr>
      <w:bookmarkStart w:id="491" w:name="pg16541_174340"/>
      <w:bookmarkStart w:id="492" w:name="__RefHeading___Toc9971538_1280447820"/>
      <w:bookmarkStart w:id="493" w:name="_Toc161"/>
      <w:bookmarkEnd w:id="491"/>
      <w:bookmarkEnd w:id="492"/>
      <w:r>
        <w:rPr>
          <w:rtl w:val="true"/>
        </w:rPr>
        <w:t>المقدمة</w:t>
      </w:r>
      <w:r>
        <w:rPr>
          <w:rtl w:val="true"/>
        </w:rPr>
        <w:t>:</w:t>
      </w:r>
      <w:bookmarkEnd w:id="493"/>
    </w:p>
    <w:p>
      <w:pPr>
        <w:pStyle w:val="BookText"/>
        <w:rPr/>
      </w:pPr>
      <w:r>
        <w:rPr>
          <w:rFonts w:ascii="IRNazanin" w:hAnsi="IRNazanin" w:eastAsia="IRNazanin"/>
          <w:color w:val="111111"/>
          <w:sz w:val="28"/>
          <w:sz w:val="28"/>
          <w:szCs w:val="28"/>
          <w:rtl w:val="true"/>
          <w:lang w:bidi="fa-IR"/>
        </w:rPr>
        <w:t xml:space="preserve">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الدرس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استراتيجيات خاصة في تشكيل الخطاب الموجّه نحو المتلقي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بوساطة خطاب قريب المدى، والعام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الساسة في كلّ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بوساطة خطاب بعيد المدى، ومن هذه الإستراتيجيات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المتداخل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يتمّ انتاجه بوسائل استدعائية تشتغل على توظيف المخزون المعرفي الثقافي الخطاب الماضي، وإعادة تشكيله في الخطاب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لينتج عن ذلك تداخلٌ خطابيٌّ له دورٌ كبيرٌ في الحِجاج، والإقناع، وإيصال الخطاب للمتلقي بقوّة اقناعية شديدة، ولاسيما المتلقي المسلم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والموالي لأمير المؤمنين بخاصة، وكل ذلك يتمّ بوساطة آلية التداخل النصيّ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ويتولّد هذا التداخل الخطابي من تلاقي نصوص شمولية موروثة تربط المُخاطِب بالمُخاطَب بأواصر مشتركة متّفق عليها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والحديث النبوي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لكونها نصوصا تمارسٌ سلطة عقدية على المتلقي، فتُسهم في استنالته، وتساعد على إقناعه بشكل أسرع مما لو كان الخطاب إحاديا خاليا من التداخلية المتشابكة</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اقتضت طبيعة الدراسة أن تتشكّل من مبحثين، وقع على عاتق الأول منهما مهمّة الكشف النظري عن مصطلحات الدراسة ومنهجها المتّبع فكان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البعد التنظيري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مصطلحات الدراسة ومنهجها المتّبع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وانقسم لذلك على محورين أولهما وُسِم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الخطاب، الإستراتيجية، الخطاب المتداخل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والأبعاد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عُنوِنَ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المنهج 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أبعاده و آلياته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منهجا مقترحا ستتبناه الدراسة وستنهض على حيثياته، وتستهدف ترسيخه إجرائيا،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تجليته قبل الدخول في متنها الرئيس ذي البعد الإجرائي المتمثّل بالمبحث الثاني الذي وُسِمَ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البعد الإجرائي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الخطاب المتداخل مع الخطاب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اشتغال على استراتيجيات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الاجترار، والامتصاص والحوار</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فأسألُ الله تعالى أن يوفِّقَنا لمراضيه ويجنبنا معاصيه، ويجعل عملنا هذا خالصا لخدمة دينه ووليه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أجلّ من أن نختمَ بختامه لعهدِه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إلَی اللّه رَاغِبُونَ وَالسَّلاَمُ عَلَی رَسُولِ اللّهِ َلَّی اللّهُ عَلَیْهِ وَعلی آلِهِ الطَّیِّبِینَ الطَّاهِرِینَ وَسَلَّمَ تَسلِیماً کَثِيراً</w:t>
      </w:r>
      <w:r>
        <w:rPr>
          <w:rFonts w:eastAsia="Amiri" w:cs="Amiri" w:ascii="Amiri" w:hAnsi="Amiri"/>
          <w:color w:val="111111"/>
          <w:sz w:val="28"/>
          <w:szCs w:val="28"/>
          <w:rtl w:val="true"/>
          <w:lang w:bidi="ar-SA"/>
        </w:rPr>
        <w:t xml:space="preserve">)). </w:t>
      </w:r>
      <w:bookmarkStart w:id="494" w:name="pg16541_174342"/>
    </w:p>
    <w:p>
      <w:pPr>
        <w:pStyle w:val="Heading3"/>
        <w:numPr>
          <w:ilvl w:val="2"/>
          <w:numId w:val="1"/>
        </w:numPr>
        <w:rPr/>
      </w:pPr>
      <w:bookmarkStart w:id="495" w:name="__RefHeading___Toc9971540_1280447820"/>
      <w:bookmarkStart w:id="496" w:name="_Toc162"/>
      <w:bookmarkEnd w:id="494"/>
      <w:bookmarkEnd w:id="495"/>
      <w:r>
        <w:rPr>
          <w:rtl w:val="true"/>
        </w:rPr>
        <w:t>المبحث الأوّل</w:t>
      </w:r>
      <w:r>
        <w:rPr>
          <w:rtl w:val="true"/>
        </w:rPr>
        <w:t xml:space="preserve">: </w:t>
      </w:r>
      <w:r>
        <w:rPr>
          <w:rtl w:val="true"/>
        </w:rPr>
        <w:t>البعد التنظيري في مصطلحات الدراسة ومنهجها المتّبع</w:t>
      </w:r>
      <w:bookmarkEnd w:id="496"/>
    </w:p>
    <w:p>
      <w:pPr>
        <w:pStyle w:val="Heading3"/>
        <w:numPr>
          <w:ilvl w:val="2"/>
          <w:numId w:val="1"/>
        </w:numPr>
        <w:rPr/>
      </w:pPr>
      <w:bookmarkStart w:id="497" w:name="__RefHeading___Toc9971542_1280447820"/>
      <w:bookmarkStart w:id="498" w:name="_Toc163"/>
      <w:bookmarkEnd w:id="497"/>
      <w:r>
        <w:rPr>
          <w:rtl w:val="true"/>
        </w:rPr>
        <w:t>أوّلا</w:t>
      </w:r>
      <w:r>
        <w:rPr>
          <w:rtl w:val="true"/>
        </w:rPr>
        <w:t xml:space="preserve">: </w:t>
      </w:r>
      <w:r>
        <w:rPr>
          <w:rtl w:val="true"/>
        </w:rPr>
        <w:t xml:space="preserve">الخطاب، الإستراتيجية، الخطاب المتداخل </w:t>
      </w:r>
      <w:r>
        <w:rPr>
          <w:rtl w:val="true"/>
        </w:rPr>
        <w:t xml:space="preserve">- </w:t>
      </w:r>
      <w:r>
        <w:rPr>
          <w:rtl w:val="true"/>
        </w:rPr>
        <w:t>المفهوم والأبعاد</w:t>
      </w:r>
      <w:r>
        <w:rPr>
          <w:rtl w:val="true"/>
        </w:rPr>
        <w:t>:</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يُعدّ مفهوم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الأدبيات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المفاهيم التي نالها التعدّد والتنوّع، وذلك بتأثير الدراسات التي أجراها عليه الباحثون، بحسب اتجاهَي الدراسات اللغوية الشكليّة والدراسات التواصلية؛ ولذا فهو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مفهومين يتّفق في أحدهما مع ما ورد قديما عند العرب، أما في المفهوم الآخر، فيتّسم بجدّته في الدرس اللساني الحديث، وهذان المفهومان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ذلك الملفوظ الموجّه إلى الغير، بإفهامه قصدا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الشكل اللغوي الذي يتجاوز الجملة، وهذا المفهوم هو الغالب في الدراسات اللغوية اللسانية الحديثة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وبحسب فهم لساني حديث تعميمي آخر يُعدّ خطاباً كلُّ ملفوظٍ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يشكّل وحدة تواصلية قائمة الذات، ويُفاد من هذا الفهم الحداثي للخطاب ثلاثة أمور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تحييد الثنائية التقابلية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حيث أصبح الخطاب شاملا للجملة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التواصلية معيارا للخطابية</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إقصاء معيار الحجم من تحديد الخطاب؛ إذ أصبح من الممكن أن يُعدّ خطاباً نصّ كاملٌ أو جملةٌ أو مركّبٌ أو شبه 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ويطلق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الملفوظ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الوارد في التعريف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أو الخطاب؛ فهو مظهر کلامي لغوي يتألف من تقطيعات وجمل، وهو أكبر من الجملة دلالة، كما أنه يمثّل موقفا كلامياً فيه متكلّم ومُخاطَب وسياق داخلي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يمكن فهم هذا الملفوظ بمعزل عن هذين السياقين وهو عملية اتّصال وإبلاغ متنوّعة المظاهر، وهذا يعني أنّ الملفوظ قد يكون مجرّد وحدة كلامية، أو قد يكون خطاباً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والخطاب مثلما يتجلّى في معظم الدراسات اللسانية المختلفة عمليّة اتّصال تتمُّ في إطارين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الإطار اللّغوي؛ فقد يكون متوالية جملية من الجمل المكتوبة أو المنطوقة، ينتجها مرسلٌ واحد أو عدّة متخاطبين مثلما يحدث في الحوار أو غيره، وإطار غير لغوي يشمل منظومة العادات والأعراف والتقاليد، وهو ما أُطلق عليه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إثنوجرافيا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والخطاب بوصفه حدثاً كلاميّاً يتشكّل من عدة عناصر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 والمستَقبِل أو الجمهور، والرسالة أو الموضوع، والهدف، ويؤثّر هذا الهدف تأثیرا جليّا في استراتيجية المرسِل فيملي عليه اختیارات معيّنة من بين البدائل التي يتيحها له النظام اللغوي، وقد يؤثّر في شكل الحديث و صورته وبنيته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النهاية يمكن القول 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الطريقة التي تُشكّل بها الجُملُ نظاماً متتابعاً تُسهم به نسق كلّي متغاير ومتحد الخواص، وعلى نحو يمكن معه أن تتألف الجُمل في نظام بعينه لتشكّل نصا مفردا، أو تتألف النصوص نفسها في نظام متابع لتشكّل خطاباً أوسع ينطوي على أكثر من نص مفرد، وقد يوصف الخطاب بأنّه مجموعة دالة من أشكال الأداء اللفظي تنتجها مجموعة من العلامات، أو يوصف بأنّه مساق من العلاقات المتعينة التي تستخدم لتحقيق أغراض متعيّنة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هو جملة من المنطوقات أو التشكّلات الأدائية التي تنظم في سلسلة معيّنة لتنتج دلالة ما، </w:t>
      </w:r>
    </w:p>
    <w:p>
      <w:pPr>
        <w:pStyle w:val="BookText"/>
        <w:rPr/>
      </w:pPr>
      <w:r>
        <w:rPr>
          <w:rFonts w:ascii="Amiri" w:hAnsi="Amiri" w:eastAsia="Amiri" w:cs="Amiri"/>
          <w:color w:val="111111"/>
          <w:sz w:val="28"/>
          <w:sz w:val="28"/>
          <w:szCs w:val="28"/>
          <w:rtl w:val="true"/>
          <w:lang w:bidi="ar-SA"/>
        </w:rPr>
        <w:t xml:space="preserve">وتُحقّق أثراً معيّناً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ويتداخل مفهوما النصّ والخطاب تداخلا كبيرا في الخطاب النقدي العربي الحديث عامة، لدرجة تصل أحيانا إلى صعوبة التمييز بينهما، فذهب بعض النّقاد والباحثين إلى قصر النص على المظهر الكتابي فيما يقصر مفهوم الخطاب على المظهر الشفوي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 بالكتابة العامة وهو ملك مشاع للعامة من القراء، بينما يختصّ النصّ بالكتابة الإبداعية الخاصة بنوع من الكتّاب والمبدعين بسبب من طابع التمرّد والفرادة والتجديد التي يتميّز بها النص عن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وجهة نظرنا الاستخلاصية يمكن 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متوالية شمولية سياقية تتشكّل من جملة أو جمل أو نص أو نصوص ترتبط فيما بينها برابط سیاقي واحد ينشأ في ظل مقصدية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يحاول إيصال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لغوية شكلاً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مادية ملموسة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صورة ذهنية دلالية سطحية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الإيحائي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يتجلّى في السياق القريب من الخطاب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نجل مباشر، بل أن الخطاب يقصده دون تحديد مباشر، وهو يحمل سمة التراكم القريب الأمد أو البعيد الأمد، بمعنى أنّ الخطاب يمكن أن يتمثّل في نتاج واحد أو سلسلة من النتاجات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يتعدّى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الخطاب ماديتها الملموسة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 تحققها الكتابي، إلى ماديتها الملموسة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 تحققها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 والنحت والإشهار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فكلّها تنطوي على خطابات ذهنية معيّنة يضمنها المبدع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 فيها؛ لإيصالها للجمهور الذي يُدخِل هذه الأعمال في نمذجة ذهنية يستشفُّ منها الفحوى المطلوب كلٌّ بحسب خبرته في التلقي</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ظلّ تصورنا هذا يمكن التفريق بين النص والخطاب في أن الأول تجلٍ كتابي </w:t>
      </w:r>
    </w:p>
    <w:p>
      <w:pPr>
        <w:pStyle w:val="BookText"/>
        <w:rPr/>
      </w:pPr>
      <w:r>
        <w:rPr>
          <w:rFonts w:ascii="IRNazanin" w:hAnsi="IRNazanin" w:eastAsia="IRNazanin"/>
          <w:color w:val="111111"/>
          <w:sz w:val="28"/>
          <w:sz w:val="28"/>
          <w:szCs w:val="28"/>
          <w:rtl w:val="true"/>
          <w:lang w:bidi="fa-IR"/>
        </w:rPr>
        <w:t xml:space="preserve">تتلبسه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 تجلٍ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بصري، كتابي، 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يتّسم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يشتمل على النص ويتعداه، أما النص فلا يشتمل إلاّ على متوالية جملية لها حيز دلالي معيّن، فضلا عن عمومية الخطاب المتأتية من منحاه الجماهيري العام من خلال توجهه لكلّ الفئات، وخصوصية النص الأدبي الذي ينحصر على فئة خاصة من المتلقين في الغالب ومن هنا شاع استعمال أنواع متعددة من الخطابات التي تُوصف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سياسية، اجتماعية، دينية، أدبية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أننا لا نجد شيوع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سیاسي، دیني،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نجد نصّاً واحدا يشتمل على دلالات دينية اجتماعية أدبية سياسية وما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لا يتحدّد الخطاب بمساحة تلفُّظيّة معيّنة، فربما يتشكّل الخطاب من حيّز تلفُّظي موجز جدّا لكنَّ أبعاده التأويلية والدلالية تتمدد لمساحات شاسعة بعد أن تستقبل منظومة التلقي الموجه نحوها شِيفراته المحمّلة بتأثيرات متعددة تُسهم في إخضاع هذه المنظومة للاستجابة لذلك الخطاب الموجز</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وبالاستناد إلى الخصوصية التي يتمتّع بها الخطاب المدروس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خطابا ينتمي لخطاب أعلى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يمثّل أروع ما أنشأه العقل الإنساني الأكمل، حتى 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كلام الخالق وفوق کلام المخلوق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وُصِف قديما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الخطاب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يمثّل أيدلوجيا تنتظم عبر ممارسات غايتها الإخضاع غير القسري الذي لا يمكن أن تمارسه الخطابات الدكتاتورية أو تلك التي تصادر الرأي الآخر أو تسعى إلى مصادرته، ولكنّها تؤسّسُ لعملية إقناع عقلية تنشأ أساسا على جذر من الصدق والممارسة العملية التي تتألف مع المعتقد، وبذلك فهي تهيئ لرسوخ غير مهدّد بالقلق</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99" w:name="pg16541_174346"/>
    </w:p>
    <w:p>
      <w:pPr>
        <w:pStyle w:val="Heading3"/>
        <w:numPr>
          <w:ilvl w:val="2"/>
          <w:numId w:val="1"/>
        </w:numPr>
        <w:rPr/>
      </w:pPr>
      <w:bookmarkStart w:id="500" w:name="__RefHeading___Toc9971544_1280447820"/>
      <w:bookmarkStart w:id="501" w:name="_Toc164"/>
      <w:bookmarkEnd w:id="499"/>
      <w:bookmarkEnd w:id="500"/>
      <w:r>
        <w:rPr/>
        <w:t>2</w:t>
      </w:r>
      <w:r>
        <w:rPr>
          <w:rtl w:val="true"/>
        </w:rPr>
        <w:t xml:space="preserve">- </w:t>
      </w:r>
      <w:r>
        <w:rPr>
          <w:rtl w:val="true"/>
        </w:rPr>
        <w:t>الإستراتيجية</w:t>
      </w:r>
      <w:r>
        <w:rPr>
          <w:rtl w:val="true"/>
        </w:rPr>
        <w:t>:</w:t>
      </w:r>
      <w:bookmarkEnd w:id="501"/>
    </w:p>
    <w:p>
      <w:pPr>
        <w:pStyle w:val="BookText"/>
        <w:rPr/>
      </w:pPr>
      <w:r>
        <w:rPr>
          <w:rFonts w:ascii="Amiri" w:hAnsi="Amiri" w:eastAsia="Amiri" w:cs="Amiri"/>
          <w:color w:val="111111"/>
          <w:sz w:val="28"/>
          <w:sz w:val="28"/>
          <w:szCs w:val="28"/>
          <w:rtl w:val="true"/>
          <w:lang w:bidi="ar-SA"/>
        </w:rPr>
        <w:t xml:space="preserve">يمكن الانطلاق من فهمٍ عامٍ للإستراتيجية في دراستنا هذه ينطلق من أنها تكتيكٌ إنتاجيٌ؛ يوظّفه مُنتِج الخطاب 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يتشكّل منه خطابه الموجّه نحو متلقٍ متعدد، مع مراعاة السياق العام بين المُنتِج والمتلقي، وبتعبير آخر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خطة في المقام الأوّل للوصول إلى الغرض المنشود، وبما أنها كذلك، أي خطة، فهي ذات بعدين؛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التخطيطي، وهذا البعد يتحقق في المستوى الذهني،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المادي الذي يجسّد الاستراتيجيّة لتتبلور فيه فعلا، ويرتكز العمل في كلا البعدين على الفاعل الرئيس، فهو الذي يُحلّل السياق، ويخطّط لفعله، ليختار من الامكانات ما يفي بما يريد فعله حقّا، ويضمن له تحقيق أهدافه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ويختار المرسل إستراتيجية خطابه على وفق دواعي السياق التي تصبح معاییر لتصنيف استراتيجيات الخطاب، انطلاقا من أحد تعريفات الخطاب الذي ينظر إليه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منطوق موجّه به إلى الغير للتعبير عن قصد المرسل ولتحقيق هدفه؛ إذ يتركّب هذا التعريف من محاور ثلاثة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الخطاب يجري بين ذاتين، وأنّه يُعبّر به المرسل عن قصده، وأنّه يحقق هدفاً، ومن هنا كانت هذه المحاور الثلاثة هي معايير تصنيف الإستراتيجية التي يراعيها المُرسِل عن إنتاج خطَابَه، ممّا يؤصّل علاقة الاستراتيجيات بمعطيات إنتاج الخطاب، أي بعناصر السياق التواصلية التي نتج فيها، وكذلك بالتفاعل أو العلاقة بين أطرافه من مُرسِل ومُرسَل إليه، ومن ثمَّ علاقة الخطاب ذاته بالمرسل؛ لإدراك الآليات المستعملة فيه مثل الاستدلال والحجاج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الفهم العام للإستراتيجية سيُمثّل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المخزون في ذهن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 مهمّا من البعد التخطيطي الذي يتشكّل بوساطته البعد المادي المتمثّل بملفوظ الخطاب المُتَدَاخِل 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w:t>
      </w:r>
      <w:bookmarkStart w:id="502" w:name="pg16541_174347"/>
    </w:p>
    <w:p>
      <w:pPr>
        <w:pStyle w:val="BookText"/>
        <w:rPr/>
      </w:pPr>
      <w:bookmarkEnd w:id="502"/>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تكتيكٌ ينفّذ بوساطة آلية التناص المتداعي مع القرآن</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9971546_1280447820"/>
      <w:bookmarkStart w:id="504" w:name="_Toc165"/>
      <w:bookmarkEnd w:id="503"/>
      <w:r>
        <w:rPr/>
        <w:t>3</w:t>
      </w:r>
      <w:r>
        <w:rPr>
          <w:rtl w:val="true"/>
        </w:rPr>
        <w:t xml:space="preserve">- </w:t>
      </w:r>
      <w:r>
        <w:rPr>
          <w:rtl w:val="true"/>
        </w:rPr>
        <w:t>الخطاب المتداخل</w:t>
      </w:r>
      <w:r>
        <w:rPr>
          <w:rtl w:val="true"/>
        </w:rPr>
        <w:t>:</w:t>
      </w:r>
      <w:bookmarkEnd w:id="504"/>
    </w:p>
    <w:p>
      <w:pPr>
        <w:pStyle w:val="BookText"/>
        <w:rPr/>
      </w:pPr>
      <w:r>
        <w:rPr>
          <w:rFonts w:ascii="Amiri" w:hAnsi="Amiri" w:eastAsia="Amiri" w:cs="Amiri"/>
          <w:color w:val="111111"/>
          <w:sz w:val="28"/>
          <w:sz w:val="28"/>
          <w:szCs w:val="28"/>
          <w:rtl w:val="true"/>
          <w:lang w:bidi="ar-SA"/>
        </w:rPr>
        <w:t>نروم في إطار هذه الفقرة من الدراسة طرح تسمية جديدة، وقد قلنا تسميةً ولم نقل مصطلحا من منظور أن المصطلحَ تسميةٌ حقّقت الشيوع، ولكنّنا نأمل أن تكتسب تسميتنا المطروحة القابلية الكافية في المستقبل لتظهر بوصفها مصطلحا نقديا ناجزا بعد أن يُكتب لها الشيوع والإنجاز النقدي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تنهض هذه التسمية على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مقولة ليست بالجديدة إلاّ أن امتزاجها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تركيب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المنظور الذي طرحناه في هذه الدراسة هو ما يمنحها بعدا مغايرا قد يُكسبها الجِدة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ظهرت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خضمّ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البنيوية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طروحات باختين، وكرستيفا وغيرهم، وهي في عمومها توصیف یکرّس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على تشكّل متعدد الأوجه، وتجميع من نصوص سابقة مع نصّ لاحق بحيث يصير الجزء کلاّ في ظل آلية تفتيت الماضي وصهره في جسد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کرستيفا لخاصية التداخل هذه في مقاربتها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رأت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حالاته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ترحال للنصوص وتداخل نصّي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فضاء نصٍّ معيّنٍ تتقاطع وتتنافي ملفوظات عديدة مُقتَطَعَة من نصوصٍ أخرى</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النصوص المتداخلة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Intertextuality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أو التداخل النصّي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في نص كرستيفا هو مصطلح سيميولوجي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أشار اليه روبرت شولز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النصوص المتداخلة اصطلاح أخذ به السيميولوجيون مثل بارت وجينيه وكرستيفا وريفاتير وهو اصطلاح يحمل معاني وثيقة الخصوصية، تختلف بين ناقد وآخر، والمبدأ العام فيه هو إنَّ النصوص تشير إلى نصوص أخرى، مثلما إنَّ الإشارات </w:t>
      </w:r>
      <w:bookmarkStart w:id="505" w:name="pg16541_174348"/>
    </w:p>
    <w:p>
      <w:pPr>
        <w:pStyle w:val="BookText"/>
        <w:rPr/>
      </w:pPr>
      <w:bookmarkEnd w:id="505"/>
      <w:r>
        <w:rPr>
          <w:rFonts w:ascii="IRNazanin" w:hAnsi="IRNazanin" w:eastAsia="IRNazanin"/>
          <w:color w:val="111111"/>
          <w:sz w:val="28"/>
          <w:sz w:val="28"/>
          <w:szCs w:val="28"/>
          <w:rtl w:val="true"/>
          <w:lang w:bidi="fa-IR"/>
        </w:rPr>
        <w:t>تشير إلى إشارات أُخَر، وليس إلى الأشياء المعنية مباشرة، والفنان يكتب ويرسم، لا من الطبيعة، وإنّما من وسائل أسلافه في تحويل الطبيعة إلى نص، لذا فإن النص المتداخل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يتسرب إلى داخل نص آخر، ليجسد المدلولات، سواء وعی الكاتب بذلك أو لم يعِ</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 كان هذا الطرح يتجه في مقصدیته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لیکرّس مقولة تداخله بنصوص أخرى سالفة، فإن طرحنا هذا يتجه نحو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تداخل نص، وبما أنّنا فيما مضى قد فرّقنا بين مصطلحي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منطلق عمومية الأول، وخصوصية الثاني، انفتاح أفق الأول، وضيق أفق الثاني، كليّة الأول وجزئية الثاني فإن هذا يُشر عن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المتداخل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ليكتسب صفات التداخل المأخوذة من الطرح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البنيوي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انماز عن النصّ بخصائص أثبتناها سابقا، وفي ضوء ذلك يأخذ هذا التركيب الجديد شرعيته من طروحات سبقت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ورؤية جديدة لمطروح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ويمكننا تحديد بعده المفهومي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تعالق خطابات سابقة متعددة، مع خطاب لاحق في طور الولادة، بغية انتاج حضور جديد من الغياب الماضي المتراكم الذي أُعيد انتاجه بعد دخوله في عملية إنتاجية ذهنية تدور تفاصيلها في أروقة عقلية المبدع الذي يرتكز في انتاجها على الذاكرة طويلة الأمد المخزونة في ذهنه، فضلا عن وسائل تشكيله الابداعية الأخرى التي تُتيح له تشکیل خطاب إبداعي مغاير يتركّب من الماضي والحاضر</w:t>
      </w:r>
      <w:r>
        <w:rPr>
          <w:rFonts w:eastAsia="IRNazanin" w:cs="IRNazanin"/>
          <w:color w:val="111111"/>
          <w:sz w:val="28"/>
          <w:szCs w:val="28"/>
          <w:rtl w:val="true"/>
          <w:lang w:bidi="fa-IR"/>
        </w:rPr>
        <w:t>.</w:t>
      </w:r>
    </w:p>
    <w:p>
      <w:pPr>
        <w:pStyle w:val="Heading3"/>
        <w:numPr>
          <w:ilvl w:val="2"/>
          <w:numId w:val="1"/>
        </w:numPr>
        <w:rPr/>
      </w:pPr>
      <w:bookmarkStart w:id="506" w:name="__RefHeading___Toc9971548_1280447820"/>
      <w:bookmarkStart w:id="507" w:name="_Toc166"/>
      <w:bookmarkEnd w:id="506"/>
      <w:r>
        <w:rPr>
          <w:rtl w:val="true"/>
        </w:rPr>
        <w:t>ثانيا</w:t>
      </w:r>
      <w:r>
        <w:rPr>
          <w:rtl w:val="true"/>
        </w:rPr>
        <w:t xml:space="preserve">: </w:t>
      </w:r>
      <w:r>
        <w:rPr>
          <w:rtl w:val="true"/>
        </w:rPr>
        <w:t xml:space="preserve">في المنهج المتّبع </w:t>
      </w:r>
      <w:r>
        <w:rPr>
          <w:rtl w:val="true"/>
        </w:rPr>
        <w:t xml:space="preserve">- </w:t>
      </w:r>
      <w:r>
        <w:rPr>
          <w:rtl w:val="true"/>
        </w:rPr>
        <w:t xml:space="preserve">أبعاده وآلياته </w:t>
      </w:r>
      <w:r>
        <w:rPr>
          <w:rtl w:val="true"/>
        </w:rPr>
        <w:t>-:</w:t>
      </w:r>
      <w:bookmarkEnd w:id="507"/>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تسير هذه الدراسة في ضوء طرح مغاير في منظوره تجاه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ينظر إليه بوصفه منهجاً تحليليّا، وآلية قرائية لمقاربة الخطابات المتداخلة، وهو طرح </w:t>
      </w:r>
    </w:p>
    <w:p>
      <w:pPr>
        <w:pStyle w:val="BookText"/>
        <w:rPr/>
      </w:pPr>
      <w:r>
        <w:rPr>
          <w:rFonts w:ascii="IRNazanin" w:hAnsi="IRNazanin" w:eastAsia="IRNazanin"/>
          <w:color w:val="111111"/>
          <w:sz w:val="28"/>
          <w:sz w:val="28"/>
          <w:szCs w:val="28"/>
          <w:rtl w:val="true"/>
          <w:lang w:bidi="fa-IR"/>
        </w:rPr>
        <w:t xml:space="preserve">يستهدف تحطيم النظرة الإحادية للتناص القائمة على مسلّمة كونه تحقّقا نصّیا متلبّسا في النص الرئيس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ذلك أنّ الكشف عن نويات النصّ الماضية التي أسهمت في تشكّله الحاضر لا يتمّ إلاّ عن طريق آلية فرز وتصنيف ثمّ تلفيق، وذلك متحقق في آلية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انطلاقا من رؤى جملة من الدارسين الذين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جعلوا التناص ممارسة قرائية للنص تكشف عن خفاياه ومحتوياته العلامية الراجعة إلى متن سابق</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وإن كان مصطلحا يدلّ على طبيعة التكوّن والنمو للدلالات في النص الحاضر قيد القراءة؛ إذ تتمخّض عنه أبعاد ذلك النص، وتتجلّى حيثياته، إلاّ أن ذلك لا يعفيه من أن يكون منهجا يستعين به المتلقي الواعي لاستشراف أبعاد الخطاب الذي يروم مقاربته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فهذا الطرح لايُقصي المقولات التي ترى أنّ التناص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نصّ جدید من نصوص سابقة أو معاصرة، بحيث يغدو النّص المتناصّ خلاصة لعدد من النصوص التي تمحي الحدود بينها، وأعيدت صياغتها بشكل جديد، بحيث لم يبق من النصوص السابقة سوى مادتها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يدركه إلا ذوو الخبرة والمران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تفاعل بين نصوص سابقة، ونصّ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تعالق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في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مع نصّ، حدث بكيفيات مختلفة</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غير أن هذه الكيفيات المختلفة بحاجة إلى آلية كشف قرائي تقاربها، وتوضّح فضاءها التكويني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ضوء ذلك تنظر هذه الدراسة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ثنائية يتوزعها بعدان الأول 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 إبداعيٌّ يستوعبُ ويمتصُ كلَّ هذه التداخلات التي حصلت به ويتفاعل معها، والآخر ينظر إليه بوصفه منهجاً قرائياً يمتلك الكفاية لممارسة قراءة واعية تسبر أغوار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وتخترق كلَّ خطوطه الأفقية والعمودية</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وتنطلق الدراسة في تبنيها هذا من آلية التلفيق التي استند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التناصي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القرائي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يمثّل الأول أحد أهم المناهج الحداثية التي تجمع بين المنهج الداخلي والخارجي في النقد والتحليل، وهي دعوى قال بها الناقد الدكتور مشتاق عباس معن، وردّها إلى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التناصي والمنهج القرائي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يشتغلان على نقطتي الداخل والخارج في التحليل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يربطان النص بثقافة المتلقي والمنتج، وذلك من خلال كشف المؤثرات الخارجية في النص أو الإفادة العلامية للنص من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التناص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من خلال الربط بين إمكان التحليل المنتج أو الاستهلاكي أو المضيف من المتلقي نحو تفكيك شفرات النص ومغزاه الداخلي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الحال في القراءة، وتأسيسا على هذا الطرح يكون الفكر التناصي فکرا نقديا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فلسفيا مغايرا لبقية المناهج النقدية الأخرى لا على سبيل المضمون النقدي وبنود التحليل فقط، بل على أساس الكيفية الاشتغالية لأدوات التحليل أيضا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فمثلما يقارب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الأسلوبي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ويفكّك أواصره مقسّما إياه إلى مستويات متعددة، فكذلك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التناصي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يشتغل على الكشف عن تشکیل واقع التكويانات النصيّة المبنينة للنص المدروس، عِبر تقسيمها إلى أنماط مختلفة تتحدّد بالآليات التي اشتغل عليها مبدع النص نفسه والتي سمّيت بقوانين التناص؛ وهي ممارسة لا تكتفي بتعيين النص المتناص وإرجاعه إلى أصوله ومؤثّراته فحسب، بل تتجاوز ذلك إلى تحديد قانون هذا التناص، ومحاولة تصنيف النصوص المتناصة مع نصوص أخرى ضمن هذه القوانين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سيرد ذكرها فيما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الممارسة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فاعلٌ؛ لما يقوم به من استرجاع ومقارنة وموازنة ورصد ومعاينة وتأويل؛ إذ يزيل ويمحو ويحفر وينقّب وبينما هو يحفر فإنّه يدمّر، ويفتّت، إنه يحفر خلف النص للعثور على نصّ فرعيٍّ غائب يمثّل الأصل الحقيقي للنص الحاضر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508" w:name="pg16541_174351"/>
    </w:p>
    <w:p>
      <w:pPr>
        <w:pStyle w:val="Heading3"/>
        <w:numPr>
          <w:ilvl w:val="2"/>
          <w:numId w:val="1"/>
        </w:numPr>
        <w:rPr/>
      </w:pPr>
      <w:bookmarkStart w:id="509" w:name="__RefHeading___Toc9971550_1280447820"/>
      <w:bookmarkStart w:id="510" w:name="_Toc167"/>
      <w:bookmarkEnd w:id="508"/>
      <w:bookmarkEnd w:id="509"/>
      <w:r>
        <w:rPr>
          <w:rtl w:val="true"/>
        </w:rPr>
        <w:t>المبحث الثاني</w:t>
      </w:r>
      <w:r>
        <w:rPr>
          <w:rtl w:val="true"/>
        </w:rPr>
        <w:t xml:space="preserve">: </w:t>
      </w:r>
      <w:r>
        <w:rPr>
          <w:rtl w:val="true"/>
        </w:rPr>
        <w:t>البعد الإجرائي</w:t>
      </w:r>
      <w:r>
        <w:rPr>
          <w:rtl w:val="true"/>
        </w:rPr>
        <w:t xml:space="preserve">: </w:t>
      </w:r>
      <w:r>
        <w:rPr>
          <w:rtl w:val="true"/>
        </w:rPr>
        <w:t>استراتيجيات الخطاب المتداخل مع الخطاب القرآني</w:t>
      </w:r>
      <w:bookmarkEnd w:id="510"/>
    </w:p>
    <w:p>
      <w:pPr>
        <w:pStyle w:val="BookText"/>
        <w:rPr/>
      </w:pPr>
      <w:r>
        <w:rPr>
          <w:rFonts w:ascii="IRNazanin" w:hAnsi="IRNazanin" w:eastAsia="IRNazanin"/>
          <w:color w:val="111111"/>
          <w:sz w:val="28"/>
          <w:sz w:val="28"/>
          <w:szCs w:val="28"/>
          <w:rtl w:val="true"/>
          <w:lang w:bidi="fa-IR"/>
        </w:rPr>
        <w:t xml:space="preserve">تجلّت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استراتيجيات متعددة لإنتاج الخطاب المتداخل مع الخطاب القرآني المُستدعی، وهي استراتيجيات نقسمها على وفق قوانين التناص المعروفة؛ لأنّ كلَّ قانونٍ من تلك القوانين هو بمثابة استراتيجية كتابية يتّبعها منشيء النص لانتاج خطابه المتداخل المولود من جرّاء إلتقاء الغائب بالحاضر في توليفة إبداعية محكمة الصنع أتقنَ صنعَها سيّدُ البلغاء</w:t>
      </w:r>
      <w:r>
        <w:rPr>
          <w:rFonts w:eastAsia="IRNazanin" w:cs="IRNazanin"/>
          <w:color w:val="111111"/>
          <w:sz w:val="28"/>
          <w:szCs w:val="28"/>
          <w:rtl w:val="true"/>
          <w:lang w:bidi="fa-IR"/>
        </w:rPr>
        <w:t>:</w:t>
      </w:r>
    </w:p>
    <w:p>
      <w:pPr>
        <w:pStyle w:val="Heading3"/>
        <w:numPr>
          <w:ilvl w:val="2"/>
          <w:numId w:val="1"/>
        </w:numPr>
        <w:rPr/>
      </w:pPr>
      <w:bookmarkStart w:id="511" w:name="__RefHeading___Toc9971552_1280447820"/>
      <w:bookmarkStart w:id="512" w:name="_Toc168"/>
      <w:bookmarkEnd w:id="511"/>
      <w:r>
        <w:rPr/>
        <w:t>1</w:t>
      </w:r>
      <w:r>
        <w:rPr>
          <w:rtl w:val="true"/>
        </w:rPr>
        <w:t xml:space="preserve">- </w:t>
      </w:r>
      <w:r>
        <w:rPr>
          <w:rtl w:val="true"/>
        </w:rPr>
        <w:t>إستراتيجية الاجترار</w:t>
      </w:r>
      <w:r>
        <w:rPr>
          <w:rtl w:val="true"/>
        </w:rPr>
        <w:t>:</w:t>
      </w:r>
      <w:bookmarkEnd w:id="512"/>
    </w:p>
    <w:p>
      <w:pPr>
        <w:pStyle w:val="BookText"/>
        <w:rPr/>
      </w:pPr>
      <w:r>
        <w:rPr>
          <w:rFonts w:ascii="IRNazanin" w:hAnsi="IRNazanin" w:eastAsia="IRNazanin"/>
          <w:color w:val="111111"/>
          <w:sz w:val="28"/>
          <w:sz w:val="28"/>
          <w:szCs w:val="28"/>
          <w:rtl w:val="true"/>
          <w:lang w:bidi="fa-IR"/>
        </w:rPr>
        <w:t xml:space="preserve">وتتحدّد هذه الإستراتيجية بتكرار النص الغائب من دون تغيير أو تحوير والإكتفاء بإعادته کما هو أو مع إجراء تغيير طفيف لا يمسّ جوهره؛ بسبب من نظرة التقديس والاحترام التي تُحاط بها بعض النصوص والمرجعيات لاسيّما الدينية منها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منتج الخطاب المدروس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مغايرا لأي مُنتِج عادي، وهذه المغايرة متأتّية من كونه خلاصة الحكمة الإلهية والنبوية؛ لذا فإنّ استحضاره للنصوص المقدّسة كان بمثابة توكيد أيدلوجيّ يشتغل تأثيره على المتلقي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سياسي بل كل إنسان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الإقناع مضاعفا، وهذه الثنائية في التأثير، والمضاعفة فيه نابعة من صدوره عن حقلين حقلٌ مقدّس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وحقل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ترتفع نسبة التأثير وإن كان الغائب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ملتبسا بالحاضر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دون تغيير؛ نتیجةً </w:t>
      </w:r>
    </w:p>
    <w:p>
      <w:pPr>
        <w:pStyle w:val="BookText"/>
        <w:rPr/>
      </w:pPr>
      <w:r>
        <w:rPr>
          <w:rFonts w:ascii="Amiri" w:hAnsi="Amiri" w:eastAsia="Amiri" w:cs="Amiri"/>
          <w:color w:val="111111"/>
          <w:sz w:val="28"/>
          <w:sz w:val="28"/>
          <w:szCs w:val="28"/>
          <w:rtl w:val="true"/>
          <w:lang w:bidi="ar-SA"/>
        </w:rPr>
        <w:t>لما يحتفظ به النصّ الغائب من منزلة مقدّسة في نظر المتلقين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اشتغل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الإستراتيجية في مواطن متعددة من العهد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وَارْدُدْ إِلَى اللهِ وَرَسُولِهِ مَا يُضْلِعُكَ مِنَ الْخُطُوبِ وَيَشْتَبِهُ عَلَيْكَ مِنَ الاُمُورِ فَقَدْ قَالَ اللهُ تَعَالَى لِقَوْم أَحَبَّ إِرْشَادَهُمْ، يا أَيُّهَا الَّذِينَ آمَنُوا أَطِيعُوا اللهَ وَأَطِيعُوا الرَّسُولَ وَأُولِي الاَمْرِ مِنْکُمْ فَإِنْ تَنازَعْتُمْ فِي شَيْء فَرُدُّوهُ إِلَى اللهِ وَالرَّسُولِ فَالرَّدُّ إِلَى اللهِ الاَخْذُ بِمُحْکَمِ کِتَابِهِ وَالرَّدُّ إِلَى الرَّسُولِ الاَخْذُ بِسُنَّتِهِ الْجَامِعَةِ غَيْرِ الْمُفَرِّقَةِ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ثيمة الخطاب الرئيسية في الخطاب المتداخل المُقتَبَس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إرجاعٌ الأمور إلى نصابها الصحيح إرجاعا عقائديا بحتا، يَعتمدُ على 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والسُّنة النبوية الشريفة، وهنا وجب استحضار نص القرآن كما هو دون تغيير؛ لانتاج خطاب متداخل إقناعي يمارس سلطته الدينية الضاغطة على التابع؛ لأنّ النبنّي العقائدي يحتّم على المُتبنِّي الأخذ بما يمليه المُتَبَنَّى بوصفه مسلمات عقائدية، وهي مسلّمات تمارس تأثيرا عالي الدرجة في المتلقي الواقع تحت سلطتها الروحية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الإمام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يشتغل على النص المجلوب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القرآنية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اشتغالا تحویریا تغییریا؛ لأسباب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تأثير الاقتباس من القرآن نصيّا أقوى من تأثير استجلابه بالفحوی؛ ذلك أنّه الخطاب المقدّس الأعلى، فحضوره يضاهي حضور خطاب الإمام نفسه، ومن هنا فإن استدعاءه کما هو سيكون ذا تأثير واسع النطاق على المتلقي؛ لأنّ استحضار هذا النصّ المقدّس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للذات المُنتِجة له في ذهنية المتلقي، وهي ذات قدسية لها تأثيرها الخاص</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خطاب متداخل آخر يستعين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بالاستراتيجية نفسها؛ لانتاج خطابه المتداخل ذي التأثير الثنائي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إِیَّاكَ وَ اَلْمَنَّ عَلَی رَعِیَّتِكَ </w:t>
      </w:r>
      <w:bookmarkStart w:id="513" w:name="pg16541_174353"/>
    </w:p>
    <w:p>
      <w:pPr>
        <w:pStyle w:val="BookText"/>
        <w:rPr/>
      </w:pPr>
      <w:bookmarkEnd w:id="513"/>
      <w:r>
        <w:rPr>
          <w:rFonts w:ascii="Amiri" w:hAnsi="Amiri" w:eastAsia="Amiri" w:cs="Amiri"/>
          <w:color w:val="111111"/>
          <w:sz w:val="28"/>
          <w:sz w:val="28"/>
          <w:szCs w:val="28"/>
          <w:rtl w:val="true"/>
          <w:lang w:bidi="ar-SA"/>
        </w:rPr>
        <w:t xml:space="preserve">بِإِحْسَانِكَ أَوِ اَلتَّزَیُّدَ فِیمَا کَانَ مِنْ فِعْلِكَ وَ أَنْ تَعِدَهُمْ فَتُتْبِعَ مَوْعُودَكَ بخُلْفِكَ فَإِنَّ اَلْمَنَّ یُبْطِلُ اَلْإِحْسَانَ وَ اَلتَّزَیُّدَ یَذْهَبُ بِنُورِ اَلْحَقِّ وَ اَلْخُلْفَ یُوجِبُ اَلْمَقْتَ عِنْدَ اَللَّهِ وَ عِنْدَ اَلنَّاسِ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يتركّب الخطاب المتداخل المُقتَبَس من حقل ألفاظ معجمّي مستجلب من حقل قدسيّ أعلى ابتداء من مدخله وحتی ختامه، فألفاظ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والإحسان، والوعد، والخلف، والإبطال، والنور، والمقت،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ألفاظ قدسية تنتمي لحقل الكتاب العزيز، وهذا التباهي العام يُضفي على النص المتداخل قدسيّة من نوع خاص، ويكشف عن واقعية مقولة سبق ذكرُها تنظر للإمام على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الحكمة الإلهية، وأنّ تداخل خطابه مع النص القرآني إنّما یتأتّي من المخزون القرآني الذي ورثه عن نبيّ الرحمة، مدينة العلم الذي كان هو بابُها، وقد خُتِم هذا الخطاب المتداخل ختاما نصيّا مباشرا مُقتبساً من الكتاب العزيز، ليُضفي على صياغته قدسية مباشرة بعد أن تدخلت الألفاظ القدسية في تشكّله من مبدئه إلى منتهاه</w:t>
      </w:r>
      <w:r>
        <w:rPr>
          <w:rFonts w:eastAsia="IRNazanin" w:cs="IRNazanin"/>
          <w:color w:val="111111"/>
          <w:sz w:val="28"/>
          <w:szCs w:val="28"/>
          <w:rtl w:val="true"/>
          <w:lang w:bidi="fa-IR"/>
        </w:rPr>
        <w:t>.</w:t>
      </w:r>
    </w:p>
    <w:p>
      <w:pPr>
        <w:pStyle w:val="Heading3"/>
        <w:numPr>
          <w:ilvl w:val="2"/>
          <w:numId w:val="1"/>
        </w:numPr>
        <w:rPr/>
      </w:pPr>
      <w:bookmarkStart w:id="514" w:name="__RefHeading___Toc9971554_1280447820"/>
      <w:bookmarkStart w:id="515" w:name="_Toc169"/>
      <w:bookmarkEnd w:id="514"/>
      <w:r>
        <w:rPr/>
        <w:t>2</w:t>
      </w:r>
      <w:r>
        <w:rPr>
          <w:rtl w:val="true"/>
        </w:rPr>
        <w:t xml:space="preserve">- </w:t>
      </w:r>
      <w:r>
        <w:rPr>
          <w:rtl w:val="true"/>
        </w:rPr>
        <w:t>إستراتيجية الامتصاص</w:t>
      </w:r>
      <w:r>
        <w:rPr>
          <w:rtl w:val="true"/>
        </w:rPr>
        <w:t>:</w:t>
      </w:r>
      <w:bookmarkEnd w:id="515"/>
    </w:p>
    <w:p>
      <w:pPr>
        <w:pStyle w:val="BookText"/>
        <w:rPr/>
      </w:pPr>
      <w:r>
        <w:rPr>
          <w:rFonts w:ascii="IRNazanin" w:hAnsi="IRNazanin" w:eastAsia="IRNazanin"/>
          <w:color w:val="111111"/>
          <w:sz w:val="28"/>
          <w:sz w:val="28"/>
          <w:szCs w:val="28"/>
          <w:rtl w:val="true"/>
          <w:lang w:bidi="fa-IR"/>
        </w:rPr>
        <w:t xml:space="preserve">تُعد إستراتيجية الامتصاص مرحلة أعلى في قراءة النص الغائب، فهي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الرغم من انطلاقها من الإقرار بأهمية هذا النص وقداسته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تتعامل معه تعاملا حرکیا تحویليا لا ينفي الأصل بل يُسهم في استمراره جوهرا قابلا للتجديد، ومعنی هذا أن الامتصاص لا يجمّد النص الغائب ولا ينقده أنه يُعيد صوغه فحسب على وفق متطلبات تاريخية لم يكن يعيشها ذلك النص في المرحلة التي أُنتِج بها، وبذلك يستمر النص غائبا غیر ممحو ويحيا بدل أن يموت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حيّز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تطبيقات هذه الإستراتيجية في أكثر من موضع؛ إذ يُعيد الإمام على إنتاج النص الديني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w:t>
      </w:r>
    </w:p>
    <w:p>
      <w:pPr>
        <w:pStyle w:val="BookText"/>
        <w:rPr/>
      </w:pPr>
      <w:r>
        <w:rPr>
          <w:rFonts w:ascii="IRNazanin" w:hAnsi="IRNazanin" w:eastAsia="IRNazanin"/>
          <w:color w:val="111111"/>
          <w:sz w:val="28"/>
          <w:sz w:val="28"/>
          <w:szCs w:val="28"/>
          <w:rtl w:val="true"/>
          <w:lang w:bidi="fa-IR"/>
        </w:rPr>
        <w:t>المتطلبات الجديدة التي يتطلبها الخطاب الحاضر، فيُحوّرُ الدلالات القرآنية الغائبة ويحوّلُها ويدمجها في خطابه الحاضر بطريقة لا تُعفي آثارها، ولا تدع صورتها الأصلية كما هي دون تغيير، بل تشتغل عليها اشتغالا يجعلها تتبدّی غائبةً حاضرة في المُنتَج الجديد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أمثلة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يَنْصُرَ اللهَ سُبْحَانَهُ بَيَدِهِ وَقَلْبِهِ وَلِسَانِهِ فَإِنَّهُ جَلَّ اسْمُهُ قَدْ تَكَفَّلَ بِنَصْرِ مَنْ نَصَرَهُ، وَإِعْزَازِ مَنْ أَعَزَّهُ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هذه القطعة يتداخل الخطاب الموجّه مع الخطاب الأعلى وهو الخطاب القرآني العمومي الموجّه للبشر عامة ومنه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إِنْ تَنْصُرُوا اللَّهَ يَنْصُرْكُمْ وَيُثَبِّتْ أَقْدَامَكُمْ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أدى استعمال ضمائر الغائب في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يَنصُر، بِيَدِهِ، لِسَانِهِ، بِقَلبِهِ، يَدِهِ،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تعميم الخطاب، وإحاطته بالشمولية التي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الأفق، غير محدد بشخص معيّن، وهنا يتداخل الخطاب الخاص الذي حوّله الامام بوساطة لغة الضمائر الى عام مع الخطاب العمومي الشمولي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لتُخلق من ذلك دلالة عمومية مزدوجة تمنح النص أبعادا عمومية توجّه لكلّ متلقٍ يتلقى النص في كلّ فضاء زماني و مكاني، ويأتي هذا الانفتاح الدلالي؛ ليُعطي لخطاب الإمام مساحة شرعية تعميمية تكتسب شرعيتها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التداخل الخطابي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عن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استراتيجية الامتصاص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أفاد الخطاب من خلالها من الآية السابقة، فضلا عن أنها منحت النص المقتطع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صار خطابا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تقدیسیا نابعا من قداسة النص المستجلَب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أضفى على النص قداسة وشرعية وعمومية شملت المجتمع الإسلامي كلّه</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الخطاب المتجلّي في العهد هو خطاب ثنائي الأبعاد يتّجه إلى مُخَاطَب قریب </w:t>
      </w:r>
    </w:p>
    <w:p>
      <w:pPr>
        <w:pStyle w:val="BookText"/>
        <w:rPr/>
      </w:pPr>
      <w:r>
        <w:rPr>
          <w:rFonts w:ascii="Amiri" w:hAnsi="Amiri" w:eastAsia="Amiri" w:cs="Amiri"/>
          <w:color w:val="111111"/>
          <w:sz w:val="28"/>
          <w:sz w:val="28"/>
          <w:szCs w:val="28"/>
          <w:rtl w:val="true"/>
          <w:lang w:bidi="ar-SA"/>
        </w:rPr>
        <w:t xml:space="preserve">وهو 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ومُخاطَب بعيد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الحاكم السياسي المنتمي للمنظومة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فإنّنا لا يجب أن نفهمه في سياقه الخاص فقط؛ إذ إنّ قصدية الخطاب في أساسها تستهدف العموم؛ لأنّ المخاطب القريب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من خُلَّص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متبنٍّ واعٍ لمنظورات الإمام كلّها، ومن هنا فالوصايا السياسية الواردة في العهد معروفة سلفا عنده، وفي ضوء ذلك يكون القصد البعيد المدى هو الهدف الرئيس في انتاج هذا الخطاب بوساطة استراتيجيات التداخل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النمط من الاستراتيجية قول الإمام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وَلَاتُدْخِلَنَّ فِی مَشُورَتِكَ بَخِیلاً یعْدِلُ عَنِ الْفَضْلِ، وَ یعِدُكَ الْفَقْرَ وَلَاجَبَاناً یضْعِفُكَ عَنِ الْأُمُورِ وَلَاحَرِیصاً یزَینُ لَكَ الشَّرَهَ بِالْجَوْرِ فَإِنَّ الْبُخْلَ وَالْجُبْنَ وَ الْحِرْصَ غَرَائِزُ شَتَّی یجْمَعُهَا سُوءُ الظَّنِّ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ينطلق الخطاب المتداخل من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تمنح السياسة الإسلامية بعدا ديمقراطيًا قبل أن تُعرف الديمقراطية في العالم السياسي المعاصر، وهي تنهض على التشاور، وتقبّل الرأي الآخر في الحكم، وعدم الاعتداد بالرأي الفردي الذي يُكرّس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الدكتاتورية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المضادة لمقولة الشورى، على أن للتشاور السياسي قواعد مهمة يجب أنّ تؤخذ بنظر الاعتبار، وقد فصّل فيها القول الامام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في خطابه المتداخل هذا، وصنّف أنماط الشخصيات التي لا بدّ للسياسي أن يستبعدهم في ميدان التشاور، ويحرص على عدم الأخذ بآرائهم،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البخيل، والجبان، والحريص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يستجلب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 في استبعاد هذه الفئات من سياسة التشاور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الْبُخْلَ وَالْجُبْنَ وَالْحِرْصَ غَرَائِزُ شَتَّی یَجْمَعُهَا سُوءُ الظَّنِّ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وبناء على هذه المقولة لا يمكن أن يعتمد السياسي المُشاور على بطانة يشاورها و فيها </w:t>
      </w:r>
    </w:p>
    <w:p>
      <w:pPr>
        <w:pStyle w:val="BookText"/>
        <w:rPr/>
      </w:pPr>
      <w:r>
        <w:rPr>
          <w:rFonts w:ascii="Amiri" w:hAnsi="Amiri" w:eastAsia="Amiri" w:cs="Amiri"/>
          <w:color w:val="111111"/>
          <w:sz w:val="28"/>
          <w:sz w:val="28"/>
          <w:szCs w:val="28"/>
          <w:rtl w:val="true"/>
          <w:lang w:bidi="ar-SA"/>
        </w:rPr>
        <w:t>هؤلاء الثلاثة؛ لأنّ سوء الظن بالله سبب من أسباب القنوط من رحمته، وسعته، وهي أسباب يُجذّرها الشيطان في نفس الإنسان حتى يصل إلى 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الظن بالله</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استدعى هذا الخطاب المتداخل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 يَعِدُكُمُ الْفَقْرَ وَيَأْمُرُكُمْ بِالْفَحْشَاءِ وَاللَّهُ يَعِدُكُمْ مَغْفِرَةً مِنْهُ وَفَضْلًا وَاللَّهُ وَاسِعٌ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وأفاد منه بطريقة تُغيّر صورته النصيّة ولا تنفيها، وتُعيد إنتاجه بما يتلاءم وأهداف الخطاب المُتَناص، بوساطة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استراتيجية الامتصاص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فتعامل معه تعاملا حركيا تحویليا لا يُلغي أصله بل يُسهم في استمراره وامتداده، من خلال إعادة صوغه على وفق متطلبات جديدة ظهرت في الخطاب المتداخل الجديد</w:t>
      </w:r>
      <w:r>
        <w:rPr>
          <w:rFonts w:eastAsia="Amiri" w:cs="Amiri" w:ascii="Amiri" w:hAnsi="Amiri"/>
          <w:color w:val="111111"/>
          <w:sz w:val="28"/>
          <w:szCs w:val="28"/>
          <w:rtl w:val="true"/>
          <w:lang w:bidi="ar-SA"/>
        </w:rPr>
        <w:t xml:space="preserve">. </w:t>
      </w:r>
      <w:bookmarkStart w:id="516" w:name="pg16541_174357"/>
    </w:p>
    <w:p>
      <w:pPr>
        <w:pStyle w:val="Heading3"/>
        <w:numPr>
          <w:ilvl w:val="2"/>
          <w:numId w:val="1"/>
        </w:numPr>
        <w:rPr/>
      </w:pPr>
      <w:bookmarkStart w:id="517" w:name="__RefHeading___Toc9971556_1280447820"/>
      <w:bookmarkStart w:id="518" w:name="_Toc170"/>
      <w:bookmarkEnd w:id="516"/>
      <w:bookmarkEnd w:id="517"/>
      <w:r>
        <w:rPr>
          <w:rtl w:val="true"/>
        </w:rPr>
        <w:t>خاتمةُ الدراسةِ ونتائجها</w:t>
      </w:r>
      <w:bookmarkEnd w:id="518"/>
    </w:p>
    <w:p>
      <w:pPr>
        <w:pStyle w:val="BookText"/>
        <w:rPr/>
      </w:pPr>
      <w:r>
        <w:rPr>
          <w:rFonts w:ascii="Amiri" w:hAnsi="Amiri" w:eastAsia="Amiri" w:cs="Amiri"/>
          <w:color w:val="111111"/>
          <w:sz w:val="28"/>
          <w:sz w:val="28"/>
          <w:szCs w:val="28"/>
          <w:rtl w:val="true"/>
          <w:lang w:bidi="ar-SA"/>
        </w:rPr>
        <w:t>من كلّ ما تقدّم يمكننا أن نخرج بنتائج عدّة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طرح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المتداخل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يتعدّى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التناصية التي تتجه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فيوسّع من دائرة التداخل، وينقلها من مساحة النص الضيّقة إلى مساحة الخطاب الشاسعة، متكئا على انفتاحية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واتساعه، وشموليته، وكلّيته، بالمقارنة مع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المتداخل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الامام على مُكَوِّناً لسانیا ذا أبعادٍ مزدوجة القصدية منبنية على ثنائية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الحضور والغياب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تأتت له بوساطة تركيب هذا الخطاب من خطاب أعلى مُستَدعَى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وخطاب أدني مُستَدعِي، کلام الإمام علي عليه السلام؛ لتقوية حجاجية الخطاب بعد تشكّله من خطابين مؤثّرین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إستراتيجية الاجترار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أهم آليات الاستدعاء التي اشتغل عليها عهد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لانتاج خطابه المتداخل المزدوج؛ لأنّها تُتيح استجلاب النص القرآني الغائب وتکراره من دون إجراء تعديلات معيّنة والإكتفاء بإعادته کما هو أو مع إجراء تغييرات طفيفة لا تمسّ جوهره؛ بسبب من نظرة التقديس والاحترام التي تُحاط بها بعض النصوص والمرجعيات لاسيّما الدينية منها؛ وهذا يؤمّن للمُستَقبِل مساحة إقناعية شاسعة، ويُعزّز قناعته بخطاب الامام المتداخل؛ لأنّه تناغم مع أبرز منظومة تشريعية إسلامية يتّفق المسلمون على قدسيتها، وقد شاعت هذه الاستراتيجية في متن العهد شيوعا فاق غيرها من الاستراتيجيات، على أنّ ضيق مساحة الدراسة الآن قيّد استجلاب شواهد متعددة، والاكتفاء بالنماذج المذكورة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إستراتيجية الامتصاص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لتشتغل على إعادة انتاج النص المقدّس المُستَدعَى في ضوء خصوصيات الخطاب المتداخل الجديد، الذي أفاد من النص الغائب، بعد أن أعاد هیکلیته، وحوّره، وفكّك أواصر شکليته؛ ليُوظّف أبعاده المضمونية العامة، ويقوي بها الخطاب المُنتَج الجديد</w:t>
      </w:r>
      <w:r>
        <w:rPr>
          <w:rFonts w:eastAsia="IRNazanin" w:cs="IRNazanin"/>
          <w:color w:val="111111"/>
          <w:sz w:val="28"/>
          <w:szCs w:val="28"/>
          <w:rtl w:val="true"/>
          <w:lang w:bidi="fa-IR"/>
        </w:rPr>
        <w:t xml:space="preserve">. </w:t>
      </w:r>
      <w:bookmarkStart w:id="519" w:name="pg16541_174358"/>
    </w:p>
    <w:p>
      <w:pPr>
        <w:pStyle w:val="Heading3"/>
        <w:numPr>
          <w:ilvl w:val="2"/>
          <w:numId w:val="1"/>
        </w:numPr>
        <w:rPr/>
      </w:pPr>
      <w:bookmarkStart w:id="520" w:name="__RefHeading___Toc9971558_1280447820"/>
      <w:bookmarkStart w:id="521" w:name="_Toc171"/>
      <w:bookmarkEnd w:id="519"/>
      <w:bookmarkEnd w:id="520"/>
      <w:r>
        <w:rPr>
          <w:rtl w:val="true"/>
        </w:rPr>
        <w:t>هوامش الدراسة</w:t>
      </w:r>
      <w:bookmarkEnd w:id="5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استراتيجيات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وخصائص اللغة العربية، دراسة في الوظيفة والبنية والنمط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القرآني، دراسة في العلاقة بين النص والسياق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الخطاب في النظرية النقدية المعاصرة، مجلة علامات، 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القرآني من الجملة إلى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بوصفه إشكالية راهنة في النقد الحديث، مجلة الأقلام،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 في شعر الرواد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في نهج البلاغة، بنيته وأنماطه ومستوياته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استراتيجيات الخطاب، مقاربة لغوية تداولية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استراتيجيات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النص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الخطيئة والتكفير من البنيوية إلى التشريحية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نقدية لنموذج 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تأصيل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في أيدلوجيا التناص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الغائب، تجليات التناص في الشعر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تأصيل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 في شعر الرواد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التناص في شعر الرواد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522" w:name="pg16541_174359"/>
    </w:p>
    <w:p>
      <w:pPr>
        <w:pStyle w:val="Heading3"/>
        <w:numPr>
          <w:ilvl w:val="2"/>
          <w:numId w:val="1"/>
        </w:numPr>
        <w:rPr/>
      </w:pPr>
      <w:bookmarkStart w:id="523" w:name="__RefHeading___Toc9971560_1280447820"/>
      <w:bookmarkStart w:id="524" w:name="_Toc172"/>
      <w:bookmarkEnd w:id="522"/>
      <w:bookmarkEnd w:id="523"/>
      <w:r>
        <w:rPr>
          <w:rtl w:val="true"/>
        </w:rPr>
        <w:t>مصادر الدراسة ومراجعها</w:t>
      </w:r>
      <w:r>
        <w:rPr>
          <w:rtl w:val="true"/>
        </w:rPr>
        <w:t>:</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استراتيجيات الخطاب، مقاربة لغوية تداولية، عبد الهادي بن ظافر الشهري،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الجديدة المتحدة، بیروت،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تأصيل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في أيدلوجيا التناص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 عباس معن،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عبادي للدراسات والنشر، صنعاء، الجمهورية اليمنية،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التناص في شعر الرواد، أحمد ناهم،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الشؤون الثقافية،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العلاقة بين النص والسياق، الدكتورة خلود العموش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جدارا للكتاب العالمي، عالم الكتب الحديث، الأردن،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في نهج البلاغة، بنيته وأنماطه ومستوياته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الدكتور حسين العمري،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وخصائص اللغة العربية، دراسة في الوظيفة والبنية والنمط، أحمد المتوكّل،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الأمان، الرباط، منشورات الاختلاف، الجزائر، الدرا العربية للعلوم ناشرون،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الخطيئة والتكفير من البنيوية إلى التشريحية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نقدية لنموذج معاصر،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الغذامي،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الهيئة المصرية العامة للكتاب،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الأميرة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دار الكتاب العربي، شارع المتنبّي بغداد،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النص، جولیا کرستیفا،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الزاهي،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الجلیل ناظم،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توبقال للنشر، الدار البيضاء،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مفهوم الخطاب في النظرية النقدية المعاصرة، عبد الرحمن حجازي، مجلة علامات، ج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بوصفه إشكالية راهنة في النقد الحديث، فاضل ثامر، مجلة الأقلام، 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النص الغائب، تجليات التناص في الشعر العربي، محمّد عزَّام، من منشورات اتحاد الكتّاب العرب، دمشق،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القرآني من الجملة إلى العالم،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منير، المعهد العالمي للفكر الاسلامي،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525" w:name="pg16541_174360"/>
    </w:p>
    <w:p>
      <w:pPr>
        <w:pStyle w:val="Heading2"/>
        <w:numPr>
          <w:ilvl w:val="1"/>
          <w:numId w:val="1"/>
        </w:numPr>
        <w:rPr/>
      </w:pPr>
      <w:bookmarkStart w:id="526" w:name="__RefHeading___Toc9971562_1280447820"/>
      <w:bookmarkStart w:id="527" w:name="_Toc173"/>
      <w:bookmarkEnd w:id="525"/>
      <w:bookmarkEnd w:id="526"/>
      <w:r>
        <w:rPr>
          <w:rtl w:val="true"/>
        </w:rPr>
        <w:t xml:space="preserve">ألفاظ طبقات الرَّعية في عهد الامام علي بن ابي طالب عليه السلام </w:t>
      </w:r>
      <w:r>
        <w:rPr>
          <w:rtl w:val="true"/>
        </w:rPr>
        <w:t xml:space="preserve">- </w:t>
      </w:r>
      <w:r>
        <w:rPr>
          <w:rtl w:val="true"/>
        </w:rPr>
        <w:t>الى واليه مالك الأشتر رحمه الله</w:t>
      </w:r>
      <w:bookmarkEnd w:id="527"/>
    </w:p>
    <w:p>
      <w:pPr>
        <w:pStyle w:val="Heading3"/>
        <w:numPr>
          <w:ilvl w:val="2"/>
          <w:numId w:val="1"/>
        </w:numPr>
        <w:rPr/>
      </w:pPr>
      <w:bookmarkStart w:id="528" w:name="__RefHeading___Toc9971564_1280447820"/>
      <w:bookmarkStart w:id="529" w:name="_Toc174"/>
      <w:bookmarkEnd w:id="528"/>
      <w:r>
        <w:rPr>
          <w:rtl w:val="true"/>
        </w:rPr>
        <w:t>اشارة</w:t>
      </w:r>
      <w:bookmarkEnd w:id="529"/>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في اللفظ والتركيب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الدكتورة سحر ناجي فاضل المشهدي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0" w:name="pg16541_174362"/>
      <w:bookmarkStart w:id="531" w:name="pg16541_174362"/>
      <w:bookmarkEnd w:id="531"/>
    </w:p>
    <w:p>
      <w:pPr>
        <w:pStyle w:val="Heading3"/>
        <w:numPr>
          <w:ilvl w:val="2"/>
          <w:numId w:val="1"/>
        </w:numPr>
        <w:rPr/>
      </w:pPr>
      <w:bookmarkStart w:id="532" w:name="pg16541_174362"/>
      <w:bookmarkStart w:id="533" w:name="__RefHeading___Toc9971566_1280447820"/>
      <w:bookmarkStart w:id="534" w:name="_Toc175"/>
      <w:bookmarkEnd w:id="532"/>
      <w:bookmarkEnd w:id="533"/>
      <w:r>
        <w:rPr>
          <w:rtl w:val="true"/>
        </w:rPr>
        <w:t>توطئة</w:t>
      </w:r>
      <w:r>
        <w:rPr>
          <w:rtl w:val="true"/>
        </w:rPr>
        <w:t>:</w:t>
      </w:r>
      <w:bookmarkEnd w:id="534"/>
    </w:p>
    <w:p>
      <w:pPr>
        <w:pStyle w:val="BookText"/>
        <w:rPr/>
      </w:pPr>
      <w:r>
        <w:rPr>
          <w:rFonts w:ascii="Amiri" w:hAnsi="Amiri" w:eastAsia="Amiri" w:cs="Amiri"/>
          <w:color w:val="111111"/>
          <w:sz w:val="28"/>
          <w:sz w:val="28"/>
          <w:szCs w:val="28"/>
          <w:rtl w:val="true"/>
          <w:lang w:bidi="ar-SA"/>
        </w:rPr>
        <w:t xml:space="preserve">كان العرب في أقطار الجزيرة العربية في بساطة عيشهم لا يفهمون دقائق القوانين وأنواع المعاش من زراعة وتجارة وقضاء؛ لانعدام ممارستها في حياتهم، فدعاهم الاسلام الى العقائد، والأخلاق، ونشر الاسلام مهد السبيل في مصر؛ لوجود الأقباط، والفلاسفة، والبطالسة الذين مارسوا الحياة المدنية، ولمَّا تجلت الإمامة لأميرنا، و مولانا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 تعاليم الدين المهمة، فكان صدور عهده هذا الواليه الصحابي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إنشاء حياة جديدة في مصر وسنرى في حديثنا في هذا البحث ما تمخض من هذه الحياة</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عهد الإمام عليه السلام ولاية عن أمور مصر بأجمعها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الأمور المالية والاقتصادية من جمع الخراج، الأمور العسكرية، الأمور الاجتماعية، عمران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ذكراً للعاطل عن العمل، وبذلك فإننا لا نجد لمن لا عمل له ذكر في هذا العهد مما يدلُّ على عناية الإمام بتنظيم أمور الحياة فلا وجود لعاطلين، اذ إنّ المجتمع الإسلامي متساوو في الحقوق والواجبات، ويتضح التنظيم الإداري للدولة اتجاه مواطنيها، فتتشكل أعمدة المجتمع؛ إذ أقام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حكومة أساسها العدالة، والمساواة، وجاءنا بأروع، وأوثق الوصایا، والعهود في عالم الإنسانية، وعهده للصحابي الجليل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أكبر مثال على ذلك، إذ عُدَّ وثيقة دولية أذهلت الشعوب من أقصى الشرق وحتى الغرب، وعبّرَّ فيه عن دروس وقيم إنسانية، وأخلاقية في تولية الحاكم والوالي، وتعامله مع رعيته، فقد أكدّ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وضع الرجل المناسب في المكان المناسب، ونبَّه على الاختيار القائم على الكفاءة، فقدّم طبقات الرَّعية على وفق تقسيم أذهل </w:t>
      </w:r>
      <w:bookmarkStart w:id="535" w:name="pg16541_174363"/>
    </w:p>
    <w:p>
      <w:pPr>
        <w:pStyle w:val="BookText"/>
        <w:rPr/>
      </w:pPr>
      <w:bookmarkEnd w:id="535"/>
      <w:r>
        <w:rPr>
          <w:rFonts w:ascii="Amiri" w:hAnsi="Amiri" w:eastAsia="Amiri" w:cs="Amiri"/>
          <w:color w:val="111111"/>
          <w:sz w:val="28"/>
          <w:sz w:val="28"/>
          <w:szCs w:val="28"/>
          <w:rtl w:val="true"/>
          <w:lang w:bidi="ar-SA"/>
        </w:rPr>
        <w:t>الجميع، نجد خطابه العلوي السياسي على طريقة أخلاقية لا يبتغي به السيطرة على الأمة؛ بل إبداء الرأي والمشورة، فأشاع العدل، وربط بين صلاح الحاكم واستصلاحه مع حفظ حقوق الرَّعية، ووضع ركيزة أساسية في تعامل الناس، فأسس منهج قائم على التعاليم الإسلامية، و مجتمع متساوي في جميع الحقوق والواجبات، فقدمَّ مفهوم الطبقات جاعلاً طبقة الجنود هي الأولى؛ لأهميتهم في حفظ الأمن والسلام، وإقامة أركان المجمع الإسلامي، وأخرَّ الحديث عن الطبقة السُّفلى؛ لأنّها القسم الأكبر في المجتمع، ولحاجتها لجميع الطبقات المتقدمة، لتتحقق العدالة الإنسانية سواء أكانت السياسية أم الاجتماعية أم الاقتصادية، ومضى ساعيا لرفع الظلم والغبن خلال الفترة التي حكم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ومحققا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 فقد أوصى العهد العلوي لمحاولة تأسيسية معرفية منها تجنب الوالي لزلاته، ورفقه بالشعب، يقول جورج جرداق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علي بن ابي طالب في حقوق الإنسان وغاية المجتمع أصول و آراء، تمتد لها في الأرض جذور وتعلو لها فروع</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لذلك حقَّ لنا تشبيه الامام بالسيف المسلط على الطغاة والجبابرة والرأسماليين آنذاك، ولابدَّ لنا ونحن نخوض في غمار البحث عن طبقات الرَّعية ان نعطي مفهوما عن معنى الطبقات</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9971568_1280447820"/>
      <w:bookmarkStart w:id="537" w:name="_Toc176"/>
      <w:bookmarkEnd w:id="536"/>
      <w:r>
        <w:rPr>
          <w:rtl w:val="true"/>
        </w:rPr>
        <w:t>الطَّبقة</w:t>
      </w:r>
      <w:r>
        <w:rPr>
          <w:rtl w:val="true"/>
        </w:rPr>
        <w:t>:</w:t>
      </w:r>
      <w:bookmarkEnd w:id="53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رقيقٌ يفصل بين الفقارين، وطبَّق بالسَّيف عُنُقه، أبانه، وهو كل غطاء لازم، والسَّماواتُ طِباقُ بعضها فوق بعض، واحدتها طَبَقةٌ، والطَّبَق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w:t>
      </w:r>
    </w:p>
    <w:p>
      <w:pPr>
        <w:pStyle w:val="BookText"/>
        <w:rPr/>
      </w:pPr>
      <w:r>
        <w:rPr>
          <w:rFonts w:ascii="Amiri" w:hAnsi="Amiri" w:eastAsia="Amiri" w:cs="Amiri"/>
          <w:color w:val="111111"/>
          <w:sz w:val="28"/>
          <w:sz w:val="28"/>
          <w:szCs w:val="28"/>
          <w:rtl w:val="true"/>
          <w:lang w:bidi="ar-SA"/>
        </w:rPr>
        <w:t xml:space="preserve">الناس يعدلون طبقا مثل جماعة، وجاء في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 شنٌّ طبقة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وعرَّفها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الطاء والباء والقاف أصل صحيح واحد، وهو يدلُّ على وضع شيء مبسوط على مثله حتى يغطيه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أطبقت الشّيءَ على الشّيء، فالأول طبق للثاني؛ وقد تطابقا،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إِذَا اتَّسَقَ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بنات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الدَّاهية، وسميت طبقا، لأنها تعمٌّ وتشمل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لما علا الارض حتى غطاها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طبق الارض</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والطَّبِقُ غِطَاءُ كُلِّ شَيْءٍ، وَالْجَمْعُ أَطْباق، وَقَدْ أَطْبَقَه و طَبَّقَه انْطَبَقَ وتَطَبَّقَ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غَطَّاه وَجَعَلَهُ مُطَبَّقا؛ الطَّبَقُ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غِطَاءٍ لَازِمٍ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سَاوَاهُ، وَجَمعُه أَطباقٌ؛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شنٌّ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والسمواتُ 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بذلِكَ لمُطابَقَة بَعْضِها بَعْضاً 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 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كَيْفَ خَلَقَ اللَّهُ سَبْعَ سَمَاوَاتٍ طِبَاقًا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طِباقاً مُطبِقٌ بَعضُها عَلَی بَعْضٍ، و نَصَب طِباقاً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طِباقاً، وَ الْآخَرُ مِنْ نَعْت سَبْعٍ أَی خَلَقَ سَبْعاً ذَاتَ 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وَکَذَلِك طَبقات النَّاسِ کُلُّ طَبَقة طَبقت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مِنَ الدُّنْيَا عَلَى طَبَقات شَتَّى أَيْ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 والطَّبَقة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 أَيْ حَالاً عنْ حَالِ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لِلْحَیَّةِ أمُّ طَبَقٍ وبنتُ طَبَقٍ لإِطْبَاقها وتحَوّیها،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لِلْحَيَّاتِ بناتُ طَبَقٍ لإِطْبَاقها عَلَى مَنْ تَلْسَعُهُ،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بناتُ طَبَقٍ لأَن </w:t>
      </w:r>
    </w:p>
    <w:p>
      <w:pPr>
        <w:pStyle w:val="BookText"/>
        <w:rPr/>
      </w:pPr>
      <w:r>
        <w:rPr>
          <w:rFonts w:ascii="Amiri" w:hAnsi="Amiri" w:eastAsia="Amiri" w:cs="Amiri"/>
          <w:color w:val="111111"/>
          <w:sz w:val="28"/>
          <w:sz w:val="28"/>
          <w:szCs w:val="28"/>
          <w:rtl w:val="true"/>
          <w:lang w:bidi="ar-SA"/>
        </w:rPr>
        <w:t>الحَوَّاء یُمْسِکُهَا تحت أَطْبَاق الأَسْفاط المُجَلّدة</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المرتبة والمنزلة التي تقسم عليها فئات المجتمع،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الى طبقات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شاع هذا الاستعمال في عهده عليه السلام الى مالك الأشتر رضوان الله عليه في سياق وصيته له بمرعاة الفروق بين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في سياق ذكره آخر طبقة من طبقات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الفئة أو المرتبة الخاصة بالفقرء والضعفاء من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بصيغة الجمع، إذ خصصها الإمام للدلالة على مراتب الناس، فقال في سياق تقسيم الرعية على مراتب،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لا يختص بفئة من هذه الطبقات، وإنما هو إشارة إلى تعدد هذه الدلالة جاء في فئات الرعية ومنازلهم من حيث المنزلة الإدارية، أو من حيث الغني والفقر، وقد حوى کتاب الامام في عهده للصحابي مالك الاشتر هذه الطبقات لارتباط بعضها ببعض فحاجة الاول منوطة بالثاني وبمجموعهم يقوم صورة المدينة، فبدأ بالجنود؛ لأنهم الاصل شؤون الحياة المادية والمعنوية، ولتنظيم القوانين والاسس التي من شأنها الرفعة والرقي من الشرائع السماوية، ثمَّ الكُتَّاب، وقضاة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وصل الى الطبقة الاخيرة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والمحتاجون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الامام سبع من طبقات المجتمع الاسلامي في عهده الى واليه على الكوفة الصحابي مالك الاشتر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جنود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والخاصة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قضاة العدل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الإنصاف والرفق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الجزية والخراج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الذمة ومسلمة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 وأهل الصناعات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والمحتاجون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خطابه للصحابي الجليل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الرَّعِیَّةَ طَبَقَاتٌ لَایَصْلُحُ بَعْضُهَا إِلَّا بِبَعْضٍ، وَ لَاغِنَی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جُنُودُ اللَّهِ، وَ مِنْهَا کُتَّابُ الْعَامَّةِ وَالْخَاصَّةِ،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وَالْمَسْکَنَةِ، وَ کُلٌّ قَدْ سَمَّی اللَّهُ لَهُ سَهْمَهُ وَ وَضَعَ عَلَی حَدِّهِ فَرِیضَهً فِی کِتَابِهِ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فالرَّعية عامة الناس، وهي مفردة جمعها رعايا، وهم أناس يخضعون لسلطة الحاكم أو الوالي، فقد قسَّم الرَّعية على طبقات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 والكتاب، والقضاة، والعال، وأرباب الجزية من أهل الذمة وأرباب الخراج من المسلمين، والتجار، ومنهم أرباب الصناعات، وذوو الحاجة والمسكنة، ولابد لهم جميعا من التجار، لان البيع والشراء الاغناء عنه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الجنود لأهميتهم وأخر التجار واهل الصناعات ثم اردفهم بالفقراء 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اسمية قدم الخبر لأنه ظرف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ولابد لهم جميعا الا بالتجار وذوي الصناعات؛ فيما يجتمعون عليه من مرافقهم، ويقيمونه من </w:t>
      </w:r>
      <w:bookmarkStart w:id="538" w:name="pg16541_174367"/>
    </w:p>
    <w:p>
      <w:pPr>
        <w:pStyle w:val="BookText"/>
        <w:rPr/>
      </w:pPr>
      <w:bookmarkEnd w:id="538"/>
      <w:r>
        <w:rPr>
          <w:rFonts w:ascii="Amiri" w:hAnsi="Amiri" w:eastAsia="Amiri" w:cs="Amiri"/>
          <w:color w:val="111111"/>
          <w:sz w:val="28"/>
          <w:sz w:val="28"/>
          <w:szCs w:val="28"/>
          <w:rtl w:val="true"/>
          <w:lang w:bidi="ar-SA"/>
        </w:rPr>
        <w:t>أسواقهم، ويكفونهم من الترفق بأيديهم مما لا يبلغه رفق غيرهم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فأوصى بهم؛ لأنهم دعامة من دعائم الاقتصاد، وقد أخر الحديث عنهم لاهتمامه بهم</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9971570_1280447820"/>
      <w:bookmarkStart w:id="540" w:name="_Toc177"/>
      <w:bookmarkEnd w:id="539"/>
      <w:r>
        <w:rPr>
          <w:rtl w:val="true"/>
        </w:rPr>
        <w:t>نبدأ بأولى الطبقات وهي</w:t>
      </w:r>
      <w:r>
        <w:rPr>
          <w:rtl w:val="true"/>
        </w:rPr>
        <w:t xml:space="preserve">: </w:t>
      </w:r>
      <w:r>
        <w:rPr/>
        <w:t>1</w:t>
      </w:r>
      <w:r>
        <w:rPr>
          <w:rtl w:val="true"/>
        </w:rPr>
        <w:t xml:space="preserve">. </w:t>
      </w:r>
      <w:r>
        <w:rPr>
          <w:rtl w:val="true"/>
        </w:rPr>
        <w:t>الجنود</w:t>
      </w:r>
      <w:r>
        <w:rPr>
          <w:rtl w:val="true"/>
        </w:rPr>
        <w:t>:</w:t>
      </w:r>
      <w:bookmarkEnd w:id="540"/>
    </w:p>
    <w:p>
      <w:pPr>
        <w:pStyle w:val="BookText"/>
        <w:rPr/>
      </w:pPr>
      <w:r>
        <w:rPr>
          <w:rFonts w:ascii="Amiri" w:hAnsi="Amiri" w:eastAsia="Amiri" w:cs="Amiri"/>
          <w:color w:val="111111"/>
          <w:sz w:val="28"/>
          <w:sz w:val="28"/>
          <w:szCs w:val="28"/>
          <w:rtl w:val="true"/>
          <w:lang w:bidi="ar-SA"/>
        </w:rPr>
        <w:t>جمع جند و واحده جندي وهو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كل صِنفٍ من الخلق،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الأرواح جنودٌ مُجَنَّدةٌ فما تعارف منها ائتلف وما تناكر منها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يستعمل للمفرد والجمع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جُندٌ وهؤلاءِ جُندٌ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فالجيم والنون والذال يدلُّ على التجمع والنصة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هم جنده اي اعوانه ونصّاره، والجَنَد الأرض الغليضة فيها حجارة بِيض، واصله الجَلَد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للعسكر الجُندُ اعتباراً بالغلظة من الجند، من الارض الغليظة التي فيها حجارة؛ لذا يقال لكل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أجناد وجُنُود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ولرُبَّ سائل أن يسأل لمَ أوصى الامام عليه السلام عامله بهم وجعلهم اولى الطبقات؟ والاجابة تكون ان اضافة الامام للفظ جنود الله فنسبهم اليه؛ لتشريفهم وتقدسيهم ولمكانتهم فهم من يرفعون راية الاسلام ويذلون الطغاة والاعداء، ولأنَّهم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 الرعية، زين الولاة، عز الدين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فَوَلِّ مِنْ جُنُودِكَ أَنْصَحَهُمْ فِى نَفْسِكَ لِلَّهِ وَ لِرَسُولِهِ وَ لِإِمَامِكَ،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جَيْباً، وَ أَفْضَلَهُمْ حِلْماً مِمَّنْ يُبْطِئُ عَنِ الْغَضَبِ، وَ يَسْتَرِيحُ إِلَى الْعُذْرِ، وَ يَرْأَفُ بِالضُّعَفَاءِ، وَ يَنْبُو عَلَى الْأَقْوِيَاءِ، وَ مِمَّنْ لايُثِيرُهُ الْعُنْفُ، وَ لايَقْعُدُ بِهِ الضَّعْفُ</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xml:space="preserve">، وهم حماة الدولة والمجتمع، واستعار لهم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يحفظون الرّعية فيحاطونهم كالحصن، وهم زينة للولاة فالوالي بلا جنود لا يبالي به، وهو عز للدِّين، ولفظ العز لاسم اللازم، ولفظ الأمن من باب اللزوم للجند، فقد تصدرت هذه الطبقة فئات المجتمع كافة؛ لأنهم حصون الامة والامن والدفاع وهم زينة الولاة، وقد جاء النهج بكلا الجمعین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وجُنُود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فلكل منهما مزية تختلف عن الآخرى،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أبنية المفرد، ويدلُّ على صنف من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سيبويه إن الجمع على بناء العدد الأدنى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جند وأجناد وجاءوا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لإرادتهم الكثرة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جُندُ المرأةِ وأتباعُ البهيمةِ</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فجعل جند المرأة هم طلحة والزبير ومن سار مسارهما للدلالة على التحقير والتوبيخ، زيادة على ذلك في اضافتها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ضعفها، وهذا ما أكده المعنى القرآني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جُنْدٌ مَا هُنَالِكَ مَهْزُومٌ مِنَ الْأَحْزَابِ</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أنصحهم، انقاهم، افضلهم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تدل على المفاضلة، وبدأ عهده بفعل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 عن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يبطيء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ويفيد المجاوزة، وقد تفرع من الجند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إدارة الشرطة وحراس الامن، إدارة الجيش الحافظ للأمن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وکنّی عن العفة والأمانة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أنقاهم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صفات ذاتية روحية تتعلق بالجنود أكثر من تعلقها بجباة الخراج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أنصح الجند لله والرسول والإمام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أطهرهم جيبا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افضلهم حلما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بطيء الغضب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يستريح الى العذر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يرأف بالضعفاء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ينبو على الأقوياء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يثيره العنف ولا يقعد به الضعف وهنالك صفات موضوعية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ذوي المروءات والاحساب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البيوتات الصالحة والسواق الحسنة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النجدة والشجاعة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اهل السخاء والسماحة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بَذَوِي الْمُرُوءَاتِ وَالاْحْسَابِ، وَأَهْلِ الْبُيُوتَاتِ الصَّالِحَةِ، وَالسَّوَابِقِ الْحَسَنَةِ، ثُمَّ أَهْلِ النَّجْدَةِ وَالشَّجَاعَةِ، وَالسَّخَاءِ وَالسَّماحَةِ، فَإِنَّهُمْ جِمَاعٌ مِنَ الْكَرَمِ</w:t>
      </w:r>
    </w:p>
    <w:p>
      <w:pPr>
        <w:pStyle w:val="BookText"/>
        <w:rPr/>
      </w:pPr>
      <w:r>
        <w:rPr>
          <w:rFonts w:ascii="Amiri" w:hAnsi="Amiri" w:eastAsia="Amiri" w:cs="Amiri"/>
          <w:color w:val="111111"/>
          <w:sz w:val="28"/>
          <w:sz w:val="28"/>
          <w:szCs w:val="28"/>
          <w:rtl w:val="true"/>
          <w:lang w:bidi="ar-SA"/>
        </w:rPr>
        <w:t>وَشُعَبٌ مِنَ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تَفَقَّدْ مِنْ أُمُورِهِمْ مَا يَتَفَقَّدُهُ الْوَالِدَانِ مِنْ وَلَدِهِمَا، وَلاَ يَتَفَاقَمَنَّ فِي نَفْسِكَ شَيْءٌ قَوَّيْتَهُمْ بِهِ، وَلاَتَحْقِرَنَّ لُطْفاً تَعَاهَدْتَهُمْ بِهِ وَإِنْ قَلَّ، فَإِنَّهُ دَاعِيَةٌ لَهُمْ إِلَى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تَدَعْ تَفَقُّدَ لَطيِفِ أُمُورِهِمُ اتِّكَا لاً عَلَى جَسِيمِهَا، فَإِنَّ لِلْيَسِيرِ مِنْ لُطْفِكَ مَوْضِعاً يَنْتَفِعُونَ بِهِ، وَلِلْجَسِيمِ مَوْقِعاً لاَ يَسْتَغْنُونَ عَنْهُ</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 أكدَّ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أنقاهم 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الاخلاص والنزاهة، فجعل الإلصاق بذوي الاحساب، أهل البيوتات الصالحة، أهل النجدة والشجاعة، والسخاء، والسماحة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الالصاق بمثابة التقريب ممن عرفهم الناس بمكارم الاخلاق، ومن جمل تعليماته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ضابطة الاسرة والبيت،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إنّها جماع من الكرم، وشُعَب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وعلى قول الاخفش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ابن ابي الحديد فاحتمل کونها تبعيضية على حقيقتها، 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تفقد من أمورهم الضمير يرجع الى الجنود لا الامراء</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فالانتساب لبيت صالح، واسرة معروفة دعامة لقيامه، والضابط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الفرد بنفسه ومن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النجدة، الشجاعة، السخاء، السماحة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يفيد التراخي، ول من جنودك في الدرجة الثانية من ذوي الأحساب،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تراخ ثانٍ،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يتفاقمنَّ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مؤكد،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 صفة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تفضيل من الأثرة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أحبهم، على الجندي أن يتصف بأوصاف تستحق مقام الولاية، فقد انأت في عهد الامام مدارس ومعاهد لتعليم الضباط وتربية الأمراء والضباط، فيوجه الاسلام بتوجيهات روحية فعليه أن يتصدى للعدو بالروح </w:t>
      </w:r>
    </w:p>
    <w:p>
      <w:pPr>
        <w:pStyle w:val="BookText"/>
        <w:rPr/>
      </w:pPr>
      <w:r>
        <w:rPr>
          <w:rFonts w:ascii="IRNazanin" w:hAnsi="IRNazanin" w:eastAsia="IRNazanin"/>
          <w:color w:val="111111"/>
          <w:sz w:val="28"/>
          <w:sz w:val="28"/>
          <w:szCs w:val="28"/>
          <w:rtl w:val="true"/>
          <w:lang w:bidi="fa-IR"/>
        </w:rPr>
        <w:t>والايمان وليست قوة الجسد وحدها كفيلة بالنصر، فعليه ان يكون ناصحا لله تعالى ولرسوله صلى الله عليه وآله وللامام عليه السلام، وأن يكون طاهر القلب ليتجنب الفواحش، وثابتا في الحلم غير متسلط على نفسه، وعافيا صافحا عن المذنب، حليما صبورا، فإنَّ ذلك كله عوامل هامة في تقوية الجندي ورفع معنوياته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لأختیار رئيسا للجيش ناصحا لأمته، ومخلصا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قيادة الجيش عبء ثقيل وخطير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وأكمل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وَلْیکُنْ آثَرُ رُؤُوسِ جُنْدِكَ عِنْدَكَ مَنْ وَاسَاهُمْ فِی مَعُونَتِهِ، وَ أَفْضَلَ عَلَیهِمْ مِنْ جِدَتِهِ، بِمَا یسَعُهُمْ وَ یسَعُ مَنْ وَرَاءَهُمْ مِنْ خُلُوفِ أَهْلِیهِمْ حَتَّی یکُونَ هَمَّهُمْ هَمّاً وَاحِداً فِی جِهَادِ الْعَدُوِّ، فَإِنَّ عَطْفَكَ عَلَیهِمْ یعْطِفُ قُلُوبَهُمْ عَلَیكَ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أَفْضَلَ قُرَّةِ عَینِ الْوُلَاةِ اسْتِقَامَةُ الْعَدْلِ فِی الْبِلَادِ، وَ ظُهُورُ مَوَدَّةِ الرَّعِیةِ، وَ إِنَّهُ لَا تَظْهَرُ مَوَدَّتُهُمْ إِلَّا بِسَلَامَةِ صُدُورِهِمْ، وَ لَا تَصِحُّ نَصِیحَتُهُمْ إِلَّا بِحِیطَتِهِمْ عَلَی وُلَاةِ الْأُمُورِ، وَقِلَّةِ اسْتِثْقَالِ دُوَلِهِمْ، وَتَرْكِ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فِی آمَالِهِمْ، وَ وَاصِلْ فِی حُسْنِ الثَّنَاءِ عَلَیهِمْ، وَ تَعْدِیدِ مَا أَبْلَی ذُوُو الْبَلَاءِ مِنْهُمْ، فَإِنَّ کَثْرَةَ الذِّکْرِ لِحُسْنِ أَفْعَالِهِمْ تَهُزُّ الشُّجَاعَ، وَ تُحَرِّضُ النَّاکِلَ، إِنْ شَاءَ اللَّهُ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اعْرِفْ لِکُلِّ امْرِئٍ مِنْهُمْ مَا أَبْلَی، وَ لَا تَضُمَّنَّ بَلَاءَ امْرِئٍ إِلَی غَیرِهِ، وَلَا تُقَصِّرَنَّ بِهِ دُونَ غَایَةِ بَلَائِهِ، وَلَا یَدْعُوَنَّكَ شَرَفُ امْرِئٍ إِلَی أَنْ تُعْظِمَ مِنْ بَلَائِهِ مَا کَانَ صَغِیراً، وَلَا ضَعَهُ امْرِئٍ إِلَی أَنْ تَسْتَصْغِرَ مِنْ بَلَائِهِ مَا کَانَ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وَارْدُدْ إِلَی اللَّهِ وَرَسُولِهِ مَا یُضْلِعُكَ مِنَ الْخُطُوبِ وَیَشْتَبِهُ عَلَیْكَ مِنَ الْأُمُورِ، فَقَدْ قَالَ اللَّهُ تَعَالَی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فَالرَّدُّ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بِمُحْکَمِ کِتَابِهِ وَ اَلرَّدُّ إِلَی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w:t>
      </w:r>
      <w:bookmarkStart w:id="541" w:name="pg16541_174372"/>
    </w:p>
    <w:p>
      <w:pPr>
        <w:pStyle w:val="BookText"/>
        <w:rPr/>
      </w:pPr>
      <w:bookmarkEnd w:id="541"/>
      <w:r>
        <w:rPr>
          <w:rFonts w:ascii="Amiri" w:hAnsi="Amiri" w:eastAsia="Amiri" w:cs="Amiri"/>
          <w:color w:val="111111"/>
          <w:sz w:val="28"/>
          <w:sz w:val="28"/>
          <w:szCs w:val="28"/>
          <w:rtl w:val="true"/>
          <w:lang w:bidi="ar-SA"/>
        </w:rPr>
        <w:t>بِسُنَّتِهِ اَلْجَامِعَهِ غَیْرِ اَلْمُفَرِّقَهِ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فإنّ قائد الجنود محصنا ضد الاغراءات فیکشف النص أن هنالك معان ركز عليها الإمام في شخصية القائد، فأشار بصفات ذاتية تتواءم وعقيدة الإسلام، وأردفها بموضوعية تمت اکثر صلة الى المفهوم القبلي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وآثر رؤساء الجنود وأمراء الجند من يواسيهم ويوفر لهم المعونة، فإن أراد القائد أن يستمع له الجيش فعليه أن يحسن اليهم ولا يقتصر على خصوص رواتبهم المحدودة ومؤونة أهلهم الذين خلفوهم في منازلهم بعيدا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لهم من سد حاجاتهم ويتم بتحصيل الخَراج؛ فقد يكون مالا، وقد يكون محصولا زراعيا، وبعد تحصيل الخراج لابد من وجود القضاة والعمال والكتّاب، وكل الطبقات لابدَّ 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 وذوي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يلزم ان يتصف به الجندي لكون ایمانه بروحه وقوة عقيدته</w:t>
      </w:r>
      <w:r>
        <w:rPr>
          <w:rFonts w:eastAsia="IRNazanin" w:cs="IRNazanin"/>
          <w:color w:val="111111"/>
          <w:sz w:val="28"/>
          <w:szCs w:val="28"/>
          <w:rtl w:val="true"/>
          <w:lang w:bidi="fa-IR"/>
        </w:rPr>
        <w:t>.</w:t>
      </w:r>
    </w:p>
    <w:p>
      <w:pPr>
        <w:pStyle w:val="Heading3"/>
        <w:numPr>
          <w:ilvl w:val="2"/>
          <w:numId w:val="1"/>
        </w:numPr>
        <w:rPr/>
      </w:pPr>
      <w:bookmarkStart w:id="542" w:name="__RefHeading___Toc9971572_1280447820"/>
      <w:bookmarkStart w:id="543" w:name="_Toc178"/>
      <w:bookmarkEnd w:id="542"/>
      <w:r>
        <w:rPr/>
        <w:t>2</w:t>
      </w:r>
      <w:r>
        <w:rPr>
          <w:rtl w:val="true"/>
        </w:rPr>
        <w:t xml:space="preserve">- </w:t>
      </w:r>
      <w:r>
        <w:rPr>
          <w:rtl w:val="true"/>
        </w:rPr>
        <w:t>كُتَاب العامة والخاصة</w:t>
      </w:r>
      <w:r>
        <w:rPr>
          <w:rtl w:val="true"/>
        </w:rPr>
        <w:t>:</w:t>
      </w:r>
      <w:bookmarkEnd w:id="543"/>
    </w:p>
    <w:p>
      <w:pPr>
        <w:pStyle w:val="BookText"/>
        <w:rPr/>
      </w:pPr>
      <w:r>
        <w:rPr>
          <w:rFonts w:ascii="Amiri" w:hAnsi="Amiri" w:eastAsia="Amiri" w:cs="Amiri"/>
          <w:color w:val="111111"/>
          <w:sz w:val="28"/>
          <w:sz w:val="28"/>
          <w:szCs w:val="28"/>
          <w:rtl w:val="true"/>
          <w:lang w:bidi="ar-SA"/>
        </w:rPr>
        <w:t>فكتّاب العامّة هم من يحررون الشؤون العامة كالضرائب، والخاصة من يحرر لشخص معين؛ كالقاضي أو الوالي، أو امير الجيش المتصدرون لكتابة العقود والمعاهدات والحقوق، فالكَتبُ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 الشّيء بسير، والكِتابُ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والكِتبةُ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اكتتابك كتاباً تكتبه وتنسخه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وعرَّفت أصول حروفه بأنّ الكاف والتاء والباء أصلٌ صحيح يدلُّ على جمع شيء </w:t>
      </w:r>
    </w:p>
    <w:p>
      <w:pPr>
        <w:pStyle w:val="BookText"/>
        <w:rPr/>
      </w:pPr>
      <w:r>
        <w:rPr>
          <w:rFonts w:ascii="Amiri" w:hAnsi="Amiri" w:eastAsia="Amiri" w:cs="Amiri"/>
          <w:color w:val="111111"/>
          <w:sz w:val="28"/>
          <w:sz w:val="28"/>
          <w:szCs w:val="28"/>
          <w:rtl w:val="true"/>
          <w:lang w:bidi="ar-SA"/>
        </w:rPr>
        <w:t>الى شيء من ذلك الکِتابُ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الكتابَ أكتُبه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الكِتابُ الفَرضُ،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وجمعه کُتُب وكُتب، والكِتابةُ لمن تكون له صناعة مثل الصياغة والخياطة والكتاب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التوراة، ويجوز أن يكون القرآن، وهو الصحيفة والدواة، وما كتب على بني آدم من أعمالهم، والكاتب والكُتَّاب معروفان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أديمٍ الى أديمٍ بالخياطة، والأصل في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 بالخطِّ لكن يستعار كلُّ واحدٍ للآخر، ولهذا سُمِّي کلام الله وان لم يكتب كتاباً،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حَالِ كُتَّابِكَ، فَوَلِّ عَلَى أُمُورِكَ خَيْرَهُمْ، وَاخْصُصْ رَسَائِلَكَ الَّتِي تُدْخِلُ فِيهَا مَكَائِدَكَ وَأَسْرَارَكَ بِأَجْمَعِهِمْ لِوُجُوهِ صَالِحِ الاَخْلاَقِ مِمَّنْ لاَ تُبْطِرُهُ الْكَرَامَةُ، فَيَجْتَرِئَ بِهَا عَلَيْكَ فِي خِلاَف لَكَ بِحَضْرَةِ مَلاَ، وَلاَ تَقْصُرُ بِهِ الْغَفْلَةُ عَنْ إِيرَادِ مُكَاتَبَاتِ عُمَّالِكَ عَلَيْكَ، وَإِصْدَارِ جَوَابَاتِهَا عَلَى الصَّوَابِ عَنْكَ، فِيَما يَأْخُذُ لَكَ وَيُعْطِي مِنْكَ، وَلاَ يُضْعِفُ عَقْداً اعْتَقَدَهُ لَكَ، وَلاَ يَعْجِزُ عَنْ إِطْلاَقِ مَا عُقِدَ عَلَيْكَ، وَلاَ يَجْهَلُ مَبْلَغَ قَدْرِ نَفْسِهِ فِي الاُمُورِ، فَإِنَّ الْجَاهِلَ بِقَدْرِ نَفْسِهِ يَكُونُ بِقَدْرِ غَيْرِهِ أَجْهَلَ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يَكُنِ اخْتِيَارُكَ إِيَّاهُمْ عَلَى فِرَاسَتِكَ وَاسْتِنَامَتِكَ وَحُسْنِ الظَّنِّ مِنْكَ، فَإِنَّ الرِّجَالَ يَتَعَرَّضُونَ لِفِرَاسَاتِ الْوُلاَةِ بِتَصَنُّعِهِمْ وَحُسْنِ خِدْمَتِهِمْ، وَلَيْسَ وَرَاءَ ذلِكَ مِنَ </w:t>
      </w:r>
    </w:p>
    <w:p>
      <w:pPr>
        <w:pStyle w:val="BookText"/>
        <w:rPr/>
      </w:pPr>
      <w:r>
        <w:rPr>
          <w:rFonts w:ascii="Amiri" w:hAnsi="Amiri" w:eastAsia="Amiri" w:cs="Amiri"/>
          <w:color w:val="111111"/>
          <w:sz w:val="28"/>
          <w:sz w:val="28"/>
          <w:szCs w:val="28"/>
          <w:rtl w:val="true"/>
          <w:lang w:bidi="ar-SA"/>
        </w:rPr>
        <w:t>النَّصِيحَةِ وَالاَمَانَةِ شَيْءٌ، وَلكِنِ اخْتَبِرْهُمْ بِمَا وُلُّوا لِلصَّالِحِينَ قَبْلَكَ، فَاعْمِدْ لاَحْسَنِهِمْ كَان فِي الْعَامَّةِ أَثَراً، وَ أَعْرَفِهِمْ بِالاَمَانَةِ وَجْهاً، فَإِنّ ذَلِكَ دَلِيلٌ عَلَي نَصِيحَتِكَ لِلّهِ وَ 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لِرَأسِ كُلّ أَمرٍ مِن أُمُورِكَ رَأساً مِنهُم، لَا يَقهَرُهُ كَبِيرُهَا، وَ لَا يَتَشَتّتُ عَلَيهِ كَثِيرُهَا، وَ مَهمَا كَانَ فِي كُتّابِكَ مِن عَيبٍ فَتَغَابَيتَ عَنهُ أُلزِمتَهُ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بجمع كاتب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واضاف كاف الخطاب، وقسَّمهم على 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يتصدرون لكتابة العقود والمعاهدات، ذهب الشارح ابن ابي الحديد الى ان المراد بهم الوزراء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الكاتب الذي يشير إليه الامام هو الذي يسمى الآن في الاصطلاح العرفي وزيراً، لأنّه صاحب تدبير الأمير والنائب عنه في اموره</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وأشار الى الشروط الواجب توافرها في الوزير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واخصُص رَسائِلك التَي تَدخُل فيها مكائِدك وأسرارك 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فأختر من أهل الوعي والفطنة بحيث لا يخدع ويؤخذ من غير شعور، ومن أهل الدِّين والوفاء أيضا، يفي بالعهد، ويحافظ على الأمانة ويقدس الواجب لا يتهاون فيه ويحرص على سمعته وكرامته، ولا تبطره الكرامة وتجعله اخ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واختبرهم على مقياس الحقيقة باختلاف طبيعتها، فالحقيقة الدينية تقاس بالوحي من الله سبحانه، واختيار الكتّاب من الوجهة الاخلاقية ورعاية الامانة والصداقة، فيجب ان يكون تقيا يراد منه مصالح العمل، ومن اخير الرعية، وحافظا للسر، وحسن الاثر ومعروفا بالامانة وأشار ابن ابي الحديد الى ان الكاتب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النائب عن الامير واليه تصل مکتوبات العمال وعنه تصدر الاجوبة، وذهب الخوئي الى أن الكتابة في عصرنا منصب ممتاز، وفي العصور السابقة </w:t>
      </w:r>
      <w:bookmarkStart w:id="544" w:name="pg16541_174375"/>
    </w:p>
    <w:p>
      <w:pPr>
        <w:pStyle w:val="BookText"/>
        <w:rPr/>
      </w:pPr>
      <w:bookmarkEnd w:id="544"/>
      <w:r>
        <w:rPr>
          <w:rFonts w:ascii="IRNazanin" w:hAnsi="IRNazanin" w:eastAsia="IRNazanin"/>
          <w:color w:val="111111"/>
          <w:sz w:val="28"/>
          <w:sz w:val="28"/>
          <w:szCs w:val="28"/>
          <w:rtl w:val="true"/>
          <w:lang w:bidi="fa-IR"/>
        </w:rPr>
        <w:t>ایضا، فكان يشتغل بالكتابة وانشاء مايهم من الكتب، الا انه لا يدل على كون الكاتب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السر وهو من أجمع الكتّاب للأخلاق الصالحة، غير خفيف المزاج، كاتب الديوان علیه مکاتبات العمال حافظا يقظا لايسامح في اصدار جواب الکتب فطنا لائقا في تنظيم العهود والعقود بين الوالي والرعايا أو يجرى لهم اختبارا ليتعرف على صلاحيتهم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9971574_1280447820"/>
      <w:bookmarkStart w:id="546" w:name="_Toc179"/>
      <w:bookmarkEnd w:id="545"/>
      <w:r>
        <w:rPr/>
        <w:t>3</w:t>
      </w:r>
      <w:r>
        <w:rPr>
          <w:rtl w:val="true"/>
        </w:rPr>
        <w:t xml:space="preserve">- </w:t>
      </w:r>
      <w:r>
        <w:rPr>
          <w:rtl w:val="true"/>
        </w:rPr>
        <w:t>قضاة العدل</w:t>
      </w:r>
      <w:r>
        <w:rPr>
          <w:rtl w:val="true"/>
        </w:rPr>
        <w:t>:</w:t>
      </w:r>
      <w:bookmarkEnd w:id="546"/>
    </w:p>
    <w:p>
      <w:pPr>
        <w:pStyle w:val="BookText"/>
        <w:rPr/>
      </w:pPr>
      <w:r>
        <w:rPr>
          <w:rFonts w:ascii="Amiri" w:hAnsi="Amiri" w:eastAsia="Amiri" w:cs="Amiri"/>
          <w:color w:val="111111"/>
          <w:sz w:val="28"/>
          <w:sz w:val="28"/>
          <w:szCs w:val="28"/>
          <w:rtl w:val="true"/>
          <w:lang w:bidi="ar-SA"/>
        </w:rPr>
        <w:t xml:space="preserve">العدلُ صفة الله وبه اراد في بعثه للأنبياء، ويعد الامام اول من فصل عمل السلطتين التشريعية والتنفيذية،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لاَقِوَامَ لِهذَيْنِ الصِّنْفَيْنِ إِلاَّ بِالصِّنْفِ الثَّالِثِ مِنَ الْقُضَاةِ وَالْعُمَّالِ وَالْکُتَّابِ، لَمِا يُحْکِمُونَ مِنَ الْمَعَاقِدِ وَيَجْمَعُونَ مِنْ الْمَنَافِعِ، وَيُؤْتَمَنُونَ عَلَيْهِ مِنْ خَوَاصِّ الْأُمُورِ وَعَوَامِّهَا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وقضى يقضي قضاء وقضية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ومنه الوصية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وقضاء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فناءه وذهابه</w:t>
      </w:r>
      <w:r>
        <w:rPr>
          <w:rStyle w:val="FootnoteAnchor"/>
          <w:rtl w:val="true"/>
        </w:rPr>
        <w:footnoteReference w:id="31"/>
      </w:r>
      <w:r>
        <w:rPr>
          <w:rFonts w:ascii="Amiri" w:hAnsi="Amiri" w:eastAsia="Amiri" w:cs="Amiri"/>
          <w:color w:val="111111"/>
          <w:sz w:val="28"/>
          <w:sz w:val="28"/>
          <w:szCs w:val="28"/>
          <w:rtl w:val="true"/>
          <w:lang w:bidi="ar-SA"/>
        </w:rPr>
        <w:t>، فالقاف والضاد والحرف المعتل أصل صحيح يدل على إحكام أمرٍ وإتقانه وإنفاذه لجهته،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أحكم خلقهنَّ، والقضاء هو الحكم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واحكم، ولذا سمي القاضي قاضياً ليحكم الأحكام وينفذها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الأمر قولاً كان ذلك أو فعلا وكل واحدٍ منهما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w:t>
      </w:r>
    </w:p>
    <w:p>
      <w:pPr>
        <w:pStyle w:val="BookText"/>
        <w:rPr/>
      </w:pPr>
      <w:r>
        <w:rPr>
          <w:rFonts w:ascii="Amiri" w:hAnsi="Amiri" w:eastAsia="Amiri" w:cs="Amiri"/>
          <w:color w:val="111111"/>
          <w:sz w:val="28"/>
          <w:sz w:val="28"/>
          <w:szCs w:val="28"/>
          <w:rtl w:val="true"/>
          <w:lang w:bidi="ar-SA"/>
        </w:rPr>
        <w:t>وبشرى 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 وَبِالْوَالِدَيْنِ إِحْسَانًا إِمَّا يَبْلُغَنَّ عِنْدَكَ الْكِبَرَ أَحَدُهُمَا أَوْ كِلَاهُمَا فَلَا تَقُلْ لَهُمَا أُفٍّ وَلَا تَنْهَرْهُمَا وَقُلْ لَهُمَا قَوْلًا كَرِيمًا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بذلك، ومن 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 وَالَّذِينَ يَدْعُونَ مِنْ دُونِهِ لَا يَقْضُونَ بِشَيْءٍ إِنَّ اللَّهَ هُوَ السَّمِيعُ الْبَصِيرُ</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والقضاء من الله تعالى أخصُّ من القَدَر، لأنّه الفصل بين التقدير، فالقَدَر هو التقدير والقضاء هو الفصل والقطع</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حددت شروطا مهمة لانتخابه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يختار بالتعيين، وألا تضيق به الأمور، واسع الصدر، عفيفا لا يقضي بالهوى، وألا يعلن الحكم النهائي الا بعد التحرير والتدقيق، والا تطريه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الذين اكتملت فيهم هذه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قليلون</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أَفْضَلَ قُرَّةِ عَیْنِ الْوُلاةِ اسْتِقَامَةُ الْعَدْلِ فِی الْبِلَادِ، وَظُهُورُ مَوَدَّةِ الرَّعِیَّةِ، وَإِنَّهُ لاَ تَظْهَرُ مَوَدَّتُهُمْ إِلاّ بِسَلاَمَةِ صُدُورِهِمْ، ولاَ تَصِحُّ نَصِیحَتُهُمْ إِلاّ بِحِیطَتِهِمْ عَلَی وُلاَةِ اْلأُمورِ، وَقِلَّةِ اسْتِثْقَالِ دُوَلِهِمْ، وَتَرْكِ اسْتِبْطَاءِ انْقِطَاعِ مُدَّتِهِمْ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فَافْسَحْ فِي آمَالِهِمْ، وَوَاصِلْ فِی حُسْنِ الثَّنَاءِ عَلَیْهِمْ، وَتَعْدِیدِ مَا أَبْلی ذَوُو الْبَلاَءِ مِنْهُمْ، فَإِنَّ کَثْرَهَ الذِّکْرِ لِحُسْنِ أَفْعَالِهِمْ تَهُزُّ الشُّجَاعَ، وَتُحَرِّضُ النَّاکِلَ، إِنْ شَاءَ اللَّهُّ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والسرور، والحيطة على 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الامام لأمراء </w:t>
      </w:r>
    </w:p>
    <w:p>
      <w:pPr>
        <w:pStyle w:val="BookText"/>
        <w:rPr/>
      </w:pPr>
      <w:r>
        <w:rPr>
          <w:rFonts w:ascii="IRNazanin" w:hAnsi="IRNazanin" w:eastAsia="IRNazanin"/>
          <w:color w:val="111111"/>
          <w:sz w:val="28"/>
          <w:sz w:val="28"/>
          <w:szCs w:val="28"/>
          <w:rtl w:val="true"/>
          <w:lang w:bidi="fa-IR"/>
        </w:rPr>
        <w:t>العدل، لإرتباط إجراء العدل في البلاد بالجنود من وجوه شتی، فالجند هو المالك والقائم بالسيف في الرعية فالقوة والقدرة على إجراء الامور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أمور البلاد تحتاج الى قانون يتضمن تعيين الحقوق والحدود بين الأفراد، وعند وقوع الخلافات والنزاعات وقوة اجراء القوانين فقوى المجتمع التي هي اركان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المقننة والقضائية والمجرية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لوجود القضاة أهمية في عهد الامام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لِلْحُکْمِ بَيْنَ النَّاسِ أَفْضَلَ رَعِيَّتِكَ فِي نَفْسِكَ، مِمَّنْ لاَ تَضِيقُ بِهِ الاْمُورُ، وَلاَ تُمَحِّکُهُ الْخُصُومُ، وَلاَ يَتَمَادَى فِي الزَّلَّةِ، وَلاَ يَحْصَرُ مِنَ الْفَيْءِ إِلَى الْحَقِّ إِذَا عَرَفَهُ، وَلاَ تُشْرِفُ نَفْسُهُ عَلَى طَمَع، وَلاَ يَکْتَفِي بِأَدْنَى فَهْم دُونَ أَقْصَاهُ، وَأَوْقَفَهُمْ فِي الشُّبُهَاتِ، وَآخَذَهُمْ بِالْحُجَجِ، وَأَقَلَّهُمْ تَبَرُّماً بِمُرَاجَعَةِ الْخَصْمِ، وَأَصْبَرَهُمْ عَلَى تَکَشُّفِ الاْمُورِ، وَأَصْرَمَهُمْ عِنْدَ اتِّضَاحِ الْحُکْمِ، مِمَّنْ لاَ يَزْدَهِيهِ إِطْرَاءٌ وَلاَ يَسْتَمِيلُهُ إِغْرَاءٌ، وَأُولَئِكَ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أَکْثِرْ تَعَاهُدَ قَضَائِهِ، وَافْسَحْ لَهُ فِي الْبَذْلِ مَا يُزِيلُ عِلَّتَهُ، وَتَقِلُّ مَعَهُ حَاجَتُهُ إِلَى النَّاسِ، 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فِي ذَلِكَ نَظَراً بَلِيغاً، فَإِنَّ هَذَا الدِّينَ قَدْ کَانَ أَسِيراً فِي أَيْدِي الاْشْرَارِ، يُعْمَلُ فِيهِ بِالْهَوَى، وَتُطْلَبُ بِهِ الدُّنْيَا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فممارسة القاضي لمهنته أهمية كبيرة، وأوصى بهم فلا يضيق عليهم ولا تمحكهم الخصوم، ويكون مستقلا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وأعطه من المنزلة لديك ما لا يطمع فيه غيره من خاصتك ليأمن بذلك اغتيال الرجال له عندك فلا تضيق به الامور ولا تمحکه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اختلف فيه فذهب ابن ابي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ما حکا اي لجوجا،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كونه ممن يرتضيه الخصوم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547" w:name="pg16541_174378"/>
    </w:p>
    <w:p>
      <w:pPr>
        <w:pStyle w:val="BookText"/>
        <w:rPr/>
      </w:pPr>
      <w:bookmarkEnd w:id="547"/>
      <w:r>
        <w:rPr>
          <w:rFonts w:ascii="IRNazanin" w:hAnsi="IRNazanin" w:eastAsia="IRNazanin"/>
          <w:color w:val="111111"/>
          <w:sz w:val="28"/>
          <w:sz w:val="28"/>
          <w:szCs w:val="28"/>
          <w:rtl w:val="true"/>
          <w:lang w:bidi="fa-IR"/>
        </w:rPr>
        <w:t>وذهب الخوئي قدس سره الى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ان يكون كناية عن كونه بشدة صلابته في أمره وهيبة ایمانه و تمسكه بالحق بحيث لا يطمع الخصوم في جعله محکا يمتحنونه هل يقبل الرشوة ام لا وهل يؤثر فيه التطميع والتهديد أم لا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 يتمادى في الزلة، ولايحرص من الرجوع الى الحق اذا عرفه فالقضاء من شؤون النبوة، والرئاسة، دقیقا في كشف القضية</w:t>
      </w:r>
      <w:r>
        <w:rPr>
          <w:rFonts w:eastAsia="IRNazanin" w:cs="IRNazanin"/>
          <w:color w:val="111111"/>
          <w:sz w:val="28"/>
          <w:szCs w:val="28"/>
          <w:rtl w:val="true"/>
          <w:lang w:bidi="fa-IR"/>
        </w:rPr>
        <w:t>.</w:t>
      </w:r>
    </w:p>
    <w:p>
      <w:pPr>
        <w:pStyle w:val="Heading3"/>
        <w:numPr>
          <w:ilvl w:val="2"/>
          <w:numId w:val="1"/>
        </w:numPr>
        <w:rPr/>
      </w:pPr>
      <w:bookmarkStart w:id="548" w:name="__RefHeading___Toc9971576_1280447820"/>
      <w:bookmarkStart w:id="549" w:name="_Toc180"/>
      <w:bookmarkEnd w:id="548"/>
      <w:r>
        <w:rPr/>
        <w:t>4</w:t>
      </w:r>
      <w:r>
        <w:rPr>
          <w:rtl w:val="true"/>
        </w:rPr>
        <w:t xml:space="preserve">- </w:t>
      </w:r>
      <w:r>
        <w:rPr>
          <w:rtl w:val="true"/>
        </w:rPr>
        <w:t>عمال الانصاف والرفق</w:t>
      </w:r>
      <w:r>
        <w:rPr>
          <w:rtl w:val="true"/>
        </w:rPr>
        <w:t>:</w:t>
      </w:r>
      <w:bookmarkEnd w:id="549"/>
    </w:p>
    <w:p>
      <w:pPr>
        <w:pStyle w:val="BookText"/>
        <w:rPr/>
      </w:pPr>
      <w:r>
        <w:rPr>
          <w:rFonts w:ascii="Amiri" w:hAnsi="Amiri" w:eastAsia="Amiri" w:cs="Amiri"/>
          <w:color w:val="111111"/>
          <w:sz w:val="28"/>
          <w:sz w:val="28"/>
          <w:szCs w:val="28"/>
          <w:rtl w:val="true"/>
          <w:lang w:bidi="ar-SA"/>
        </w:rPr>
        <w:t>الولاة ممن يعينهم الخليفة أو الوالي لإنصاف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ماعمل لك، والمعاملة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عاملته، والعَمَلَة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يعملون بأيديهم ضروباً من العمل حَفراً وطينا،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أجر عملته وعمله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 والميم واللام أصلٌ صحيح، وهو عام في كل فعل یٌفعا، قال الخليل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عَمَلاً فهو عامل، اذا عمل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ما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من قولك عاملته، وأنا أعامله معاملة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يكون من الحيوان بقصد فهو أخصُّ من الفعل لأنّ الفعل قد يُنسَب الى الحيوانات التي يقع منها فعل بغير قصد، وقد ينسب الى الجمادات، ويستعمل للأعمال الصالحة والسيئة،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 يُظْلَمُونَ نَقِيرًا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فِی أُمُورِ عُمَّالِكَ، فَاسْتَعْمِلْهُمُ اخْتِبَاراً، وَلَا تُوَلِّهِمْ مُحَابَاةً وَأَثَرَةً، فَإِنَّهُمَا جِمَاعٌ مِنْ شُعَبِ الْجَوْرِ وَالْخِیَانَةِ وَتَوَخَّ مِنْهُمْ أَهْلَ التَّجْرِبَةِ وَالْحَیَاءِ، مِنْ أَهْلِ الْبُیُوتَاتِ الصَّالِحَةِ، وَالْقَدَمِ فِی الْإِسْلَامِ الْمُتَقَدِّمَةِ، فَإِنَّهُمْ أَکْرَمُ أَخْلَاقاً، وَأَصَحُّ أَعْرَاضاً، وَأَقَلُّ فِی الْمَطَامِعِ إِشْرَاقاً، وَأَبْلَغُ فِی عَوَاقِبِ الْأُمُورِ نَظَراً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جاء في هذا الفصل في ذكر طبقة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فيهم؛ فقال ابن ابي الحديد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السواد والصدقات والوقوف والمصالح فانهما جماع من شعب الجور والخيانة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وجه لاختصاص كلامه بصنف من العمال، بل المقصود منه مطلق العمال ومن يلي أمر ناحية من البلاد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زاد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فيتحفظ من خيانة الاعوان من العمال، فأستعار لفظ التقليد التعليق نسبة التهمة اليه ملاحظة لشبهها بما یقلد به من الشعار المحسوس واللفظ في غاية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جماع من الجور والخيانة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عهد عثمان العمال الشاغلين للاعمال كانوا شعب الجور والخيانة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الخوئي الى أنهم جماع من شعب الجور والخيانة على الانتخاب بالمحاباة والأثرة من التكلف والتعسف، فهذا الانتخاب جور وخيانة لانه لا ينطبق عليه انه شعب الجور والخيانة الا بالتكلف فهذا الكلام راجع الى العمال الشاغلين للاعمال </w:t>
      </w:r>
    </w:p>
    <w:p>
      <w:pPr>
        <w:pStyle w:val="BookText"/>
        <w:rPr/>
      </w:pPr>
      <w:r>
        <w:rPr>
          <w:rFonts w:ascii="Amiri" w:hAnsi="Amiri" w:eastAsia="Amiri" w:cs="Amiri"/>
          <w:color w:val="111111"/>
          <w:sz w:val="28"/>
          <w:sz w:val="28"/>
          <w:szCs w:val="28"/>
          <w:rtl w:val="true"/>
          <w:lang w:bidi="ar-SA"/>
        </w:rPr>
        <w:t>قبل حكومة الامام</w:t>
      </w:r>
      <w:r>
        <w:rPr>
          <w:rStyle w:val="FootnoteAnchor"/>
          <w:rtl w:val="true"/>
        </w:rPr>
        <w:footnoteReference w:id="48"/>
      </w:r>
      <w:r>
        <w:rPr>
          <w:rFonts w:ascii="Amiri" w:hAnsi="Amiri" w:eastAsia="Amiri" w:cs="Amiri"/>
          <w:color w:val="111111"/>
          <w:sz w:val="28"/>
          <w:sz w:val="28"/>
          <w:szCs w:val="28"/>
          <w:rtl w:val="true"/>
          <w:lang w:bidi="ar-SA"/>
        </w:rPr>
        <w:t>وذهب محمد جواد مغنية الى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المقطع خاص بعمال العامل وحده اي الوالي المنصوب من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الخطاب خاص بظاهره، ولكنّ المراد به العام، لأنّ الكفاءة التي ذكرها كشرط للاختيار والتوظيف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كل عامل وموظف دون استثناء</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فاستعمالهم يتم بعد اختبارهم وتجربتهم افعال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استعمل، توخ، اسبغ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للأمر توخ والمتقدمة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 النسبة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مفرغ، وعملهم الاشراف على مصالح الناس، وقد اسند الامام كاف الخطاب الى الوالي الصحابي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امور عمالك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أوصاه أن مواصفات يجب ان يتحلوا بها امينا ناصحا، کما هو حال اختياره للولاة، وذكر سبب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فَلَيْسَتْ تَصْلُحُ الرَّعِيَّةُ إِلَّا بِصَلَاحِ الْوُلَاةِ، وَ لَا تَصْلُحُ الْوُلَاةُ إِلَّا بِاسْتِقَامَةِ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أَسْبِغْ عَلَيْهِمُ الأرْزَاقَ فَإِنَّ ذلِكَ قُوَّةٌ لَهُمْ عَلَى اسْتِصْلاَحِ أَنْفُسِهِمْ، وَغِنىً لَهُمْ عَنْ تَنَاوُلِ مَا تَحْتَ أَيْدِيهِمْ، وَحُجَّةٌ عَلَيْهِمْ إِنْ خَالَفُوا أَمْرَكَ أَوْ ثَلَمُوا أَمَانَتَكَ، ثُمَّ تَفَقَّدْ أَعْمَالَهُمْ، وَابْعَثِ الْعُيُونَ مِنْ أَهْلِ الصِّدْقِ وَالوَفَاءِ عَلَيْهِمْ، فَإِنَّ تَعَاهُدَكَ فِي السِّرِّ لأمُورِهِمْ حَدْوَةٌ لَهُمْ 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وَتَحَفَّظْ مِنَ الأعْوَانِ، فَإِنْ أَحَدٌ مِنْهُمْ بَسَطَ يَدَهُ إِلَى خِيَانَةٍ اجْتَمَعَتْ بِهَا عَلَيْهِ عِنْدَكَ أَخْبَارُ عُيُونِكَ، اكْتَفَيْتَ بِذلِكَ شَاهِداً، فَبَسَطْتَ عَلَيْهِ الْعُقُوبَةَ فِي بَدَنِهِ، وَأَخَذْتَهُ بِمَا أَصَابَ مِنْ عَمَلِهِ، ثُمَّ نَصَبْتَهُ بِمَقَامِ الْمَذَلَّةِ، وَ وَسَمْتَهُ بِالْخِيانَةِ، وَقَلَّدْتَهُ عَارَ التُّهَمَةِ</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عودة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وحجة عليهم وواضح اسباب الاهتمام بهم فلا يحتاج الى تفسير، وتجدر الاشارة الى الاهتمام البالغ </w:t>
      </w:r>
    </w:p>
    <w:p>
      <w:pPr>
        <w:pStyle w:val="BookText"/>
        <w:rPr/>
      </w:pPr>
      <w:r>
        <w:rPr>
          <w:rFonts w:ascii="IRNazanin" w:hAnsi="IRNazanin" w:eastAsia="IRNazanin"/>
          <w:color w:val="111111"/>
          <w:sz w:val="28"/>
          <w:sz w:val="28"/>
          <w:szCs w:val="28"/>
          <w:rtl w:val="true"/>
          <w:lang w:bidi="fa-IR"/>
        </w:rPr>
        <w:t xml:space="preserve">من قبل الامام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الموظفين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فیتلافي الامام الضرر والفساد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اسبغ الارزاق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تفقد أعمالهم، وابعث العيون من اهل الصدق والوفاء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فيعد مبدأ التفتيش عن الموظفين كما هو حال القضاة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حقهم وفي سياق كلامه عن اصحاب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على عمالي، وخُزَّان بيت مال المسلمين الذي في يدي، وعلى أهل مصر، كلهم في طاعتي وعلى بيعتي، فشتتوا كلمتهم، وأفسدوا علىّ جماعتهم، ووثبوا على شيعتي، فقتلوا طائفة منهم غدرا</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أضاف ياء المتكلم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لينسبهم اليه، وعطف عليهم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بیت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وخزّان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يدلُّ على المبالغة والكثرة؛ فمجيئه بهذا البناء يدلُّ على كونهم أفضل العمال وأنقاهم، وأوصى الامام بجملة من الأمور التي تتعلق بانتخاب طبقة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ان يكونوا من أهل البيوتات الصالحة إذ نجد فيهم کرم الاخلاق وصيانة العرض وقلة الطمع والحلم والتأني في عواقب الامور</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أوصى بأن تسبغ الأرزاق والرواتب عليهم، کیلا تتعرض نفوسهم للاختلاس من أموال الخراج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وكلاء الامة وسفراء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وتوخُ منهم أهل التجربة والحياء، من أهل البيوتات الصالحة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فالتجربة المعرفة شرط اساسي للكفاءة، واضيف اليها الأمانة</w:t>
      </w:r>
      <w:r>
        <w:rPr>
          <w:rFonts w:eastAsia="IRNazanin" w:cs="IRNazanin"/>
          <w:color w:val="111111"/>
          <w:sz w:val="28"/>
          <w:szCs w:val="28"/>
          <w:rtl w:val="true"/>
          <w:lang w:bidi="fa-IR"/>
        </w:rPr>
        <w:t xml:space="preserve">. </w:t>
      </w:r>
      <w:bookmarkStart w:id="550" w:name="pg16541_174382"/>
    </w:p>
    <w:p>
      <w:pPr>
        <w:pStyle w:val="Heading3"/>
        <w:numPr>
          <w:ilvl w:val="2"/>
          <w:numId w:val="1"/>
        </w:numPr>
        <w:rPr/>
      </w:pPr>
      <w:bookmarkStart w:id="551" w:name="__RefHeading___Toc9971578_1280447820"/>
      <w:bookmarkStart w:id="552" w:name="_Toc181"/>
      <w:bookmarkEnd w:id="550"/>
      <w:bookmarkEnd w:id="551"/>
      <w:r>
        <w:rPr/>
        <w:t>5</w:t>
      </w:r>
      <w:r>
        <w:rPr>
          <w:rtl w:val="true"/>
        </w:rPr>
        <w:t xml:space="preserve">. </w:t>
      </w:r>
      <w:r>
        <w:rPr>
          <w:rtl w:val="true"/>
        </w:rPr>
        <w:t>عمال الخَراج</w:t>
      </w:r>
      <w:r>
        <w:rPr>
          <w:rtl w:val="true"/>
        </w:rPr>
        <w:t>:</w:t>
      </w:r>
      <w:bookmarkEnd w:id="552"/>
    </w:p>
    <w:p>
      <w:pPr>
        <w:pStyle w:val="BookText"/>
        <w:rPr/>
      </w:pPr>
      <w:r>
        <w:rPr>
          <w:rFonts w:ascii="Amiri" w:hAnsi="Amiri" w:eastAsia="Amiri" w:cs="Amiri"/>
          <w:color w:val="111111"/>
          <w:sz w:val="28"/>
          <w:sz w:val="28"/>
          <w:szCs w:val="28"/>
          <w:rtl w:val="true"/>
          <w:lang w:bidi="ar-SA"/>
        </w:rPr>
        <w:t xml:space="preserve">انتقل الإمام بعد حديثه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الجنود، والقضاة، والعمّال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الخراج، والعمالة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 عمل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عاملتهُ،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أجر عملته وعمله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فالعين والميم واللام أصل صحيح واحد، وهو عام في كل فِعلٍ يُفعَل، والعمالة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ما عمِل، والمعاملة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قولك عاملته، والعَمَلة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يعملون بأيديهم ضروباً من العمل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لاِنَّ النَّاسَ کُلَّهُمْ عِيَالٌ عَلَى الْخَرَاجِ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وَلْيَکُنْ نَظَرُكَ فِي عِمَارَةِ الاْرْضِ أَبْلَغَ مِنْ نَظَرِكَ فِي اسْتِجْلاَبِ الْخَرَاجِ، لاِنَّ ذَلِكَ لاَ يُدْرَكُ إِلاَّ بِالْعِمَارَةِ؛ وَمَنْ طَلَبَ الْخَرَاجَ بِغَيْرِ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أَخْرَبَ الْبِلاَدَ، وَأَهْلَكَ الْعِبَادَ، وَلَمْ يَسْتَقِمْ أَمْرُهُ إِلاَّ قَلِيلاً، فَإِنْ شَکَوْا ثِقَلاً أَوْ عِلَّةً أَوِ انْقِطَاعَ شِرْب أَوْ بَالَّة أَوْ إِحَالَةَ أَرْض اغْتَمَرَهَا غَرَقٌ، أَوْ أَجْحَفَ بِهَا عَطَشٌ خَفَّفْتَ عَنْهُمْ بِمَا تَرْجُو أَنْ يَصْلُحَ بِهِ أَمْرُهُمْ، وَلاَ يَثْقُلَنَّ عَلَيْكَ شَيْءٌ خَفَّفْتَ بِهِ الْمَؤُونَةَ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الاْمُورِ مَا إِذَا عَوَّلْتَ فِيهِ عَلَيْهِمْ مِنْ بَعْدُ احْتَمَلُوهُ طَيِّبَةً أَنْفُسُهُمْ بِهِ، فَإِنَّ الْعُمْرَانَ مُحْتَمِلٌ مَا حَمَّلْتَهُ، وَإِنَّمَا يُؤْتَى خَرَابُ الاْرْضِ مِنْ إِعْوَازِ أَهْلِهَا، وَإِنَّمَا يُعْوِزُ أَهْلُهَا لاِشْرَافِ أَنْفُسِ الْوُلاَةِ عَلَى </w:t>
      </w:r>
    </w:p>
    <w:p>
      <w:pPr>
        <w:pStyle w:val="BookText"/>
        <w:rPr/>
      </w:pPr>
      <w:r>
        <w:rPr>
          <w:rFonts w:ascii="Amiri" w:hAnsi="Amiri" w:eastAsia="Amiri" w:cs="Amiri"/>
          <w:color w:val="111111"/>
          <w:sz w:val="28"/>
          <w:sz w:val="28"/>
          <w:szCs w:val="28"/>
          <w:rtl w:val="true"/>
          <w:lang w:bidi="ar-SA"/>
        </w:rPr>
        <w:t>الْجَمْعِ، وَسُوءِ ظَنِّهِمْ بِالْبَقَاءِ، وَقِلَّةِ انْتِفَاعِهِمْ بِالْعِبَرِ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والخراج هو المصدر الوحيد في عصره لخزانة الحكومة وما يقوم مقام المصارف من 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أرزاق الجند، رواتب العمال والخدم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 أمر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استيفاؤه من قبل الجُباة کاملاً من دون زيادة أو نقصان، لأنّ نقصانه ظلم يضر مصالح الرّعية، وزيادته يضرُّ من يدفعه، فأوصى عماله بالرفق والاستماع للمصالح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الخِرجِ والخَرَاج هو أنَّ 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ماتبرعت به، أمَّا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مالزمك أداؤه،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والخَراج من الأرض، وهذا يعني أنَّ الخَرجَ مبلغ غير منتظم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متكرر يُدفَع إلى شخص مُعَيَّن مقابل تقديم خدمة عليه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ذَا الْقَرْنَیْنِ إِنَّ یَأْجُوجَ وَ مَأْجُوجَ مُفْسِدُونَ فِی الْأَرْضِ فَهَلْ نَجْعَلُ لَكَ خَرْجاً</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أمَّا الخَراج فهو مبلغ معلوم يُدفَع بصورة منتظمة، ومتكررة في نهاية كلِّ حولٍ أو محصولٍ من قبل مستثمري الأرض إلى الدولة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 الخراج يطلق على الضريبية، والفيء، والجِزية، والغلة، ومنه خراج العراقين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في الخراج أنواع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الخُمُس، الجِزية، الفيء، الغنيمة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ويُعَدُّ أحد واردات الدولة الإسلامية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الضَريبة التي كانت تُدفَع لخزينة الدَولة عن الأراضي </w:t>
      </w:r>
    </w:p>
    <w:p>
      <w:pPr>
        <w:pStyle w:val="BookText"/>
        <w:rPr/>
      </w:pPr>
      <w:r>
        <w:rPr>
          <w:rFonts w:ascii="Amiri" w:hAnsi="Amiri" w:eastAsia="Amiri" w:cs="Amiri"/>
          <w:color w:val="111111"/>
          <w:sz w:val="28"/>
          <w:sz w:val="28"/>
          <w:szCs w:val="28"/>
          <w:rtl w:val="true"/>
          <w:lang w:bidi="ar-SA"/>
        </w:rPr>
        <w:t>التي احتلها المسلمون حتى لو أسلم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مقدار الخَراج بحسب نوعية الأرض وطريقة ريعها واستغلالها ونوعية المحصول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الضَّريبة عادةً تُفرَض على محاصيل الحبوبِ والأشجار 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تُدفَعُ سَنَويا بعدَ المَوسِم</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قائلاً في كتابه السابق إلى الصحابي الأشتر النَخَعَي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أَهْلُ الْجِزْیَةِ وَالْخَرَاجِ مِنْ أَهْلِ الذِّمَّةِ وَمُسْلِمَةِ النَّاسِ</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إذ فضَّل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الناس إلى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أرباب الخَراج من المسلمين، وخصً بصرف الخراج الجُند والقُضَاة والعُمَّال والكُتَّاب؛ لما يحكمونه من المَعاقد، ويجمعونه من المنافع، ولابدَّ لهم جميعا من التُّجار لأجل البَيع والشِّراء الذي لاغناء عنه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لَاقِوَامَ لِلْجُنُودِ إِلَّا بِمَا یُخْرِجُ اللّهُ لَهُمْ مِنَ الْخَرَاجِ الَّذِی یَقْوَوْنَ بِهِ عَلَی 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وَلْيَکُنْ نَظَرُكَ فِي عِمَارَةِ الاَرْضِ أَبْلَغَ مِنْ نَظَرِكَ فِي اسْتِجْلاَبِ الْخَرَاجِ، لاَنَّ ذَلِكَ لاَ يُدْرَكُ إِلاَّ بِالْعِمَارَةِ،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باسم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الارض على استجلاب الخراج</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حياةَ للدَّولة ولا الجنود أو أية هيأة أو فردٍ إلاَّ بالنفقة الكافية لسدِّ الحاجات، ومن البديهي أنَّه لا موارد للدولة إلاَّ بفرض الضَّرائب وجبايتها وقد أقرَّ الإنكليزي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أربعة للضِرائب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فتفرض على النَّاس بنسبة قدرتهم </w:t>
      </w:r>
    </w:p>
    <w:p>
      <w:pPr>
        <w:pStyle w:val="BookText"/>
        <w:rPr/>
      </w:pPr>
      <w:r>
        <w:rPr>
          <w:rFonts w:ascii="Amiri" w:hAnsi="Amiri" w:eastAsia="Amiri" w:cs="Amiri"/>
          <w:color w:val="111111"/>
          <w:sz w:val="28"/>
          <w:sz w:val="28"/>
          <w:szCs w:val="28"/>
          <w:rtl w:val="true"/>
          <w:lang w:bidi="ar-SA"/>
        </w:rPr>
        <w:t xml:space="preserve">على تحملها، وتنطبق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الخُمس والزَّكاة والجِزيَة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وأن تكون معينة، وأن تُجبَی بدون إزعاج وتُنتَظم بحيث لا تُكلِف الشَّعب إلاَّ الضَروري لخزينة الدَّولة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للصحابي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ولَّاه إدارة شؤون مصر الإهتمام بأرباب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المستثمرون الزراعيون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الأراضي التي عليها الخَراج أراضٍ واسعة تتميز بالخصوبة وزراعة المحاصيل المهمة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يتحقق للدَّولة فيها مورداً كبيراً، لذا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تفقد أمر 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فعلى العمال أن ينصفوا الناس من أنفسهم ويصبروا على قضاء حوائجهم فهم خزان الرّعية ووكلاء الامة،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المستقبل إذ يبصر نهاية الأحداث قبل بدايتها فالنتيجة ستكون خراب البلاد أو صلاحها، 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بعمارة الأرض أكثر من إستجلاب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عهد من الرَّاعي إلى رعيته فالأمَّة عيال على الخراج، فأعطى للخَراج قيمته، وطريقة صرفه فإن إهتمّ بالأرض وعمارتها تيسَّر الرِّبح، وانتقل هنا من سياق حديثه عن العُمَّال إلى ذكر أرباب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أمرهم، لأنَّ الناس عيال عليهم،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استوصوا بأهل الخَراج؛ فإنَّكم لا تزالون سمانا ما سمنوا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إلى انوشروان</w:t>
      </w:r>
      <w:r>
        <w:rPr>
          <w:rStyle w:val="FootnoteAnchor"/>
          <w:rtl w:val="true"/>
        </w:rPr>
        <w:footnoteReference w:id="65"/>
      </w:r>
      <w:r>
        <w:rPr>
          <w:rFonts w:ascii="IRNazanin" w:hAnsi="IRNazanin" w:eastAsia="IRNazanin"/>
          <w:color w:val="111111"/>
          <w:sz w:val="28"/>
          <w:sz w:val="28"/>
          <w:szCs w:val="28"/>
          <w:rtl w:val="true"/>
          <w:lang w:bidi="fa-IR"/>
        </w:rPr>
        <w:t>أنَّ عامل الأهواز قد حمل من مال الخراج ما يزيد على العادة؛ وربما يكون ذلك قد أجحف بالرَّعية،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هذا المال على من قد استوفي منه؛ فإنَّه تكثير الملك ماله بأموال رعيته بمنزلة من يحصن سطوحه بما يقتلعه من قواعد بنیانه،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شکوا 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طسق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شبه الخراج له مقدار معلوم؛ وليس بعربي خالص، ويعني الخراج المضروب عليهم، أو ثقل وطأة العامل وارتفاع نسبة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كإصابة الغلة آفة كالجراد أو البرق أو البرد أو إنقطاع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المياه في الأنهار، أو مطرٍ أو إحالة الأرض أو اتلفت بالعطش أو بالة، قلة مياه الأمطار، فإن لحَقَها ذلك فأمرهم بالتخفيف، وهو بمنزلة التِجَارة التي لابدَّ فيها من إخراج رأس المَّال وإنتظار عوده ورِبحِهِ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شكوا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إرتفاعا في نسبة الخراج إلى حجم الإنتاج،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التي تصيب المحاصيل الزراعية، والظروف الجوية والمناخية التي تُمِيتُ المحاصيل، أو إنقطاعاً في المياه المتأتية من الأنهار، أو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 في مياه السَّقي من الأمطار؛ لقلتها، أو تلفاً في المحاصيل بفعل الأمطار الغزيرة،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نسبةَ الخراج ستقل إلى الحَد الذي يُغَطي التكاليف والخَسائر، فمعظم الجباية إنَّما هي من الفلاحين والتُّجار، فإن إنقبضَ الفلاحون عن الفِلاحة، وقعدَ التُجَّار عن التِجارة ذهبت جملةً، والدَّولة هي السُّوق الأعظم للعالم، ومعظم السَواد، ونفقاتهم أكثر أمادة للاسواق، وتضاعف الأرباح في المتاجر، فيقل الخراج لذلك، لأنَّ الخراج والجباية في الإعتماد، والمعاملات عائد بالطبع على الدَولة بالنقص؛ لِقلتِه عند السَّلطان بقلةِ الخَراج</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العاملين على جباية الخَراج والصَدَّقات بآداب عامة تتضح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إنطلق إلى تقوى الله وحده لاشريكَ له، ولاتروعَنَّ مُسلِماً، ولا تجتازَنَّ علیه کارِهاً، ولا تأخذَنَّ منه أكثر من حقِّ اللهِ في مالهِ، فإذا قدمتَ على الحَيِّ فانزل بمائِهم </w:t>
      </w:r>
    </w:p>
    <w:p>
      <w:pPr>
        <w:pStyle w:val="BookText"/>
        <w:rPr/>
      </w:pPr>
      <w:r>
        <w:rPr>
          <w:rFonts w:ascii="Amiri" w:hAnsi="Amiri" w:eastAsia="Amiri" w:cs="Amiri"/>
          <w:color w:val="111111"/>
          <w:sz w:val="28"/>
          <w:sz w:val="28"/>
          <w:szCs w:val="28"/>
          <w:rtl w:val="true"/>
          <w:lang w:bidi="ar-SA"/>
        </w:rPr>
        <w:t>من غير أن تخالطَ أبياتهم، ثم أمضِ إليِّهم بالسَّكينةِ والوقارِ حتى تقومَ بينهم فتسلم عليهم، ولا تخدج بالتحيةِ لهم، ثم تقول، عبادُ الله أرسلني إليكم وليُّ الله وخليفته لآخذَ منكم حقُّ الله في اموالكم، فهل لله في أموالكم حق فتؤدوه الى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 لا، فلا تراجعه، وإن أنعم لك منعم فانطلق معه فلا تخيفه، او توعده، او تعسفه، أو ترهقه فخذ ما أعطاك من ذهبٍ أو فضةٍ فاذا كان له ماشية او ابل فلا تدخلها إلا بإذنه</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فوصف الإسلام حق الله ما فرضه الشرع للمجتمع من ضرائب وهي لبيت المال تُوزع على الرَّعية بالعدل، فخاطب عامله آمرا له بالإنطلاق على بركة الله حتى يحسن في التصرف مع أهل الخَراج، وألاَّ يسيء إليهم بالترويع والتهديد والتخويف، أو بالتسلط عليهم وإكراههم على دفع حقوق الله والاعتداء بأخذ الأكثر من المقرر، ثم فصَّل ذلك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عليه ألاّ يسكن في بيوتهم؛ بل ينزل في 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بيوتهم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للسلامة له من أية إشاعة أو قول يُساء إليه، إذ أنَّ السَّکَن بين البيوت يُعَرِّضه إلى التعرف على الأمور والأسرار التي لا يرغب سُكان الحَيِّان يفشوها الى الغرباء، فذلك مِمَّا يُعَزِّز مكانة المسؤولين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لهم هيبة في عيون الناس والخليفة، ومثال على ذلك 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الذي قام به عثمان بنُ حنيف وهو عامله على البصرة؛ إذ دُعي من قبل أهالي البصرة على وليمة فقبلها، ومما لاشكَ فيه أنَّ هنالكَ أموراً ترتبت على قبول هذه الدَّعوة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فالخرجُ والخَراج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يخرج من المَّال في السَّنة بقدرٍ معلومٍ</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الخاء والراء والجيم أصلان، وقد يمكن الجمع بينهما، إلاَّ أنا </w:t>
      </w:r>
    </w:p>
    <w:p>
      <w:pPr>
        <w:pStyle w:val="BookText"/>
        <w:rPr/>
      </w:pPr>
      <w:r>
        <w:rPr>
          <w:rFonts w:ascii="Amiri" w:hAnsi="Amiri" w:eastAsia="Amiri" w:cs="Amiri"/>
          <w:color w:val="111111"/>
          <w:sz w:val="28"/>
          <w:sz w:val="28"/>
          <w:szCs w:val="28"/>
          <w:rtl w:val="true"/>
          <w:lang w:bidi="ar-SA"/>
        </w:rPr>
        <w:t>سلكنا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النفاذ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لونين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الأوّل فقولنا خرج يخرج خروجا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والخراج بالجسد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والخراج والخَرج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الإتاوة؛ لأنه مال يخرجه المعطي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والخَرج والخَرَاج، واحد عند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شيء يخرجه القوم في السنة من مالهم بقدر معلوم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 المصدر، والرعية تؤدى الخرج الى الولاة، والخَرج واخراج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الإتاوة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هديةُ المَلَللِك</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علم المالية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مبلغ من المال يفرض جبرا على مالك العقار بنسبة المنفعة التي عادت إليه من الأعمال العامة التي قامت بها الدولة أو الهيئات المحلية، ولفظ الأتاوة غير مستعمل عند الفقهاء؛ بل المستعمل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الكلف السلطانية، النوائب، المكوس، المغارم، الضرائب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وفَسَّر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يريد بالخراج ما يحصل من غلة العين المبتاعة عبدا کان او امة او ملكا، وذلك أن يشتريه فيستغله زماناً، ثم يعثر منه على عيب قديم لم يطلعه البائع عليه، او لم يعرفه فله رد العين المبيعة واخذ الثمن، ويكون للمشتري ما استغله، لان المبيع لو كان تلف في يده لكان من ضمانه، ولم يكن له على البائع شيء</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ويجمع على أخراج واخاریج وأخرجة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تَسئلُهُم خَرَجَاً فَخَرَاجُ </w:t>
      </w:r>
      <w:bookmarkStart w:id="553" w:name="pg16541_174389"/>
    </w:p>
    <w:p>
      <w:pPr>
        <w:pStyle w:val="BookText"/>
        <w:rPr/>
      </w:pPr>
      <w:bookmarkEnd w:id="553"/>
      <w:r>
        <w:rPr>
          <w:rFonts w:ascii="Amiri" w:hAnsi="Amiri" w:eastAsia="Amiri" w:cs="Amiri"/>
          <w:color w:val="111111"/>
          <w:sz w:val="28"/>
          <w:sz w:val="28"/>
          <w:szCs w:val="28"/>
          <w:rtl w:val="true"/>
          <w:lang w:bidi="ar-SA"/>
        </w:rPr>
        <w:t>رَبِّكَ خَيرٌ وَ هو خَيرُ الرَّازقين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الفيء، والخرج الضريبة والجزية، وقريء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تسألهم خراجا،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تسألهم اجراً على ما جئت به، فأجر ربك وثوابه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والخرج أعمُّ من الخَراجو جعل الخَرج بإزاء الدَّخل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یَا ذَا الْقَرْنَیْنِ إِنَّ یَأْجُوجَ وَمَأْجُوجَ مُفْسِدُونَ فِی الْأَرْضِ فَهَلْ نَجْعَلُ لَكَ خَرْجاً عَلَی أَن تَجْعَلَ بَیْنَنَا وَبَیْنَهُمْ سَدّاً</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يؤدی خرجه أي غلته والرعية تؤدى الى الامير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الإصطلاح الفقهي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تؤدى عنها إلى بيت المال، ذلك ان الفلاحين الذين يعملون فيها قد اکتروها بغلة معلومة،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نظرك في عمارة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فالعناية بالارض وزراعتها هو المخرج لحل الازمة الاقتصادية وهو المورد الاول لبيت المال، فالعمران محتمل ماحملته فعلى الدولة ان تهتم بالمزارعين فهم الذخر الحقيقي</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9971580_1280447820"/>
      <w:bookmarkStart w:id="555" w:name="_Toc182"/>
      <w:bookmarkEnd w:id="554"/>
      <w:r>
        <w:rPr/>
        <w:t>6</w:t>
      </w:r>
      <w:r>
        <w:rPr>
          <w:rtl w:val="true"/>
        </w:rPr>
        <w:t xml:space="preserve">- </w:t>
      </w:r>
      <w:r>
        <w:rPr>
          <w:rtl w:val="true"/>
        </w:rPr>
        <w:t>التُّجار وذوي الصناعات</w:t>
      </w:r>
      <w:r>
        <w:rPr>
          <w:rtl w:val="true"/>
        </w:rPr>
        <w:t>:</w:t>
      </w:r>
      <w:bookmarkEnd w:id="55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الامام عليه السلام هنا الى ما يصلح امر الامة وركناه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 والصناعة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بالجند، ثم القضاة، والعمال والموظفين، ثم أهل الخراج، والكُتّاب، وجعل الطبقة السادسة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وأهل الصناعة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حثنا ديننا الحنيف على هذين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قِوَامَ لَهُم جَمِيعاً إِلاَّ بِالتُّجَّارِ وَذَوِي </w:t>
      </w:r>
    </w:p>
    <w:p>
      <w:pPr>
        <w:pStyle w:val="BookText"/>
        <w:rPr/>
      </w:pPr>
      <w:r>
        <w:rPr>
          <w:rFonts w:ascii="Amiri" w:hAnsi="Amiri" w:eastAsia="Amiri" w:cs="Amiri"/>
          <w:color w:val="111111"/>
          <w:sz w:val="28"/>
          <w:sz w:val="28"/>
          <w:szCs w:val="28"/>
          <w:rtl w:val="true"/>
          <w:lang w:bidi="ar-SA"/>
        </w:rPr>
        <w:t>الصِّنَاعَاتِ، فِیما یجْتَمِعُونَ عَلَیهِ مِنْ مَرَافِقِهِمْ وَیقِیمُونَهُ مِنْ أَسْوَاقِهِمْ، وَیکْفُونَهُمْ مِنَ التَّرَفُّقِ بِأَیدِیهِمْ مَا لَا یبْلُغُهُ رِفْقُ غَیرِهِمْ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والتَّجرُّ والتِّجارةُ بمعنى واحد وهو الجمع من تاجِر، أرضٌ مَتجَرةٌ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 إليها</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فالتاء والجيم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معروفة، يقال تاجر و تَجرٌ بمعنى واحد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يعملون بأيديهم، وامرأة صَناعٌ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الرقيقة بعمل يديها، والمصانع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يصنعه العباد من الأبنية والآبار والأشياء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فالصاد والنون والعين أصل واحد صحيح، وهو عمل الشّيء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صَناع ورجلٌ صَنَعٌ اذا كانا حاذقين فما يصنعانه</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رأس المال لطلب الربح</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فبدأ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 وذوي 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واستوصی بهم،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 ذَوِی الصِّنَاعَاتِ، وَ أَوْصِ بِهِمْ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مِنْهُمْ، وَ الْمُضْطَرِبِ بِمَالِهِ، وَ الْمُتَرَفِّقِ بِبَدَنِهِ، فَإِنَّهُمْ مَوَادُّ الْمَنَافِعِ، وَ أَسْبَابُ الْمَرَافِقِ، وَ جُلاَّبُهَا مِنَ الْمَبَاعِدِ وَ الْمَطَارِحِ، فِی بَرِّكَ وَ بَحْرِكَ، وَ سَهْلِكَ وَ جَبَلِكَ، وَ حَیْثُ لاَ یَلْتَئِمُ النَّاسُ لِمَوَاضِعِهَا، وَ لاَ یَجْتَرِءُونَ عَلَیْهَا، فَإِنَّهُمْ سِلْمٌ لَاتُخَافُ بَائِقَتُهُ وَصُلْحٌ لَاتُخْشَی غَائِلَتُهُ، وَتَفَقَّدْ أُمُورَهُمْ بِحَضْرَتِكَ وَفِی حَوَاشِی بِلَادِكَ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 مَعَ ذلِكَ أَنَّ فِی کَثِیرٍ مِنْهُمْ ضِیقاً فَاحِشاً، وَشُحّاً قَبِیحاً، وَاحْتِکَاراً لِلْمَنَافِعِ، وَتَحَکُّماً فِی الْبِیاعَاتِ، وَذلِكَ بَابُ مَضَرَّةٍ لِلْعَامَّةِ، وَعَیبٌ عَلَی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فَامْنَعْ مِنَ الْإِحْتِکَارِ،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الْبَیعُ بَیعاً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بِمَوَازِینِ عَدْلٍ، وَأَسْعَارٍ لَا تُجْحِفُ بِالْفَرِیقَینِ مِنَ الْبَائِعِ وَالْمُبْتَاعِ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قَارَفَ حُکْرَةً بَعْدَ نَهْیكَ إِیاهُ فَنَکِّلْ بِهِ، وَعَاقِبْهُ فِی غَیرِ إِسْرَافٍ</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أوصاف وصف بها أهل التجارة فتدلُّ دلالة قاطعة على أنَّ أكثرهم كانوا من الكادحين لسد حاجتهم والعيش بأمان، واستوص فعل لمفعول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للمفعول اي او ص عمالك،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المقيم وما بعده بدل من مفصل من مجمل، والمبدل منه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أنواع التُّجار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يدور بماله من بلد الى آخر للكسب، فيجعل ماله متاعا يدور به في البلاد اللبعيدة يعرض نفسه للخطر،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المترفق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بعضلاته،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مواد المنافع واسباب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تفيد العموم،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معرفا مفيدا للاستغراق، فالتجارة تحتاج الى الامتعة والى الاسواق التي تباع فيها، فيؤخذ بدلها متاعا اخرا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وجعل للفظي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أستوص، وأوص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يصنعون ما تحتاجه الرَّعية من کساء أو غذاء، فعلى الراعي ان يهتم بهما، وبيَّن السبب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فإنَّهم مواد المنافع، وأرباب المرافق، وجُلابها من المباعد والمطارح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ينقلون سلع البلاد التي تزيد عن حاجة أهلها إلى بلاد أخرى</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سلم لا تخشی بائقته وصلح لا تخشى غائلته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 فالتجار والصُّناع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 دلالة قاطعة على انَّهم في ذلك الوقت من الكادحين ممن يعيشون بکدِّ اليمين، لايثيرون الفتن، ولايتأمرون مع الأعداء فهم سبب لاستقرار الصلح العالمي والعام بين الشعوب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فالروابط التجارية تفيد الشعوب وتنشأ بينهم رابطة تجارية على أساس تبادل المنافع والحوائج وهي أخوية وودية، وفسرت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بالداهية فالتجارة الحرة ليس فيها دهاءٌ ومكرٌ، وأمر بتفقد أحوال التجار لتوصيته لهم بالخير، في بلادهم وفي الطرق والأماكن البعيدة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الوقت الذي يوصي بهم فهو يحذر وينبه على ألَّا يحتكروا بالمصالح العليا فيخزنون السلع، ويعدُّ من عيوب الولاة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كثيرٍ منهم ضيقاً فاحشاً، وشُحَّاً قبيحاً</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الضيق 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بالغا في جلب المنافع،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شحا قبيحا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يمنع من السماح على سائر الأفراد بما يزيد على حاجته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احتکارا للمنافع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حد ولاحساب،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تحكما في البياعات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يؤول ذلك الحرص الى تشكيل شركات، وانحصارات جبارة فيجمعون حوائج الناس بقوة رؤوس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 مضرة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الأسر الاقتصادي، وعيبٌ على الولاة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أشنع من تسليم الأمة إلى هذه الأسر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وعطف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الضيق 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تحكما في البياعات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جمع 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 في التحكم في البياعات والتسلط على الاسواق</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جاءت التجارة في عهد الإمام حاملة المعنى المجازي، إذ لا يراد بها التعاملات السُّوقية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 والخسارة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المراد بها الربح المجازي المتحصل بالثواب، والأعمال الصَّالحة سواء أكانت الدنيوية منها أم الاخروية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556" w:name="pg16541_174393"/>
    </w:p>
    <w:p>
      <w:pPr>
        <w:pStyle w:val="BookText"/>
        <w:rPr/>
      </w:pPr>
      <w:bookmarkEnd w:id="556"/>
      <w:r>
        <w:rPr>
          <w:rFonts w:ascii="IRNazanin" w:hAnsi="IRNazanin" w:eastAsia="IRNazanin"/>
          <w:color w:val="111111"/>
          <w:sz w:val="28"/>
          <w:sz w:val="28"/>
          <w:szCs w:val="28"/>
          <w:rtl w:val="true"/>
          <w:lang w:bidi="fa-IR"/>
        </w:rPr>
        <w:t>خطب الملاحم متحدثا عن فتنة بني 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مالي أراكم أشباحاً بلا أرواح، وأرواحاً بلا أشباح، ونُسَّاکا بلا صَلاح، وتُجَّارا بلا أرباح</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قسم العباد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للرغبة في الحصول على منفعة، وهذه عبادة تشبه حالة التاجر الذي يبتغي الربح في تجارة، وآخرون يعبدون خوفا، ولو لم يخافوا لما عبدوه وحالتهم هذه كحالة العبد الذي يخاف من سيده فيطيعه، اما العبادة الحقيقية فهي العبادة المبنية على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العبادة سواء أنعم أم لم ينعم</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9971582_1280447820"/>
      <w:bookmarkStart w:id="558" w:name="_Toc183"/>
      <w:bookmarkEnd w:id="557"/>
      <w:r>
        <w:rPr/>
        <w:t>7</w:t>
      </w:r>
      <w:r>
        <w:rPr>
          <w:rtl w:val="true"/>
        </w:rPr>
        <w:t xml:space="preserve">- </w:t>
      </w:r>
      <w:r>
        <w:rPr>
          <w:rtl w:val="true"/>
        </w:rPr>
        <w:t>الطبقة السفلى</w:t>
      </w:r>
      <w:r>
        <w:rPr>
          <w:rtl w:val="true"/>
        </w:rPr>
        <w:t>:</w:t>
      </w:r>
      <w:bookmarkEnd w:id="558"/>
    </w:p>
    <w:p>
      <w:pPr>
        <w:pStyle w:val="BookText"/>
        <w:rPr/>
      </w:pPr>
      <w:r>
        <w:rPr>
          <w:rFonts w:ascii="Amiri" w:hAnsi="Amiri" w:eastAsia="Amiri" w:cs="Amiri"/>
          <w:color w:val="111111"/>
          <w:sz w:val="28"/>
          <w:sz w:val="28"/>
          <w:szCs w:val="28"/>
          <w:rtl w:val="true"/>
          <w:lang w:bidi="ar-SA"/>
        </w:rPr>
        <w:t xml:space="preserve">تعرض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هذه الطبقة فوسمها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وتتألف من الجماهير الشعبية ممَّن هم عاجزون عن الحيلة والاكتساب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المساكين والمحتاجون وأهل البؤس والزمانة، وقسّمهم على ثلاثة أصناف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الحاجته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السَّيء الحال ممن لا يسأل حاجته بلسانه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السُّفْلَی مِنْ أَهْلِ الْحَاجَةِ وَالْمَسْکنَةِ الَّذِینَ یحِقُّ رِفْدُهُمْ 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اللهِ لِکلّ سَعَةٌ، وَلِکلّ عَلَی الْوَالِی حَقٌّ بِقَدْرِ مَا یصْلِحُهُ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وَلَیسَ یخْرُجُ الْوَالِی مِنْ حَقِیقَةِ مَا أَلْزَمَهُ اللهُ مِنْ ذَلِك إِلاَّ بِالاِهْتِمَامِ وَالاِسْتِعَانَةِ بِاللهِ، وَتَوْطِینِ نَفْسِهِ عَلَی لُزُومِ الْحَقِّ، وَالصَّبْرِ عَلَیهِ فِیمَا خَفَّ عَلَیهِ أَوْ ثَقُلَ</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فقد أوصى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بحفظ حقوقهم، جعل لهم قسما من بیت المال، جعل لهم قسما من صوافي الاسلام، فذهب ابن ابي الحديد الى القول فيها هي الاراضي التي لم يوجف عليها بخيل ولا ركاب، وكانت صافية لرسول الله فلما توفي اصبحت للفقراء وما يراه </w:t>
      </w:r>
    </w:p>
    <w:p>
      <w:pPr>
        <w:pStyle w:val="BookText"/>
        <w:rPr/>
      </w:pPr>
      <w:r>
        <w:rPr>
          <w:rFonts w:ascii="Amiri" w:hAnsi="Amiri" w:eastAsia="Amiri" w:cs="Amiri"/>
          <w:color w:val="111111"/>
          <w:sz w:val="28"/>
          <w:sz w:val="28"/>
          <w:szCs w:val="28"/>
          <w:rtl w:val="true"/>
          <w:lang w:bidi="ar-SA"/>
        </w:rPr>
        <w:t xml:space="preserve">الامام من مصالح الاسلام، ثم أوصى بالطبقة الثالثة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الايتام، والمعمرون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فِی الطَّبَقَةِ السُّفْلَی مِنَ الَّذِینَ لَاحِیلَةَ لَهُمْ مِنَ الْمَسَاکِینِ وَ الْمُحْتَاجِینَ وَأَهْلِ الْبُؤْسَی وَالزَّمْنَی، فَإِنَّ فِی هذِهِ الطَّبَقَةِ قَانِعاً وَمُعْتَرّاً، وَاحْفَظْ لِلَّهِ مَا اسْتَحْفَظَكَ مِنْ حَقِّهِ فِیهِمْ، وَاجْعَلْ لَهُمْ قِسْماً مِنْ بَیتِ مَالِكَ، وَقِسْماً مِنْ غَلَّاتِ صَوَافِی الْإِسْلَامِ فِی کُلِّ بَلَدٍ، فَإِنَّ لِلْأَقْصَی مِنْهُمْ مِثْلَ الَّذِی لِلْأَدْنَی، وَ کُلٌّ قَدِ اسْتُرْعِیتَ حَقَّهُ، فَلَایشْغَلَنَّكَ عَنْهُمْ بَطَرٌ، فَإِنَّكَ لَاتُعْذَرُ بِتَضْییعِكَ التَّافِهَ لِأَحْکَامِكَ الْکَثِیرَ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فَلَاتُشْخِصْ هَمَّكَ عَنْهُمْ، وَلَاتُصَعِّرْ خَدَّكَ لَهُمْ وَتَفَقَّدْ أُمُورَ مَنْ لَایصِلُ إِلَیكَ مِنْهُمْ مِمَّنْ تَقْتَحِمُهُ الْعُیونُ وَتَحْقِرُهُ الرِّجَالُ، فَفَرِّغْ لِأُلئِكَ ثِقَتَكَ مِنْ أَهْلِ الْخَشْیةِ وَ التَّوَاضُعِ، فَلْیرْفَعْ إِلَیكَ أُمُورَهُمْ، ثُمَّ اعْمَلْ فِیهِمْ بِالْإِعْذَارِ إِلَی اللَّهِ تَعَالَی یوْمَ تَلْقَاهُ، فَإِنَّ هؤُلَاءِ مِنْ بَینِ الرَّعِیةِ أَحْوَجُ إِلَی الْإِنْصَافِ مِنْ غَیرِهِمْ، وَکُلٌّ فَأَعْذِرْ إِلَی اللَّهِ فِی تَأْدِیةِ حَقِّهِ إِلَیهِ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وَتَعَهَّدْ أَهْلَ الْیتْمِ وَذَوِی الرِّقَّةِ فِی السِّنِّ مِمَّنْ لَاحِیلَةَ لَهُ، وَلَا ینْصِبُ لِلْمَسْأَلَةِ نَفْسَهُ، وَذلِكَ عَلَی الْوُلَاةِ ثَقِیلٌ، وَ الْحَقٌّ کُلُّهُ ثَقِیلٌ؛ وَقَدْ یخَفِّفُهُ اللَّهُ عَلَی أَقْوَامٍ طَلَبُوا الْعَاقِبَةَ فَصَبَّرُوا أَنْفُسَهُمْ، وَوَثِقُوا بِصِدْقِ مَوْعُودِ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لِذَوِی الْحَاجَاتِ مِنْكَ قِسْماً تُفَرِّغُ لَهُمْ فِیهِ شَخْصَكَ، وَتَجْلِسُ لَهُمْ مَجْلِساً عَامّاً، فَتَتَوَاضَعُ فِیهِ لِلَّهِ الَّذِی خَلَقَكَ، وَتُقْعِدَ عَنْهُمْ جُنْدَكَ وَأَعْوَانَكَ مِنْ أَحْرَاسِكَ وَشُرَطِكَ، حَتَّی یُکَلِّمَكَ مُتَکَلِّمُهُمْ غَیْرَ مُتَتَعْتِعٍ، فَإِنِّی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غَیْرِ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أُمَّهٌ لَا یُؤْخَذُ لِلضَّعِیفِ فِیهَا حَقُّهُ مِنَ الْقَوِیِّ غَیْرَ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الْخُرْقَ مِنْهُمْ وَالْعِیَّ، وَنَحِّ عَنْهُمُ الضِّیقَ وَالْأَنْفَ، یَبْسُطِ اللَّهُ عَلَیْكَ بِذلِكَ أَکْنَافَ رَحْمَتِهِ، وَیُوجِبُ لَكَ ثَوَابَ طَاعَتِهِ، </w:t>
      </w:r>
    </w:p>
    <w:p>
      <w:pPr>
        <w:pStyle w:val="BookText"/>
        <w:rPr/>
      </w:pPr>
      <w:r>
        <w:rPr>
          <w:rFonts w:ascii="Amiri" w:hAnsi="Amiri" w:eastAsia="Amiri" w:cs="Amiri"/>
          <w:color w:val="111111"/>
          <w:sz w:val="28"/>
          <w:sz w:val="28"/>
          <w:szCs w:val="28"/>
          <w:rtl w:val="true"/>
          <w:lang w:bidi="ar-SA"/>
        </w:rPr>
        <w:t>وَأَعْطِ مَا أَعْطَیْتَ هَنِیئاً وَامْنَعْ فِی إِجْمَالٍ وَإِعْذَارٍ</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تعبير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ويلحظ شدة حرص الامام على هذه الطبقة؛ لضعفهم وعدم امتلاك حاجاتهم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الفاظ القانع، والسائل، والمعتر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والمحتاجين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الحاء والواو والجيم أصل واحد، وهو الاضطرار الى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فالحاجة واحدة الحاجات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وأهل البؤسى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والهمزة والسين أصل واحد، الشدة وماضارعها،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 بأس وبئيس شجاع، فإن نعته بالبؤس قلت بَؤُسَ، وهي الشدة في العيش</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الزَّمني في الذكر والانثى، وأزمن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عليه الزمن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فالزاء والميم والنون أصل واحد يدلُّ على وقت من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الزَّمان، وهو الحين، قليله وكثيره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زمانٌ وزَمَن وجمعه أزمنة، والزّمانة التي تصيب الإنسان فتُقعِدهُ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 والنون والعين أصلان صحيحان، أحدهما يدلُّ على الإقبال على </w:t>
      </w:r>
    </w:p>
    <w:p>
      <w:pPr>
        <w:pStyle w:val="BookText"/>
        <w:rPr/>
      </w:pPr>
      <w:r>
        <w:rPr>
          <w:rFonts w:ascii="Amiri" w:hAnsi="Amiri" w:eastAsia="Amiri" w:cs="Amiri"/>
          <w:color w:val="111111"/>
          <w:sz w:val="28"/>
          <w:sz w:val="28"/>
          <w:szCs w:val="28"/>
          <w:rtl w:val="true"/>
          <w:lang w:bidi="ar-SA"/>
        </w:rPr>
        <w:t>الشيء، ثم تختلف معانيه مع اتفاق القياس؛ والآخر يدلُّ على استدارة في شيء، فالأول 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الإقبال بالوجه على الشيء، والإقناع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اليد عند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بذلك عند إقباله على الجهة التي يمدُّ يده إليها</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باليسير من الأعراض المحتاج اليها، وهو السائل الذي لايلحُ في السؤال ويرضى بما يأتيه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مِنْهَا وَأَطْعِمُوا الْقَانِعَ وَالْمُعْتَرَّ كَذَلِكَ سَخَّرْنَاهَا لَكُمْ لَعَلَّكُمْ تَشْكُرُونَ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والعين والتاء والراء أصل صحيح يدلُّ على معنيين، أحدهما الأصل والنِّصاب، والآخر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ما ذكره الخليل أن عِترَ كلِّ شيء نصابه، والثاني الذي يقال له المَرزَنجُوش، وهو لا ينبت الا متفرقا</w:t>
      </w:r>
      <w:r>
        <w:rPr>
          <w:rStyle w:val="FootnoteAnchor"/>
          <w:rtl w:val="true"/>
        </w:rPr>
        <w:footnoteReference w:id="102"/>
      </w:r>
      <w:r>
        <w:rPr>
          <w:rFonts w:ascii="Amiri" w:hAnsi="Amiri" w:eastAsia="Amiri" w:cs="Amiri"/>
          <w:color w:val="111111"/>
          <w:sz w:val="28"/>
          <w:sz w:val="28"/>
          <w:szCs w:val="28"/>
          <w:rtl w:val="true"/>
          <w:lang w:bidi="ar-SA"/>
        </w:rPr>
        <w:t xml:space="preserve">، وجاءت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ولفظ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المكرر منصوب على التحذير، والمضاف اليه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قد استرعيت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لذوي الحاجات منك قِسما تُفرِّع لهم فيه شخصك، وتجلس لهم مجلسا عاما فتتواضع فيه لله الذي خلقك، وتقعد عنهم جندك وأعوانك من أحراسك وشُرَطك حتى يكلمك متكلمهم غير متتعتع،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ذوي الحاجات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وعطف عليها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وأختلف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لا مال له ولا كسب،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مال او كسب لكنه لا يكفيه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 بل هو العكس، فالفقير له مال لايكفيه، والمسكين أشدُّ فقرا منه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شُرَّاح النهج الى اتجاهين في تعريفهم لهذه اللفظة؛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تدلُّ على شدة الفقر،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خمول القدرة وركة الهمة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الحاء والواو والجيم اصل واحد، وهو الاضطرار الى الشيء</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اللغويون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القصور عن بلوغ المطلوب،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العاهة، وهي العلل والأمراض التي تصيب الانسان، وقد تصيب الحيوانات وهو جمع وواحده زَمين، فخصص لهم الامام جزءا من بيت مال المسلمين ومن غلات اراضي الخراج، وذهب شرّاح النهج الى أنّه المتعرض للناس دون سؤالهم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السلطان، وهو اسم مفرد بمعنى الحُرّاس كالخدّام،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أعوان الحكومة يعلّمون أنفسهم بعلامات الخدمة يعرفون بها، المحتاجين والذين يشتكون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لهم قِسماً من بيت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الامام أن يكون لهؤلاء قسما او نصيبا من ميزانية الدولة فيكون حقا مفروضا كرواتب الجنود والقضاة،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قِسماً من غلات صوافي الاسلام في كل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صوافي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المشاع بين المسلمين كافة، ولا تختص بسهم النبي، وهذا ما فهمه ابن ابي الحديد، إذ عاش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المساكين، يشعر بالامهم ويوصي بهم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559" w:name="pg16541_174398"/>
    </w:p>
    <w:p>
      <w:pPr>
        <w:pStyle w:val="Heading3"/>
        <w:numPr>
          <w:ilvl w:val="2"/>
          <w:numId w:val="1"/>
        </w:numPr>
        <w:rPr/>
      </w:pPr>
      <w:bookmarkStart w:id="560" w:name="__RefHeading___Toc9971584_1280447820"/>
      <w:bookmarkStart w:id="561" w:name="_Toc184"/>
      <w:bookmarkEnd w:id="559"/>
      <w:bookmarkEnd w:id="560"/>
      <w:r>
        <w:rPr>
          <w:rtl w:val="true"/>
        </w:rPr>
        <w:t>الخاتمة</w:t>
      </w:r>
      <w:r>
        <w:rPr>
          <w:rtl w:val="true"/>
        </w:rPr>
        <w:t>:</w:t>
      </w:r>
      <w:bookmarkEnd w:id="561"/>
    </w:p>
    <w:p>
      <w:pPr>
        <w:pStyle w:val="BookText"/>
        <w:rPr/>
      </w:pPr>
      <w:r>
        <w:rPr>
          <w:rFonts w:ascii="Amiri" w:hAnsi="Amiri" w:eastAsia="Amiri" w:cs="Amiri"/>
          <w:color w:val="111111"/>
          <w:sz w:val="28"/>
          <w:sz w:val="28"/>
          <w:szCs w:val="28"/>
          <w:rtl w:val="true"/>
          <w:lang w:bidi="ar-SA"/>
        </w:rPr>
        <w:t xml:space="preserve">بعد هذه الرحلة الموجزة مع الفاظ طبقات الرّعية في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الصحابي الجليل مالك الاشتر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نوجز أهم ماتوصل اليه بحثنا من نتائج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تقسيم اجتماعي خاص للطبقات، فاليه يرجع الفضل في تقسيمها؛ إذ وضع حماة البلاد وهم الجنود أولى طبقاته وتعليله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كل طبقة ماتستحقه وضمن حقها في العيش بسلام وأمان وحرية واطمئنان، وذلك بتوفير الخراج لتوزيعه كمعاش لمختلف الطبقات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اعطی صفات خاصة لكل طبقة من الطبقات وما ذلك الا لتأكيده على أهمية الصفات الانسانية في المجتمع الاسلامي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بدأ بطبقة الجنود؛ لأنها الطبقة الاكثر اهمية في حفظ عرض البلاد وصيانتها من الاعتداء الخارجي، وجعل طبقة الفقراء والمحتاجين آخرها، لأنها لاتقوم ولاتتكل الا على الطبقات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عهد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وثيقة دولية لمختلف شرائح المجتمع فقد تضمن الحقوق والحريات الواجب تنفيذها من قبل الوالي الى رعيته، وفي مقابل ذلك ضمن واجبات الرعية الى الامة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ونوصي في نهاية البحث ونأمل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اللجنة العلمية لهذا المؤتمر أن يحظى هذا العهد بأهمية كبيرة من حيث الدراسة والبحث، وآخر دعوانا أن الحمد لله رب العالمين والصلاة والسلام على سيدنا محمد وآله وصحبه المنتجبين</w:t>
      </w:r>
      <w:r>
        <w:rPr>
          <w:rFonts w:eastAsia="Amiri" w:cs="Amiri" w:ascii="Amiri" w:hAnsi="Amiri"/>
          <w:color w:val="111111"/>
          <w:sz w:val="28"/>
          <w:szCs w:val="28"/>
          <w:rtl w:val="true"/>
          <w:lang w:bidi="ar-SA"/>
        </w:rPr>
        <w:t xml:space="preserve">. </w:t>
      </w:r>
      <w:bookmarkStart w:id="562" w:name="pg16541_174399"/>
    </w:p>
    <w:p>
      <w:pPr>
        <w:pStyle w:val="Heading3"/>
        <w:numPr>
          <w:ilvl w:val="2"/>
          <w:numId w:val="1"/>
        </w:numPr>
        <w:rPr/>
      </w:pPr>
      <w:bookmarkStart w:id="563" w:name="__RefHeading___Toc9971586_1280447820"/>
      <w:bookmarkStart w:id="564" w:name="_Toc185"/>
      <w:bookmarkEnd w:id="562"/>
      <w:bookmarkEnd w:id="563"/>
      <w:r>
        <w:rPr>
          <w:rtl w:val="true"/>
        </w:rPr>
        <w:t>المصادر والمراجع</w:t>
      </w:r>
      <w:r>
        <w:rPr>
          <w:rtl w:val="true"/>
        </w:rPr>
        <w:t>:</w:t>
      </w:r>
      <w:bookmarkEnd w:id="564"/>
    </w:p>
    <w:p>
      <w:pPr>
        <w:pStyle w:val="BookText"/>
        <w:rPr/>
      </w:pPr>
      <w:r>
        <w:rPr>
          <w:rFonts w:ascii="Amiri" w:hAnsi="Amiri" w:eastAsia="Amiri" w:cs="Amiri"/>
          <w:color w:val="111111"/>
          <w:sz w:val="28"/>
          <w:sz w:val="28"/>
          <w:szCs w:val="28"/>
          <w:rtl w:val="true"/>
          <w:lang w:bidi="ar-SA"/>
        </w:rPr>
        <w:t>خير ما يبتدئ به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محمد بن الحسين الفرّاء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والاقتصاد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المنظور الإسلامي لأبرز القضايا الاقتصادية والاجتماعية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الهادي علي النجار، المجلس الوطني للثقافة والفنون، الكويت،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التنزيل وأسرار التأويل للبيضاوي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لناصر الدين أبو الخير عبد الله بن عمر بن محمد الشيرازي الشافعي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الرضا المرعشلي، دار احياء التراث العربي ومؤسسة التاريخ العربي،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للقرطبي ابو عبد الله محمد بن احمد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بنيته وأنماطه ومستوياته دراسة 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العمري،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الديباج الوضي في الكشف عن اسرار كلام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الحسين يحيى بن حمزة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قاسم بن محمد المتوكل،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لغوية، رملة خضير مظلوم البديري، العتبة العلوية المقدسة،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الرسائل الجامعية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السياسة المالية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المالية في عهد 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صاحب ابوحمد،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الامير لاحياء التراث الاسلامي،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الثقلين،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ابو حامد عبد الحميد بن هبة الله المدائني الشهير بابن ابي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ابراهيم،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الكتاب العربي،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وحقوق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جورج جرداق، الدار العربية للموسوعات،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عبد الرحمن الخليل بن احمد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مهدي المخزومي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السامرائي، دار ومكتبة الهلال،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ظلال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لفهم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مغنية،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دار الكتاب الاسلامي،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بشر عمرو بن عثمان بن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جمال الدين محمد بن مكرم ابن منظور الافريقي المصري،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 الكبير ومحمد احمد حسب الله وهاش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محمد الشاذلي، دار صادر، بيروت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المرجع في الحضارة العربية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سلمان الكروي وعبد التواب شرف الدین،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ذات السلاسل، الكويت،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زكريا يحيى بن زياد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عالم الكتب، بیروت،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المصطلحات المالية والاقتصادية في لغة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نزيه حماد،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القاسم الحسين بن محمد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نزار مصطفى الباز،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فرس بن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دار الكتب العلمية،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البراعة في شرح نهج البلاغة، لميرزا حبيب الله الهاشمي الخوئي،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السعادات المبارك بن محمد الجزري ابن الاثير،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ابن الجوزي، المملكة العربية السعودية،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والمعجم المفهرس لألفاظه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محمدي ومحمد دشتي،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قلبكَ الرّحمةَ للرعيّةِ، والمحبَّة لهم، واللطفَ بهمِ، ولاتكونَنّ عليهم سبُعًا ضاريًا تغتَنِمَ أكلهُم، فإنّهم صنفان أمّا أخ لك في الدينّ، وأمّا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في ضوء اللسانيات التواصليّة الدكتور حسين صالح ظاهر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6541_174404"/>
      <w:bookmarkStart w:id="566" w:name="pg16541_174404"/>
      <w:bookmarkEnd w:id="566"/>
    </w:p>
    <w:p>
      <w:pPr>
        <w:pStyle w:val="Heading3"/>
        <w:numPr>
          <w:ilvl w:val="2"/>
          <w:numId w:val="1"/>
        </w:numPr>
        <w:rPr/>
      </w:pPr>
      <w:bookmarkStart w:id="567" w:name="pg16541_174404"/>
      <w:bookmarkStart w:id="568" w:name="__RefHeading___Toc9971588_1280447820"/>
      <w:bookmarkStart w:id="569" w:name="_Toc186"/>
      <w:bookmarkEnd w:id="567"/>
      <w:bookmarkEnd w:id="568"/>
      <w:r>
        <w:rPr>
          <w:rtl w:val="true"/>
        </w:rPr>
        <w:t>المدخل</w:t>
      </w:r>
      <w:r>
        <w:rPr>
          <w:rtl w:val="true"/>
        </w:rPr>
        <w:t>:</w:t>
      </w:r>
      <w:bookmarkEnd w:id="56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اتسم البحث اللغويّ الحديث بمحاولات تنظيرية موسوعية حاولت أن تصف اللغة والعمليات الذهنية التي يتبعها المتكلم للإنتاج الكلام، ونقطة انطلاق هذه التوجهات كانت آراء سوسير اللغوية الذي ربط اللغة بالمجتمع متأثرا بالاتجاه الاجتماعي في علم النفس، تبع ذلك محاولات من أشهرها الآراء التوليدية التحويلية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وتلامذته، وبقيت في واجهة البحث اللغوي حقبة طويلة نسبيا؛ لأنّها مرّت بأطوار مختلفة من التعديلات المستمرة في محاولة الوصول إلى منهج محدد يلمّ بجوانب اللغة كلها، وكان الأساس في بحثها هو الكلمة المفردة، أو العناصر اللغويّة؛ وكل مراحلها كانت تحاول وصف الإنتاج والكفاية عند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المستمع، ولكنها أغفلت عنصر المعنى مؤجلة دراسته؛ لذلك ما أن ظهر الاتجاه السياقي واهتمامه بالمعنى وجد له صدىّ واسعا عند الباحثين، ثم زاد الباحثون مع السياق مسائل أخرى مكملة ليصلوا بها إلى الاتجاه التداولي التواصلي؛ لأنهم في الغالب يرون أنّ التواصل يعدّ من أهم وظائف اللغة؛ وكي يصلوا إلى جهاز متكامل يفسر الظواهر اللغويّة في الاستعمال بين المتخاطبين وليضعوا بعض الأسس في البحث التواصلي اتفقوا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مفهومان للغة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يعدّها وسيلة للتمثيل،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للتواصل، وباختصار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الإشكالية الأولى تحدد المعنى انطلاقا من العلاقة بين المتكلم والموجود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 استنادا إلى العلاقة التي تربط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وتقترن الإشكالية الأولى بالعلامة وبالقضية وتطرح بالتالي مشاكل المرجعية والحقيقة أي ما يعرفه الآخر والمتكلم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الإشكالية الثانية تتخذ النصوص والخطابات موضوعا لها لتدرسها من ناحية الإنتاج والتأويل، ويمكن القول إنّ محورها التواصل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 عملية التواصل الاجتماعي من أهم مباحث اللغة؛ لأنّه يمثل السمات لأي مجتمع قائم على أسس تعكس حضارته فقد أظهر الباحثون عناية متزايدة بالوظيفة </w:t>
      </w:r>
    </w:p>
    <w:p>
      <w:pPr>
        <w:pStyle w:val="BookText"/>
        <w:rPr/>
      </w:pPr>
      <w:r>
        <w:rPr>
          <w:rFonts w:ascii="Amiri" w:hAnsi="Amiri" w:eastAsia="Amiri" w:cs="Amiri"/>
          <w:color w:val="111111"/>
          <w:sz w:val="28"/>
          <w:sz w:val="28"/>
          <w:szCs w:val="28"/>
          <w:rtl w:val="true"/>
          <w:lang w:bidi="ar-SA"/>
        </w:rPr>
        <w:t xml:space="preserve">التواصلية للغة، فضلا عن دراسة المجتمعات وعاداتها وتقاليدها وثقافتها؛ لأنّ اللغة لصيقة المجتمع، وتمثل نظامه الخاص في التواصل وتبادل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فاللغة البشريّة هي أساس معطى اجتماعي في مقام تأريخي مؤكدا الرابط العضوي الوثيق بين اللغة والثقافة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ولأهمية هذه الرابطة بين اللغة والمجتمع، يرى أغلب الباحثين أنّ اللغة ودلالة ألفاظها هي أمر تواضع عليه الناس واتفقوا عليه للتعبير عن مقاصدهم، من مثل الاتفاق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أبناء المجتمع اللغوي الواحد أنّ التشبيه بالأسد يمثل جانب السطوة والشجاعة والمكانة، أمّا لو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قصدت عند التشبيه بالأسد إلى فكرة تصلب العنق، أو كراهة ما يتضوع به الفم من رائحة لما استقام لك الأمر لعدم اطراد العرف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وظهور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اللغة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يعكس مدى عناية الباحثين بهذا الجانب من دراسة اللغة كون 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بدراسة تأثير العوامل الاجتماعية لطبقات المجتمع في اللغة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استقر البحث اللساني أصبح مصطلح اللسانيات الاجتماعية بديلا منطقيا عن علم اللغة الاجتماعي، إذ صار متداولا بين الدارسين ويعني الفكرة نفسها مع تخصصه في الدلالة على فكرة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اللغات ليس إلاّ جزء من تأريخ المجتمع، أو هو الجانب اللغوي من هذا التأريخ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الباحثون لدراسة علاقة اللغة بالمجتمع أسس ومصطلحات خاصة و ثابتة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اندمجت الدراسات حول العلاقات بين اللغة والمجتمع لتشكل مجال البحث الأكاديمي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السوسيولسانيات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الأول للدرس هو دراسة الترابطات بين استعمال اللغة والبنية الاجتماعية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أصحاب التوجه الوظيفي هذه الفكرة فقرروا أنّ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المقاربة الوظيفية أداة تسخر لتحقيق التواصل داخل المجتمعات البشرية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 الباحثون التواصل اللغوي من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تبادل كلاميّ بين متكلم محدث </w:t>
      </w:r>
    </w:p>
    <w:p>
      <w:pPr>
        <w:pStyle w:val="BookText"/>
        <w:rPr/>
      </w:pPr>
      <w:r>
        <w:rPr>
          <w:rFonts w:ascii="Amiri" w:hAnsi="Amiri" w:eastAsia="Amiri" w:cs="Amiri"/>
          <w:color w:val="111111"/>
          <w:sz w:val="28"/>
          <w:sz w:val="28"/>
          <w:szCs w:val="28"/>
          <w:rtl w:val="true"/>
          <w:lang w:bidi="ar-SA"/>
        </w:rPr>
        <w:t>لملفوظ موجه لمتكلم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التواصل هو تعبير عن رسالة تجريدية عبر الإشارة المادية، والرسائل المعنية مقيدة بإشارة معينة على وفق القوانين التي تشترك بالحدث التواصليّ، وهذه القوانين تسمح للمتلقي استرجاع المعنى المقصود في تلك الإشارة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وتركز الدراسات التواصلية على الحدث الكلاميّ وعناصره سواء أكان نصّا مكتوبا أم مسموعا مع مشاركة المجتمع وما يمثله بوصفه كلا متكاملا في إنجاح عملية التواصل؛ لذلك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التواصليّة على منظومة ثلاثيّة الأقطاب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المرسل باعتباره صاحب المبادأة في التواصل،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المستقبل باعتباره هدفا مباشرا للرسالة، وثالثهما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باعتباره مصدر العلاقة بين أطراف التواصل، وكذلك مصدر النظام الذي تنبني على أسسه هذه العملية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ستكون الدراسة على محورين، الأول 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العلاقة بين التداولية والإحالة في اللسانيات،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تطبيقي نبني تحليلنا فيه على أساس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المرسل أو المتكلم ومالك الأشتر هو المستقبل أو المتلقي أمّا المجتمع الذي يمثل الوجه التداوليّ للمرجعيات الإحالية فهو الثقافة الإسلاميّة بكل ما تحمله من مظاهر دينية واجتماعية على وفق توجيهات القرآن الكريم والسنّة النبويّة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وسيكون ذلك على منهج اللسانيات العامة سيما في الجانب التطبيقي؛ لأنّ موضع عناية هذه اللسانيات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الأنظمة العامة للألسن المتمثلة في المستوى الصوتيّ والصرفيّ والنحويّ والتركيبيّ والدلاليّ والبراغماتيّ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تطبيقها على لسان معين قصد التحليل والتفسير والإلمام بقواعده النظاميّة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بالبراغماتي هو التداولي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أنّ البحث في هذا الاتجاه مبني على قناعة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نصّ مركزيّ يحتوي بالضرورة على نصوص فرعيّة تختلف نسب وجودها، فما على المحلل؛ إلاّ أن يبين درجة حجيتها ووظائفها المختلفة، والعلاقات فيما بينها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سنحاول إثباته في الجانب التطبيقي من هذه الدراسة</w:t>
      </w:r>
      <w:r>
        <w:rPr>
          <w:rFonts w:eastAsia="Amiri" w:cs="Amiri" w:ascii="Amiri" w:hAnsi="Amiri"/>
          <w:color w:val="111111"/>
          <w:sz w:val="28"/>
          <w:szCs w:val="28"/>
          <w:rtl w:val="true"/>
          <w:lang w:bidi="ar-SA"/>
        </w:rPr>
        <w:t xml:space="preserve">. </w:t>
      </w:r>
      <w:bookmarkStart w:id="570" w:name="pg16541_174407"/>
    </w:p>
    <w:p>
      <w:pPr>
        <w:pStyle w:val="Heading3"/>
        <w:numPr>
          <w:ilvl w:val="2"/>
          <w:numId w:val="1"/>
        </w:numPr>
        <w:rPr/>
      </w:pPr>
      <w:bookmarkStart w:id="571" w:name="__RefHeading___Toc9971590_1280447820"/>
      <w:bookmarkStart w:id="572" w:name="_Toc187"/>
      <w:bookmarkEnd w:id="570"/>
      <w:bookmarkEnd w:id="571"/>
      <w:r>
        <w:rPr>
          <w:rtl w:val="true"/>
        </w:rPr>
        <w:t>المحور النظري الإطار التأسيسيّ</w:t>
      </w:r>
      <w:r>
        <w:rPr>
          <w:rtl w:val="true"/>
        </w:rPr>
        <w:t>:</w:t>
      </w:r>
      <w:bookmarkEnd w:id="57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توسعت الدراسات اللسانية النظرية بصورة ملحوظة، فقد اعتنى الباحثون باللغة وما يمثلها، فبحثوا في مجال استعمالها بحثا دقيقا لقناعتهم أنّ الاستعمال هو الوجه الحقيقي والواقعي الذي يمثل اللغة في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الواقعة الاجتماعية؛ لأنّها عامة داخل المجتمع، وهي تمارس فرضا على المتكلمين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التوسع جاء نتيجة طبيعية لتعدد الاتجاهات المنفردة في بحث اللغة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التحويليّ، والاتجاه النفسيّ، والاتجاه الاجتماعي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أثبتت هذه الاتجاهات قصورها النظري في تفسير ظواهر اللغة؛ لأنّ منها قد درس المفردة اللغوية لوحدها ولم يعتني بالمعنى؛ لأنّنا حينما نتكلم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نعبر عن أفكارنا بجمل وليس بكلمات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من تناول جانبا واحدا من جوانب اللغة، والعامل المشترك الذي استبعدها هو إهمالها جانب المعنى أو القصديّة؛ لذلك سعى الباحثون لإيجاد منهج يضمّ آلية يستطيع الباحث فيها أن يفسر النصوص، ويتوصل عبرها إلى إظهار علاقات تراكيبها، ويحدد معانيها؛ كون المعنى هو الركيزة الأساس في فهم النصوص، ولعل السمة الأبرز في هذه الآلية هي فكرة تداخل العلوم في الوصول إلى الهدف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النصّ يتسم بالتداخل المعرفيّ والتشعب، وهذا أمر منطقيّ مسوغه ذلك الهدف الجوهريّ الذي تسعى إليه هذه العلوم والمعارف وعلم النصّ جميعها، وهو فهم النصّ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وليفهم النصّ فهما صحيحا لا لبس فيه سعت الاتجاهات اللسانية إلى التأكيد أنّ التحليل يجب أن ينظر إلى أي نصّ خطابيّ على أنّه كتلة واحدة لا مجزأة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فالحدث اللغويّ كلّ متلازم ضرورة، صوتا وصرفا، ونحوا وتركيبا، فبيانا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وحددوا معنى الحدث اللغويّ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في مجال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اللسانيات النصّية وليس له وظيفة سوى التذكير بأنّ النصّ هو البعد الأساس للغات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كلّ مكتوب أو مسموع يدخل في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دائرة البحث اللسانيّ، وبهذه الرؤية انتقل البحث اللغوي إلى مستويات جديدة فلم يعد يبحث في مكونات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بل يبحث في جهات أهمها نقطتين يعدّان الأساس في البحث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قيل هذا النصّ؟، ولماذا قيل؟؛ فالسؤال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بنسق الكلمات التي تؤدي لمعنى ما،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بالعلاقات الظاهرة والضمنية بين الكلمات التي رتّبها المتكلم على هذا النسق؛ فصارت الكلمات في النصّ على هذه الفكرة علامات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من الاستعمالات يتبين عبرها أنّ العلامة هي إشارة واضحة تمكننا من التوصل إلى استنتاجات بشأن أمر خفي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يساعد في تفسير العلامات هو مجموع المفردات التي يضعها المتكلم في نسق معين على وفق النظام اللغوي ليضمن وضوح مقصده، وفهمه من قبل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شكّ أنّ التركيب عمل اسلوبيّ يأتي تاليا لاختيار العناصر اللغويّة، ويكون ناتج ذلك تركيبا لغويا تظهر فيه مجموعة من الظواهر والسمات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الظواهر التي يساعد السياقُ والمقامُ في إبرازها، يعدّها الباحثون إشارات مقصودة يرسلها المتكلم إلى المستمع، مما يجعلها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كمحفز أو منشط صورته الذهنية مشتركة مع تفكيرنا، ومرتبط بمنشط آخر وظيفته أن يُستدعىَ تمهيدا للاتصال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فالعلامات في البحث اللساني الحديث مقابلة للمفردات في البحث اللغويّ التراثيّ فقد عدّ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رموز لغويّة تحوي دلالة مطابقة لما هو كائن في الذهن، إذ يتم عن طريق ربط الصورة الذهنيّة للمفردة بعضها ببعض على نحو تحقق معه صلة ونسبة بين هذه الصور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نجد أغلب الاتجاهات بدأت تنظر إلى دراسة الإشارة على أنّها علما قائما، وله علاقة مباشرة بتداولية اللغة وبثقافة المجتمع فأدخلت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التيارات الحديثة للسيميائيات في ضمن أقسام العلامات، كلّ المظاهر الثقافية للحياة الاجتماعية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فصارت لهذه العلامات وظيفة مرجعية تدلّ على معنى متداول بين المتخاطبين، وتقدّم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تبرير أساسي لعملية التواصل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وارتبطت هذه العلامات بمصطلح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في الثقافة الاجتماعية، مما جعلها تساهم في إيضاح المقصد وتسهيل عملية الاستنتاج بمساعدة مقام الحال المصاحب للسياق؛ لذلك تعدّ اللسانيات الوظيفية الإحالة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 ذات طبيعة تداولية، تقوم بين المتكلم والمخاطَب في موقف تواصليّ معين، يستهدف بها المتكلم أن يحيل المخاطب على ذات معينة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يكون الاتصال ناجحا بين المتخاطبين إذا كان هناك خللا ما في النسق الملفوظ؛ لذلك أكد الباحثون أنّ للاتساق التركيبيّ بعده اللسانيّ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فالخطاب يكون متسقا حقّا إذا وُجدت علاقات قضويّة بين الأقوال التي تكونه، فالخطاب الذي يعقد 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متسقا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صار التركيز على الاستعمال اللغويّ وأدواته للوصول إلى مقصد المتكلم من أهم مرتكزات البحث في الاتجاه التداولي؛ كونه يمنح الباحث إمكانيات تحليل منفتحة على مسارات تلتقي كلّها في إظهار مقصد المتكلم والعلاقة بينه وبين المتلقي، فتفهَم المعاني التي تطرأ على الكلام بحسب السياق والمقام فحُدِدت عناية التداولية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بدراسة التواصل اللغويّ داخل الخطابات، والبحث في طبيعة العلاقة بين الأقوال الخطابية، والأفعال الاجتماعية، وثمّ التعامل مع الخطاب الابداعيّ بوصفه تعبيرا عن تواصل 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في سياق ثقافيّ، فهي تدرس الظواهر اللغويّة في مجال الاستعمال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من أهم عوامل نجاح الاتجاه التداوليّ في تحليل النصوص، هي الفكرة العامة التي اتبعها والتي ترى أنّ الانفتاح وعدم الانغلاق هو الطريق الوحيد للوصول إلى استنطاق النصّ ليعطي أقصى ما عنده من معان وأسست لمنهج صارت التداولية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حلقة وصل علمية بين حقول معرفية مختلفة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وقرر الباحثون على وفق التنظير اللساني أنّ هناك قواعد خاصة تتحكم في عمليّة التواصل وهي تدخل ضمن التداول اللغويّ بين أبناء المجتمع اللغويّ الواحد،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وضعه غرايس، وهذا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ينتج عن واقع أنّهم أشخاص يتمتعون بالإدراك، وينبغي تصوره تطبيقا لعقلانية السلوك </w:t>
      </w:r>
    </w:p>
    <w:p>
      <w:pPr>
        <w:pStyle w:val="BookText"/>
        <w:rPr/>
      </w:pPr>
      <w:r>
        <w:rPr>
          <w:rFonts w:ascii="IRNazanin" w:hAnsi="IRNazanin" w:eastAsia="IRNazanin"/>
          <w:color w:val="111111"/>
          <w:sz w:val="28"/>
          <w:sz w:val="28"/>
          <w:szCs w:val="28"/>
          <w:rtl w:val="true"/>
          <w:lang w:bidi="fa-IR"/>
        </w:rPr>
        <w:t>البشري</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وموضع عنايتنا في مبدأ التعاون هو الفكرة التي تجعل كل لفظة يضعها المتكلم في نسق التركيب فإنها تعطي في المعنى بعدا معجميا وآخرا تداوليا يدخل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معنى خارجيا يُستدعى عن طريق المحفز في ذهن المتلقي، وفكرة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تتأسس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القدر الضروري من المعلومات، لكن دون زيادة، إنّ الشريك في التلفظ بالخطاب ينشىء دلالة بتصرفه في الاستدلالات السياقية المنطقية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احترام حكمة من حكم المحادثة، وهي مبدأ التعاون يعدّ ضروريا لهذه العملية</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العوامل الأخرى غير اللغوية والتي تساعد في وضوح المقصد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فمستعمل اللغة الطبيعية، يلجأ أثناء عملية التواصل،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مَلكات ذات طبيعة غير لغويّة تسهم في إنجاح هذه العملية</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والسبب في ذلك أنّ الأدوات التي يمتلكها المتكلم محدودة في توصيل الرسالة قياسا على المعاني الواسعة التي تظهرها النصوص، فيلجأ المتخاطبون إتباع طريقة معينة للتواصل، أو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بالمجتمع اللغويّ الواحد مما يجعلها تأتي بتراكيب بنسق معين فيؤدي إلى اتساع المعنى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بإيجاز في أخصر لفظ يجمع دلالة صريحة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بدلالة ضمنيّة</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عامل آخر يضبط هذه العملية هو الإحالة المرجعية التي يحكمها السياق للموقف الذي قیل فيه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فالمعلومة المنقولة متشابهة، وتكمن نقطة الاختلاف الجوهرية في التبدل المرجعيّ</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فالمرجعيات التي يمتلكها المتكلم والمخاطب هي التي تتحكم بالمعنى المراد من ترتيب النسق اللفظيّ، إذ تحيل هذه الألفاظ على معنى ظاهريّ وآخر تداوليّ فالإحالة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تداوليا بالأساس يربط بين عناصر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وما يحيل عليه حضورا أو ذكرا، والمتخاطبين، والمخزون الذهنيّ الذي يعتقد المتكلم توافره لدى المخاطَب إبان التخاطب</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الإطار سيكون تحليلنا معتمدا على المبادىء التداولية وهي تحديدا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تداوليات أساسية </w:t>
      </w:r>
      <w:bookmarkStart w:id="573" w:name="pg16541_174411"/>
    </w:p>
    <w:p>
      <w:pPr>
        <w:pStyle w:val="BookText"/>
        <w:rPr/>
      </w:pPr>
      <w:bookmarkEnd w:id="573"/>
      <w:r>
        <w:rPr>
          <w:rFonts w:ascii="Amiri" w:hAnsi="Amiri" w:eastAsia="Amiri" w:cs="Amiri"/>
          <w:color w:val="111111"/>
          <w:sz w:val="28"/>
          <w:sz w:val="28"/>
          <w:szCs w:val="28"/>
          <w:rtl w:val="true"/>
          <w:lang w:bidi="ar-SA"/>
        </w:rPr>
        <w:t>متجاورة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التداولية اللفظيّة، أو لسانيات التلفظ التي تهتم بوصف العلاقات بين بعض المعطيات الداخلية للملفوظ، وبعض خصائص الجهاز التلفظي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وضعية التلفظ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والتداوليّة التخاطبيّة، أو نظرية أفعال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أوستن و سيرل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تخصَص لدراسة القيم التخاطبية داخل الملفوظ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والتداولية التحاورية، التي تهتم بدراسة اشتغال هذا النمط الخاص من التفاعلات التواصلية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عمّا يُعضدها من تفرعات متعلقة بالنصّ، من مثل المنهج المتكامل، وعلى فكرة تداخل المعارف؛ للوصول إلى أقصى دلالات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والمقتطع من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رضي الله عنه، مستعينا بالجانب النظري الذي يغلّف أغلب الدراسات اللسانية المعاصرة؛ لإظهار الجانب المنسجم مع واقع اللغة وتداولها وهو الجانب التطبيقيّ، فالتحليل يوظف مسارات منهجية عديدة؛ لإظهار أنّ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واقعا تطبيقا يستوعب البحث اللسانيّ بأحدث توجهاته</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9971592_1280447820"/>
      <w:bookmarkStart w:id="575" w:name="_Toc188"/>
      <w:bookmarkEnd w:id="574"/>
      <w:r>
        <w:rPr>
          <w:rtl w:val="true"/>
        </w:rPr>
        <w:t>المحور التطبيقي</w:t>
      </w:r>
      <w:r>
        <w:rPr>
          <w:rtl w:val="true"/>
        </w:rPr>
        <w:t>:</w:t>
      </w:r>
      <w:bookmarkEnd w:id="575"/>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استعماليا ينتمي إلى الفصاحة اللغويّة العالية التي تمثل النظام الخاص باللغة العربية، فحينما ننظر إلى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کترکیب نسقيّ نجده غاية في الدقة في استعمال الأدوات النحوية، مما يحيل على دقة المعنى المراد، وحين التدقيق ظهر لنا أنّ هناك علاقات دلالية وإحالية تستدعيها الألفاظ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المستعملة في البنيّة أو النسق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فثمة تقارب بين مفهوم النسق، ومفهوم البنية فكلاهما يستند إلى فكرة العلاقات</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وبحث العلاقات الدلالية على وفق منظومة الثقافة الإسلامية المستمدّة من مصدري التشريع وهما القرآن والسنة؛ لأنّهما يمثلان المنظومة المرجعية لكل المسلمين فيجعلهم يحملون الإدراك المطلوب لتحقيق مبدأ التعاون في </w:t>
      </w:r>
    </w:p>
    <w:p>
      <w:pPr>
        <w:pStyle w:val="BookText"/>
        <w:rPr/>
      </w:pPr>
      <w:r>
        <w:rPr>
          <w:rFonts w:ascii="IRNazanin" w:hAnsi="IRNazanin" w:eastAsia="IRNazanin"/>
          <w:color w:val="111111"/>
          <w:sz w:val="28"/>
          <w:sz w:val="28"/>
          <w:szCs w:val="28"/>
          <w:rtl w:val="true"/>
          <w:lang w:bidi="fa-IR"/>
        </w:rPr>
        <w:t>الخطاب والتواصل</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ننظر إلى النصّ موضع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 لك في الدين، وأمّا أخٌ لك في الخلق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سنجد أنّه اختار كلماته بما يتناسب مع الفكرة التي أراد إيصالها، وهو عند اللسانيين يعرف بالاتساق التركيبي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الكلمات ملائمة لفضائها الدلاليّ ومتلائمة فيما بينها، فارتباط الكلمة بأخواتها في التركيب يمنحه معنى كليا ذا نسق مقبول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الرابطة للإحالة على متقدم في الكلام وهو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 وشح بنفسك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أمر وليبقي حيز المعنى مرتبطا جاء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الأمر فيكون الأمر إلزاميا في هذه الحالة؛ لأنّه صدر من أعلى مكانة إلى من هو أدنى، وصُنفت أفعال الأمر في الدرس اللساني ضمن التوجيهات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أفعال اللغة لأوستن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يسمى دليل القوة الإنجازية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الإنجاز اللغوي في الفعل الكلاميّ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يمارس المتكلم فعلا تجاه سامع، وهو يتكون من محتوى قضويّ ووظيفة إنجازيّة، فالمحتوى القضويّ هو جوانب الإحالة والحمل، وتتعلق الوظيفة الإنجازيّة بدور ما يقصده المتكلم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عامله مالك على جعل قلبه يشعر بالرحمة، وليس آنيا بل باستمرار؛ لذلك استعمل صيغة الأمر المزيدة بالهمزة فقد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الصيغ لاختلاف المعاني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الفعل في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فالهمزة زادت معنى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فالزيادة في المبنى زيادة في المعنى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جعلت الفعل يتعدى بنفسه، وزادت في دلالته على الصيرورة والتحول، يقول سيبويه في هذه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غيره أدخله </w:t>
      </w:r>
    </w:p>
    <w:p>
      <w:pPr>
        <w:pStyle w:val="BookText"/>
        <w:rPr/>
      </w:pPr>
      <w:r>
        <w:rPr>
          <w:rFonts w:ascii="Amiri" w:hAnsi="Amiri" w:eastAsia="Amiri" w:cs="Amiri"/>
          <w:color w:val="111111"/>
          <w:sz w:val="28"/>
          <w:sz w:val="28"/>
          <w:szCs w:val="28"/>
          <w:rtl w:val="true"/>
          <w:lang w:bidi="ar-SA"/>
        </w:rPr>
        <w:t xml:space="preserve">في ذلك يبنى الفعل منه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ابن درستويه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زيدٌ وأذهبه 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ذاهبا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معاني أفعلت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التعدية غالبا، ويأتي للصيرورة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لم يستعمل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بالأمر المباشر على وجه الاستعلاء لما تحمله من معنى قد يجعل المتلقي يفعل دون قناعة، أمّا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فضلا عمّا تحمله من تلطف من قبل المتكلم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تجعل المتلقي وكأنه هو الذي قام بالإنجاز لا لأنّه مأمور فيحاول أن يتصف بالرحمة بصورة دائمة؛ وهو ما يعكس تفكير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المستوعب لمعاني القرآن والسنة النبويّة فلا يخرج عن هذه المنظومة؛ لأنّها مصدر التشريع الوحيد لديه، لذلك فحينما يتكلم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يستحضر في فكره معاني القرآن والسنة، فيسير على سمتهما مع مراعاة حال الموقف، وسياق الحال، وطبيعة المناسبة للمقال</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فإختيار الإمام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صيغة الأمر لها فضائها الدلالي، فبوقوع الفعل عليها كون القلب في الثقافة القرآنية استعمل ليعطي معنى الثبات الراسخ في الدلالة السياقية سلبا أو إيجابا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محفزة تجعل عقل المتلقي يستحضر الآيات التي ورد فيهل ذكر القلب واستظهار العلاقة للإحساس الموجب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حَبَّبَ إِلَيْكُمُ الْإِيمَانَ وَزَيَّنَهُ فِي قُلُوبِكُمْ وَكَرَّهَ إِلَيْكُمُ الْكُفْرَ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جَعَلَهُ اللَّهُ إِلَّا بُشْرَى لَكُمْ وَلِتَطْمَئِنَّ قُلُوبُكُمْ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وَيُذْهِبَ عَنْكُمْ رِجْزَ الشَّيْطَانِ وَلِيَرْبِطَ عَلَى قُلُوبِكُمْ وَيُثَبِّتَ بِهِ الْأَقْدَامَ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الإحساس السالب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يُرْضُونَكُمْ بِأَفْوَاهِهِمْ وَتَأْبَى قُلُوبُهُمْ وَأَكْثَرُهُمْ 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وَأُشْرِبُوا فِي قُلُوبِهِمُ الْعِجْلَ بِكُفْرِهِمْ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والإشراب شدّة المخالطة فلا ينفصلان بعده، لذلك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أشربت الخبز اللبن؛ لأنّ شرب الخبز للبن والماء </w:t>
      </w:r>
    </w:p>
    <w:p>
      <w:pPr>
        <w:pStyle w:val="BookText"/>
        <w:rPr/>
      </w:pPr>
      <w:r>
        <w:rPr>
          <w:rFonts w:ascii="Amiri" w:hAnsi="Amiri" w:eastAsia="Amiri" w:cs="Amiri"/>
          <w:color w:val="111111"/>
          <w:sz w:val="28"/>
          <w:sz w:val="28"/>
          <w:szCs w:val="28"/>
          <w:rtl w:val="true"/>
          <w:lang w:bidi="ar-SA"/>
        </w:rPr>
        <w:t>ليس كشرب زيد 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على الوزن نفسه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الدلالة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 قلبك بشعور الرحمة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الرحمة؛ لأنّها سمة من السمات المهمة التي رسّخها الإسلام في منظومة الثقافة الاجتماعية عند المؤمنين عبر ذكرها في القرآن الكريم وإقرارها في 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تعدّ من أكثر الألفاظ ورودا في النسق القرآني، فقد ورد الجذر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وتصريفاته في موارد وصلت إلى حدود مائتين وعشر مرات،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مَا فِي السَّمَاوَاتِ وَالْأَرْضِ قُلْ لِلَّهِ كَتَبَ عَلَى نَفْسِهِ الرَّحْمَةَ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سَلَامٌ عَلَيْكُمْ كَتَبَ رَبُّكُمْ عَلَى نَفْسِهِ الرَّحْمَةَ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الْغَفُورُ ذُو الرَّحْمَةِ لَوْ يُؤَاخِذُهُمْ بِمَا كَسَبُوا لَعَجَّلَ لَهُمُ الْعَذَابَ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لِيُضِيعَ إِيمَانَكُمْ إِنَّ اللَّهَ بِالنَّاسِ لَرَءُوفٌ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فالرحمة قد وصف الله عزّ وجلّ بها نفسه وهو مالك الملك، فعبده الضعيف المحتاج أولى أن يتصف بهذه الصفة، أو يحاول إدخال نفسه في صفتها، فضلا عن توصيات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وأفعاله في رحمة المسلمين وغير المسلمين، والتي تعدّ مصدرا من مصادر التشريع إلى جانب القرآن؛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 الله سبحانه وتعالى رسوله بالرأفة والرحمة فقال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حَرِيصٌ عَلَيْكُمْ بِالْمُؤْمِنِينَ رَءُوفٌ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في تفسيرها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فسماه باسمين من أسمائه، والرأفة أشد من الرحمة وأبلغها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رحمة مهداة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رحمة، أو بالغ في الرحمة، حتى كأنّه عينها؛ لأنّ الرحمة ما يترتب عليه النفع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وتأكيدا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رحمة الإسلام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 الجنّة منكم إلاّ رحيم، قالوا يا رسول الله كلّنا رحيم،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رحمة أحدكم نفسه وأهل بيته حتى يرحم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الناس لها دلالته العامة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واستعمال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قلبك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الإحالات وارتباطها بالثقافة الإسلامية فيجعل المتلقي يتقبلها بوعي وإدراك، مما يفسر اختیار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ليلحقها بالتركيب بعد لفظة الرحمة؛ لأنّ الدلالة تحيل على علاقة تكليفية من قبل الشرع المقدس في ذهن المسلم الذي يتولى أمرا من أمور المسلمين، وهي هنا منصب الوالي، أو عامل الخليفة والعلاقة المتبادرة هنا هي الأمانة في العمل لقول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 وَإِذَا حَكَمْتُمْ بَيْنَ النَّاسِ أَنْ تَحْكُمُوا بِالْعَدْلِ</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والمسؤولية المشتركة بين الحاكم والمحكومين لقول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فالأمير الذي على الناس راع وهو مسؤول عن رعيته</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وحينما أكمل تكثيفه الدلالي بالنسق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قلبك الرحمة للرعية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العاطفة التي تشرك ما بعدها بما قبلها، وهما ترکيبي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بالدلالات المستنبطة من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قلبك الرحمة للرعية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المتلقي ليكون مجالهما الدلاليّ نفسه لما سبقهما وهو ما يصطلح عليه في بحث اللسانيات النصّية بالربط النحوي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ويقصد به ربط العناصر السطحية للنصّ عبر وسائل معينة</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فالمرسل يوصّل مقصده بصورة لا لبس فيها إلى المتلقي عبر ربط دلالات ترکیبها ربطا محكما، ولهذا الربط أدواته الخاصة التي يحويها نظام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فيتم الربط لتحقيق التضام بتوظيف مجموعة من الأدوات والألفاظ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أدوات تفيد مطلق الجمع،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العطف</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فالمتكلم باتباعه طريقة الربط بالواو بين التراكيب يعزز </w:t>
      </w:r>
    </w:p>
    <w:p>
      <w:pPr>
        <w:pStyle w:val="BookText"/>
        <w:rPr/>
      </w:pPr>
      <w:r>
        <w:rPr>
          <w:rFonts w:ascii="IRNazanin" w:hAnsi="IRNazanin" w:eastAsia="IRNazanin"/>
          <w:color w:val="111111"/>
          <w:sz w:val="28"/>
          <w:sz w:val="28"/>
          <w:szCs w:val="28"/>
          <w:rtl w:val="true"/>
          <w:lang w:bidi="fa-IR"/>
        </w:rPr>
        <w:t xml:space="preserve">متانة النصّ وسبکه، فضلا عن اعتقاده أنّ دلالة التركيبين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 لهم واللطف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تعضد فكرة الإحالات التي حفزها التركيب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قلبك الرحمة للرعية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لأنّهما يقعان في النسق الدلالي نفسه الذي استدعاه المعطوف عليه، فهما يقعان في السياق نفسه، فيدخلان في ما اصطلح عليه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ومفاده إجمالا أنّ تأويل الأقوال يقوم على استدلالات تستند إلى السياق وتفضي إلى نتائج، بحيث يكون القول مناسبا كلما كان الجهد المبذول في تأويله أقل، والنتائج التي نتوصل إليها أكثر</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ولزيادة القدرة الإنجازية على المتلقي انتقل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النهي المقترن بنون التوكيد الثقيلة، مستعملا العناصر الخاصة لهذا المعنى في نظام العربية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الناهية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الثقيلة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ليصل بالإنجاز الدلاليّ المؤثر إلى مداه فزاد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التوكيد الثقيلة؛ لأنّ التوكيد طريق يلجأ إليه 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لتمكين الشيء في النفس وتقوية أمره</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سیبویه مبينا الواقع اللغوي في استعمال النون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جئت بالخفيفة فأنت مؤكد، وإذا جئت بالثقيلة فأنت أشدُ توکیدا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مواضعها الأمر والنهي</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المالقي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فهي مؤكدة للفعل، مخففة ومثقلة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ومدخلها أبدا في فعل الطلب</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وحقيقة أنّ الأمر والنهي يقعان في الحيز الدلاليّ نفسه، فيفسّر انتقال الإمام من الأمر إلى النهي، فهما في واقع الاستعمال أمر، فالأمر هو طلب ايقاع الفعل والحث عليه، والنهي هو طلب ترك الفعل، فلا يكون هناك خلل في النسق الدلالي حين الانتقال من واحد إلى آخر؛ لذلك قال السكاكيّ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للنهي حرف 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الجازم في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والنهي محذو به حذو الأمر في أصل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دلالات استعمال هذا التركيب و الإحالات عليه يفسرها السياق نفسه، فالرحمة، واللطف، والمحبة للرعية لاتكتمل مالم يحرص الحاكم على رفاهيتهم، بما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حياتهم ويضمن لهم العيش الكريم بعدم الحاجة فضلا عن شعورهم بالأمان؛ فإحالة النهي مرتبطة بفكرة غاية في الأهميّة في منظومة الثقافة الإسلامية، وهي فكرة الأمانة ونزاهة الحاكم مما ينعكس ايجابيا على الرعية وحياتهم، فالوالي شخص مؤتمن على رعاية مصالح الناس مسلمين وغير مسلمين، وعليه النظر في كل صغيرة وكبيرة مما يخص مصالحهم، وما من طریق له سوى أن يسير بهم بسيرة العدل والإحسان التي أمر القرآن بها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فالله أمر المسلمين بأداء الأمانة والحكم بالعدل وأكد عليهم بإتباعه مهما كانت المواقف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وَلَا يَجْرِمَنَّكُمْ شَنَآنُ قَوْمٍ عَلَى أَلَّا تَعْدِلُوا اعْدِلُوا هُوَ أَقْرَبُ لِلتَّقْوَى وَاتَّقُوا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 أن ينظر الحاكم إلى الناس بمنظار الحقّ والعدل لا بمنظار المحاباة والميل لأحد من قرابة أو غيرها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قُلْتُمْ فَاعْدِلُوا وَلَوْ كَانَ ذَا قُرْبَى وَبِعَهْدِ اللَّهِ أَوْفُوا ذَلِكُمْ وَصَّاكُمْ بِهِ لَعَلَّكُمْ تَذَكَّرُونَ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يكتفي بأمرهم بالعدل، بل أمرهم أن يحسنوا للناس في كل حال وموقف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وتظهر فكرة العلاقات الدلالية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محاكاته للنسق القرآني في اختيار الألفاظ المناسبة لسياق الحال؛ لأنّ اختيار النسق المناسب للتركيب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تعبير ذات إمكانيات متعددة، وأشكال مختلفة لا يمكن حصرها أو الإحاطة بها، فظاهره مكونات البنية السطحيّة وباطنه البنيّة الدلاليّة، إذ يخضع المستوى التركيبيّ للمستوى الدلاليّ والآخر يخضع للمعرفة والقصديّة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فاختياره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دلالتها الشاملة لكلّ أنواع الاستحواذ على أموال الآخرين سواء أكانت عينيّة أم نقديّة، فقد استعمل القرآن الكريم هذه اللفظة للإشارة إلى حقوق الآخرين من أموال وغيرها، وعدم الاستيلاء عليه دون وجه حقّ من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كَثِيرًا مِنْهُمْ يُسَارِعُونَ فِي الْإِثْمِ وَالْعُدْوَانِ وَأَكْلِهِمُ السُّحْتَ لَبِئْسَ مَا كَانُوا يَعْمَلُونَ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حينما يستعمل الألفاظ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يريد أن يفصّل وإنّما يحيل بتكثيف إلى قصة أو حدث، أو قولة 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يجعل التوجيه ممكنا، خاضعا لشرط التأويل المحلي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ويعني ذلك توجيه الوالي توجيها شرعيا في مسألة الأموال وجبايتها على ضوء الحقوق الشرعيّة لكلا الطرفين الحاكم والناس، ثمّ صرفها في مواضعها المقررة على وفق الشرع، لا هوى الحاكم؛ يتساوى في هذه المسألة كلّ الرعية، وعلى الحاكم ألاّ يتبع الجور والتعسف في استحصال الحقوق بل عليه التلطف والرفق بهم؛ وليؤكد الإنسانيّة في الفكر الإسلامي اختار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ليعقد المتلقي صورة المشابهة البلاغية ويستوعب الرسالة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استيقن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المتلقي أخذ العبر الشرعيّة المستنبطة من القرآن والسنة المهمة الوالي، 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يذكره بأهم ما جاء به الإسلام وهي النظرة الإنسانيّة للمسلم وغير المسلم؛ خاصة أنّ المسألة متعلقة بمصر وهي من الأمصار التي تمتاز بالخليط العقائديّ؛ فاستعمل الإمام ترکیبا يكثف الثقافة الإسلامية، وتفكيرها في النظر إلى الناس، مسلم وغیر مسلم، فأتی بترکیب مختصر يعكس هذه الثقافة ويختزلها يظهر 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للقرآن والسنة، وكيف لا يكون كذلك وسيد الخلق الصادق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القرآن والقرآن مع عليّ، لا يفترقان حتی یردا عليَ الحوض</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فالإسلام ينظر بنظرة الإنسانية إلى كلّ الناس لا فرق بين أحد منهم، وحين أنهی مقدماته بتصوير </w:t>
      </w:r>
    </w:p>
    <w:p>
      <w:pPr>
        <w:pStyle w:val="BookText"/>
        <w:rPr/>
      </w:pPr>
      <w:r>
        <w:rPr>
          <w:rFonts w:ascii="IRNazanin" w:hAnsi="IRNazanin" w:eastAsia="IRNazanin"/>
          <w:color w:val="111111"/>
          <w:sz w:val="28"/>
          <w:sz w:val="28"/>
          <w:szCs w:val="28"/>
          <w:rtl w:val="true"/>
          <w:lang w:bidi="fa-IR"/>
        </w:rPr>
        <w:t xml:space="preserve">العلاقة الشرعيّة بين الوالي والرعية، وليفهم العامل المكلف وهو مالك الأشتر مکانه من هذه العلاقة المبنية فكرا على الأخوة في الدين، وفي الإنسانية وانه مكلف في نظر الشرع فعليه اتباع القرآن والسنة حتى يُثابُ في الآخرة، فاستعمل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 جديدا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 لك في الدين، وأمّا أخٌ لك في النظير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يستعمل لربط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التركيب يحيل على دلالة جديدة، وهو ما سماه النحويون بالقطع؛ وعليه يجب أن يستأنف برابط جديد وهنا يأتي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التركيب الجديد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مستأنفة لأنّ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الأغلب أن يستأنف بعدها الكلام</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واقتران الفاء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اتصال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يحيل على من يقصده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الرعية أو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فالإحالة بالضمائر صراحة على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يُحالُ على فحوی کلام ورد سابقا</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ونوعا الإحالة متحقق في النصّ، فقد 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 سابق، والضمير هم يعود عليهم أو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من الأحرف المشبهة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وحسب نظام اللغة العربية لها الصدارة في الكلام وتستعمل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لتحقيق زيادة في المعنى، بحيث يمكن أن تضيف فائدة تركيبية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قوة الربط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فالإمام قدّمها للتوكيد، فضلا عمّا تحمله من معنى القصر حينما اتصلت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معنى القصر راجع إلى تخصيص الموصوف عند السامع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ولتأكيد الفكرة واقعا وهي الأخوة استعمل القصر؛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تأكيد على تأكيد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وعناية الإمام بهذه المسألة نابع من متابعته القرآن في تشريعه فقد أقرّ الشرع أخوّة الدين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الْمُؤْمِنُونَ إِخْوَةٌ فَأَصْلِحُوا بَيْنَ أَخَوَيْكُمْ وَاتَّقُوا اللَّهَ لَعَلَّكُمْ تُرْحَمُونَ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فَأَلَّفَ بَيْنَ قُلُوبِكُمْ فَأَصْبَحْتُمْ بِنِعْمَتِهِ إِخْوَانًا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الصَّلَاةَ وَآتَوُا الزَّكَاةَ فَإِخْوَانُكُمْ فِي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والفكرة المتصورة للأخوة الدينيّة هي فكرة واقعيّة ومعنويّة أقرها الإسلام عبر السنّة النبويّة ومسألة الأخوّة بين المهاجرين والأنصار متواترة، إذ صار له من الحقوق والواجبات ما للأخ الحقيقي، بل تعدی ذلك في الصدر الأول من الإسلام، واستعمال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النكرة متناسب مع الفكرة التي أرادها لما يحمله تنكير الاسم من دلالات 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أصل الأسماء النكرة، وذلك؛ لأنّ الاسم المنكر هو الواقع على كل شيء من مثله لا يختص واحدا من الجنس دون سائره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يظهر دقة اختيار اللفظ لسماته الدلالية والمعجمية لعلاقتها بالنسق ودلالته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أخوّة النظير، أو أخوة الخلق الإنسانيّ فقد تناولها القرآن بآيات محددة، ومنه الآيات التي ذكِرَ الأصل الواحد في الخلق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وَخَلَقَ مِنْهَا 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خَلَقَكُمْ مِنْ تُرَابٍ ثُمَّ مِنْ نُطْفَةٍ ثُمَّ جَعَلَكُمْ أَزْوَاجًا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 الزمخشريّ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فرّعكم من أصل واحد وهو نفس آدم أبيكم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تفسير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به آدم، والمعنى أنشأ أباكم واخترعه من طين، وأنتم ذريته، فلما كان آدم أصلنا ونحن نسله، جاز أن يقول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 من طين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فالرسالة هي أننا من أصل واحد فلا فضل لأحد على آخر في صفة الإنسانيّة سوى ما يتبعه من سلوك اجتماعيّ ودينيّ يقربه من الله أو يبعده، وحدد القرآن ما يجعل الفرد قريبا من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إِنَّا خَلَقْنَاكُمْ مِنْ ذَكَرٍ وَأُنْثَى وَجَعَلْنَاكُمْ شُعُوبًا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وَقَبَائِلَ لِتَعَارَفُوا إِنَّ أَكْرَمَكُمْ عِنْدَ اللَّهِ أَتْقَاكُمْ إِنَّ اللَّهَ عَلِيمٌ خَبِيرٌ</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أهم مظاهر التقوى عند الإنسان، هي الطاعة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وإتباع ما أمرنا الله به عن طريق القرآن والسنّة النبويّة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 وَيَغْفِرْ لَكُمْ ذُنُوبَكُمْ وَاللَّهُ غَفُورٌ رَحِيمٌ</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ويؤكد الرسول بأنّ إتباعه وطاعته طريق إلى 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أمتي يدخلون الجنّة إلاّ مَن أبی،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ومن يأبی،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أطاعني دخل الجنّة، ومن عصاني فقد أبی</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حقبته يمثل مصدر التشريع المتمثل بالقرآن والسنّة، فهو ممن لاتخفی مكانته وعلمه، فطاعته هي 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قيل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اقتدى في دينه بعليّ بن أبي طالب فقد اهتدى لقول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 عليّ حيث دار</w:t>
      </w:r>
      <w:r>
        <w:rPr>
          <w:rFonts w:eastAsia="IRNazanin" w:cs="IRNazanin"/>
          <w:color w:val="111111"/>
          <w:sz w:val="28"/>
          <w:szCs w:val="28"/>
          <w:rtl w:val="true"/>
          <w:lang w:bidi="fa-IR"/>
        </w:rPr>
        <w:t>))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لذلك حينما يوصي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أو يأمرهم فهو يعتقد تماما بما يقول، فينطبق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يجب وجوده على شرط تجاه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البحث اللسانيّ لتكون الرسالة 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فيجب أن تتطابق مقاصد المتكلمين وآرائهم مع ما يقولون، فحين يصدر أمرا فإنّ الأمر يجب أن يكون مقتنعا بأنّ السامع قادر على أداء الأمر</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ثقافتنة المُستمدَة من القرآن والسنّة، فالإسلام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 لحمه ودمه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يبرر دقته في اختيار المعاني والألفاظ الموصلة لها، وبنسق يظهر فهما لنظام اللغة العربية بأعلى مستويات الفصاحة، وكل ذلك وظفه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ليسهل على المتلقي فهم الرسالة القوليّة الموجهة إليه و ما المقصود منها، وهو تحقيق عمليّ لما اصطلح عليه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الافتراض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العمليات التواصلية ويعني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يقتضيه اللفظ ويفترضه التركيب، وتشكل هذه الافتراضات الخلفية التواصلية الضروريّة؛ لتحقيق النجاح </w:t>
      </w:r>
      <w:bookmarkStart w:id="576" w:name="pg16541_174422"/>
    </w:p>
    <w:p>
      <w:pPr>
        <w:pStyle w:val="BookText"/>
        <w:rPr/>
      </w:pPr>
      <w:bookmarkEnd w:id="576"/>
      <w:r>
        <w:rPr>
          <w:rFonts w:ascii="Amiri" w:hAnsi="Amiri" w:eastAsia="Amiri" w:cs="Amiri"/>
          <w:color w:val="111111"/>
          <w:sz w:val="28"/>
          <w:sz w:val="28"/>
          <w:szCs w:val="28"/>
          <w:rtl w:val="true"/>
          <w:lang w:bidi="ar-SA"/>
        </w:rPr>
        <w:t>في العمليّة التواصليّة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ويتسع مفهوم الافتراض السابق؛ ليشمل المعلومات العامة، وسياق الحال، والعرف الاجتماعيّ، والعهد بين المتخاطبين، وما يفترضه الخطاب من مسلمات يأتي المعنى من منطلق وجودها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المرجعيّة الشرعيّة غطاء ثقافيّ وقيد للمعنى يستند عليه المتلقي لفهم واستيعاب الرسالة المقصودة بدقة لا تخرج عمّا أراده المتكلم الذي اختار ألفاظ مُتداولة لها ارتباط دلاليّ بالقران والسنّة، ووضعها في نسق نحويّ على حسب النظام اللغوي العربيّ، مما جعل النصّ المقدس يساهم في تأويل الرسالة وفهم المعاني، وهذا من الوسائل الناجحة جدا في العملية التواصليّة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لخاصية جوهريّة في هذه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أنّها مما ینزع الذهن البشريّ لحفظه ومداومة تذكره</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577" w:name="__RefHeading___Toc9971594_1280447820"/>
      <w:bookmarkStart w:id="578" w:name="_Toc189"/>
      <w:bookmarkEnd w:id="577"/>
      <w:r>
        <w:rPr>
          <w:rtl w:val="true"/>
        </w:rPr>
        <w:t>الخاتمة</w:t>
      </w:r>
      <w:r>
        <w:rPr>
          <w:rtl w:val="true"/>
        </w:rPr>
        <w:t>:</w:t>
      </w:r>
      <w:bookmarkEnd w:id="57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البحث أن نصوص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النصّ موضع البحث محملة بالمعاني وتعدّ ألفاظها عبارة عن إشارات لغويّة محملة بطاقات دلاليّة متفرعة ومتشعبة، مما يستدعي أن ننظر إلى الإحالات التي ترتبط بالألفاظ من جهة، وأخرى بالمرجعية الثقافيّة وإطارها الذي اعتمد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مع أتباعه من المسلمين، ومنهم مالك الأشتر عامله على مصر فأكتبَ له عهدا، وهو دستور العمل المفصل للحاكم، وامتاز العهد بألفاظه المختصرة، والواسعة بدلالتها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النظرة الإنسانيّة الرحيمة في الدين الإسلاميّ؛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المرجعيّة العامة في منصبه الشرعيّ لقيادة المسلمين، فاختار وصاياه العامة بألفاظ تداوليّة مشحونة بطاقات دلالية وإشارية على إحالات في الثقافة الإسلاميّة عند المجتمع وظهرت في النصّ المُقتطَع من </w:t>
      </w:r>
    </w:p>
    <w:p>
      <w:pPr>
        <w:pStyle w:val="BookText"/>
        <w:rPr/>
      </w:pPr>
      <w:r>
        <w:rPr>
          <w:rFonts w:ascii="Amiri" w:hAnsi="Amiri" w:eastAsia="Amiri" w:cs="Amiri"/>
          <w:color w:val="111111"/>
          <w:sz w:val="28"/>
          <w:sz w:val="28"/>
          <w:szCs w:val="28"/>
          <w:rtl w:val="true"/>
          <w:lang w:bidi="ar-SA"/>
        </w:rPr>
        <w:t>العهد الموجه، وهذه الملاحظات تجعل النصّ يدخل في صنف النصوص الإبداعيّة، والتي تجعل معانياها مناسبة لكل الأزمان وليس الوقت الذي قيلت فيه، فتقرأ على أساس أصالتها إذ تناسب الأفكار المتداولة في المجتمع، فنحن نقرأ النصّ ونفهمه كأنّه موجه إلينا، وهذه من أهم الصفات في النصّ الموصوف بالأصالة، فنفهم الإشارات والإحالات مع وجود الفارق الزمنيّ الذي يزيد أربعة عشر قرنا، مما يؤكد نجاح الرسالة الموجهة إلى المتلقي حين ذاك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 البحث أنّ الدراسة التطبيقيّة على ضوء المباحث اللسانيّة المعاصرة لنصّ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البحث قد تحلّ كثيرا من المشكلات التنظيريّة لهذه التوجهات، إذ تظهر أحيانا عقبات، وإشكالات فنية حينما يُطبَق هذا التنظير، وهذا ما لم نجده في تطبيقنا على هذا النصّ، مما يعكس تمكنه اللغويّ،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سليقة لغويّة متمكنة من نظام اللغة ومعرفة مسارات الألفاظ و مواضع دلالتها، وهو ما أطلق عليه الباحثون في اللسانيات بالكفاية التواصليّة، والتي يجب توافرها عند المتكلم لتكون لرسالته ناجحة عند المتلقيّ وأهم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النحويّة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 و صرف و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والكفاية الثقافيّة، والكفاية الاجتماعيّة، والكفاية الإدراكيّة وغيرها من الشروط التي وضعها باحثو اللسانيات التواصليّة</w:t>
      </w:r>
      <w:r>
        <w:rPr>
          <w:rFonts w:eastAsia="Amiri" w:cs="Amiri" w:ascii="Amiri" w:hAnsi="Amiri"/>
          <w:color w:val="111111"/>
          <w:sz w:val="28"/>
          <w:szCs w:val="28"/>
          <w:rtl w:val="true"/>
          <w:lang w:bidi="ar-SA"/>
        </w:rPr>
        <w:t xml:space="preserve">. </w:t>
      </w:r>
      <w:bookmarkStart w:id="579" w:name="pg16541_174424"/>
    </w:p>
    <w:p>
      <w:pPr>
        <w:pStyle w:val="Heading3"/>
        <w:numPr>
          <w:ilvl w:val="2"/>
          <w:numId w:val="1"/>
        </w:numPr>
        <w:rPr/>
      </w:pPr>
      <w:bookmarkStart w:id="580" w:name="__RefHeading___Toc9971596_1280447820"/>
      <w:bookmarkStart w:id="581" w:name="_Toc190"/>
      <w:bookmarkEnd w:id="579"/>
      <w:bookmarkEnd w:id="580"/>
      <w:r>
        <w:rPr>
          <w:rtl w:val="true"/>
        </w:rPr>
        <w:t>هوامش البحث</w:t>
      </w:r>
      <w:r>
        <w:rPr>
          <w:rtl w:val="true"/>
        </w:rPr>
        <w:t>:</w:t>
      </w:r>
      <w:bookmarkEnd w:id="5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فنون النص وعلومه، فرانسو راستبي، ترجمة إدريس الخطاب، الدار البيضاء، دار توبقال،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اللسانيات العامة، مصطفی غلفان، بیروت، دار الكتاب الجديد،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تأسيسية في اللسانیات، عبد السلام المسدي، بیروت، دار الكتاب الجديد،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اللغة الاجتماعي، کمال بشر، القاهرة، دار غریب،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اللغات والسياسة اللغوية، لويس كالفي، ترجمة حسن حمزة، بيروت، المنظمة العربية،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السوسيولسانیات، فلوريان كولمان، ترجمة مشتركة، بيروت، المنظمة العربية،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المنحى الوظيفي في الفكر اللغوي العربي، أحمد المتوكل، الربتط، دار الأمان،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التواصل واللسانيات الحديثة، رايص نور الدين، فاس، مطبعة سايس،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الفكر اللغوي، تأليف مشترك، ترجمة أحمد الكلابي، بیروت، دار الكتاب الجديد،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اللسانيات المجال والوظيفة والمنهج، سمير استيتية، إربد، عالم الكتب الحديث،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اللساني و تأسيس المفهوم، خليفة العيساوي، الرباط، دار الأمان،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دينامية النص، محمد مفتاح، الدار البيضاء، المركز الثقافي العربي،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العربي والدرس الحدیث، عبده الراجحي، بیروت، دار النهضة،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شظايا لسانية، مجید الماشطة، لندن، دار السياب،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النص وتداوله، فهيمة لحلوحي، الجزائر، مجلة كلية الآداب في جامعة بسكرة، العدد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العلاماتية قراءة في العلامة اللغوية العربية، منذر عياشي إربد، عالم الكتب الحديث،</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النص وعلومه،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السيميائية وفلسفة اللغة، امبرتو ایکو، ترجمة أحمد الصميدعي، بيروت، المنظمة العربية،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التفكير الأسلوبي، سامي محمد عبابنة، إربد، عالم الكتاب الحديث،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الإشارة، بيير جيرو، ترجمة منذر عیاشی، دمشق، دار طلاس،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مقاربات في فقه اللغة العربية، خالد نعیم الشناوي، لندن، دار السياب،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تحليل المفهوم وتأريخه، امبرتو ایکو، ترجمة سعيد بن کراد، الدار البيضاء، المركز الثقافي للترجمة،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لسانیات النص، ليندة قياس، القاهرة، مكتبة الآداب،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اللغة العربية في اللسانيات الوظيفية، أحمد المتوكل، الرباط، دار الأمان،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الموسوعي للتداولية، جاك موشلار وآن ریبول، ترجمة مشتركة، تونس، المركز الوطني للترجمة،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لسانیات الخطاب وأنساق الثقافة، عبد الفتاح أحمد، بیروت، الدار العربية للعلوم،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المرجع نفسه،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التداولية من أوستن إلى غوفمان، فيليب بلانشيه، ترجمة صابر حباشة، إربد، عالم الكتب الحديث،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الوظيفة بين الكلية والنمطية، أحمد المتوكل، الرباط، دار الأمان،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البلاغي، شكري المبخوت، بیروت، دار الكتاب الجديد،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المعنى في علم المصطلحات، هنري بيجوان، ترجمة ريتا الخاطر، بیروت، المنظمة العربية،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وخصائص اللغة العربية، أحمد المتوكل، الجزائر، منشورات الاختلاف،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الأسس الأبستمولوجية والتداولية، إدريس مقبول، عمّان، جدارا للكتاب،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المصطلحات المفاتيح في اللسانیات، ماري نوال، ترجمة عبد القادر الشيباني، الجزائر، الاناشر،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أبي الحديد، بیروت، دار الفكر،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النص، عثمان أبو زنيد، إربد، عالم الكتب الحديث،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مج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الإنجازية في العربية، علي محمود الصراف، القاهرة، مكتبة الآداب،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والفعل الكلامي والاتصال، زیبیله کریمر، ترجمة سعيد بحيري، القاهرة، زهراء الشرق،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الجزولية، الجزولي، تحقيق شعبان عبد الوهاب، مكة المكرمة، أمّ القرى،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ارتشاف الضرب من لسان العرب، أبو حيان الأندلسي، تحقيق مصطفى النحاس، القاهرة، النشر الجامعي،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سیبویه، تحقيق عبد السلام محمد هارون، القاهرة، مكتبة الخانجي،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الفصيح، ابن درستویه، تحقيق عبد الله الجبوري، بغداد، مکتبة الإرشاد،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قصيدة الكافية، السيوطي، تحقيق ناصر حسن، دمشق، المطبعة التعاونية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الحجرات،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الأنفال،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السهيلي ومذهبه في النحو، محمد ابراهيم البنا، جدة، دار البيان العربي،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الأنعام،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الأنعام،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الكهف،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الأحزاب،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المكرم بخصائص النبي المعظم، قطب الدين الخضري، تحقيق مصطفی حميدة، بیروت، دار الكتب العلمية،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البحار في فضائل النبي المختار، النبهاني، بیروت، دار الكتب،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الرسول والتنمية البشرية، محمد صادق الخرسان، النجف، الكلمة الطيبة،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البخاري، بیروت، دار الفكر،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لسانیات النص، كرستين آدمستيك، ترجمة حسن بحيري، القاهرة، زهراء الشرق،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الترابط النصي في ضوء التحليل اللساني، خليل البطاشي، عمان، دار جریر،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التداولية اليوم علم جديد في التواصل، آن ربول وجاك موشلار، ترجمة سيف الدين دغفوس، بيروت، المنظمة العربية،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المصطلحات البلاغية، أحمد مطلوب، بغداد، المجمع العلمي العراقي،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حروف المعاني، المالقي، تحقيق، أحمد خرّاط، دمشق، مجمع اللغة العربية،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السكاكي، تحقيق عبد الحميد الهنداوي، بیروت، دار الكتب،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سورة المائدة،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الأنعام،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النحل،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النص،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المائدة،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دينامية النص،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لذوي القربی، القندوزي، تحقيق جمال الحسيني، قم، دار الأسوة،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الفاءات في النحو العربي، شرف الدين الراجحي، الاسكندرية، دار المعرفة الجامعية،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اللغة العربية وتحليل الخطاب، محمد محمد يونس علي، بیروت، دار الكتاب الجديد،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بنية الجملة العربية وأسس تحليلها، السعيد شنوقة، القاهرة، عالم الكتب،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السكاكي، تحقيق محمد قابيل، القاهرة، المكتبة التوفيقية،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في علوم البلاغة، الخطيب القزويني، تحقيق مشترك، بیروت، دار الكتاب العربي،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الحجرات، الآية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المبرد، تحقیق حسن محمد، بیروت، دار الكتب العلمية،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مج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النساء،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فاطر،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الكشاف، الزمخشري، بیروت، دار الكتب العلمية،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الطبرسي، بیروت، دار القارىء،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الحجرات،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آل عمران،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صحیح البخاري، أحمد زيدان، القاهرة، دار النشر الإسلامية،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الوحي المبين، ابن بطريق، تحقيق مالك المحمودي، قم، دار القرآن،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والفعل الكلامي والاتصال،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النظرية البراغماتية اللسانية، محمود عكاشة، القاهرة، مكتبة الآداب،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التعالق النصي، نانسي ابراهيم، القاهرة، دار رؤية،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bookmarkStart w:id="582" w:name="pg16541_174430"/>
    </w:p>
    <w:p>
      <w:pPr>
        <w:pStyle w:val="Heading3"/>
        <w:numPr>
          <w:ilvl w:val="2"/>
          <w:numId w:val="1"/>
        </w:numPr>
        <w:rPr/>
      </w:pPr>
      <w:bookmarkStart w:id="583" w:name="__RefHeading___Toc9971598_1280447820"/>
      <w:bookmarkStart w:id="584" w:name="_Toc191"/>
      <w:bookmarkEnd w:id="582"/>
      <w:bookmarkEnd w:id="583"/>
      <w:r>
        <w:rPr>
          <w:rtl w:val="true"/>
        </w:rPr>
        <w:t>المصادر والمراجع</w:t>
      </w:r>
      <w:r>
        <w:rPr>
          <w:rtl w:val="true"/>
        </w:rPr>
        <w:t>:</w:t>
      </w:r>
      <w:bookmarkEnd w:id="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الكريم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السهيلي ومذهبه في النحو، محمد ابراهيم البنا، جدة، دار البيان العربي،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ارتشاف الضرب من لسان العرب، أبو حيان الأندلسي، تحقيق مصطفى النحاس، القاهرة، النشر الجامعي،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البلاغي، شكري المبخوت، بیروت، دار الكتاب الجديد،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الأسس الإبستمولوجية والتداولية، إدريس مقبول، عان، جدارا للكتاب،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الفكر اللغوي، تأليف مشترك، ترجمة أحمد الكلابي، بیروت، دار الكتاب الجديد،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الأفعال الإنجازية في العربية، علي محمود الصراف، القاهرة، مكتبة الآداب،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في علوم البلاغة، الخطيب القزويني، تحقيق مشترك، بیروت، دار الكتاب العربي،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بنية الجملة العربية وأسس تحليلها، السعيد شنوقة، القاهرة، عالم الكتب،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التداولية اليوم علم جديد في التواصل، آن ربول وجاك موشلار، ترجمة سيف الدين دغفوس، بیروت، المنظمة العربية،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التداولية من أوستن إلى غوفمان، فیلیب بلانشيه، ترجمة صابر حباشة، إربد، عالم الكتب الحديث،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الترابط النصي في ضوء التحليل اللساني، خليل البطاشي، عمان، دار جریر،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الفصيح، ابن درستویه، تحقیق عبد الله الجبوري، بغداد، مكتبة الإرشاد،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التعالق النصي، نانسي ابراهيم، القاهرة، دار رؤية،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الكشاف، الزمخشري، بیروت، دار الكتب العلمية،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التفكير الأسلوبي، سامي محمد عبابنة، إربد، عالم الكتاب الحديث،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البحار في فضائل النبي المختار، النبهاني، بیروت، دار الكتب،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اللغات والسياسة اللغوية، لويس كالفي، ترجمة حسن حمزة، بيروت، المنظمة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العربية،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الوحي المبين، ابن بطريق، تحقيق مالك المحمودي، قم، دار القرآن،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وخصائص اللغة العربية، أحمد المتوكل، الجزائر، منشورات الاختلاف،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النص وتداوله، فهيمة لحلوحي، الجزائر، مجلة كلية الآداب في جامعة بسكرة، العدد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دينامية النص، محمد مفتاح، الدار البيضاء، المركز الثقافي العربي،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والتنمية البشرية، محمد صادق الخرسان، النجف، الكلمة الطيبة،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السوسيولسانیات، فلوريان كولمان، ترجمة مشتركة، بيروت، المنظمة العربية،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السيميائية وفلسفة اللغة، امبرتو ایکو، ترجمة أحمد الصميدعي، بیروت، المنظمة العربية،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حروف المعاني، المالقي، تحقيق، أحمد خرّاط، دمشق، مجمع اللغة العربية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قصيدة الكافية، السيوطي، تحقيق ناصر حسن، دمشق، المطبعة التعاونية،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ابن أبي الحديد، بیروت، دار الفكر،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شظايا لسانية، مجید الماشطة، لندن، دار السياب،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البخاري، البخاري، بیروت، دار الفكر،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العلاماتية قراءة في العلامة اللغوية العربية، منذر عياشي إربد، عالم الكتب الحديث،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تحليل المفهوم وتأريخه، امبرتوایکو، ترجمة سعيد بن کراد، الدار البيضاء، المركز الثقافي للترجمة،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الإشارة، بيير جيرو، ترجمة منذر عیاشي، دمشق، دار طلاس،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اللغة الاجتماعي، کمال بشر، القاهرة، دار غریب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الفاءات في النحو العربي، شرف الدين الراجحي، الاسكندرية، دار المعرفة الجامعية،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النص وعلومه، فرانسو راستبي، ترجمة إدريس الخطاب، الدار البيضاء، دار توبقال،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اللسانيات العامة، مصطفى غلفان، بیروت، دار الكتاب الجديد،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القاموس الموسوعي للتداولية، جاك موشلار وآن ریبول، ترجمة مشتركة، تونس، المركز الوطني للترجمة،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اللغة العربية في اللسانيات الوظيفية، أحمد المتوكل، الرباط، دار الأمان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 اللغة العربية وتحليل الخطاب، محمد محمد يونس علي، بیروت، دار الكتاب الجديد،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سیبویه، تحقیق عبد السلام محمد هارون، القاهرة، مكتبة الخانجي،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لسانیات الخطاب وأنساق الثقافة، عبد الفتاح أحمد، بيروت، الدار العربية للعلوم،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اللسانيات المجال والوظيفة والمنهج، سمير استيتية، إربد، عالم الكتب الحديث،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لسانیات النص، ليندة قياس، القاهرة، مكتبة الآداب،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لسانیات النص، کرستین آدمستيك، ترجمة حسن بحيري، القاهرة، زهراء الشرق،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اللغة والفعل الكلامي والاتصال، زیبیله کریمر، ترجمة سعيد بحيري، القاهرة، زهراء الشرق،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المكرم بخصائص النبي المعظم، قطب الدين الخضري، تحقيق مصطفی حميدة، بیروت، دار الكتب العلمية،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تأسيسية في اللسانيات، عبد السلام المسدي، بیروت، دار الكتاب الجديد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في تفسير القرآن، الطبرسي، بیروت، دار القاريء،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صحيح البخاري، أحمد زيدان، القاهرة، دار النشر الإسلامية،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 اللساني و تأسيس المفهوم، خليفة العيساوي، الرباط، دار الأمان،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المصطلحات المفاتيح في اللسانیات، ماري نوال، ترجمة عبد القادر الشيباني، الجزائر،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المصطلحات البلاغية، أحمد مطلوب، بغداد، المجمع العلمي العراقي،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المعنى في علم المصطلحات، هنری بیجوان، ترجمة ريتا الخاطر، بیروت، المنظمة العربية،</w:t>
      </w:r>
    </w:p>
    <w:p>
      <w:pPr>
        <w:pStyle w:val="BookText"/>
        <w:rPr/>
      </w:pP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2010</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العلوم، السكاكي، تحقيق عبد الحميد الهنداوي، بیروت، دار الكتب،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العلوم، السکاکی، تحقيق محمد قابيل، القاهرة، المكتبة التوفيقية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مقاربات في فقه اللغة العربية، خالد نعيم الشناوي، لندن، دار السياب،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المبرد، تحقیق حسن محمد، بیروت، دار الكتب العلمية،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الجزولية، الجزولي، تحقيق شعبان عبد الوهاب، مكة الكرمة، أم القرى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المنحى الوظيفي في الفكر اللغوي العربي، أحمد المتوكل، الربتط، دار الأمان،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النحو العربي والدرس الحديث، عبده الراجحي، بیروت، دار النهضة،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النص، عثمان أبو زنيد، إربد، عالم الكتب الحديث،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النظرية البراغماتية اللسانية، محمود عكاشة، القاهرة، مكتبة الآداب،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نظرية التواصل واللسانيات الحديثة، رايص نور الدين، فاس، مطبعة سايس،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الوظيفة بين الكلية والنمطية، أحمد المتوكل، الرباط، دار الأمان،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المودة لذوي القربى، القندوزي، تحقيق جمال الحسيني، قم، دار الأسوة،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585" w:name="pg16541_174434"/>
    </w:p>
    <w:p>
      <w:pPr>
        <w:pStyle w:val="Heading2"/>
        <w:numPr>
          <w:ilvl w:val="1"/>
          <w:numId w:val="1"/>
        </w:numPr>
        <w:rPr/>
      </w:pPr>
      <w:bookmarkStart w:id="586" w:name="__RefHeading___Toc9971600_1280447820"/>
      <w:bookmarkStart w:id="587" w:name="_Toc192"/>
      <w:bookmarkEnd w:id="585"/>
      <w:bookmarkEnd w:id="586"/>
      <w:r>
        <w:rPr>
          <w:rtl w:val="true"/>
        </w:rPr>
        <w:t xml:space="preserve">عهد الإمام علي </w:t>
      </w:r>
      <w:r>
        <w:rPr>
          <w:rtl w:val="true"/>
        </w:rPr>
        <w:t>(</w:t>
      </w:r>
      <w:r>
        <w:rPr>
          <w:rtl w:val="true"/>
        </w:rPr>
        <w:t>علیه السلام</w:t>
      </w:r>
      <w:r>
        <w:rPr>
          <w:rtl w:val="true"/>
        </w:rPr>
        <w:t xml:space="preserve">) </w:t>
      </w:r>
      <w:r>
        <w:rPr>
          <w:rtl w:val="true"/>
        </w:rPr>
        <w:t xml:space="preserve">لمالك الأشتر </w:t>
      </w:r>
      <w:r>
        <w:rPr>
          <w:rtl w:val="true"/>
        </w:rPr>
        <w:t>(</w:t>
      </w:r>
      <w:r>
        <w:rPr>
          <w:rtl w:val="true"/>
        </w:rPr>
        <w:t>رحمه الله</w:t>
      </w:r>
      <w:r>
        <w:rPr>
          <w:rtl w:val="true"/>
        </w:rPr>
        <w:t>)</w:t>
      </w:r>
      <w:bookmarkEnd w:id="587"/>
    </w:p>
    <w:p>
      <w:pPr>
        <w:pStyle w:val="Heading3"/>
        <w:numPr>
          <w:ilvl w:val="2"/>
          <w:numId w:val="1"/>
        </w:numPr>
        <w:rPr/>
      </w:pPr>
      <w:bookmarkStart w:id="588" w:name="__RefHeading___Toc9971602_1280447820"/>
      <w:bookmarkStart w:id="589" w:name="_Toc193"/>
      <w:bookmarkEnd w:id="588"/>
      <w:r>
        <w:rPr>
          <w:rtl w:val="true"/>
        </w:rPr>
        <w:t>اشارة</w:t>
      </w:r>
      <w:bookmarkEnd w:id="58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دراسة في هدي التحليل النقدي للخطاب الدكتور خالد حويِّر الشمس كلية الاداب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ذي قار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0" w:name="pg16541_174436"/>
      <w:bookmarkStart w:id="591" w:name="pg16541_174436"/>
      <w:bookmarkEnd w:id="591"/>
    </w:p>
    <w:p>
      <w:pPr>
        <w:pStyle w:val="Heading3"/>
        <w:numPr>
          <w:ilvl w:val="2"/>
          <w:numId w:val="1"/>
        </w:numPr>
        <w:rPr/>
      </w:pPr>
      <w:bookmarkStart w:id="592" w:name="pg16541_174436"/>
      <w:bookmarkStart w:id="593" w:name="__RefHeading___Toc9971604_1280447820"/>
      <w:bookmarkStart w:id="594" w:name="_Toc194"/>
      <w:bookmarkEnd w:id="592"/>
      <w:bookmarkEnd w:id="593"/>
      <w:r>
        <w:rPr>
          <w:rtl w:val="true"/>
        </w:rPr>
        <w:t>ديباجة البحث</w:t>
      </w:r>
      <w:r>
        <w:rPr>
          <w:rtl w:val="true"/>
        </w:rPr>
        <w:t>:</w:t>
      </w:r>
      <w:bookmarkEnd w:id="594"/>
    </w:p>
    <w:p>
      <w:pPr>
        <w:pStyle w:val="BookText"/>
        <w:rPr/>
      </w:pPr>
      <w:r>
        <w:rPr>
          <w:rFonts w:ascii="IRNazanin" w:hAnsi="IRNazanin" w:eastAsia="IRNazanin"/>
          <w:color w:val="111111"/>
          <w:sz w:val="28"/>
          <w:sz w:val="28"/>
          <w:szCs w:val="28"/>
          <w:rtl w:val="true"/>
          <w:lang w:bidi="fa-IR"/>
        </w:rPr>
        <w:t>اللهم انا ننحمد، ونستعين بك، ونتوب اليك من كل ذنب عظيم، ونصلي، ونسلم على محمد المصطفى افضل الصلاة والتسليم، وعلى آله وصحبه الغر الميامين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فهذا بحث تطبيقي على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بن حارث الأشتر رضي الله عنه على وفق مقولات المنهج النقدي لتحليل الخطاب، ذاك المنهج الذي انماز بميزات عد؛ إذ إنه جمع بين الاستعانة بالنظام اللغوي، وبين الاستعانة بالنظام الاجتماعي، ومدى الممازجة بينها، وأحيانا ينتقل صوب ضروب من الخطاب أخر، مثل الخطاب السياسي، والخطاب الاقتصادي في ضوء توظيفهما في رفد الحركة الاجتماعية التي يسعى الى کشف زيغ الخطاب التسويقي، أو العيوب المخفية فيه، تلك العيوب التي مررت عبر الأنساق اللغوية، ولا يخفى أن العهد العلوي ثري بنقد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للخطاب الاجتماعي، ومدى رغبته في خلق قائد مثال منطلق من هُويَّة الإسلام، وعالميته، ورؤاه التي تعد سبیل از دها، وتحقيق لتلك السعادة التي تنشدها شعوب العالم جميعها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 اهمية هذا البحث من عوامل عدة، أهمها حاثة هذا المنهج في المنهج اللساني الحديث اذ انه من اخر منتجات المناهج اللسانية اذ ولد في تسعينيات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غنى العهد العلوي بمفاصل الخطاب الاجتماعي، فضلا عن معالجة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لمناطق الخلل عند القائد السابق على مالك الاشتر، ومن ثم يكون العهد العلوي بيئة رحبة لهذا المنهج، وجاءت الخطة على أربعة محاور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الأول المقولات التأسيسية للمنهج على يد نورمان فاكلوف، وفان دایك، </w:t>
      </w:r>
      <w:bookmarkStart w:id="595" w:name="pg16541_174437"/>
    </w:p>
    <w:p>
      <w:pPr>
        <w:pStyle w:val="BookText"/>
        <w:rPr/>
      </w:pPr>
      <w:bookmarkEnd w:id="595"/>
      <w:r>
        <w:rPr>
          <w:rFonts w:ascii="Amiri" w:hAnsi="Amiri" w:eastAsia="Amiri" w:cs="Amiri"/>
          <w:color w:val="111111"/>
          <w:sz w:val="28"/>
          <w:sz w:val="28"/>
          <w:szCs w:val="28"/>
          <w:rtl w:val="true"/>
          <w:lang w:bidi="ar-SA"/>
        </w:rPr>
        <w:t>وروث فوداك، وميشيل فوكو، وغيرهم، من جهة المفهوم، والميزات، والمكونات، وطبيعة تناوله للنص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سلط المحور الثاني الضوء على ضروب الخطاب، أو کما سماها فوکو جدائل الخطاب المتضافرة في العهد وهي الخطاب الاجتماعي، والسياسي، والإداري، والاقتصادي، والقانوني، واحيانا تمازجها، وتداخلها، ولاشك أنها تصب كلها في ساقية التنظيم الاجتماعي للدولة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وتحرى المحور الثالث انماط المعنى في الخطاب وهي ما يقارب وظائف الخطاب في البحث اللساني فكانت باصطلاح المنهج الفعال، والتمثيل، وتحديد الهوية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المحور الرابع سجل التكوين اللساني في العهد، فجاء بأربع جزئیات وهي التركيب النحوي، والعلاقات الدلالية، وحجاجية الطرح، وتداوليته على وفق الأفعال الكلامية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 دعوانا اللهم إنا نرغب إليك بدولة كریمة کما رغب بها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596" w:name="__RefHeading___Toc9971606_1280447820"/>
      <w:bookmarkStart w:id="597" w:name="_Toc195"/>
      <w:bookmarkEnd w:id="596"/>
      <w:r>
        <w:rPr>
          <w:rtl w:val="true"/>
        </w:rPr>
        <w:t>المحور الأول</w:t>
      </w:r>
      <w:r>
        <w:rPr>
          <w:rtl w:val="true"/>
        </w:rPr>
        <w:t xml:space="preserve">: </w:t>
      </w:r>
      <w:r>
        <w:rPr>
          <w:rtl w:val="true"/>
        </w:rPr>
        <w:t>أساسيات المنهج النقدي لتحليل الخطاب</w:t>
      </w:r>
      <w:r>
        <w:rPr>
          <w:rtl w:val="true"/>
        </w:rPr>
        <w:t>:</w:t>
      </w:r>
      <w:bookmarkEnd w:id="597"/>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البحث الألسني قبل سوسير بمراحل ثلاث،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التقعيد علبي الأساس المعياري، ثم المرحلة الفيلولوجية بتتبع تاريخ الأدب، والعادات، والنظم الاجتماعية، وقد كانت هذه المرحلة مهادا لعلم اللغة التاريخي، ثم المرحلة الثالثة ظهور المقارنة على أساس إبداء التشابهات، والاختلافات في الظاهرة اللسانية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 یری سوسیر قصور التعاطي اللغوي، فيرشح دراسة اللغة بنيويا على وفق المعطيات اللسانية في التركيب، فناقشها صوتيا، وصرفيا، </w:t>
      </w:r>
    </w:p>
    <w:p>
      <w:pPr>
        <w:pStyle w:val="BookText"/>
        <w:rPr/>
      </w:pPr>
      <w:r>
        <w:rPr>
          <w:rFonts w:ascii="IRNazanin" w:hAnsi="IRNazanin" w:eastAsia="IRNazanin"/>
          <w:color w:val="111111"/>
          <w:sz w:val="28"/>
          <w:sz w:val="28"/>
          <w:szCs w:val="28"/>
          <w:rtl w:val="true"/>
          <w:lang w:bidi="fa-IR"/>
        </w:rPr>
        <w:t>ونحويا، ودلاليا مبديا ما سماه بالوصفية على وفق ارتباط علم اللغة بالعلوم الأخر،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النفس، وعلم الاجتماع، وغيرهما بعيدا عن المفهوم الصرف لتلك العلوم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نضَّج هذه الزاوية البنائية بلومفيلد الذي حلل الكلام بناء على الموقع، والتوزيع، وصولا إلى رؤية جومسكي القائمة على دراسة التوليد والتحويل في الجمل، وفهمها وتفسيرها، و تحلیل تراكيبها استنادا الى الحدس الذي يملكه المتكلم، ومعرفته الضمنية بالقواعد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انفتحت البوتقة اللسانية على الجنبة الوظيفية في اللغة، فأصبح السياق عاملا رئيسا في فهم التركيب وهنا توالت المناهج الوظيفية بنظريات عدة، فكان الأبرز فيها المنهج التداولي بمقولاته الكثيرة، بناء على دراسة التركيب في ضوء مثلث موريس المكون من النحو، والدلالة، والتداولية التي درست النص في ضوء أفعال الكلام، ومبادئ التعاون، والمعنى الحرفي والمضمر، ثم يتزامن مع النظر التداولي لسانیات الحجاج أي دراسة الححج التي تصنع الإقناع</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خضم ذلك البحث الجملي أحس الدارسون بقصور النتائج التي تظهر من البحث الوصفي أو البنيوي، فتغيرت بوصلة البحث إلى النظر النصي بناء على دراسة الجمل المتعددة فيه، والعزوف عن دراسة التجزيء فيه، وهنا ما يسمى لسانیات النص القائمة على السير النحوي، والدلالي، والتداولي في جزء منه وهو أفعال الكلام حصرا، أضيف إلى لسانیات النص منهح تحليل الخطاب الذي ينطلق من التفريق بين النص والخطاب لدی فوكو مثلا، الذي يدل مفهوم الخطاب عنده على المجالات المحركة للنص والصانعة له، فقد تكون مثلا المجال السياسي، والمجال الاقتصادي، والمجال الاجتماعي، والمجال العلمي، والمجال الأدبي، وحينها يتولد ما يسمى الخطاب السياسي، والخطاب </w:t>
      </w:r>
    </w:p>
    <w:p>
      <w:pPr>
        <w:pStyle w:val="BookText"/>
        <w:rPr/>
      </w:pPr>
      <w:r>
        <w:rPr>
          <w:rFonts w:ascii="Amiri" w:hAnsi="Amiri" w:eastAsia="Amiri" w:cs="Amiri"/>
          <w:color w:val="111111"/>
          <w:sz w:val="28"/>
          <w:sz w:val="28"/>
          <w:szCs w:val="28"/>
          <w:rtl w:val="true"/>
          <w:lang w:bidi="ar-SA"/>
        </w:rPr>
        <w:t>الاقتصادي، والخطاب الاجتماعي، والخطاب العلمي، والخطاب الأدبي وهكذا تقوم هذه الخطابات على النسق المضمر فيها عبر التنسيقات اللسانية المحملة بالمقاصد، مع الإلماع لعدم التقيد ببعض المقولات التي وردت في تلك المناهج السابقة عليه، فقد يستعين باللغة، وبالسياق، وبالنيوية، وبالوظيفية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ونظرا لأن هذا المنهج يتسم بالشمول والاتساع في فهم الظاهرة النصية، ونظرا لشيوع ثقافة الهيمنة، والتسلط، وارتكاز سياسة العالم على الأدلجات التي ترى خلق المركزية في صياغة الخطاب وفي معالجة الوضع السياسي الراهن، وتمرير الأنساق على الذهن الاجتماعي في العالم ولد ما يسمى منهج التحليل النقدي للخطاب، الذي يقوم على التتبع اللساني في المجال السياسي، والاقتصادي، والاجتماعي؛ بهدف معالجة الأخطاء الراهنة، مثل الظلم، وعدم المساواة، ومصادرة الحرية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يفيد من أطروحات اللسانيين كافة في محاورهم اللغوية، مع وجود العيوب الخطابية، ومحاولة التغطية عليها، ثم انطلاقه من أطروحات ميشيل فوكو في مجالي الأدلجة في الخطاب والسلطة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إعادة النظر في مفهوم اللغة، والخطاب، فتكون اللغة فيه ممارسة اجتماعية، ويكون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اللغة المقروءة والمكتوبة في ضوء الممارسة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يضاف إليه البعد العلاماتي الذي يرتبط بالمجتمع ارتباطا جدليا، ومن ثَمَّ يشتغل عليه تحليل الخطاب والتحليل النقدي للخطاب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الخطوة التمهيدية البسيطة المتلعقة بنشأة اللسانيات والنظريات اللسانية ينبغي طرح السؤال المهم هل ينتميان منهج تحليل الخطاب، والمنهج النقدي لتحليل الخطاب إلى تلك المناهج اللسانية؟ لاشك في ذلك كونه يشتغل على النص بلحاظ ما يتفوه به اللسان بغض النظر عن استراتيجياته اللسانية أو </w:t>
      </w:r>
    </w:p>
    <w:p>
      <w:pPr>
        <w:pStyle w:val="BookText"/>
        <w:rPr/>
      </w:pPr>
      <w:r>
        <w:rPr>
          <w:rFonts w:ascii="Amiri" w:hAnsi="Amiri" w:eastAsia="Amiri" w:cs="Amiri"/>
          <w:color w:val="111111"/>
          <w:sz w:val="28"/>
          <w:sz w:val="28"/>
          <w:szCs w:val="28"/>
          <w:rtl w:val="true"/>
          <w:lang w:bidi="ar-SA"/>
        </w:rPr>
        <w:t>التواصلية، وسنكون معنيين ببيان مفهوم المنهج النقدي لتحليل الخطاب عبر الأساسيات فيه، وإجلاء مقولاته الرئيسة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ذكر المفهوم له يحبذ ترشيح واحد من التوصيفات التي أطلقت على ذلك المدلول، فقد وصفوه بأنه برنامج، ونظرية، ومذهب، ومدرسة، وتیار، وممارسة، وظاهرة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وجود التقاربات بين هذه المفاهيم وبين طبيعة الأداء، والسيرورة في هذا الطرح النصي الجديد القائم على النقد، والتحليل، والألسنيات، إلا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إلى الاختيار وذلك بسبب أن رواده قد اجتمعوا، وأسسوا منطلقاته في الغرب، وهذا ما لا يتوفر في غالب الطرح الألسني السابق عليه؛ لذا يفضل روث فوداك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وأحيانا يستبدله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غلبة الجنبة المدرسية والأكاديمية فيه جعلته يختار توصیف مدرسة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لنا فوداك مجموعة أبحاث عن فان دایك، وفاکلوف، وفوکو، وأطلق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التحليل النقدي للخطاب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يبدو من عنوان الكتاب أنه وصف بالمنهج</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الاستقرار الذي ينعم به هذا المنهج، وتحديد التاريخ المضبوط لنشأته، إلا أن ذلك لا يشفع له من تعدد مصطلحاته، فقد توافرت عليه مصطلحات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اللغويات النقدية، الدراسات النقدية للخطاب، التحليل النقدي للخطاب، ويبدو أن فان دايك يختار التسمية الثانية، والسبب في هذا الاختيار أن هذه التسمية تشعرك بالنقد وبالتحليل، وتجنبك سوء الفهم المنتشر بأن المقاربة النقدية هي منهج التحليل الخطاب، بل هو يؤكد التحليل النقدي الاجتماعي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فوداك يختار التسمية الثالثة؛ كونها الأكثر انتشارا </w:t>
      </w:r>
    </w:p>
    <w:p>
      <w:pPr>
        <w:pStyle w:val="BookText"/>
        <w:rPr/>
      </w:pPr>
      <w:r>
        <w:rPr>
          <w:rFonts w:ascii="Amiri" w:hAnsi="Amiri" w:eastAsia="Amiri" w:cs="Amiri"/>
          <w:color w:val="111111"/>
          <w:sz w:val="28"/>
          <w:sz w:val="28"/>
          <w:szCs w:val="28"/>
          <w:rtl w:val="true"/>
          <w:lang w:bidi="ar-SA"/>
        </w:rPr>
        <w:t xml:space="preserve">وتفضيلا في البيئة المعرفية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في تعريفه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باختصار يمكن تعريف التحليل النقدي للخطاب على أنه ما يهتم أساسا بتحليل العلاقات البنائية الغامضة، والجلية المهيمنة، والتمييز، والسلطة، والتحكم، کما تتجلى في اللغة، وبعبارة أخرى، يهدف التحليل النقدي للخطاب إلى فحص عدم المساواة الاجتماعية التي تم التعبير عنها، وتشكيلها، وإضفاء الشرعية عليها من خلال استخدام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في الخطاب</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أُريد التحدث عن طبيعة هذا المنهج، فستختصر بمحورين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يتمثل باتسامه بالسعة، والشمول، والتنوع، والانفتاح على المعطيات اللسانية بتعدد سیروراتها، وكينوناتها، ناهيك عن الخارج لساني المتمثل بتداخل العلوم مع اللسانيات أي الفلسفة والاجتماع، وعلم النفس، وغيرها من المعارف فقيل في 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وتعتمد الجذور المتعددة للتحليل النقدي للخطاب على البلاغة، واللغويات النصية، والانثربولوجيا، والفلسفة، وعلم النفس الاجتماعي، والعلوم المعرفية، والدراسات الأدبية، واللغويات الاجتماعية، وكذلك اللغويات التطبيقية والتداولية</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توظَّف تلك الإجراءات في ضوء المعطى الاجتماعي، وهذا المد النوعي والكمي في التناول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بعضهم يربك هذا التوجه الألسنى الحديث، ويفقده المنهجية الصارمة، حتى نعت بفقدان المنهج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الدراسات النقدية للخطاب ليست منهجا، ولكنها بالأحرى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نقدي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إطار نظام بيني لدراسات الخطاب</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النظر إلى العكس من ذلك، أي التدقيق من زاوية أخرى لذلك التنوع، فیکون عدم إغراء المناهج السابقة لمنظور التحليل النقدي في اعتماد أحدها لا يعني الإرباك، والاضطراب فيه، بل عهد على خطواته التباين في المنهجيات، والاختلاف </w:t>
      </w:r>
    </w:p>
    <w:p>
      <w:pPr>
        <w:pStyle w:val="BookText"/>
        <w:rPr/>
      </w:pPr>
      <w:r>
        <w:rPr>
          <w:rFonts w:ascii="Amiri" w:hAnsi="Amiri" w:eastAsia="Amiri" w:cs="Amiri"/>
          <w:color w:val="111111"/>
          <w:sz w:val="28"/>
          <w:sz w:val="28"/>
          <w:szCs w:val="28"/>
          <w:rtl w:val="true"/>
          <w:lang w:bidi="ar-SA"/>
        </w:rPr>
        <w:t>في الرؤى لتحدي الخطاب المؤدلج، والمتسم بالعالمية الذي يمرر غاياته عبر الانساق الدلالية، والاستعارية، والنحوية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بدوره يشكل عامل ثراء له، ومراكز قوة كونه يشرك اللساني وغير اللساني، أي ينطلق من اللغة، ومن العلوم الأخر في رصد الظاهرة الاجتماعية، والتمعن فيها من زواياها 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حاولت تتبع النشأة التاريخية لهذا المنهج يصادفنا قول نورمان فاکلوف راجعا به إلى التأثر بفلسفة ميشيل فوكو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وغالبا ما يكون تحليل الخطاب في العلوم الاجتماعية متاثرا جدا بكتابات فوکو</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ويعد فان دايك أول من دشن هذا المنهج بحسب قول فوداك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كانت لحظة تدشين التحليل النقدي للخطاب هو الاستهلال الذي قدمه فان دايك في جريدة </w:t>
      </w:r>
      <w:r>
        <w:rPr>
          <w:rFonts w:eastAsia="Times New Roman" w:cs="Times New Roman" w:ascii="Times New Roman" w:hAnsi="Times New Roman"/>
          <w:color w:val="111111"/>
          <w:sz w:val="28"/>
          <w:szCs w:val="28"/>
          <w:lang w:val="en-US" w:bidi="en-US"/>
        </w:rPr>
        <w:t>Discourse and Scciety 1990</w:t>
      </w:r>
      <w:r>
        <w:rPr>
          <w:rFonts w:ascii="Amiri" w:hAnsi="Amiri" w:eastAsia="Amiri" w:cs="Amiri"/>
          <w:color w:val="111111"/>
          <w:sz w:val="28"/>
          <w:sz w:val="28"/>
          <w:szCs w:val="28"/>
          <w:rtl w:val="true"/>
          <w:lang w:bidi="ar-SA"/>
        </w:rPr>
        <w:t>، وكذلك بتلك الكتب المتعددة التي تم نشرها بالمصادفة في وقت واحد، وأدت إلى إيجاد أهداف ماثلة للبحث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اختلفت نشأة المناهج الألسنية بتقدم المعرفة في العصر الحديث؛ إذ غلب الطابع المؤسساتي على نشأتها كما الحال في اجتماع علماء هذا المنهج في امستردام في ندوة صغيرة في يناير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وبدعم من جامعة امستردام بحضور فان دايك، وفاكلوف، وجنئیر کرسي، و ثيوفان ليفن، وروث فوداك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أهم صفات هذا المنهج هي التحليل، والنقد، والاشتغال على بوصلة الخطاب العالمي، والانطلاق اللغوي، والبحث عن المهيمنات في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تحليل المشكلات الاجتماعية الخطيرة، ومحاولة طرح الحلول البديلة لتلك المشكلات التي يتولد من جرائها الظلم الخطابي، وتبعاته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يحمل مفهوم النقد مفهوما مغايرا للنقد الأدبي، أي نقد الظاهرة الخطابية، وتحري خطابها، وهنا يكون غير نقد النص عبر معايير الجمال ومقومات النص التي </w:t>
      </w:r>
    </w:p>
    <w:p>
      <w:pPr>
        <w:pStyle w:val="BookText"/>
        <w:rPr/>
      </w:pPr>
      <w:r>
        <w:rPr>
          <w:rFonts w:ascii="Amiri" w:hAnsi="Amiri" w:eastAsia="Amiri" w:cs="Amiri"/>
          <w:color w:val="111111"/>
          <w:sz w:val="28"/>
          <w:sz w:val="28"/>
          <w:szCs w:val="28"/>
          <w:rtl w:val="true"/>
          <w:lang w:bidi="ar-SA"/>
        </w:rPr>
        <w:t>تعورف عليها في المنظومة النقدية الحديثة أو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ويتحاشى النقد الاجتماعي الخطاب المحلي قدر الإمكان، وينطلق من المسلمات، والمشتركات في الخطاب، تلك المشتركات التي تسعى إلى الهيمنة على العالم عبر المنطلقات اللغوية، وتزويقها باستعارات، ومجازات، واختيارات لغوية، إن استبدلت لا يتوفر معها المعنى المطلوب، المعنى الذي يسعى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استعمال السلطة من قبل جماعة ما ضد جماعات أخرى، وكيف أن المجموعات المهيمن عليها يمكن أن تقاوم هذا التعسف بشكل خطابي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يلفت النظر أن الهدف من هذا المنهج يفصح به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اخيرا وليس آخرا يهدف التحليل النقدي للخطاب على نحو ما يتفق مع اسمه إلى مساءلة الخطابات وإخضاعها للنقد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فك كتلة الخطاب، وتشخيص ما قيل وما يمكن أن يقال في مجتمع بعينه، وكشف الإرساليات اللغوية التي ترسخ ذلك الخطاب، وتعرية التناقضات التي يتسم بها ذلك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صياغة المعايير التي تعرف الظلم الخطابي، والمساعدة في تجنب هذا الظلم، وتهدف الدراسات النقدية للخطاب إلى تعرية هذا الظلم وتساهم في القضاء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تعدد المؤسسون لهذا المنهج، وهذا التعدد يقود إلى طرح السؤال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اتفق أم افترق هؤلاء المؤسسين في تفصيلهم النقدي للخطاب؟ وقد جاءت جهودهم على شكل نظريات تلتقي في بعض مفاصلها لاسيما اللغة، وتفترق في مفاصل أخر، وسيتضح من تلخيص تلك النظريات تحققات ثنائية الالتقاء والافتراق</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فهنالك نظرية فوكو في التحليل النقدي للخطاب تركز على المعرفة، والسلطة في تحري الخطاب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دراسة علاقة الخطاب بالواقع، وتعيين سلطة الخطاب، </w:t>
      </w:r>
    </w:p>
    <w:p>
      <w:pPr>
        <w:pStyle w:val="BookText"/>
        <w:rPr/>
      </w:pPr>
      <w:r>
        <w:rPr>
          <w:rFonts w:ascii="Amiri" w:hAnsi="Amiri" w:eastAsia="Amiri" w:cs="Amiri"/>
          <w:color w:val="111111"/>
          <w:sz w:val="28"/>
          <w:sz w:val="28"/>
          <w:szCs w:val="28"/>
          <w:rtl w:val="true"/>
          <w:lang w:bidi="ar-SA"/>
        </w:rPr>
        <w:t xml:space="preserve">والجدائل المتضافرة في ذلك الخطاب أي الموضوعات المحمولة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نظرية فان دايك التي تقوم على المعرفة الاجتماعية التي توضع في نطاق البعد النفسي والاجتماعي في التحليل، ثم تحليل البنى الكبرى، والمعاني الجزئية والداخلية، والتركيبات الشكلية غير المباشرة، والصيغ والبنيات، ثم الجزئيات البلاغية كل ذلك في نظومة السياق، منطلقا من المثلث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والإدراك،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ونظرية الفواعل الاجتماعية لمالينوفسكي وبارسنز أي أثر الحدث في تأسيس الهيكل الاجتماعي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ونظرية فاكلوف التي تنطلق من المقاربة الجلية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العلائقية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المظاهر اللغوية في الخطاب بناء على الصراع الاجتماعي الذي تحمل كل ممارسة فيه عنصرا سيميائيا محددا، في ضوء التوجه البراکماتي، الساعي إلى حل المشكلات، بعد التعريف بالمشكلة الاجتماعية، التي يجب وصفها وتحليلها، ثم التركيز على الاختيارات اللسانية، والتراكيب من لدن الفاعلين في زمن 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وهناك نظرية ريزيجل وفوداك التي ترى أثر المدونة اللغوية في صياغة الخطاب وتحليله، ونقده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هذا الإيجاز المخل في عرض النظريات والعجالة يتضح أنها تعمل كلها في ضوء الاشتغال اللساني، والوازع الاجتماعي في الخطاب، مع الاضافات المتنوعة من لدن بعض من العلماء كأن يكون الجانب النفسي، أو الجانب المعرفي التاريخي لدى فوکو، والنظر الحفري الجينالوجي في الظاهرة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درج العاملون على هذا المنهج، أو المؤسسون له أوليات تعد نقاط انطلاق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التأثير الاقتصادي على المجتمع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تجاوز الرؤى المركزية الأوربية، والسياق الثقافي الغربي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وتفسير الظواهر الجديدة في النظم الغربية السياسية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و تفسیر تأثير وسائل الإعلام الجديدة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العمليات التاريخية وسياقات الهُويَّة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وثمة أبعاد مرکزية فيه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التركيز على الاستعمال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التركيز على النص او الخطاب بدلا من الجمل المنفصلة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التوسع في اللغويات إلى ما وراء نحو الجملة في اتجاه الفعل ورد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التعويل على الجوانب السيميائية لقياس التفاعل والاتصال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التركيز على الاستراتيجيات والتحركات الديناميكية، والاجتماعية، والمعرفية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سياقات الاستعمال اللغوي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عدد غير محدد من ظواهر نحو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الحبك، الإحالة الموضوعات، البنى الكبرى، أفعال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يأتي الدور للحديث عن المقولات الأساسية في هذا المنهج، اذكرها منتخبا ایاها من كتابات المؤسسين وهم فوکو، وفان دايك، وفاکلوف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ينفتح الحضور اللغوي في المنهج النقدي لتحليل الخطاب على مؤشرات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والمفردات، وأنواع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الضمنية، والتلميحات غير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النبر والتنغيم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الكلمات، الأسلوب الخاص بالمفردات، 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 البلاغية، البنى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التركيبات القضوية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ويلحظ على الجنبة اللغوية</w:t>
      </w:r>
    </w:p>
    <w:p>
      <w:pPr>
        <w:pStyle w:val="BookText"/>
        <w:rPr/>
      </w:pPr>
      <w:r>
        <w:rPr>
          <w:rFonts w:ascii="Amiri" w:hAnsi="Amiri" w:eastAsia="Amiri" w:cs="Amiri"/>
          <w:color w:val="111111"/>
          <w:sz w:val="28"/>
          <w:sz w:val="28"/>
          <w:szCs w:val="28"/>
          <w:rtl w:val="true"/>
          <w:lang w:bidi="ar-SA"/>
        </w:rPr>
        <w:t>انفتاح بوتقتها على علوم البلاغة، والنحو، والصوت، والمعجم، والتداولية، والحجاج،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جدير بالذكر أن العطاء اللغوي لم ينحصر في زاوية محددة من زوايا المنهج، بل يتكرر حضورها في اساسيات عدة منه، فقد يكون حضورها في الضروب الاجتماعية وعلاقتها بها، وقد يكون في انماط الخطاب، وقد يكون في مبحث الصياغات التعبيرية، والاساليب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صناعة النص الاجتماعي المؤهل للتحليل والنقد الاجتماعي أن تحضر رهانات التأويل فيه؛ لأن النصوص التي يشتغل عليها لم تتسم بالصرامة، وانما تتسم بالمنزع الاحتمالي؛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يضع التحليل النقدي للخطاب منهجيته على النمط التأويلي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النمط التحليلي الاستنتاجي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الايديولوجيا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الجانب الأُحادي في الرؤية للعالم، وتعد المحرك الأساسي للخطاب، وهي المقولة الأهم في هذا المنهج؛ إذ العلاقة بينهما متبادلة كلاهما يصنع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النتائج الايديولوجية هي أحد أنواع النتائج التي تسببها النصوص، والتي تحظى باهتمام التحليل النقدي 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النصوص في تثبيت الايديولوجيات أو دعمها او تغييرها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وتبني على المقولة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والسلطة تشير إلى العلاقة غير المتكافئة بين الفاعلين الاجتماعيين الذين يتولون وظائف اجتماعية مختلفة، أو ينتمون المجموعات اجتماعية متباينة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مفهوم النقد على التشخيص الاجتماعي، ونقد القيم الاجتماعية المنزوية في الخطاب عن طريق النسق اللغوي، بعيدا عن التقليدية في دراسة النقد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يهدف إلى دراسة التجاوزات، والتناقضات الذاتية المنتشرة في </w:t>
      </w:r>
      <w:bookmarkStart w:id="598" w:name="pg16541_174447"/>
    </w:p>
    <w:p>
      <w:pPr>
        <w:pStyle w:val="BookText"/>
        <w:rPr/>
      </w:pPr>
      <w:bookmarkEnd w:id="598"/>
      <w:r>
        <w:rPr>
          <w:rFonts w:ascii="Amiri" w:hAnsi="Amiri" w:eastAsia="Amiri" w:cs="Amiri"/>
          <w:color w:val="111111"/>
          <w:sz w:val="28"/>
          <w:sz w:val="28"/>
          <w:szCs w:val="28"/>
          <w:rtl w:val="true"/>
          <w:lang w:bidi="ar-SA"/>
        </w:rPr>
        <w:t xml:space="preserve">الهياكل التركيبية للنص أو للخطاب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إلى الخطاب على أنه الذاكرة الاجتماعية عبر اللغة، المرئية أو المسموعة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وامكانية تحليله على وفق التجزئة للمكنوناته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يتسع مفهوم السياق في هذا المنهج فيكون فضلا عن الظروف المصاحبة للنص هنالك التمثيل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يتضح في قول فان دايك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التأكيد على أن السياق كما أعرفه ليس فقط نوعا ما من البيئة أو الموقف أو الهيكل الاجتماعي، مثل المتغيرات الاجتماعية للجنس أو العمر أو العنصر في اللغويات الاجتماعية الكلاسيكية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السياق هو تمثيل عقلي ذاتي، ونموذج آني فعال للمشاركة حول الصفات النسبية بالنسبة لهم الآن للموقف الاتصالي، وأنا أسمي هذا التمثيل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نموذج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هذا التعريف العقلي للموقف الذي يتحكم في التكليف الكافي لإنتاج الخطاب وفهمه في بيئته الاجتماعية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9971608_1280447820"/>
      <w:bookmarkStart w:id="600" w:name="_Toc196"/>
      <w:bookmarkEnd w:id="599"/>
      <w:r>
        <w:rPr>
          <w:rtl w:val="true"/>
        </w:rPr>
        <w:t>المحور الثاني</w:t>
      </w:r>
      <w:r>
        <w:rPr>
          <w:rtl w:val="true"/>
        </w:rPr>
        <w:t xml:space="preserve">: </w:t>
      </w:r>
      <w:r>
        <w:rPr>
          <w:rtl w:val="true"/>
        </w:rPr>
        <w:t>ضروب الخطاب</w:t>
      </w:r>
      <w:r>
        <w:rPr>
          <w:rtl w:val="true"/>
        </w:rPr>
        <w:t>:</w:t>
      </w:r>
      <w:bookmarkEnd w:id="600"/>
    </w:p>
    <w:p>
      <w:pPr>
        <w:pStyle w:val="BookText"/>
        <w:rPr/>
      </w:pPr>
      <w:r>
        <w:rPr>
          <w:rFonts w:ascii="IRNazanin" w:hAnsi="IRNazanin" w:eastAsia="IRNazanin"/>
          <w:color w:val="111111"/>
          <w:sz w:val="28"/>
          <w:sz w:val="28"/>
          <w:szCs w:val="28"/>
          <w:rtl w:val="true"/>
          <w:lang w:bidi="fa-IR"/>
        </w:rPr>
        <w:t>ونعني بها العوالم التي تصنع النص، الذي حفل بتمثلات لها، بطرائق مختلفة، وهي المائز الأساس في الخطاب، وقد أرجعها فاکلوف إلى ميشيل فوكو وآرائه، وقد تنتمي إلى العالم العقلي الذي ينماز بأفكار، ومشاعر خاصة مستوحاة من معتقد ما، يقول في ذلك فاکلوف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أن ضروب الخطاب طرق مختلفة في تمثيل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السيرورات، والعلاقات، والبنى في العالم المحسوس، والعالم العقلي الذي يحوي الأفكار، والمشاعر، والمعتقدات وما إلى ذلك، والعالم الاجتماعي</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الضروب لها سمات تتصف بها، وهدف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سمات هذه </w:t>
      </w:r>
    </w:p>
    <w:p>
      <w:pPr>
        <w:pStyle w:val="BookText"/>
        <w:rPr/>
      </w:pPr>
      <w:r>
        <w:rPr>
          <w:rFonts w:ascii="IRNazanin" w:hAnsi="IRNazanin" w:eastAsia="IRNazanin"/>
          <w:color w:val="111111"/>
          <w:sz w:val="28"/>
          <w:sz w:val="28"/>
          <w:szCs w:val="28"/>
          <w:rtl w:val="true"/>
          <w:lang w:bidi="fa-IR"/>
        </w:rPr>
        <w:t>الضروب وجود الصلة المتواشجة بين عوالمها ومواقع المنتج لها في نقاط محددة، ومنها الهُويَّة الاجتماعية، والشخصية، والعلاقات الاجتماعية بين الناس، فضلا عن أنها تخضع للتجربة الفردية، ومن ثم تتسم بالإسقاطية، و خیاليتها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أنها تتسم بالتكرار والجماعية، أي أن الناس يشتركون بها بوصفها مسلما من مسلمات الحياة، شريطة التوصيف العالمي والابتعاد عن النطاق المحلي في التأسيس للتغيير، ذلك التغيير بوصفه هدفا لإنجاز العالم في اتجاهات معينة بحسب الفلسفة التي تنتظم الخطاب ذي التمثلات النصية، والمشحون برؤى تسيِّر العالم نحو بوصلة النجاح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وبمفهوم بعيد عن طرح المنهج النقدي لتحليل الخطاب يقترب معنی الضرب من الصنف، والمجال؛ ولأن المنهج يعطي الصنف فهما خاصا متصلا بطريقة طرح النص كأن يكون تقريرا أو محادثة، أو سردا أو غير ذلك رغبت عن تسمية الصنف، وكذلك المجال فإنه مما يجعلنا أن نتمسك بمقولات تحليل الخطاب، حاولت أن التزم مفهوم الضرب، وهو مما يدل على الحقل الذي يولِّد النص، وقد يكون هذا الحقل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السياسة، أو الاقتصاد، أو الإدارة، أو الجنبة العسكري، أو القانون في العهد العلوي لمالك الأشتر، ثم بحث النسيج النصي بين أوتار الضرب الواحد، ثم بين الضروب نفسها أو فلنقل العناية بتداخلها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 تلك الضروب الخطابية ممتزجة في نوع محدد من أنواع الخطاب وهو الرسالة التي أرسلها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وليه و حاكم مصر مالك بن حارث الأشتر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تلك الضروب موزعة على طول مساحة العهد العلوي، مبتعدة عن الترتيب، أي ما يخص الضرب السياسي قد يكون جزء منه في بداية العهد </w:t>
      </w:r>
    </w:p>
    <w:p>
      <w:pPr>
        <w:pStyle w:val="BookText"/>
        <w:rPr/>
      </w:pPr>
      <w:r>
        <w:rPr>
          <w:rFonts w:ascii="Amiri" w:hAnsi="Amiri" w:eastAsia="Amiri" w:cs="Amiri"/>
          <w:color w:val="111111"/>
          <w:sz w:val="28"/>
          <w:sz w:val="28"/>
          <w:szCs w:val="28"/>
          <w:rtl w:val="true"/>
          <w:lang w:bidi="ar-SA"/>
        </w:rPr>
        <w:t>ثم يقاطعه الضرب الاقتصادي مثلا، فيأتي بعده السياسي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تتضح تلك الضروب في العهد بصورتين الأولى يمكن تسميتها بالصورة الإجمالية، والأخرى بالصورة التفصيلية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الضروب في استهلاله للعهد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جباية خراجها، وجهاد عدوها، واستصلاح أهلها، وعمارة بلادها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فتتضح الجنبة الاقتصادية في 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الوظائف المالية، والجنبة السياسية في الفقرة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التعامل مع الدول، وصناعة العلاقات، والجنبة القانونية،، والجنية الاجتماعية في الفقرة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والجنبة القانونية عن طريق اتخاذ القانون بوصفه منظما يصلح سيرة الناس، فضلا عن خلق التماسك الاجتماعي عن طريق الاصلاح بين الأهل والطبقات، والجنبة الإدارية في الفقرة الاخيرة وعمارة 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اختيار المستشارين، والموظفين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جاء الحديث بالتفصيل عن التفكير بتلك المجالات، تفکير يسير في عامل الأدلجة التي ترى في الإسلام مسارا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أن نسمي الخط الاسلامي أدلجة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عبر الذوبان فيه، وتطبيق رؤاه، بحسب الخط القرآني الذي ينسجم مع الاصلاح الاجتماعي المنطلق من الاصلاح النفسي أو الاصلاح الفردي</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تقسيم الضرب السياسي في العهد على نمطين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السياسة الداخلية، والآخر السياسة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يبدأ بالسياسة الداخلية يعرض لمؤهلات الحاكم الذاتية على مستوى صناعة الفرد، أو الذات، التي تراعي الآخر بعد أن تتسم بالانشراح الديني؛ لذا تجد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يطلبه من </w:t>
      </w:r>
    </w:p>
    <w:p>
      <w:pPr>
        <w:pStyle w:val="BookText"/>
        <w:rPr/>
      </w:pPr>
      <w:r>
        <w:rPr>
          <w:rFonts w:ascii="IRNazanin" w:hAnsi="IRNazanin" w:eastAsia="IRNazanin"/>
          <w:color w:val="111111"/>
          <w:sz w:val="28"/>
          <w:sz w:val="28"/>
          <w:szCs w:val="28"/>
          <w:rtl w:val="true"/>
          <w:lang w:bidi="fa-IR"/>
        </w:rPr>
        <w:t xml:space="preserve">الحاكم بوصفه سیاسيا لبلده تحقيق التقوى في داخله، والعمل بكتاب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بتقوى الله، وإيثار طاعته، واتباع ما أمر به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فرائضه وسننه، التي لا يسعد أحد إلا باتباعها، ولا يشقى إلا مع جحودها واضاعتها، وأن ينصر الله سبحانه بقلبه ويده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جل اسمه قد تكفل بنصر من نصره، واعزاز من أعزه</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يكون هذا السلوك الشخصي للحاکم تأسيسا لنَفَس نقدي ينطلق من تشخیص عیوب الحاكم بصورة عامة لاسيما غير المتحلي بالهُويَّة الإسلامية، وكذلك تأسیسا لرقابة جماهيرية على الحاكم وهذا ما يميزه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الناس ينظرون من أمورك في مثل ما کنت تنظر فيه من أمور الولاة قبلك، ويقولون فيك ما کنت تقول فيهم، وإنما يستدل على الصالحين بما يجري الله لهم على ألسن عباده</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يساق الضرب السياسي الداخلي في فقرة لاحقة ومتسلسلة مع المفصلين السابقين بقضية التعامل مع الرعية، والانفتاح على الآخر من لدن الحاكم انطلاقا من التداخل القرآني الذي سنأتي عليه لاحقا أي عن طريق الرقة بالتعامل، وممارسة العفو، والصفح، وتذكر فوقية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 يفرط منهم الزلل، وتعرض لهم العلل، ويؤتى على أيديهم في العمد والخطأ، فأعطهم من عفوك وصفحك مثل الذي تحب وترضى أن يُعطيُك الله من عفوه و صفحه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أهم المفاهيم المنضوية في الالتماس النقدي للخطاب السياسي في زمن طغى فيه عدم الصفح، وعدم العفو، وعدم التسامح او الغفران لزلل الرعية، وهذا معول </w:t>
      </w:r>
    </w:p>
    <w:p>
      <w:pPr>
        <w:pStyle w:val="BookText"/>
        <w:rPr/>
      </w:pPr>
      <w:r>
        <w:rPr>
          <w:rFonts w:ascii="Amiri" w:hAnsi="Amiri" w:eastAsia="Amiri" w:cs="Amiri"/>
          <w:color w:val="111111"/>
          <w:sz w:val="28"/>
          <w:sz w:val="28"/>
          <w:szCs w:val="28"/>
          <w:rtl w:val="true"/>
          <w:lang w:bidi="ar-SA"/>
        </w:rPr>
        <w:t>من معاول تحطيم النسق الظلامي الممارس من لدن الطبقات السياسية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هذا التحليل من الباحث في ضوء فهم السياسة على أنها ليس فن الخديعة أو المكر، بل تعني ساسة أمور البلاد، والعباد في ضوء المنهاج الإسلامي، وعلى هذا الأساس يعرض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سياسة الحاكم تجاه رعيته من جهة اللقاء بهم، والسماع لحاجاتهم، والانتصار للضعيف فيهم، أو تمشية أمور العمل بأوقاتها، مبديا ذلك بأسلوب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تُفَرِّعُ لهم فيه شخصك، وتجلس لهم مجلسا عاما، فتتواضع فيه لله الذي خلقك، وتَقعِدُ عنهم جندك و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لكل يوم عمله، فإن لكل يوم ما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هذه السياسة الداخلية يرسم لنا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الخارجية للحاكم، والتأكيد على منزع واحد يقوم على ترك العداوة، والبغضاء، واللجوء إلى الصلح مع العدو، وهنا يتحقق عامل الصداقة، و تتحقق معه المكاسب الأُخر التي تنفع الدولة، وتسعى إلى تقدمها، وتحقيق مصالحها لاسيما عدم بذل المجهود الحربي من لدن الجند، وعدم هتك الأموال التي تبذخ بالحرب، فيوجه الحاكم ناهيا إياه من عدم قبول الصلح إن توفر، وفي الوقت نفسه يحذر من الغدر، والمباغتة من لدن العدو، وينبه بخديعة الأعداء، ومما بلغ حد التحذير هنا، أن قلب الموازين الاجتماعية التي يراها الإسلام الذي يوجه بحسن الظن تجاه الأمة، أو الفرد، أما هنا فلا يشتغل حسن الظن مع العدو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 إليه عدوك، ولله فيه رضى، فإن في الصلح دعة لجنودك، وراحة من همومك، وأمنا لبلادك، ولكن الحذر كل الحذر من عدوك بعد صلحه، فإن العدو ربما قارب ليتغفَّل، فخذ بالحزم، واتهِم في ذلك حسن الظن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آخر القوالب السياسية التي تنضوي في مفصل السياسة الخارجية للحاكم </w:t>
      </w:r>
    </w:p>
    <w:p>
      <w:pPr>
        <w:pStyle w:val="BookText"/>
        <w:rPr/>
      </w:pPr>
      <w:r>
        <w:rPr>
          <w:rFonts w:ascii="IRNazanin" w:hAnsi="IRNazanin" w:eastAsia="IRNazanin"/>
          <w:color w:val="111111"/>
          <w:sz w:val="28"/>
          <w:sz w:val="28"/>
          <w:szCs w:val="28"/>
          <w:rtl w:val="true"/>
          <w:lang w:bidi="fa-IR"/>
        </w:rPr>
        <w:t>في بلده قالب التحذير من إراقة الدماء مع العدو؛ لأنه يعود بالضرر على مسببه، وينزل النقمة عليه، ويزيل النعمة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والدماء، وسفكها بغير حلها؛ فإنه ليس شيء أدني لنقمة، ولا أعظم لتبعة، ولا أحرى بزوال نعمة، وانقطاع مدة، من سفك الدماء بغير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عذر لك عند الله ولا عندي في قتل العمد، لأن فيه قود البدن</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وبمراجعة بسيطة للإسهام السياسي في العهد العلوي بنوعيه الداخلي والخارجي يتضح مدى إثبات الهوية الإسلامية في الفن السياسي، وأولى مصادیق ذلك تحقيق الهوية الإلهية عبر إيكال الأمر إليه، فهو الناصر لعباده المخلصين، والمتوكلين، وكذلك هوية الشعب المحكوم في سياقه التاريخي من لدن حكومات سابقة، وتجربة قد تكون مغايرة لتجربة النظام الإسلامي، فما ينبغي إلا ممارسة الحكم ذي الهوية الإسلامية القائم على العمل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يدعوه السياق التوجيهي أن يفصح عن طبيعة المكونات للشعب المصري، وكما يتضح من المسكوت عنه أنه مزيج من ألوان عدة، فجاءت الوصية لخط العلاقة بين القائد والمقوود على أساس التراحم، والايقان بأن الشعب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خصصنا العهد فيه بعيدا عن الرسالة العالمية مع أنع مستحيل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أفراده أما أخ لك أو نظير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على هوية الحاكم القائمة على التواضع لله، المتذكرة له، وغير المتجبرة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يهم في العهد العلوي حديثه عن الضرب الاجتماعي السائر في ضوء سياسة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الفكر وفي السلوك، متكاملة الجذور، والأغصان، والأزهار، والثار، في جدلية النمو الدائم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لمنهاجه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باعثا على خطوط متوازية تسعى إلى تحقيق المبتغى الإلهي الذي يتسم بالعمومية والكلية في </w:t>
      </w:r>
    </w:p>
    <w:p>
      <w:pPr>
        <w:pStyle w:val="BookText"/>
        <w:rPr/>
      </w:pPr>
      <w:r>
        <w:rPr>
          <w:rFonts w:ascii="IRNazanin" w:hAnsi="IRNazanin" w:eastAsia="IRNazanin"/>
          <w:color w:val="111111"/>
          <w:sz w:val="28"/>
          <w:sz w:val="28"/>
          <w:szCs w:val="28"/>
          <w:rtl w:val="true"/>
          <w:lang w:bidi="fa-IR"/>
        </w:rPr>
        <w:t xml:space="preserve">العدل بعيدا الفردية کما یری عزیز السيد جاسم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 فائدة في العدل الفردي، فيما إذا كانت شروط العدل الاجتماعي معدومة؛ لأن العدل الفردي يخص فردا بعينه</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نكاد نبدأ بالضرب الاجتماعي إلا والأمر بالإنصاف والعدالة أول ما يبدأ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 وأنصف الناس من نفسك، ومن خاصة أهلك، ومن لك فيه هوی من رعیتك</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سياق التأكيد على الهُويَّة الإسلامية في إقرار العدالة الاجتماعية بين العباد، وأفراد المجتمع، يحذر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العواقب المترتبة على ظلم العباد، وتلك العواقب لیست ردود افعال المجتمع وإنما ردة فعل ربانية تتمثل بالخصومة بين الله وبين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ظَلَم عبادَ الله كان الله خصمه دون عباده، ومن خاصمه الله أدحض حجته، وكان لله حربا حتى ينزع أو يتوب</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والجزئية الأخيرة التي ذیل فيها قولته جعلها من حصة باب التوبة للحاكم الذي نظر سوءا في رعيته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ويحاول بطراز نقدي يُستنتج بالمسكوت عنه معالجة بعض العيوب من لدن الحكام، أهم تلك العيوب هي عدم القدرة على حل المشكلات الاجتماعية، والتشهير بعيوب الناس، لاسيما المعارضين من العامة لسياسة حاكم ما مثلا، فالحاكم أولى بلم الهوة الاجتماعية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في الناس عیوبا، الوالي أحق مَن ستَرَها، فلا تكشفن عما غاب عنك منها، فإنما عليك تطهير ما ظهر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 العورةَ ما استطعت يستر الله منك ما تحب ستره من رعیتك</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ولكي يُكسب العلاقة بين الحاكم وشعبه المتانةَ حاول توجیه سهام النقد الاجتماعي إلى الساعين بالوشاية، وتحذير الحاكم منهم، كون تصديق وشايتهم، وحطهم للناس أدعى إلى الانهيار الاجتماعي، والعلاقة الاجتماعية بين الحاكم ومحكوميه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w:t>
      </w:r>
    </w:p>
    <w:p>
      <w:pPr>
        <w:pStyle w:val="BookText"/>
        <w:rPr/>
      </w:pPr>
      <w:r>
        <w:rPr>
          <w:rFonts w:ascii="IRNazanin" w:hAnsi="IRNazanin" w:eastAsia="IRNazanin"/>
          <w:color w:val="111111"/>
          <w:sz w:val="28"/>
          <w:sz w:val="28"/>
          <w:szCs w:val="28"/>
          <w:rtl w:val="true"/>
          <w:lang w:bidi="fa-IR"/>
        </w:rPr>
        <w:t>تعجلن إلى تصدیق ساع، فإن الساعي غاشٌ، وإن تشبَّه بالناصحين</w:t>
      </w:r>
      <w:r>
        <w:rPr>
          <w:rFonts w:eastAsia="IRNazanin" w:cs="IRNazanin"/>
          <w:color w:val="111111"/>
          <w:sz w:val="28"/>
          <w:szCs w:val="28"/>
          <w:rtl w:val="true"/>
          <w:lang w:bidi="fa-IR"/>
        </w:rPr>
        <w:t>))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وأناط بالحاكم مسؤولية تفهم الأعراف، والسُّنن السابقة في المجتمع، وإجماعه عليها رغبة بصناعة التاسك الاجتماعي والمجتمع المستقر البعيد عن البدع، والابتكارات التي تثير القلق في أذهان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 صالحة عمل بها صدور هذه الأمة، واجتمعت بها الألفة، وصلحت عليها الرعية، ولا تُحدِثُن سنة تضر بشي من ماضي تلك السُّنن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الضرب الاجتماعي يذکِّر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بأنواع المجتمع المحكوم، ويصنفه على طبقات، ويسن طريقة التعامل مع تلك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طبقة الجند، والكتَّاب، والقضاة، والعمال، و جباة الجزية، والتجار، والحرفيين، والطبقة السفلى ويضع خريطة التعامل مع تلك الطبقات المتنوعة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الرعية طبقات لا يصلح بعضها إلا ببعض</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قضية اصلاحها لا تنبني على أساس المنوال الواحد، بل على أساس الخصوصية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ويركز علي بن ابي طالب على الوحدة والتنوع في التركيبة الاجتماعية للرعية، فهو يرفض عمومية التحدث عن وحدة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شخص ببعد نظر شديد طبيعة كل طبقة، وموقف السلطة الإسلامية منها، ملغيا النظرة العمومية السطحية</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ويؤكد التلازمات بين هذ التنوعات المجتمعية، فبعد أن يعرض مهمة الجنود، والجباية للخراج يركز على التلازمية مع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لهذين الصنفين إلا بالصنف الثالث من القضاة والعمال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قوام لهم جميعا إلا بالتجار، وذوي الصناعات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وبولوج مسافة التأويل يتبين أن الأساس الأنطولوجي لعرض فكرة الطبقات هو لإثبات هوية التعامل مع هذه الطبقات الواردة في المجتمع تعاملا منبثقا من الإلزام </w:t>
      </w:r>
    </w:p>
    <w:p>
      <w:pPr>
        <w:pStyle w:val="BookText"/>
        <w:rPr/>
      </w:pPr>
      <w:r>
        <w:rPr>
          <w:rFonts w:ascii="Amiri" w:hAnsi="Amiri" w:eastAsia="Amiri" w:cs="Amiri"/>
          <w:color w:val="111111"/>
          <w:sz w:val="28"/>
          <w:sz w:val="28"/>
          <w:szCs w:val="28"/>
          <w:rtl w:val="true"/>
          <w:lang w:bidi="ar-SA"/>
        </w:rPr>
        <w:t xml:space="preserve">الإلهي لها، فجاء هذا الأفق في آخر المفصل الاجتماعي من العهد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يخرج الوالي من حقيقة ما ألزمه الله من ذلك إلا بالاهتمام والاستعانة بالله، وتوطين نفسه على لزوم الحق، والصبر عليه فيها خف عليه أو ثَقُل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التصنيف الطبقي منبثقا من رؤية نقدية اجتماعية لمعالجة مساحة القصور الممتد من لدن الحاكم بصورة عامة في مدن الأمة، وبصورة خاصة في مصر، وما كان من النقد الاجتماعي إلا تمييز هذا من ذاك في صلاح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الضرب الإداري طريقة اختيار المستشار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ديناميكية الاختيار التي تنعكس إيجابا وسلبا على إدارة الدولة، يضع منهاجا لاختيار الوزير، وطريقة تعامل للحاكم مع الوزير أو الوزراء الذين يصنفون ضمن بطانة السوء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 وزرائك من كان للأشرار قبلك وزيرا، ومن شَرِکَهم في الآثام، فلا يكونن لك بِطانة، فإنهم أعوان الأَئَمة، وإخوان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لیکن آثرُهم عندك أقولُهم بِمُرِّ الحق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وألصَق بأهل الورع والصدق، ثم رُضهم على ألا يُطروك ولا يُبَجِّحُوك بباطل لم تفعله، فإن كثرة الإطراء تُحدِث الزَّهو، وتدني من العزة</w:t>
      </w:r>
      <w:r>
        <w:rPr>
          <w:rFonts w:eastAsia="IRNazanin" w:cs="IRNazanin"/>
          <w:color w:val="111111"/>
          <w:sz w:val="28"/>
          <w:szCs w:val="28"/>
          <w:rtl w:val="true"/>
          <w:lang w:bidi="fa-IR"/>
        </w:rPr>
        <w:t>))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يستمر بعرض كيفية إدارة الموظفين أو الوزراء باتباع سياسة التكريم أو التمييز بين الصالح والطالح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المحسن والمسيء عندك بمنزلة سواء، فإن في ذلك تزهيدا لأهل الإحسان في الإحسان، وتدريبا لأهل الإساءة على الإساءة، وألزم كلا منهم ما ألزم نفسه</w:t>
      </w: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يستمر الضرب الإداري بتحديد كيفية اختيار الموظفين للإدارة عن طريق التجربة وانجاز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انظر في أمور عمالك فاستعملهم اختبارا، ولا وتُوَلِّهم </w:t>
      </w:r>
    </w:p>
    <w:p>
      <w:pPr>
        <w:pStyle w:val="BookText"/>
        <w:rPr/>
      </w:pPr>
      <w:r>
        <w:rPr>
          <w:rFonts w:ascii="Amiri" w:hAnsi="Amiri" w:eastAsia="Amiri" w:cs="Amiri"/>
          <w:color w:val="111111"/>
          <w:sz w:val="28"/>
          <w:sz w:val="28"/>
          <w:szCs w:val="28"/>
          <w:rtl w:val="true"/>
          <w:lang w:bidi="ar-SA"/>
        </w:rPr>
        <w:t>محاباة وأثرة، فإنهما جماع من شعب الجور والخيانة، وتوخَّ منهم أهل التجربة والحياء من أهل البيوتات الصالحة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لإنجاز الاختيار السليم للوزراء والموظفين سيجري العمل بأتم حال، وقد ركز على إنجاز الأعمال الإدارية كلا بوقته؛ لتمشية أمور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أمور من أمورك لابد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 عنه كُتَّابُّك، ومنها إصدار حاجات الناس يوم ورودها عليك بما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 لكل يوم عمله، فإن لكل يوم ما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وبسياسة النقد يوجه الحديث صوب أحد عيوب المدير وهي الاحتجاب عن الرعية، فجاء سياق النهي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فلا تطولن احتجابك عن رعيتك؛ فإن احتجاب الولاة عن الرعية شُعبة من الضيق، وقلة علم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ففيم احتجابك من واجب حق تعطيه، أو فعل کریم تسديه او مبتلى بالمنع</w:t>
      </w:r>
      <w:r>
        <w:rPr>
          <w:rFonts w:eastAsia="IRNazanin" w:cs="IRNazanin"/>
          <w:color w:val="111111"/>
          <w:sz w:val="28"/>
          <w:szCs w:val="28"/>
          <w:rtl w:val="true"/>
          <w:lang w:bidi="fa-IR"/>
        </w:rPr>
        <w:t>))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يلحظ على الضرب الإداري ارتباطه بالضرب الاجتماعي؛ لأن العاملين على الإدارة جزء من المجتمع، وفي سياسته النقدية للاتجاه الإداري للبلاد يدحض الأشخاص المنتخبين للوزارة المصابين بأمراض المجتمع نحو البخل، والجبن؛ إذ توفرهما لا يحقق المسعى الإلهي وأداء الأمانة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المدارين عامة الشعب، وهنا تتلاشى الهُويَّة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البخل، والجُبن، والحرص غرائز شتی يجمعها سوء الظن بالله</w:t>
      </w:r>
      <w:r>
        <w:rPr>
          <w:rFonts w:eastAsia="IRNazanin" w:cs="IRNazanin"/>
          <w:color w:val="111111"/>
          <w:sz w:val="28"/>
          <w:szCs w:val="28"/>
          <w:rtl w:val="true"/>
          <w:lang w:bidi="fa-IR"/>
        </w:rPr>
        <w:t>))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تقريب بطانة السوء فيه استنزاف لمبدأ الإحسان الذي تبحث عنه الهُويَّة الإسلامية، وتدريب المسلمين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 المحسن والمسيء عندك بمنزلة سواء، فإن في ذلك تزهيدا لأهل الإحسان، وتدريبا لأهل الإساءة على الإساءة</w:t>
      </w:r>
      <w:r>
        <w:rPr>
          <w:rFonts w:eastAsia="IRNazanin" w:cs="IRNazanin"/>
          <w:color w:val="111111"/>
          <w:sz w:val="28"/>
          <w:szCs w:val="28"/>
          <w:rtl w:val="true"/>
          <w:lang w:bidi="fa-IR"/>
        </w:rPr>
        <w:t>))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الضرب العسكري من خطابه في العهد تحرك على نوعين من </w:t>
      </w:r>
    </w:p>
    <w:p>
      <w:pPr>
        <w:pStyle w:val="BookText"/>
        <w:rPr/>
      </w:pPr>
      <w:r>
        <w:rPr>
          <w:rFonts w:ascii="Amiri" w:hAnsi="Amiri" w:eastAsia="Amiri" w:cs="Amiri"/>
          <w:color w:val="111111"/>
          <w:sz w:val="28"/>
          <w:sz w:val="28"/>
          <w:szCs w:val="28"/>
          <w:rtl w:val="true"/>
          <w:lang w:bidi="ar-SA"/>
        </w:rPr>
        <w:t>الاستراتيجيات العسكرية التي توصله إلى الانتصار على العدو وتحفظ ماء الأمة، يتعلق النوع الأول بالقائد، والثاني بطريقة تواصل الحاكم مع القائد، وهذان الخطان هما الضلعان المتوازيان أو اللذان يشكلان زاوية قائمة في تحقيق النصر المؤزر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سمات القائد العام التي تنتمي إلى جهة النصيحة لله ولرسوله، والأمانة، والحلم، والرأفة بالضعيف، وهذه تجليات الهوية الاسلامية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يبطئ عن الغضب، ويستريح إلى العذر، ويرأف بالضعفاء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ينتقل إلى توصيف العلاقة بين القيادات العسكرية بعد أن يحدد الأفضل منزلة بينهم عند الحاكم،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وليكن آثر رؤوس جندك عندك من واساهم في معونته، وأفضَل عليهم من جِدَتِهِ، بما يسعهم، ويسعُ مَن وراءهم من خُلُوف أهليهم، حتی یکون همهم هَمًّا واحدا في جهاد العدو</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ذاك يأتي الحديث عن طبيعة العلاقة بين مالك بوصفه حاكما وبين القائد بوصفه مرشحا للقيادة العسكرية ويؤسس لسياسة الجزل عليه، والتعامل معه بعطف وحنو، وتشجيع، وثناء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عطفك عليهم يعطف قلوبهم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فانسح في آمالهم، وواصل في حسن الثناء عليهم، وتعديد ما أبلی ذوو البلاء منهم، فإن كثرة الذكر الحسن أفعالهم تهُزُّ الشجاع، وتحرض الناكل، إن شاء الله</w:t>
      </w:r>
      <w:r>
        <w:rPr>
          <w:rFonts w:eastAsia="IRNazanin" w:cs="IRNazanin"/>
          <w:color w:val="111111"/>
          <w:sz w:val="28"/>
          <w:szCs w:val="28"/>
          <w:rtl w:val="true"/>
          <w:lang w:bidi="fa-IR"/>
        </w:rPr>
        <w:t>))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تلك الخطوات في سياسة التعامل العسكري تعد بحثا عن هوية النجاح في خلق جيش قوي يحفظ هيبة الدولة التي تأخذ بأسنة الرماح ضد الطامعين بالنيل من وجودها، أو ممن يسعون إلى استصغارها ممن تشبعوا بحب السلطة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يشرع العهد العلوي ببيان الضرب القانوني، وأثره في تمشية أمور الدولة على تنوع معطياتها الاجتماعية، والسياسية، والاقتصادية، والعسكرية، ومدی </w:t>
      </w:r>
    </w:p>
    <w:p>
      <w:pPr>
        <w:pStyle w:val="BookText"/>
        <w:rPr/>
      </w:pPr>
      <w:r>
        <w:rPr>
          <w:rFonts w:ascii="IRNazanin" w:hAnsi="IRNazanin" w:eastAsia="IRNazanin"/>
          <w:color w:val="111111"/>
          <w:sz w:val="28"/>
          <w:sz w:val="28"/>
          <w:szCs w:val="28"/>
          <w:rtl w:val="true"/>
          <w:lang w:bidi="fa-IR"/>
        </w:rPr>
        <w:t>احتياج تلك القطاعات في الحياة إلى قانون، وسلطة، وقاض يشرعون الأحکام، ويضعون حدودا للجريمة، والتنكيل بالمشروع الإسلامي، فيبرز الخطاب القانوني بجزئيتين مهمتين هما اختيار القاضي، وكيفية التعامل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حدد صفات القاضي الذي يجب اختياره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للحكم بين الناس أفضل رعيتك في نفسك، ممن لا تضيق به الأمور، ولا تُمحِکُه الخصوم، ولا يتمادي في الزلة، ولا يحصر من الفيء إلى الحق إذا عَرَفه، ولا تُشرف نفسه على طمع، ولا يكتفي بأدنی فهم دون أقصاه</w:t>
      </w: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يوجه باتباع سياسة العطاء الكبير على القاضي حتى يتمكن من ردع نفسه عن الإغراءات المالية، فضلا عن تقريبه من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وافسح له في البذل ما يزيل علته، وتقل معه حاجته إلى الناس، وأعطه من المنزلة لديك ما لا يطمع فيه غيره من خاصتك، ليأمن بذلك اغتيالَ الرجال له عندك</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وتكتمل هذه الضروب الخطابية بالضرب الاقتصادي، اذ يعد العامل الاقتصادي المفصل المهم في مباحث التحليل النقدي للخطاب؛ لِما له من أثر على المجتمع وتقدمه، وتأخره، لذا يعول عليه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العلوي عبر الإحاطة بتعداد سلبيات، وإيجابيات طريقة جمع المال لخزينة الدولة، فكانت الطرق المعتمدة هي الخَرَاج، المبنية على عمارة الأرض، فهناك علاقة تلازم بينهما، متی ما صلحت الأرض، زاد الخَرَاج، ومتى ما ساءت الارض قل الخَرَاج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وتفقد أمر الخَرَاج بما يصلح أهله، فإن في صلاحه وصلاحهم صلاحا لمن سواهم، ولا صلاح لمن سواهم إلا بهم، لأن الناس كلهم عيال على الخَرَاج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نظرك في عمارة الأرض أبلغ من نظرك في استجلاب الخَرَاج؛ لأن ذلك لا يدرك إلا بالعمارة، ومن طلب الخَرَاج بغير عمارة أخرب البلاد، وأهلك </w:t>
      </w:r>
    </w:p>
    <w:p>
      <w:pPr>
        <w:pStyle w:val="BookText"/>
        <w:rPr/>
      </w:pP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ويجمل عوامل التدهور الاقتصادي المرتكز على إصلاح الأرض، ومنها حدوث الامراض للزروع، أو انقطاع الماء، أو تكاثر المطر، وغرقها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شکوا ثقلا أو علة أو انقطاع شرب أو بالة، أو إحالة أرض اغتمرها غرق</w:t>
      </w:r>
      <w:r>
        <w:rPr>
          <w:rFonts w:eastAsia="IRNazanin" w:cs="IRNazanin"/>
          <w:color w:val="111111"/>
          <w:sz w:val="28"/>
          <w:szCs w:val="28"/>
          <w:rtl w:val="true"/>
          <w:lang w:bidi="fa-IR"/>
        </w:rPr>
        <w:t>))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تلك الأسباب التدهور والعوز الذي يمر به أهل الفلاحة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یؤتی خراب الأرض من إعوازِ أهلها</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فيأمر الإمام بتخفيف الخَرَاج، ومدخول الدولة متى ما حدث ذلك؛ إذ فعله مع توافر الأجواء السلبية، والمحصول القليل يسبب تدنیا حیاتیا، يقول توفيق الفکیکي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وصفوة القول فإن الخَرَاج الثقيل يخرب البلاد، وينشر الفساد، ويعرقل الاقتصاد، وينفر العباد</w:t>
      </w:r>
      <w:r>
        <w:rPr>
          <w:rFonts w:eastAsia="IRNazanin" w:cs="IRNazanin"/>
          <w:color w:val="111111"/>
          <w:sz w:val="28"/>
          <w:szCs w:val="28"/>
          <w:rtl w:val="true"/>
          <w:lang w:bidi="fa-IR"/>
        </w:rPr>
        <w:t>))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وتحتم الظروف الاقتصادية أن يتم جمع المال لخزينة الدولة، وتمشية الأحوال المعيشية للرعية عن طريق مسلكي التجارة، والصناعة، والاهتمام بالتجار، والصنَّاع؛ لذا اقتضى الاهتمام بهم، وعمل الخير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 منهم والمضطرب بماله، والمترفق ببدنه،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وهناك مستوى من مستويات الخطاب الاقتصادي قائم على محاربة الامراض التي تحدث في المسار الاقتصادي لاسيما حدوث الاحتكار للبضائع والسلع، وضرورة التخلص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كثير منهم ضيقا فاحشا، وشحا قبيحا، واحتکارا للمنافع، وتحكما في البياعات، وذلك باب مضرة للعامة، وعيب على الولاة، فامنع من الاحتكار</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والقدر الجامع بين هذه القطاعات الاقتصادية الثلاثة، الزراعة، والتجارة، والصناعة هي طبقة العمال، إذ يستوصیه بهم خيرا، ويشرح حالهم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في هذه الطبقة قانعا ومعترَّا، واحفظ لله ما استحفظك من حقه فيهم، واجعل لهم قسما </w:t>
      </w:r>
    </w:p>
    <w:p>
      <w:pPr>
        <w:pStyle w:val="BookText"/>
        <w:rPr/>
      </w:pPr>
      <w:r>
        <w:rPr>
          <w:rFonts w:ascii="Amiri" w:hAnsi="Amiri" w:eastAsia="Amiri" w:cs="Amiri"/>
          <w:color w:val="111111"/>
          <w:sz w:val="28"/>
          <w:sz w:val="28"/>
          <w:szCs w:val="28"/>
          <w:rtl w:val="true"/>
          <w:lang w:bidi="ar-SA"/>
        </w:rPr>
        <w:t>من بيت مالك، وقسما من غلَّات صوافي الإسلام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ملامسة المرفق الاقتصادي في العهد العلوي نتيجة هوية الحاكم المثالي المتتبع لهذا الضرب، تلك الهُويَّة التي تنادي بشعار النجاح الاقتصادي عبر الملازمة بين الضرائب والإنتاج المحلي، ومحاربة الاحتكار، وعدم محاربته يعد من عيوب ذلك الحاكم الفاقد لهويته الاسلامية اذ يقول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وعيب على الولاة</w:t>
      </w:r>
      <w:r>
        <w:rPr>
          <w:rFonts w:eastAsia="IRNazanin" w:cs="IRNazanin"/>
          <w:color w:val="111111"/>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عن طريق إنزال العقوبة بالمحتكرين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قارف حُكرة بعد نهيك إياه فنکِّل به، وعاقبه في غير إسراف</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واللجوء إلى هذه الكيفية من الصرامة في تحقيق النمو الاقتصادي يعد ممارسة الانصاف للرعية لاسيما اليتيم وكبار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وتعهد أهل اليتم وذوي الرقة في السن، ممن لا حيلة اله</w:t>
      </w:r>
      <w:r>
        <w:rPr>
          <w:rFonts w:eastAsia="IRNazanin" w:cs="IRNazanin"/>
          <w:color w:val="111111"/>
          <w:sz w:val="28"/>
          <w:szCs w:val="28"/>
          <w:rtl w:val="true"/>
          <w:lang w:bidi="fa-IR"/>
        </w:rPr>
        <w:t>))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ومطالعة العهد العلوي، والتحري عن الضروب الخطابية فيه لا تمل وليس بودك مفارقته؛ والسبب في ذلك التمسك بالنظرية المتقنة التي ينطلق منها الخطاب العلوي في عهده؛ إذ تسير تلك الطبقات الواردة فيه في ضوء الحركة الاجتماعية، أي انعکاس تلك المسائل الجوهرية من تجارة وصناعة وإدارة، وسیاسة على الوجهة الاجتماعية، فمتی ما صلحت الادارة والقضاء، والسياسة، والاقتصاد، صلح المجتمع الذي ينبغي الحفاظ على هويته الاسلامية المنطلقة من العدالة بوصفها مؤدلِجا جوهريا في الخطاب العلوي، وتحقيق الأبعاد العلمية؛ إذ الرقي الاجتماعي والسياسي لا يكون إلا بالتقدم العلمي، وكذلك الاقتصادي والصناعي، وهنا بحث عن دولة متقدمة نامية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النظرية المالية والاقتصادية الحديثة فقد اعتبرت مؤازرة الصناعة والتجارة من أهم المرافق لإنهاء الانتاج القومي</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601" w:name="pg16541_174461"/>
    </w:p>
    <w:p>
      <w:pPr>
        <w:pStyle w:val="Heading3"/>
        <w:numPr>
          <w:ilvl w:val="2"/>
          <w:numId w:val="1"/>
        </w:numPr>
        <w:rPr/>
      </w:pPr>
      <w:bookmarkStart w:id="602" w:name="__RefHeading___Toc9971610_1280447820"/>
      <w:bookmarkStart w:id="603" w:name="_Toc197"/>
      <w:bookmarkEnd w:id="601"/>
      <w:bookmarkEnd w:id="602"/>
      <w:r>
        <w:rPr>
          <w:rtl w:val="true"/>
        </w:rPr>
        <w:t>المحور الثالث</w:t>
      </w:r>
      <w:r>
        <w:rPr>
          <w:rtl w:val="true"/>
        </w:rPr>
        <w:t xml:space="preserve">: </w:t>
      </w:r>
      <w:r>
        <w:rPr>
          <w:rtl w:val="true"/>
        </w:rPr>
        <w:t>أنماط المعاني النصية</w:t>
      </w:r>
      <w:r>
        <w:rPr>
          <w:rtl w:val="true"/>
        </w:rPr>
        <w:t>:</w:t>
      </w:r>
      <w:bookmarkEnd w:id="603"/>
    </w:p>
    <w:p>
      <w:pPr>
        <w:pStyle w:val="BookText"/>
        <w:rPr/>
      </w:pPr>
      <w:r>
        <w:rPr>
          <w:rFonts w:ascii="IRNazanin" w:hAnsi="IRNazanin" w:eastAsia="IRNazanin"/>
          <w:color w:val="111111"/>
          <w:sz w:val="28"/>
          <w:sz w:val="28"/>
          <w:szCs w:val="28"/>
          <w:rtl w:val="true"/>
          <w:lang w:bidi="fa-IR"/>
        </w:rPr>
        <w:t xml:space="preserve">يقترب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نمط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مفهوم الوظيفة في اللغة، وتعدد النظر إلى وظائف اللغة في البحث الالسني، بين التعبيرية، والندائية، والمرجعية، والتنبيهية، والشعرية، وما وراء اللغة عند یاکوبسن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والنصية عند دي بو کراند، والثقافية عند الغذامي، والإنجازية عند أوستين، والفكرية، والتبادلية عند هاليداي، ثم هنالك وظائف أخر تضاف من لدن فاکلوف في منهجه النقدي لتحليل الخطاب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الفعل، وطرق التمثيل، وطرق الكينونة، إلا أنه يفضل أن يتحدث عن أنماط المعنى التي تقابل تلك الوظائف الثلاثة التي تقابل الوظائف اللغوية في البحث الألسني السابق عليه، ويجري موازنة بين هذه الأنماط والوظائف تلك، فيكون التمثيل مطابقا للوظيفة الفكرية عند هاليداي، والفعال قريبا من الوظفية التبادلية، ثم الوظيفة الكينونة التي تعني تحديد الهوية ليس لها مقابل في المناهج السابقة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ويستلزم في هذا المقام بیان معاني هذه الأنماط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العلاقة التي يمثلها النص المنتج، أي التي يتحدث عنها المتكلم، فمثلا عند الحديث عن منجزات نظام العراق السابق قبل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الحديث عن منجزات نظام العراق بعد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تلك العلاقة هي الممثل للخطاب، أي الحديث عن دولتين مختلفتين کليا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الكم اللساني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ينتجه المتكلم على ممثل ما كأن تكون كمية الاخبار والمعلومات، وابداء الرأي، والوعد، والتهديد، والتحذير، والتوبيخ، والاستهزاء أو غير ذلك</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تحديد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مفهوم الهُويَّة على اعتبارات عدة، الأول اعتبار الماهية، والثاني اعتبار الوجود الخارجي، والثالث الاعتبار الشخصي، والرابع باعتبار الاخر المضاد </w:t>
      </w:r>
    </w:p>
    <w:p>
      <w:pPr>
        <w:pStyle w:val="BookText"/>
        <w:rPr/>
      </w:pPr>
      <w:r>
        <w:rPr>
          <w:rFonts w:ascii="Amiri" w:hAnsi="Amiri" w:eastAsia="Amiri" w:cs="Amiri"/>
          <w:color w:val="111111"/>
          <w:sz w:val="28"/>
          <w:sz w:val="28"/>
          <w:szCs w:val="28"/>
          <w:rtl w:val="true"/>
          <w:lang w:bidi="ar-SA"/>
        </w:rPr>
        <w:t xml:space="preserve">للأنا، وبذا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الحقيقة الجزئية، حيث قالوا الحقيقة الجزئية تسمى هوية يعني أن الماهية اذا اعتبرت مع التشخص سميت هوية، وقد تستعمل الهُويَّة بمعنى الوجود الخارجي، وقد يراد بها بها التشخص، وقالوا الهُويَّة مأخوذة من الهوهو وهي في مقابلة الغيرية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نظر إليها المنهج النقدي لتحليل الخطاب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هو الشخصي، وهذا ما حدد في تعريفها قديما كما رأينا في النص السابق، والآخر الاجتماعي وهو مما يضاف إليها، فيبقى المنهج باحثا عن تحديد تلك الهُويَّة، وصور تجميلها مع لحاظ الفارق بين الهويتين يقول فاکلوف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يميز التحليل بين الهوية الاجتماعية والشخصية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الهُويَّة الشخصية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هما جانبان مختلفان من الهُويَّة</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يتحدث عن طبيعة الهُويَّة الاجتماعية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يرتبط جزء من هوية المرء الاجتماعية بالظروف الاجتماعية التي يولد فيها، ومرحلة الدمج الاجتماعي الأولى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جواني الهُويَّة الجنسية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ويكتسب المرء لاحقا جزءا آخر من هويته 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الدمج الاجتماعي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أدوار 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كدور السياسي أو المعلم</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يتجلى التمثيل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مالك عبر مستويين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كلي، والآخر جزئي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يتمثل المستوى الكلي بالعلاقة بين كيانين هما الكائن واللا کائن، الكائن بانتشار حاکم بعيد عن الله وعن الرعية، واللا كائن الذي ينبغي أن يكون ذلك الحاكم العامل بشرع الله، وبأحكام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يشتغل عليه العهد من أوله إلى ختامه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ويتضح المستوى الجزئي بعلاقة جدلية بين منهجين مختلفين يمکنی ملاحظتهما عبر معول الثنائيات ومنها ثنائية المصادرة والإرجاع، مصادرة </w:t>
      </w:r>
    </w:p>
    <w:p>
      <w:pPr>
        <w:pStyle w:val="BookText"/>
        <w:rPr/>
      </w:pPr>
      <w:r>
        <w:rPr>
          <w:rFonts w:ascii="Amiri" w:hAnsi="Amiri" w:eastAsia="Amiri" w:cs="Amiri"/>
          <w:color w:val="111111"/>
          <w:sz w:val="28"/>
          <w:sz w:val="28"/>
          <w:szCs w:val="28"/>
          <w:rtl w:val="true"/>
          <w:lang w:bidi="ar-SA"/>
        </w:rPr>
        <w:t xml:space="preserve">الحياة الرغيدة للرعية من الحاكم غير المتزن بالشريعة الإسلامية، والفاقد لمعايير الإدارة، وإرجاع تلك الحياة المُصادرَة على يد ذلك الحاكم المأمور بالشريعة التي يذكِّر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بمعالمها، ومعالم ذلك الحاكم في عهده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علي أمير مالك بن الحارث الأشتر في عهده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بتقوى الله، وإيثار طاعته، واتباع ما أمر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فرائضه وسننه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ويشرح ذلك الظرف الذي يمر به الحاكم حين ما يصادف أمرا في دكة الحكم فيأمره بالرجوع إلى تعاليم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واردد إلى الله ورسوله ما يضلعك من الخطوب، ويشتبه عليك من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التمثيلات الجزئية الاتزان وعدم الاتزان، الحاكم غير المتزن الذي تؤثر به الخطوب، والمغريات عكس ذلك الذي لايهتز امامها فيوصي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أن يكون متزنا، له آداب الولاة الحقيقية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والإعجاب بنفسك، والثقة بما يعجبك منها، وحب الاطراء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والمن على رعيتك بإحسانك أو التزيد فيما كان من فعلك، أو أن تعدهم فتتبع موعدك بخلفك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وإياك والعجلة بالأمور قبل أوانها او التسقط فيها عند إمكانها، أو اللجاجة فيها إذا تنكرت،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والاستئثار بما الناس فيه أسوة، والتغابي عما یُعنی به مما قد وضح للعيون</w:t>
      </w:r>
      <w:r>
        <w:rPr>
          <w:rFonts w:eastAsia="IRNazanin" w:cs="IRNazanin"/>
          <w:color w:val="111111"/>
          <w:sz w:val="28"/>
          <w:szCs w:val="28"/>
          <w:rtl w:val="true"/>
          <w:lang w:bidi="fa-IR"/>
        </w:rPr>
        <w:t>...))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ثنائية الوجود وعدم الوجود، عدم وجود بعض الحكام المتصفين بتقوى الله، وطاعته، ووجود من يتصف بتلك الصفات التي تحقق سعادة الرعية انطلاقا من الإقرار بأوامر الله تعالى وتطبيقها على الرعية في مدة الحكم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بتقوى الله، و ایثار طاعته، واتباع ما أمر به في كتابه من فرائضه وسننه التي لا يسعد أحد إلا باتباعها، ولا يشقة إلا مع جحودها واضاعتها، وأن ينصر الله سبحانه بقلبه ويده ولسانه</w:t>
      </w:r>
      <w:r>
        <w:rPr>
          <w:rFonts w:eastAsia="IRNazanin" w:cs="IRNazanin"/>
          <w:color w:val="111111"/>
          <w:sz w:val="28"/>
          <w:szCs w:val="28"/>
          <w:rtl w:val="true"/>
          <w:lang w:bidi="fa-IR"/>
        </w:rPr>
        <w:t>))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يدعو الإمام إلى التحرك تجاه ثنائية العدل والجور، على أساس محاربة الجور، وتجاوزه، وإرساء ثقافة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يا مالك أني قد وجهتك إلى بلاد قد جرت عليها دول قبلك، من عدل و جور، وأن الناس ينظرون من امورك في مثل ما کنت تنظر فيه من أمور الولاة قبلك</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الأمور التي تحدث بين الرعية والحاكم ثنائية الرحمة والقسوة؛ إذ يتعامل الحكام بقسوة ليس لها نظیر تتجافي مع منطق الإنسانية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واشعر قلبك الرحمة للرعية، والمحبة لهم، واللطف بهم، ولا تكونن عليهم سبعا ضاريا تغتنم أكلهم، فإنهم صنفان أما أخ لك في الدين او نظير لك في الخلق</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يعرض ما وقع به الحكام من جهة الاختيار الموفق وغير الموفق للمستشار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تدخلن في مشورتك بخيلا يعدل بك عن الفضل، ويعدك الفقر، ولا جبانا يضعفك عن الأمور، ولا حريصا يزين لك الشره بالجور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اختيار القائد العسكري، والقاضي، وانتخاب الموظفين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ركز الحديث عن ثنائية الهدم والبناء الاقتصادي للبلد، فوضع طريقين اقتصاديين، الأول عدم الاهتمام بالعلاقة بين الضريبة وعمارة الأرض، والآخر الاعتماد على تلازمهما، فسيكون الأوفق، وهو الذي يترتب عليه انضاج البلاد اقتصاديا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وتفقد أمر الخَرَاج بما يصلح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ولیکن نظرك في عمارة الأرض أبلغ من نظرك في استجلاب الخَرَاج؛ لا، ذلك لا يدرك إلا بالعمارة، ومن طلب الخَرَاج بغیر عمارة أخرب البلاد</w:t>
      </w:r>
      <w:r>
        <w:rPr>
          <w:rFonts w:eastAsia="IRNazanin" w:cs="IRNazanin"/>
          <w:color w:val="111111"/>
          <w:sz w:val="28"/>
          <w:szCs w:val="28"/>
          <w:rtl w:val="true"/>
          <w:lang w:bidi="fa-IR"/>
        </w:rPr>
        <w:t>))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يستمر الحديث بتمثيل البناء الاقتصادي عبر الاهتمام بالتجارة والصناعة، وعدم الاحتکار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استوص بالتجار وذوي الصناعات، وأوص بهم خيرا</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التمثيل للأفكار ذات المردود الاجتماعي، ينحصر في ضوء خطين متوازيين </w:t>
      </w:r>
    </w:p>
    <w:p>
      <w:pPr>
        <w:pStyle w:val="BookText"/>
        <w:rPr/>
      </w:pPr>
      <w:r>
        <w:rPr>
          <w:rFonts w:ascii="IRNazanin" w:hAnsi="IRNazanin" w:eastAsia="IRNazanin"/>
          <w:color w:val="111111"/>
          <w:sz w:val="28"/>
          <w:sz w:val="28"/>
          <w:szCs w:val="28"/>
          <w:rtl w:val="true"/>
          <w:lang w:bidi="fa-IR"/>
        </w:rPr>
        <w:t>متسابقين في ما بينهما يقع أحدهما أسفل الآخر، وذلك الخط المتسافل هو ما ينعش العيوب الاجتماعية، ويصادر وجود ذلك المجتمع، أما الخط المتعالي أو الأعلى ما ينعش صورة المجتمع، ويتجنب العيوب فيه، ومن ثم يوصله إلى سلم العُلى، وهو الهدف الأساسي من خلق الإنسان، المرتبط بجانب العبادة المتوقفة على تطبيق الشريعة الإسلامية، جاء ذلك التمثيل بلا شك عبر فعال لسانية، كأن تكون جملا أو تراکیب في العهد العلوي هذه الفعال اللسانية تتنوع بين الإخبار، والأمر، والنهي، والتحذير ، وهكذا ما سنقف عليه بأمثلته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انفكاك بين التمثيل والفعال ويلحق بهما الهُويَّة، وتحديدها، فقد مثل جزء من العهد ثنائية الاهتمام بالجند والعسكريين، وعدم الاهتمام بهم، ففي قالب الاهتمام بهم أصدر فعلا لسانیا مبنيا على الإخبار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 حصون الرعية، وزين الولاة، وعز الدين، وسبل الأمن، وليس تقوم الرعية إلا بهم</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ويستمر بشرح هذا الكلام، وإلقاء الحجة على المتلقي الحاكم إذا نظرنا إلى الخطاب عامة أو مالك إذا نظرنا بخصوصية، ثم يأتي في سياق تمثيل علاقة الحاكم بامته فعلا تحذيريا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ومساماة الله في عظمته، والتشبه في جبروته، فإن الله يذل كل جبار، ويهين كل مختال</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ويتكرر فعل التحذير في مواضع عدة، وبالأداة إياك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السياق في العهد سياق تشخیص للعيب، وسياق إقرار للطريقة المثلى في فن القيادة يتكرر فعل النهي لاسيما في تمثيل العلاقة بين البطانة الصالحة والطالحة، فيأتي النهي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يكوننَّ المحسن والمسيء عندك بمنزلة سواء؛ فإن في ذلك تزهيدا لأهل الإحسان في الإحسان</w:t>
      </w:r>
      <w:r>
        <w:rPr>
          <w:rFonts w:eastAsia="IRNazanin" w:cs="IRNazanin"/>
          <w:color w:val="111111"/>
          <w:sz w:val="28"/>
          <w:szCs w:val="28"/>
          <w:rtl w:val="true"/>
          <w:lang w:bidi="fa-IR"/>
        </w:rPr>
        <w:t>))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للعلة نفسها يظهر فعل الأمر في مواضع كثر غلبت كل الفعال الأخر، ومنه النظر في امور العال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في امور عمالك فاستعملهم 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اسبغ عليهم الارزاق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تفقد أعمالهم، وابعث العيون من أهل الصدق والوفاء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ذلك التمثيل والفعال النصية جاء بغية تحديد الهُويَّة التي يسعى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تحقيقها لدى المجتمع ولدى الحاكم بصورة عامة ولدى مالك بصورة خاصة، والحكم على عمومية تلك الهُويَّة لا سيما أن مالكا ممن عرف بالفضل، والتقوى، والحنكة بالسياسة، وعدم احتياجه إلى وصية؛ لانه موضع ثقة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مالکا، فلقد كان لي كما كنت لرسول الله صلى الله عليه واله وسلم</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الإمام إلى تحديد الهُويَّة الإسلامية وعدم التماس ما يضادها لدى الحاكم ولدى المحكوم، فجاء العهد تذكيرا بالله، وتجديدا لتلك الهُويَّة لاسيما وأن الهُويَّة متجددة كل حين، ومتنامية بتنامي المجتمع كما يرى أليكس ميکشيللي في تعريفه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الهُويَّة ببساطة هي مركب من العناصر المرجعية المادية والاجتماعية والذاتية المصطفاة والتي تسمح بتعريف خاص للفاعل الاجتماعي، فهي ليست کیانا يعطى دفعة واحدة وإلى الابدانها حقيقة تولد وتنمو وتتكون وتتغير وتشخُّ وتعاني من الأزمات الوجودية والاستلاب</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السؤال المهم ما هي تلك الهُويَّة التي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تحديدها في عهده إلى مالك؟ يتضح أنها الهُويَّة الشخصية الاسلامية حصرا المندمجة بالهُويَّة الاجتماعية، وهذا ما يريده المنهج النقدي لتحليل الخطاب أي الفاعل الاجتماعي هو الذي يستطيع أن يوظف الأدوار الاجتماعية توظيفا شخصيا ويجعلها مطواعة لها عبر الدمج بين الهويتين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ويتضح تطبيق هذا في كلام الإمام؛ إذ يأمر مالكا بالتقوى والالتزام بأوامر الكتاب والسنة، ثم يأتي أمر لاحق بتفهم المجتمع والتدقيق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أمره بتقوى الله، وإيثار طاعته، واتباع ما أمر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أني قد وجهتك إلى بلاد قد جرت عليها دول قبلك، من عدل وجور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أن الهُويَّة الاجتماعية لا تتحقق في المجتمع وفي نظر الحاكم إلا بالانعکاس الإسلامي عليها عبر إبراز حاکمية الإسلام في المجتمع، وعالميته كذلك، وإرساء مبدأ العدل، و تشخیص عیوب الحكام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ولابد من عزل مفهوم الحاكمية لدى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مفهومها لدى مجموعة من القوم لاسيما في نظر أبي الأعلم المودودي، وتلميذه سید قطب؛ إذ تعني عند سید افراد الحكم لله وحده في مناهج الحياة كافة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تكون في نظر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يشكل مثلثا مهما مكونا من النص والنبوة والإمامة وهذا ما يتضح في قوله لمالك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من جنودك أنصحهم في نفسك الله ولرسوله ولإمامك</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جعفر عبد الهادي في كتابه مفاهیم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بحيث يتبين بوضوح أن الحكم والولاية في منطق القران ليس إلا لله تعالى وحده، وأنه لا يحق لأحد أن يحكم العباد دونه، وأنه لا شرعية لحاكمية الآخرين، إلا إذا كانت مستمدة من الولاية والحاكمية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أمر بطاعة الأنبياء، والأولياء؛ لذا وجبت طاعتهم واتباع أوامرهم والإنقياد لأقوالهم</w:t>
      </w:r>
      <w:r>
        <w:rPr>
          <w:rFonts w:eastAsia="IRNazanin" w:cs="IRNazanin"/>
          <w:color w:val="111111"/>
          <w:sz w:val="28"/>
          <w:szCs w:val="28"/>
          <w:rtl w:val="true"/>
          <w:lang w:bidi="fa-IR"/>
        </w:rPr>
        <w:t>...))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وتعني الحاكمية في المنهج النقدي لتحليل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نشاط في مؤسسة أو تنظیم هدفه تنظيم ممارسة اجتماعية أخرى أو شبكة من الممارسات الاجتماعية أو إدارتها</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تماما المسعى النبوي والعلوي شريطة اقترانه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فتدل الحاكمية الإسلامية على أن الإسلام هو الحاكم الوحيد للمجتمع وللفرد ومهمة الخطاب هي الإبحار في سلوك الحاكم ومدى تطبيق القرآن الكريم واتباع أوامر الله، والتذكير باتباع الأخلاق العالية مع الرعية، والعدل والإنصاف، والتذكير بالعمل </w:t>
      </w:r>
    </w:p>
    <w:p>
      <w:pPr>
        <w:pStyle w:val="BookText"/>
        <w:rPr/>
      </w:pP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أحب الذخائر إليك ذخيرة العمل الصالح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الائتمان على العباد، والتعامل معهم بعفو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تنصبن نفسك لحرب الله، فإنه لا يد لك بنقمته، ولا غنى بك عن عفوه ورحمته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وتحدد الهُويَّة الإسلامية بالبحث عن عالمية الإسلام عبر انفتاح الحاكم على القرآن والسنة لإدارة مرافق الحياة من جانب الهداية، والعبادات، وأحكام الصلاة والصيام وغير ذلك، ثم صلاحية توظيفه في ميدان الحكم، وجاء هذا في مقتبل عهده ليدل على أنه المشغل الأساس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 واتباع ما أمر به في كتابه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الإحالة على أن تطبيق هذا الدين الإسلامي يحقق السعادة الدنيوية التي تقود إلى السعادة الأخروية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لا يسعد أحد إلا باتباعها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والتأكيد على أن من تخلى عنها تخلى عن الله، وسلب تلك السعادة، واستبدلها بالشقاء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يشقى إلا مع جحودها واضاعتها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مصادیق تلك العالمية التي تحقق الهُويَّة الإسلامية وضع دستور للراعي يرجع إليه في كيفية الصناعة مع الحكم، والمحكوم لكي تقوده تلك الصناعة إلى تحقيق رضا المواطن، ومن ثم يحقق رضا الله تعالى، وليس أدل على ذلك من تطبيق نظرية الإحسان التي سجلها الإمام في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 في الطبقة السفلى من الذين لا حيلة لهم</w:t>
      </w:r>
      <w:r>
        <w:rPr>
          <w:rFonts w:eastAsia="IRNazanin" w:cs="IRNazanin"/>
          <w:color w:val="111111"/>
          <w:sz w:val="28"/>
          <w:szCs w:val="28"/>
          <w:rtl w:val="true"/>
          <w:lang w:bidi="fa-IR"/>
        </w:rPr>
        <w:t>))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يوجد مثال على الهُويَّة الإسلامية في العهد أجلى من مسألة احتواء الآخر عند الحاكم بغض النظر عن دين ذلك المحكوم أو جنسه بوصفه مواطنا، فعلى الحاكم عدم الالتزام بضيق الأفق، والتخندق تجاه الطبقة الواحدة، التي ترى التعصب، بل الأجدر النظر في اكثر من ذلك الميزان بناء على أن المحكوم إنسان أكثر منه مسلما أو غیر مسلم فجاء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واشعر قلبك الرحمة للرعية، والمحبة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صنفان أما أخ لك في الدين او نظير لك في الخلق</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604" w:name="pg16541_174469"/>
    </w:p>
    <w:p>
      <w:pPr>
        <w:pStyle w:val="BookText"/>
        <w:rPr/>
      </w:pPr>
      <w:bookmarkEnd w:id="604"/>
      <w:r>
        <w:rPr>
          <w:rFonts w:ascii="IRNazanin" w:hAnsi="IRNazanin" w:eastAsia="IRNazanin"/>
          <w:color w:val="111111"/>
          <w:sz w:val="28"/>
          <w:sz w:val="28"/>
          <w:szCs w:val="28"/>
          <w:rtl w:val="true"/>
          <w:lang w:bidi="fa-IR"/>
        </w:rPr>
        <w:t>يتضح من سرد ذلك الخطاب الخاص بالحكم تذويب الهُويَّة الشخصية للحاکم، والارتكاز على الهُويَّة الدينية التي تؤمِّن الهُويَّة الاجتماعية، وتحقق العدالة الاجتماعية التي تنادي بالإنصاف، والعدل، لتصل إلى سلم النجاح الذي يؤمن بخلق سلطة إسلامية مهيمنة على الحاكم والمحكوم، ولا تتوفر تلك السلطة إلا بتوجيه سهام النقد الاجتماعي الذي سلكها الإمام في خطابه، نقدا مختصا بالحاكم السابق لمالك الأشتر واللاحق عليه أيضا؛ لأنه وضع مرايا للحكام تدخلهم في دائرة الإنجاز، والفعل الاجتماعي</w:t>
      </w:r>
      <w:r>
        <w:rPr>
          <w:rFonts w:eastAsia="IRNazanin" w:cs="IRNazanin"/>
          <w:color w:val="111111"/>
          <w:sz w:val="28"/>
          <w:szCs w:val="28"/>
          <w:rtl w:val="true"/>
          <w:lang w:bidi="fa-IR"/>
        </w:rPr>
        <w:t>.</w:t>
      </w:r>
    </w:p>
    <w:p>
      <w:pPr>
        <w:pStyle w:val="Heading3"/>
        <w:numPr>
          <w:ilvl w:val="2"/>
          <w:numId w:val="1"/>
        </w:numPr>
        <w:rPr/>
      </w:pPr>
      <w:bookmarkStart w:id="605" w:name="__RefHeading___Toc9971612_1280447820"/>
      <w:bookmarkStart w:id="606" w:name="_Toc198"/>
      <w:bookmarkEnd w:id="605"/>
      <w:r>
        <w:rPr>
          <w:rtl w:val="true"/>
        </w:rPr>
        <w:t>المحور الرابع</w:t>
      </w:r>
      <w:r>
        <w:rPr>
          <w:rtl w:val="true"/>
        </w:rPr>
        <w:t xml:space="preserve">: </w:t>
      </w:r>
      <w:r>
        <w:rPr>
          <w:rtl w:val="true"/>
        </w:rPr>
        <w:t>الصياغات اللسانية</w:t>
      </w:r>
      <w:r>
        <w:rPr>
          <w:rtl w:val="true"/>
        </w:rPr>
        <w:t xml:space="preserve">: </w:t>
      </w:r>
      <w:r>
        <w:rPr>
          <w:rtl w:val="true"/>
        </w:rPr>
        <w:t>يشتمل التناول اللساني في المنهج النقدي لتحليل الخطاب على مساحة محدودة من الأبعاد اللغوية، ويتجنب الاختلاط بالجزئيات اللغوية على تنوعها، بل ينتقي ما يخدم الطابع الاجتماعي والنقدي فيه، وهذا ما يصرح به من ورث</w:t>
      </w:r>
      <w:r>
        <w:rPr>
          <w:rtl w:val="true"/>
        </w:rPr>
        <w:t>: ((</w:t>
      </w:r>
      <w:r>
        <w:rPr>
          <w:rtl w:val="true"/>
        </w:rPr>
        <w:t>ولم يشتمل التحليل النقدي للخطاب بالضرورة على مجموعة واسعة من الفئات اللغوية في كل تحليل</w:t>
      </w:r>
      <w:r>
        <w:rPr>
          <w:rtl w:val="true"/>
        </w:rPr>
        <w:t xml:space="preserve">: </w:t>
      </w:r>
      <w:r>
        <w:rPr>
          <w:rtl w:val="true"/>
        </w:rPr>
        <w:t>فقد يتكون لدى الفرد انطباع بأن القليل فقط من الأدوات اللغوية يعد أساسيا بالنسبة لدراسات التحليل النقدي للخطاب</w:t>
      </w:r>
      <w:r>
        <w:rPr>
          <w:rtl w:val="true"/>
        </w:rPr>
        <w:t xml:space="preserve">. </w:t>
      </w:r>
      <w:r>
        <w:rPr>
          <w:rtl w:val="true"/>
        </w:rPr>
        <w:t>فعلى سبيل المثال فإن الكثير من علماء التحليل النقدي للخطاب يستخدمون بشكل متسق تحليل العامل الاجتماعي عن طريق التركيز على الضمائر والصفات، وكذلك الأسلوب اللفظي، والوقت، والزمن وغالبا ما يتم استخدام التحليل التحويلي لهاليداي والتحليل الحجاجي من قبل علماء اجتماعيين آخرين</w:t>
      </w:r>
      <w:r>
        <w:rPr>
          <w:rtl w:val="true"/>
        </w:rPr>
        <w:t>)) (</w:t>
      </w:r>
      <w:r>
        <w:rPr/>
        <w:t>109</w:t>
      </w:r>
      <w:r>
        <w:rPr>
          <w:rtl w:val="true"/>
        </w:rPr>
        <w:t>).</w:t>
      </w:r>
      <w:bookmarkEnd w:id="606"/>
    </w:p>
    <w:p>
      <w:pPr>
        <w:pStyle w:val="BookText"/>
        <w:rPr/>
      </w:pPr>
      <w:r>
        <w:rPr>
          <w:rFonts w:ascii="Amiri" w:hAnsi="Amiri" w:eastAsia="Amiri" w:cs="Amiri"/>
          <w:color w:val="111111"/>
          <w:sz w:val="28"/>
          <w:sz w:val="28"/>
          <w:szCs w:val="28"/>
          <w:rtl w:val="true"/>
          <w:lang w:bidi="ar-SA"/>
        </w:rPr>
        <w:t>وسيجري التناول اللغوي في العهد على 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الصياغة النحوية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العلاقات الدلالية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الجنبة الحجاجية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الجنبة التداولية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لحاظ التوظيف الاجتماعي لتلك المعطيات، ومدى إضافتها له على أساس دعم قيم مشروع التحليل النقدي للخطاب انطلاقا من الحقيقة التي تری ارتباط اللغة بالمجتمع ارتباطا وثيقا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أن تأشير الجزئيات النحوية سيكون بحثا عن الدلالات التي ينطلق من أجلها العهد العلوي، وتنضوي تلك الدلالات في القضايا المجتمعية، والسياسية، والاقتصادية، والعسكرية أو فلنقل في جدائل الخطاب التي أحصيت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تلك الجزئيات جزئية العطف بالحرف الواو بين الجمل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واشعر قلبك الرحمة للرعية والمحبة لهم، واللطف بهم، ولا تكونن عليهم سبعا ضاريا تغتنم أكلهم</w:t>
      </w:r>
      <w:r>
        <w:rPr>
          <w:rFonts w:eastAsia="IRNazanin" w:cs="IRNazanin"/>
          <w:color w:val="111111"/>
          <w:sz w:val="28"/>
          <w:szCs w:val="28"/>
          <w:rtl w:val="true"/>
          <w:lang w:bidi="fa-IR"/>
        </w:rPr>
        <w:t>))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ليدل على تناسق الأفعال في وقت واحد، وفي مفعول واحد هم الرعية، وهذا بدوره يخدم المنظومة الاجتماعية المكونة من الحاكم والمحكوم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يحدث العطف بالأداة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مفصل الوصية بالجنود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 حصون الرعية، وزين الولاة، وعز الدين، وسبل الأمة، وليس تقوم الرعية إلا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قوام للجنود إلا بما يخرج الله لهم من الخراج الذي يقوون به على جهاد عدوهم</w:t>
      </w:r>
      <w:r>
        <w:rPr>
          <w:rFonts w:eastAsia="IRNazanin" w:cs="IRNazanin"/>
          <w:color w:val="111111"/>
          <w:sz w:val="28"/>
          <w:szCs w:val="28"/>
          <w:rtl w:val="true"/>
          <w:lang w:bidi="fa-IR"/>
        </w:rPr>
        <w:t>)) (</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فتأتي الأداة في سياق التراخي الرابط بين وجود الجنود والاهتمام بالخَرَاج الذي يدر بالقوت عليهم وبالعطايا والمراتب، فكانت الأداة العاطفة محققة تماسكين هما التماسك النصي بحسب اصطلاح لسانیات النص، والتماسك الاجتماعي بين الحاكم والمحكوم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حدثت الإحالة في في العهد، ومنها الإحالة بالضمير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الجلالة في سياق 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شيء أدعى إلى تغيير نعمة الله وتعجيل نقمته </w:t>
      </w:r>
    </w:p>
    <w:p>
      <w:pPr>
        <w:pStyle w:val="BookText"/>
        <w:rPr/>
      </w:pPr>
      <w:r>
        <w:rPr>
          <w:rFonts w:ascii="Amiri" w:hAnsi="Amiri" w:eastAsia="Amiri" w:cs="Amiri"/>
          <w:color w:val="111111"/>
          <w:sz w:val="28"/>
          <w:sz w:val="28"/>
          <w:szCs w:val="28"/>
          <w:rtl w:val="true"/>
          <w:lang w:bidi="ar-SA"/>
        </w:rPr>
        <w:t>من إقامة على ظلم، فإن الله سميع دعوة المظطهدين، وهو للظالمين بالمرصاد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اتسمت بعض العناصر النحوية في العهد بالهيمنة، ومنها هيمنة أفعل التفضيل فيه على طوله ومنها تفضيل الشخص المستحق أن يكون قاضيا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اختر للحكم بين الناس أفضل رعيتك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وأوقفهم في الشبهات، وآخذهم بالحجج، وأقلهم تبرما بمراجعة الخصم، وأصبرهم على تكشف الأمور، وأصر مهم عند اتضاح 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الحاكم في اختيار الشخص المتسم بالأفضلية على أقرانه من جهة حكمه بالحقائق والنصوص بعيدا عن الشبهات، وأكثرهم التماسا للحجة، وأقلهم شعورا بالملل، ومتسما بالصبر، وقطع الخصومة مع غيره، ودواعي التفضيل؛ لأن القاضي يعد الطريق الأوحد لإقرار العدل الاجتماعي، والتحقيق الكامل الذي يسعى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فلسفته، وحكمه، وإدارته للدولة، وحرصه على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حضور كثيف لأفعل التفضيل في العهد العلوي، يحمل في طياته منظورا نقديا، قائما على المفاضلة بين ضربين، الاول صالح، الاخر طالح، ويدعو الامام الى تجنب الطالح منه، والعمل بالصالح، وقد توزع على مساحات متكررة من العهد لاسيما في اختيار الموظف، والقاضي، والقائد، والجندي، والتعامل السليم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ولكي يحقق الثبوت والتجدد في صفات القائد العسكري لدى الحاكم يختار صيغ المضارع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بوصفها عنصرا مهیمنا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ليُلِبس بها صفات القائد ذات العلاقة بحياة الأمة، التي تسعى إلى التعامل مع طبقات المجتمع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يبطئ عن الغضب، ويستريح إلى العذر، ويرأف بالضعفاء، وينبو على الأقوياء، ممن لا يثيره العنف، ولا يقعد به الضعف</w:t>
      </w:r>
      <w:r>
        <w:rPr>
          <w:rFonts w:eastAsia="IRNazanin" w:cs="IRNazanin"/>
          <w:color w:val="111111"/>
          <w:sz w:val="28"/>
          <w:szCs w:val="28"/>
          <w:rtl w:val="true"/>
          <w:lang w:bidi="fa-IR"/>
        </w:rPr>
        <w:t>)) (</w:t>
      </w:r>
      <w:r>
        <w:rPr>
          <w:rFonts w:eastAsia="IRNazanin" w:cs="IRNazanin"/>
          <w:color w:val="111111"/>
          <w:sz w:val="28"/>
          <w:szCs w:val="28"/>
          <w:lang w:bidi="fa-IR"/>
        </w:rPr>
        <w:t>115</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يقف الأمر عند القائد العسكري، بل سبقه باختيار القائد العام المسلم، </w:t>
      </w:r>
    </w:p>
    <w:p>
      <w:pPr>
        <w:pStyle w:val="BookText"/>
        <w:rPr/>
      </w:pPr>
      <w:r>
        <w:rPr>
          <w:rFonts w:ascii="IRNazanin" w:hAnsi="IRNazanin" w:eastAsia="IRNazanin"/>
          <w:color w:val="111111"/>
          <w:sz w:val="28"/>
          <w:sz w:val="28"/>
          <w:szCs w:val="28"/>
          <w:rtl w:val="true"/>
          <w:lang w:bidi="fa-IR"/>
        </w:rPr>
        <w:t xml:space="preserve">المنتمي لدين الله، ومن تابعي النبي ص،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طريقة انتقائه على أساس السيرة الحسنة، والنسل الطیب کما وصفه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جمع الجمع لبيت، ليعطيها دلالة استحبابية، أو انتقائية مع تمتعها بطابع الشرف، والحسب، والمكانة اللافتة، فجاء الأسلوب أسلوب أمر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 أن يلصق بذوي الأحساب، وأهل البيوتات، أي يكرمهم ويجعل معوّله في ذلك عليهم ولا يتعداهم إلى غيرهم، وكان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بذوي الأحساب؛ فإنهم لم يتكرموا استحيوا</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ويصادفنا المضارع المؤكد بالنون بصورة مهيمنة كذلك في العهد، ويكاد يمتلئ العهد العلوي من أوله إلى آخره بهذا العنصر المهيمن، للتوكيد على تلك المعاني الواردة في الأفعال المؤكدة أشد التوكيد، لا سيما أن التشديد يبعث زيادة المعنى الذي يحمله اللفظ، وقد تزامن مع هذا التوكيد النهي بلا الناهية، ومن الأمثلة على ذلك في موضوع سياسة الدولة مع العدو الخارجي، وتوجيه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بالالتزام بالعهود والمواثيق، وطريقة مقاتلة العدو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تغدرنَّ بذمتك، ولا تخیسنَّ بعهدك، ولا تختلنَّ عدوك، فإنه لا يجترئ على الله إلا جاهل شقي</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المهيمنات النحوية التكرار، ووقفت منه على تكرار الصيغة، وتكرار المفردة، وتكرار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تكرار 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مفرطة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وأرعَ ذمتك بالأمانة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مصاحبة للفظ أمر أو بصيغة الجمع أمور، في جانب متابعة عمل القائد للأمة بعد اختياره بناء على معايير وضعها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من أمورهم ما يتفقد الوالدان من ولدهما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أمره بتفقد العمال في الدولة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تفقد أعمالهم، </w:t>
      </w:r>
    </w:p>
    <w:p>
      <w:pPr>
        <w:pStyle w:val="BookText"/>
        <w:rPr/>
      </w:pPr>
      <w:r>
        <w:rPr>
          <w:rFonts w:ascii="Amiri" w:hAnsi="Amiri" w:eastAsia="Amiri" w:cs="Amiri"/>
          <w:color w:val="111111"/>
          <w:sz w:val="28"/>
          <w:sz w:val="28"/>
          <w:szCs w:val="28"/>
          <w:rtl w:val="true"/>
          <w:lang w:bidi="ar-SA"/>
        </w:rPr>
        <w:t>وابعث العيون من أهل الصدق والوفاء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يأتي الفعل في تفقد 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في سياق متابعة التجار، وأهل الصناعات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أمورهم بحضرتك وفي حواشي بلادك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مما ينم عن سلطه خطابه تجاه الحاكم بوصفه خريطة عمل اجتماعية أو سياسية، أو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صيغة المضارع وتكرارها بكثرة كما وضحت في ما سبق من 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يأتي تكرار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سياقها مرة دالة على الأهل، ومرة دالة على خاصة الوالي، وهكذا هو ينبه على الاهتمام بها أو الحذر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أنصف الله وأنصف الناس من نفسك ومن خاصة أهلك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للوالي خاصة وبطانة، فيهم استئثار وتطاول، وقلة انصاف في معاملة، فاحسم مادة أولئك بقطع أسباب تلك الأحوال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تكرار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عدة، ومنه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أنه ليس شيء بأدعى إلى حسن ظن راع برعيته من إحسانه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ليضع قاعدة حسن الظن من قواعد التعامل بين الراعي والرعية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الرعية التي شغلت ممارساته الخطابية الفعلية، والتنظيرية، فقد 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الأشتر بأن الجنود هم من يحفظ الرعية، ويزين الولاة، ويعز الدين، فاستعمل صيغة المبالغة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فالجنود بإذن الله حصون الرعية، وزين الولاة، وعز الدين</w:t>
      </w:r>
      <w:r>
        <w:rPr>
          <w:rFonts w:eastAsia="IRNazanin" w:cs="IRNazanin"/>
          <w:color w:val="111111"/>
          <w:sz w:val="28"/>
          <w:szCs w:val="28"/>
          <w:rtl w:val="true"/>
          <w:lang w:bidi="fa-IR"/>
        </w:rPr>
        <w:t>))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فحصون مبالغة في الحماية التي يقوم بها الجنود تجاه دولتهم كي يلفت انتباه المتلقي الأشتر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على الحاكم بالرجوع إلى الله تعالى في كل خطب یلم به عند الملمات العسكرية </w:t>
      </w:r>
    </w:p>
    <w:p>
      <w:pPr>
        <w:pStyle w:val="BookText"/>
        <w:rPr/>
      </w:pPr>
      <w:r>
        <w:rPr>
          <w:rFonts w:ascii="Amiri" w:hAnsi="Amiri" w:eastAsia="Amiri" w:cs="Amiri"/>
          <w:color w:val="111111"/>
          <w:sz w:val="28"/>
          <w:sz w:val="28"/>
          <w:szCs w:val="28"/>
          <w:rtl w:val="true"/>
          <w:lang w:bidi="ar-SA"/>
        </w:rPr>
        <w:t>مستعملا صيغة المبالغة نفسها في لفظة الخطوب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واردد إلى الله ورسوله ما يضلعك من الخطوب، ما يشتبه عليك من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ذكر الصفة والموصوف في العهد حينما يتكلم على التجار، فيصفهم بالضيق الفاحش، والشح القبيح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مع ذلك أن في كثير منهم ضيقا فاحشا، وشحا قبيحا، واحتكارا للمنافع، وتحكما في البياعات، وذلك باب مضرة للعامة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فالإيغال بالصفات الخاصة بالتجار لرسم سياسة الحذر تجاههم، وهذا الحذر بدوره باب من أبواب تمشية أمور الاقتصاد، وتحديدا اقتصاد الطبقة العادية من الناس أو كما يسميهم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شكلت نسبة حضور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خطابة رقما عاليا، ولا أبالغ إذا قلت إن العهد كله أمر بالإحسان إليهم، وكذلك أمر من مغبة الوقوع بحيز ظلمها، وتحذير من سلطتها، كونها الفاضح الأول لسيرة الحكام وهذا ما نلمسه في استعماله الاشتقاقات أو التصريفات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 المشكلات التي تواجه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فاستر العورة ما استطعت يستر الله منك ما تحب ستره من رعيتك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الاشتقاق محملا بدلالة التوالي التي تبدأ بناء على الشرط والجزاء، أو بناء على تبادل الأدوار بين الحاكم والمحكوم، فمتى ما سُتر العامة، سُتِر الحاكم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بتحذير الحاكم من سفك الدماء، والإيضاح أنه ادعى لنقمة الله، ولزوال نعمته، ويستمر،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عذر لك عند الله ولا عندي في قتل العمد،؛ لأن فيه قود البدن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بتركيب المتضايفين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قود البدن بدل من غيره لبلاغته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إرهابه بهذه اللفظة أنها أبلغ من أن يقول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القود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هنالك العلاقات الدلالية ذات الانعاكسات النصية في صياغة الخطاب الاجتماعي، وقبل المباشرة بأمثلتها في العهد العلوي، يستحسن بيان مدلولها في المنهج النقدي لتحليل الخطاب، فقد يفهم منها ما يتعلق بالمفردة كأن يكون الترادف، أو المشترك اللفظي أو الأضداد في المنظور العام لعلم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دلت العلاقات الدلالية في منظور فاكلوف على علاقات المعنى بين الكلمات والتعابير الطويلة، أو العبارات الطويلة، أو الجمل، وأحيانا حتى بين أجزاء لنص الكبيرة، فمنها علاقة السببية، والشرط، والإسهاب، والاستدراك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بعض السلوكات الاجتماعية في العهد، وبيان الأسباب والنتائج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ليكون مأخوذا بالحسبان من لدن الحاكم لاسيما في موضع اختيار المستشار، وبطريقة تقديم النتيجة على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بك عن الفضل، ويعدك الفقر، ولا جبانا يضعفك عن الأمور، ولا حريصا يزين لك الشره بالجور، فإن البخل والحِرص غرائز شتى يجمعها سوء الظن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الأداة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توكيد الابلاغ الذي يحمله النص بأنه من حبائل سوء الظن بالله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العهد رسالة تتضمن تأسيس نظام يدير الكون بطريقة منبثقة من الشريعة الاسلامية حاول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يوضح بعض الحقائق على أساس الشرط والجزاء في سياق الحديث عن العدل الاجتماعي، فجاء اسم الشط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محيلا عاما على كل ظالم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ظلم عباد الله كان الله خصمه دون عباده، ومن خاصمه الله أدحض حجته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فيستمر الحديث عن إقامة الظلم إلى أن يختم بنسق تذكيري يراد به تجنب الاضطهاد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زخر العهد العلوي بالإسهاب في عرض بعض أفكاره على أساس علاقات العطف بالواو ليكون أدعى إلى الاستيعاب والعمل به في النظام الاجتماعي، أو في حدود العلاقة بين الحاكم والمحكوم لاسيما في موضوع سفك الدماء والتخلص من 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 فإنه ليس شئ أدعى لنقمة، ولا أعظم لتبعة ولا أحرى بزوال نعمة وانقطاع مدة، من سفك الدماء بغير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مبتدئ بالحكم بين العباد فيما تسافكوا من الدماء يوم القيامة، فلا تقوين سلطانك بسفك دم حرام، فإن ذلك مما يضعفه ويوهنه بل يزيله وينقله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يسهب في تعداد التبعات المترتبة على سفك الدماء؛ إذ إنها مدعاة للنقمة، وحدوث التبعات، وبه زوال النعمة، وانقطاع المدة، وكذلك يسهل في زوال الملك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تفرض طبيعة النص أن يلجأ إلى علاقة التباين أو الاستدراك حينما يوجه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بعدم دفع الصلح مع العدو الخارجي، وتجنب الحروب، وخوضها لأنه يدر على جنوده بالراحة، والدعة، وينعش أمن البلاد، ثم يستدرك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تدفعن صلحا دعاك اليه عدوك والله فيه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الحذر كل الحذر من عدوك بعد صلحه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ويستعمل العلاقة الزمنية الماضية في تذكيره بانجلاء الزمن وانكشاف الأمور،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يوجب عليه مراجعة الحكومات السابقة العادلة والإفادة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 قليل تنكشف عنك أغطية الأمور وينتصف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عليك أن تتذكر ما مضى لمن تقدمك من حكومة عادلة، أو سنة فاضلة، أو أثر عن نبينا، أو فريضة في كتاب الله، فتقتدي بما شاهدته مما عملنا به 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واقتضت الممارسة الخطابية في العهد العلوي استعمال تقنيات البرهنة على بعض الأفكار، ومن تلك التقنيات الروابط الحجاجية في موضع إقرار دخل البلد عن طريق الخَرَاج، وضرورة التعويل عليه فيبدأ بإقناع 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عبر الأداة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التقنيات الحجاجية التي أسهمت في خلق العلاقة بين النص وقاعدته التي يتحدث عنها الإمام القرآن الكريم بوصفه حجة يتوخاها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إحداث الإقناع في فرض السلطة الإسلامية على الحاكم والمحكوم فيوجه الحاكم باتباع الشريعة الاسلامية في إدارة الدولة، وإدارة الأزمات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واردد إلى الله ورسوله ما يضلعك من الخطوب ويشتبه عليك من الأمور 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فالرد إلى الله الأخذ بمحكم كتابه، والرد إلى الرسول الأخذ بسنته الجامعة غير المفرقة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بالنقر على هذا المعول أي معول الأدلجة الإسلامي، والانطلاق منه في الحكم الإسلامي، فكما وجه باتباع القرآن، وجهه باتباع السنة المحمدية وحاول ابداء حجة تتمثل بقول النبي ص في ارجاع حقوق الضعفاء والانتصار لهم، وعدم الانقطاع عن الرعية، فهذه التشكيلة الحجاجية ذات الموضوع، والهدف، والمتلقي احتاج لتعضيدها بحجة نبوية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لذوي الحاجات منك قسماً تفرغ لهم فيه شخصك، وتجلس لهم مجلساً عاماً فتتواضع فيه لله الذي خلقك، وتقعد عنهم جندك وأعوانك من </w:t>
      </w:r>
    </w:p>
    <w:p>
      <w:pPr>
        <w:pStyle w:val="BookText"/>
        <w:rPr/>
      </w:pPr>
      <w:r>
        <w:rPr>
          <w:rFonts w:ascii="Amiri" w:hAnsi="Amiri" w:eastAsia="Amiri" w:cs="Amiri"/>
          <w:color w:val="111111"/>
          <w:sz w:val="28"/>
          <w:sz w:val="28"/>
          <w:szCs w:val="28"/>
          <w:rtl w:val="true"/>
          <w:lang w:bidi="ar-SA"/>
        </w:rPr>
        <w:t>أحراسك وشرطك حتى يكلمك متكلمهم غير متتعتع، فإني سمعت رسول الله ص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الخرق منهم والعيّ، ونحِّ عنك الضيق والأنَفَ يبسط الله عليك بذلك أكناف رحمته، ويوجب لك ثواب طاعته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وتوافر على الخطاب الحجاجي العلوي في العهد تعدد الحجج، وتدرجها، وهذا ما يدرس في اللسانيات الحجاجية في السلم الحجاجي، وبصورة غزيرة بوصفه مهيمنا حجاجيا في صناعة النصوص التي تتعلق بعلاقة الحاكم بالمحكوم التي يفترض أن تقوم على غفران الزلل، والعمل بالعفو، والصفح، وهذه علاقة متبادلة يتمناها المحكوم من الحاكم، ويتمناها الحاكم من الله تعالى، ثم تأتي الحجج بسلمية أولها أن الحاكم الأشتر فوق المحكومين، ثم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الحاكم، ثم الله فوق الإمام وهذا منبع الوصية، والاهتمام بتلك العلاقة بين الحاكم والمحكوم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فأعطهم من عفوك وصفحك مثل الذي تحب أن يعطيك الله من عفوه وصفحه، فإنك فوقهم، ووالي الأمر عليك فوقك، والله فوق من ولَّاك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طور خلق التواصل مع المتلقي على أساس النص الحاوي للقيم اللسانية يحتوي العهد العلوي على بعض القيم التداولية التي يوظفها المنهج النقدي لتحليل الخطاب في البحث عن سلطة الخطاب، وتمرير أنساقه، ومن تلك الحيثيات اللسانية ما يسمى أفعال الكلام، بنوعيها الكلي والجزئي، ويضم الجزئي المعنى المباشر وغير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الجزم أن المعنى المباشر هو الأبرز، والأكثر في العهد مقارنة بغير المباشر، يكاد يشغل مسافة تمثل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قياسا بغير المباشر، والسبب في ذلك أن العهد العلوي ورقة تأسيسية لنظام حكم ذي منطلق </w:t>
      </w:r>
    </w:p>
    <w:p>
      <w:pPr>
        <w:pStyle w:val="BookText"/>
        <w:rPr/>
      </w:pPr>
      <w:r>
        <w:rPr>
          <w:rFonts w:ascii="Amiri" w:hAnsi="Amiri" w:eastAsia="Amiri" w:cs="Amiri"/>
          <w:color w:val="111111"/>
          <w:sz w:val="28"/>
          <w:sz w:val="28"/>
          <w:szCs w:val="28"/>
          <w:rtl w:val="true"/>
          <w:lang w:bidi="ar-SA"/>
        </w:rPr>
        <w:t>إسلامي فلا مبرر لاستعمال النسق غير المضمر إلا في الحالات التي تستوجب هذا النسق، فجاء كله أوامر ببعض المحامد، ونواه عن بعض المعايب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بان يزج نفسه في المسلك الاجتماعي للرعية، لاسيما مراجعة العلماء، ومدارستهم، ومداولة الأمور مع أهل الحكمة للإدرار عليه بالمنافع الروحية، وتعلم استرتيجيات حل العقد الإدارية، والأزمات المجتمعية،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مدارسة العلماء ومنافثة الحكماء، في تثبيت ما صلح عليه أمر بلادك، وإقامة ما استقام به الناس قبلك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الحال مع الخبراء العسكريين، وقواد العسكر يكون تواصله معه عبر الفعل الإنجازي المباشر، بالتشجيع، والمؤازرة، والمتابعة، والثناء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فافسح في آمالهم، وواصل في حسن الثناء عليهم، وتعديد ما أبلى ذوو البلاء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وهنالك الفعل الكلامي غير المباشر في مقطع الاهتمام بطبقات الرعية، فجاء السياق النصي إخبارا عنهم، وعن وظائفهم، وقيمتهم في بناء الدولة، ويحمل هذا الاخبار في طياته الداخلية بعدا انجازيا غير مباشر يقوم على التوجيه، والتوصية، والامر، والنهي وهذا ما ينتجه الإضمار قد لا يتوفر مع الإظهار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الحاجة والمسكنة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يستمر بالحديث عن الجنود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فالجنود بإذن الله حصون الرعية، وزين الولاة، وعز الدين، وسبل الأمن، وليس تقوم الرعية إلا </w:t>
      </w:r>
      <w:bookmarkStart w:id="607" w:name="pg16541_174480"/>
    </w:p>
    <w:p>
      <w:pPr>
        <w:pStyle w:val="BookText"/>
        <w:rPr/>
      </w:pPr>
      <w:bookmarkEnd w:id="607"/>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قوام للجنود إلا بما يخرج الله لهم من الخَرَاج الذي يقوون به في جهاد عدوهم، ويعتمدون عليه فيمها يصلحهم، ويكون من وراء حاجتهم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يوظف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الممتزج بين الاقتصاد، والسياسة، وقضايا المجتمع بعض السياسات اللغوية التي تخدم القصد الخطابي الذي يشتغل عليه وهو صناعة خطاب الحكم الذي يسيِّر الدولة على أساس الهُويَّة العالمية التي ترى الإسلام منهجا ناصعا في فك أزمة الاختلاف بين الحاكم والمحكوم على وفق الرجوع إلى التبر المسبوك بوساطة ماء القرآن، وتطبيقات الرسول، والأئمة الأطهار</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9971614_1280447820"/>
      <w:bookmarkStart w:id="609" w:name="_Toc199"/>
      <w:bookmarkEnd w:id="608"/>
      <w:r>
        <w:rPr>
          <w:rtl w:val="true"/>
        </w:rPr>
        <w:t>الخاتمة</w:t>
      </w:r>
      <w:r>
        <w:rPr>
          <w:rtl w:val="true"/>
        </w:rPr>
        <w:t>:</w:t>
      </w:r>
      <w:bookmarkEnd w:id="609"/>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الختام يجدر التنبيه أن العهد العلوي وثيقة متعددة الرؤى، وميزة تلك الرؤى أنها متماسة مع صناعة خطاب اجتماعي يسعى إلى تلمس العيوب التي تحق الهوية الاجتماعية، وتُغلِّب الهُويَّة الشخصية المتعلقة بالتجربة الفردية، وسعى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تشخيص تلك العيوب لقائد من قادته، وهو مالك الأشتر في مدة كلفه بها لإدارة مصر، هذه المفاهيم المتوافرة عليه انطلق منها المنهج النقدي لتحليل الخطاب على وفق معيار النقد، والتحليل لذلك الخطاب السياسي والاجتماعي بحثا عن مقاصد يتغياها الناقد مقاصد يتغياها الناقد وهي مسألة تمرير العيوب عبر الأنساق اللسانية التي تجلت عبر 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المفهوم نفسه، أي عدم تغيير في مكوناته اللسانية أو الاجرائية مثل تقنيات الحجاج، والعلاقات الدلالية، والجزئيات النحوية، والافعال الكلامية، والآخر إضافة مفاهيم جديدة لها مثل النص، والخطاب، واللغة، وهكذا ما يميز هذا المنهج جدته، وانفتاحه على المناهج اللسانية كلها</w:t>
      </w:r>
      <w:r>
        <w:rPr>
          <w:rFonts w:eastAsia="Amiri" w:cs="Amiri" w:ascii="Amiri" w:hAnsi="Amiri"/>
          <w:color w:val="111111"/>
          <w:sz w:val="28"/>
          <w:szCs w:val="28"/>
          <w:rtl w:val="true"/>
          <w:lang w:bidi="ar-SA"/>
        </w:rPr>
        <w:t xml:space="preserve">.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تغليب الهُويَّة الإسلامية في نظرية الحكم، مستوحاة تلك النظرية من القرآن الكريم، ومن العطاء المجتمعي المحكوم، بعيدا عن الشخصنة، وتحقيق تلك الهوية يكون في ضروب الحياة كافة نحو الادارة، والمجتمع، والاقتصاد، والقضاء،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الى تلك الهوية ابراز حاكمية الله تعالى المنطلقة من النص والمُكَمَّلَة بالعطاء النبوي والمد العلوي الإمامي، مع مسير تلك الحاكمية بموازة الأدلجة التي ترى في الإسلام سلطة كبرى على الحاكم والمحكوم </w:t>
      </w:r>
      <w:bookmarkStart w:id="610" w:name="pg16541_174482"/>
    </w:p>
    <w:p>
      <w:pPr>
        <w:pStyle w:val="Heading3"/>
        <w:numPr>
          <w:ilvl w:val="2"/>
          <w:numId w:val="1"/>
        </w:numPr>
        <w:rPr/>
      </w:pPr>
      <w:bookmarkStart w:id="611" w:name="__RefHeading___Toc9971616_1280447820"/>
      <w:bookmarkStart w:id="612" w:name="_Toc200"/>
      <w:bookmarkEnd w:id="610"/>
      <w:bookmarkEnd w:id="611"/>
      <w:r>
        <w:rPr>
          <w:rtl w:val="true"/>
        </w:rPr>
        <w:t>الهوامش</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اللغة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اللغة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الألسنية التوليدية والتحويلية وقواعد اللغة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ميشال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مقاربة جدلية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علائقية للتحليل النقدي للخطاب في البحث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نورمان فاكلوف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منشور في كتاب مناهج التحليل النقدي للخطاب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التحليل النقدي للخطاب التاريخ والبرنامج والنظرية والمنهجية،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روث فوداك وميشيل ماير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منشور في كتاب مناهج التحليل النقدي للخطاب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جدلية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علائقية للتحليل النقدي للخطاب في البحث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الخطاب النقدي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المقاربة المعرفية الاجتماعية،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 أ فان دايك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منشور في کتاب مناهج التحليل النقدي للخطاب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الخطاب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المعرفية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مناهج التحليل النقدي للخطاب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الخطاب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المعرفية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التحليل النصي في البحث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الخطاب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المعرفية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الخطاب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المعرفية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لجوانب النظرية والمنهجية في التحليل النقدي للخطاب وتحليل التصرفات لدى فوكوه،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سيجفريد ياجر وفلورينتاين ماير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بحث منشور ضمن كتاب مناهج التحليل النقدي للخطاب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النظرية والمنهجية في التحليل النقدي للخطاب وتحليل التصرفات لدى فوكوه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الخطاب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المعرفية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 النظرية والمنهجية في التحليل النقدي للخطاب وتحليل التصرفات لدى فوكوه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المقاربة التاريخية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مارتن زايزيجل وروث فوداك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المقاربة التاريخية للخطاب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النقدي للخطاب التاريخ والبرنامج والنظرية والمنهجية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دراسات الخطاب 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المقاربة المعرفية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التحليل النصي في البحث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 تلك السمات والهدف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 التحليل النصي في البحث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بن أبي طالب سلطة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السيد جاسم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سلطة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سلطة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الراعي والرعية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وظائف اللغة عند یاکوبسن، مقال منشور على الشبكة العنكبوتية،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محمد عبد الودود أبغش، </w:t>
      </w:r>
      <w:r>
        <w:rPr>
          <w:rFonts w:eastAsia="Times New Roman" w:cs="Times New Roman" w:ascii="Times New Roman" w:hAnsi="Times New Roman"/>
          <w:color w:val="111111"/>
          <w:sz w:val="28"/>
          <w:szCs w:val="28"/>
          <w:lang w:val="en-US" w:bidi="en-US"/>
        </w:rPr>
        <w:t>wedoud.blogspot.com 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 التحليل النصي في البحث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العلماء أو جامع العلوم في اصطلاحات الفنون القاضي عبد النبي الاحمد نکري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التحليل النصي في البحث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التحليل النصي في البحث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اليكس میکشیللی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 التحليل النصي في البحث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الحاكمية في ظلال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الحاكمية في ظلال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الخطاب التحليل النصي في البحث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النقدي للخطاب التاريخ والبرنامج والنظرية المنهجية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فحوص وتوازنات كيف تضيف المدونات اللغوية إلى التحليل النقدي للخطاب،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جيرلند ماونتر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منشور ضمن کتاب مناهج التحليل النقدي للخطاب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الخطاب التحليل النصي في البحث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bookmarkStart w:id="613" w:name="pg16541_174487"/>
    </w:p>
    <w:p>
      <w:pPr>
        <w:pStyle w:val="Heading3"/>
        <w:numPr>
          <w:ilvl w:val="2"/>
          <w:numId w:val="1"/>
        </w:numPr>
        <w:rPr/>
      </w:pPr>
      <w:bookmarkStart w:id="614" w:name="__RefHeading___Toc9971618_1280447820"/>
      <w:bookmarkStart w:id="615" w:name="_Toc201"/>
      <w:bookmarkEnd w:id="613"/>
      <w:bookmarkEnd w:id="614"/>
      <w:r>
        <w:rPr>
          <w:rtl w:val="true"/>
        </w:rPr>
        <w:t>المصادر</w:t>
      </w:r>
      <w:r>
        <w:rPr>
          <w:rtl w:val="true"/>
        </w:rPr>
        <w:t>:</w:t>
      </w:r>
      <w:bookmarkEnd w:id="6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الألسنية التوليدية والتحويلية وقواعد اللغة العربية، تأليف الدكتور ميشال زکریا، المؤسسة الجامعية للدراسات والنشر والتوزيع،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التحليل النصي في البحث الاجتماعي، تأليف نورمان فاكلوف، ترجمة دكتور طلال وهبه، منشورات المنظمة العربية للترجمة،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التحليل النقدي للخطاب التاريخ والبرنامج والنظرية والمنهجية، تأليف روث فوداك و میشیل مایر، بحث منشور في كتاب مناهج التحليل النقدي للخطاب، تحریر روث فوداك، و میشیل مایر، ترجمة حسام أحمد الفرج وعزة شبل، مراجعة عماد عبد اللطيف، منشورات المركز القومي للترجمة،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الجوانب النظرية والمنهجية في التحليل النقدي للخطاب وتحليل التصرفات لدى فوکوه، تأليف سيجفريد ياجر وفلورينتاین مایر، بحث منشور ضمن کتاب مناهج التحليل النقدي للخطاب، تحریر روث فوداك، وميشيل مایر، ترجمة حسام أحمد الفرج وعزة شبل، مراجعة عماد عبد اللطيف، منشورات المركز القومي للترجمة،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الحاكمية في ظلال القران الكريم، تأليف عبد الحميد عمر عبد الحميد عبد الواحد، رسالة ماجستير، جامعة النجاح الوطنية، كلية الدراسات العليا،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الخطاب النقدي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المقاربة المعرفية الاجتماعية،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 أفان دايك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منشور في كتاب مناهج التحليل النقدي للخطاب، تحریر روث فوداك، و میشیل مایر، ترجمة حسام أحمد الفرج وعزة شبل، مراجعة عماد عبد اللطيف، منشورات المركز القومي للترجمة،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العلماء أو جامع العلوم في اصطلاحات الفنون، تأليف القاضي عبد النبي بن عبد الرسول الأحمد نکري، عرب عباراته الفارسية حسن هاني فحص، منشورات دار الكتب العلمية،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الراعي والرعية، تأليف توفيق الفكيكي، صحح وضبط متونه سيد إياد الحسيني، منشورات دار الغدیر، مطبعة معراج،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تأليف ابن أبي الحديد، مؤسسة الصفاء للمطبوعات، دار الكتاب العربي،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اللغة العام، تألیف فردینان دي سوسير، ترجمة الدكتور يوئيل يوسف عزيز،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جامعة الموصل،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علي بن أبي طالب سلطة الحق، تأليف عزیز السيد جاسم، منشورات دار الشؤون الثقافية العامة،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فحوص وتوازنات كيف تضيف المدونات اللغوية إلى التحليل النقدي للخطاب،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جيرلند ماونتر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منشور ضمن کتاب مناهج التحليل النقدي للخطاب، تحریر روث فوداك، و میشیل مایر، ترجمة حسام أحمد الفرج وعزة شبل، مراجعة عماد عبد اللطيف، منشورات المركز القومي للترجمة،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مقاربة جدلية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علائقية للتحليل النقدي للخطاب في البحث الاجتماعي، تأليف نورمان فاكلوف، بحث منشور في كتاب مناهج التحليل النقدي للخطاب، تحریر روث فوداك، وميشيل مایر، ترجمة حسام أحمد الفرج وعزة شبل، مراجعة عماد عبد اللطيف، منشورات المركز القومي للترجمة،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عبده، الناشر ذوي القربی،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مطبعة ستارة،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وظائف اللغة عند پاکوبسن، مقال منشور على الشبكة العنكبوتية،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محمد عبد الودود أبغش، </w:t>
      </w:r>
      <w:r>
        <w:rPr>
          <w:rFonts w:eastAsia="Times New Roman" w:cs="Times New Roman" w:ascii="Times New Roman" w:hAnsi="Times New Roman"/>
          <w:color w:val="111111"/>
          <w:sz w:val="28"/>
          <w:szCs w:val="28"/>
          <w:lang w:val="en-US" w:bidi="en-US"/>
        </w:rPr>
        <w:t>Wedoud.blogspot.com 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الهُويَّة، تأليف أليكس ميکشيللي، ترجمة علي وطغة، دار الوسیم، دمشق،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616" w:name="pg16541_174489"/>
    </w:p>
    <w:p>
      <w:pPr>
        <w:pStyle w:val="Heading2"/>
        <w:numPr>
          <w:ilvl w:val="1"/>
          <w:numId w:val="1"/>
        </w:numPr>
        <w:rPr/>
      </w:pPr>
      <w:bookmarkStart w:id="617" w:name="__RefHeading___Toc9971620_1280447820"/>
      <w:bookmarkStart w:id="618" w:name="_Toc202"/>
      <w:bookmarkEnd w:id="616"/>
      <w:bookmarkEnd w:id="617"/>
      <w:r>
        <w:rPr>
          <w:rtl w:val="true"/>
        </w:rPr>
        <w:t>المحتويات</w:t>
      </w:r>
      <w:bookmarkEnd w:id="618"/>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استراتيجية الحجاج التواصلي في عهد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مقاربة تداولية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الحجاج التواصلي</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النموذج الوصلي للحُجة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النمُوذج الإيصالي للحُجة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النموذج الاتصالي للحُجة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الاستراتيجية التضامنية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الاستراتيجيِة التوجيهية</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النهي</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التوجيهي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النهي</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البحث</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المرجعيات الفكرية لشرّاح نهجِ البلاغة في شرحهم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العلويّ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الحديد المعتزليّ</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البحرانيّ</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الهاشميّ الخوئيّ</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شرّاح نهج البلاغة في الشّرح</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المرجعيات الفكريّة للشراح في شرحِهم العهد العلويّ</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التوصيات</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الاستبدال وأثره في اتساق النص عهد الإمام علي عليه السلام إلى مالك الأشتر إنموذجا الملخص</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معايير النص</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الاتساق</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الاتّساق</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الاتّساق</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الاستبدال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الاستبدال القولي أو العباري</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الاستبدال باستعمال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الاستبدال باستعمال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الاستبدال باستعمال اسم الإشارة أولئك</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الاستبدال الاسمي</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الاستبدال الفعلي</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الألفاظ الغريبة في نهج البلاغة عهد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أنموذجا ملخص البحث</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الغريب في اللغة والاصطلاح</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الغريب في نهج البلاغة</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الغريب من الألفاظ والمعاني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الغريبة في العهد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الغريبة في العهد</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الغريب من الاشتقاق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الغريبة في العهد</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الجموع الغريبة في العهد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المشتقات الغريبة في العهد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المصادر</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وأنماطه الفنية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مالك الأشتر الى المؤتمر المختص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مصطلحات البحث اللغوية والاصطلاحية</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مضامين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مالك الأشتر</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الأمر وصيغه ودلالاته في اللغة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أنماط الأمر ودلالاتها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هوامش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المظان الأساسية للبحث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مركزا للخطاب قراءة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الجمهور في الخطاب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الأولية لملامح انتاج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تقنيات الاستعمال اللغوي في انتاج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هوامش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السّبك النصّي في العهد العلويّ الإحالة أنموذجاً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الاحالة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بالضَّمائر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النظر إلى الجدول السابق يتبيَّن 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بأسماء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الإحالة بالأسماء الموصولة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نتائج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هوامش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والمراجع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المكونات الإعلامية وأثرها في ابعاد الخطاب دراسة لسانية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الملخص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المكونات التركيبية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الاعلانية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التراكيب السطحية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التراكيب العميقة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أبنية المطابقة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المكونات التصورية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الايجاز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الاطناب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روافد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دلالات توصيل الخطاب بالصيغة الأمرية في عهد الإمام علي عليه السلام لمالك الأشتر دراسة في ضوء لسانيات التداول 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التداولية ولسانيات التوصيل</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العهد وتداولية الصيغ الامرية</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تداولية صيغ الأمر المباشرة</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تداولية صيغ الأمر غير المباشرة</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الوجوب بالإلزام والتنفيذ</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المناصحة والإرسترشاد</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الاختيار والترجيح</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الجواز والقبول</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التفويض</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الإخبار</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أسلوبية التوازي الصوتي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مقاربة تطبيقية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 البحث</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 نظري</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أنماط التوازي</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المصادر</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اسلوبية الحجاج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التعريف بالعهد ومضامينه الموضوعية</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او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علي بن ابي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المتلقي النصي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مضامين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الحجاج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حجاجية التراكيب والاساليب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حجاجية الصورة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الهوامش والمصادر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مقصدية التواصل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للموضوع وبيان الأهمية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لغةً واصطلاحاً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العملية التواصلية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التواصل بين العرب والغرب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تطبيقية لنظرة التواصل ووظائفها في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الاقناع و التواصل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الافهام والتواصل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والتواصل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واسماء الاشارة والاسماء الموصولة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والاسلوب الانشائي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والايقاع الصوتي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الهوامش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المظان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إستراتيجية الخطاب المتداخل في عهد 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مقاربة في ضوء المنهج التناصّي التحليلي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التنظيري في مصطلحات الدراسة ومنهجها المتّبع</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الإستراتيجية، الخطاب المتداخل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والأبعاد</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الإستراتيجية</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المتداخل</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المنهج المتّبع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أبعاده وآلياته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الإجرائي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استراتيجيات الخطاب المتداخل مع الخطاب القرآني</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إستراتيجية الاجترار</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إستراتيجية الامتصاص</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الدراسةِ ونتائجها</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هوامش الدراسة</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الدراسة ومراجعها</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ألفاظ طبقات الرَّعية في عهد الامام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واليه مالك الأشتر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اللفظ و التركيب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نبدأ بأولى الطبقات وهي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العامة والخاصة</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 العدل</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الانصاف والرفق</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الخراج</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 وذوي الصناعات</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الطبقي السفلى</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واشعر قلبك الرحمة للرعية والمحبة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تحليلية في ضوء اللسانيات التواصلية المدخل</w:t>
      </w: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النظري الإطار التأسيسي</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التطبيقي</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هوامش البحث</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في هدي التحليل النقدي للخطاب دیباجة البحث</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أساسيات المنهج النقدي لتحليل الخطاب</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ضروب الخطاب</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انماط المعاني النصية</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الصياغات اللسانية</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الهوامش</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وحقوق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علما أنّ الآية الواردة هي الانشقاق من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19209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العمري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علمّا أنَّ الآية الواردة هي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علمّا أنّ الآية الواردة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w:t>
      </w:r>
      <w:r>
        <w:rPr>
          <w:rFonts w:eastAsia="IRNazanin" w:cs="IRNazanin"/>
          <w:b w:val="false"/>
          <w:bCs w:val="false"/>
          <w:i w:val="false"/>
          <w:iCs w:val="false"/>
          <w:color w:val="333333"/>
          <w:sz w:val="20"/>
          <w:szCs w:val="20"/>
        </w:rPr>
        <w:t>2265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علما أنَّ الآية الواردة هي من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علمّا أنّ الآية الواردة في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والاقتصاد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نحو ما درسناه في اطروحتنا للدكتوراه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ألفاظ الحياة الاقتصادية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ومعجم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في الحضارة العربية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سلمان وعبد التواب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المالية في عهد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أنوشروان بن قباد بن فيروز بن يزدجرد بن بهرام و هو ملك كسرى</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المالية في عهد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خرج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المالية والاقتصادية في لغة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المالية والاقتصادية في لغة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تجر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الوضي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الامام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علمًا أن الآية الواردة هي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التنزيل وأسرار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الوضي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الوضي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578</Pages>
  <Words>63304</Words>
  <Characters>305989</Characters>
  <CharactersWithSpaces>367416</CharactersWithSpaces>
  <Paragraphs>2164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2026-08-25T14:47:55Z</dcterms:created>
  <dc:creator>ghaemiyeh.com</dc:creator>
  <dc:description/>
  <dc:language>en-US</dc:language>
  <cp:lastModifiedBy/>
  <dcterms:modified xsi:type="dcterms:W3CDTF">2026-08-25T18:18:08Z</dcterms:modified>
  <cp:revision>1</cp:revision>
  <dc:subject/>
  <dc:title>نظام الحکم وادارة الدولة فی ضوء عهد الامام امیر المؤمنین علیه السلام لمالک الاشتر رحمه الله جلد 9</dc:title>
</cp:coreProperties>
</file>

<file path=docProps/custom.xml><?xml version="1.0" encoding="utf-8"?>
<Properties xmlns="http://schemas.openxmlformats.org/officeDocument/2006/custom-properties" xmlns:vt="http://schemas.openxmlformats.org/officeDocument/2006/docPropsVTypes"/>
</file>