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عقل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75260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275262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275264_12804478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9275266_128044782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9275268_1280447820">
            <w:r>
              <w:rPr>
                <w:webHidden/>
                <w:rStyle w:val="IndexLink"/>
                <w:rtl w:val="true"/>
              </w:rPr>
              <w:t>بخش اوّل</w:t>
            </w:r>
            <w:r>
              <w:rPr>
                <w:rStyle w:val="IndexLink"/>
                <w:rtl w:val="true"/>
              </w:rPr>
              <w:t xml:space="preserve">: </w:t>
            </w:r>
            <w:r>
              <w:rPr>
                <w:rStyle w:val="IndexLink"/>
                <w:rtl w:val="true"/>
              </w:rPr>
              <w:t>شرع درونی و عقل برونی</w:t>
            </w:r>
            <w:r>
              <w:rPr>
                <w:rStyle w:val="IndexLink"/>
                <w:rtl w:val="true"/>
              </w:rPr>
              <w:tab/>
            </w:r>
            <w:r>
              <w:rPr>
                <w:rStyle w:val="IndexLink"/>
              </w:rPr>
              <w:t>20</w:t>
            </w:r>
          </w:hyperlink>
        </w:p>
        <w:p>
          <w:pPr>
            <w:pStyle w:val="Contents3"/>
            <w:tabs>
              <w:tab w:val="clear" w:pos="8459"/>
              <w:tab w:val="right" w:pos="9026" w:leader="dot"/>
            </w:tabs>
            <w:rPr/>
          </w:pPr>
          <w:hyperlink w:anchor="__RefHeading___Toc9275270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9275272_1280447820">
            <w:r>
              <w:rPr>
                <w:webHidden/>
                <w:rStyle w:val="IndexLink"/>
                <w:rtl w:val="true"/>
              </w:rPr>
              <w:t xml:space="preserve">فصل </w:t>
            </w:r>
            <w:r>
              <w:rPr>
                <w:rStyle w:val="IndexLink"/>
              </w:rPr>
              <w:t>1</w:t>
            </w:r>
            <w:r>
              <w:rPr>
                <w:rStyle w:val="IndexLink"/>
                <w:rtl w:val="true"/>
              </w:rPr>
              <w:t xml:space="preserve">: </w:t>
            </w:r>
            <w:r>
              <w:rPr>
                <w:rStyle w:val="IndexLink"/>
                <w:rtl w:val="true"/>
              </w:rPr>
              <w:t>حجّيّت عقل</w:t>
            </w:r>
            <w:r>
              <w:rPr>
                <w:rStyle w:val="IndexLink"/>
                <w:rtl w:val="true"/>
              </w:rPr>
              <w:tab/>
            </w:r>
            <w:r>
              <w:rPr>
                <w:rStyle w:val="IndexLink"/>
              </w:rPr>
              <w:t>22</w:t>
            </w:r>
          </w:hyperlink>
        </w:p>
        <w:p>
          <w:pPr>
            <w:pStyle w:val="Contents4"/>
            <w:tabs>
              <w:tab w:val="clear" w:pos="8176"/>
              <w:tab w:val="right" w:pos="9026" w:leader="dot"/>
            </w:tabs>
            <w:rPr/>
          </w:pPr>
          <w:hyperlink w:anchor="__RefHeading___Toc9275274_128044782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9275276_1280447820">
            <w:r>
              <w:rPr>
                <w:webHidden/>
                <w:rStyle w:val="IndexLink"/>
                <w:rtl w:val="true"/>
              </w:rPr>
              <w:t>مقدمه</w:t>
            </w:r>
            <w:r>
              <w:rPr>
                <w:rStyle w:val="IndexLink"/>
                <w:rtl w:val="true"/>
              </w:rPr>
              <w:tab/>
            </w:r>
            <w:r>
              <w:rPr>
                <w:rStyle w:val="IndexLink"/>
              </w:rPr>
              <w:t>24</w:t>
            </w:r>
          </w:hyperlink>
        </w:p>
        <w:p>
          <w:pPr>
            <w:pStyle w:val="Contents4"/>
            <w:tabs>
              <w:tab w:val="clear" w:pos="8176"/>
              <w:tab w:val="right" w:pos="9026" w:leader="dot"/>
            </w:tabs>
            <w:rPr/>
          </w:pPr>
          <w:hyperlink w:anchor="__RefHeading___Toc9275278_1280447820">
            <w:r>
              <w:rPr>
                <w:webHidden/>
                <w:rStyle w:val="IndexLink"/>
              </w:rPr>
              <w:t>1</w:t>
            </w:r>
            <w:r>
              <w:rPr>
                <w:rStyle w:val="IndexLink"/>
                <w:rtl w:val="true"/>
              </w:rPr>
              <w:t xml:space="preserve"> -</w:t>
            </w:r>
            <w:r>
              <w:rPr>
                <w:rStyle w:val="IndexLink"/>
              </w:rPr>
              <w:t>1-1</w:t>
            </w:r>
            <w:r>
              <w:rPr>
                <w:rStyle w:val="IndexLink"/>
                <w:rtl w:val="true"/>
              </w:rPr>
              <w:t>-</w:t>
            </w:r>
            <w:r>
              <w:rPr>
                <w:rStyle w:val="IndexLink"/>
                <w:rtl w:val="true"/>
              </w:rPr>
              <w:t>معنای حجّت و حجّیّت</w:t>
            </w:r>
            <w:r>
              <w:rPr>
                <w:rStyle w:val="IndexLink"/>
                <w:rtl w:val="true"/>
              </w:rPr>
              <w:tab/>
            </w:r>
            <w:r>
              <w:rPr>
                <w:rStyle w:val="IndexLink"/>
              </w:rPr>
              <w:t>24</w:t>
            </w:r>
          </w:hyperlink>
        </w:p>
        <w:p>
          <w:pPr>
            <w:pStyle w:val="Contents4"/>
            <w:tabs>
              <w:tab w:val="clear" w:pos="8176"/>
              <w:tab w:val="right" w:pos="9026" w:leader="dot"/>
            </w:tabs>
            <w:rPr/>
          </w:pPr>
          <w:hyperlink w:anchor="__RefHeading___Toc9275280_128044782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ذاتى بودن حجّيّت عقل</w:t>
            </w:r>
            <w:r>
              <w:rPr>
                <w:rStyle w:val="IndexLink"/>
                <w:rtl w:val="true"/>
              </w:rPr>
              <w:tab/>
            </w:r>
            <w:r>
              <w:rPr>
                <w:rStyle w:val="IndexLink"/>
              </w:rPr>
              <w:t>27</w:t>
            </w:r>
          </w:hyperlink>
        </w:p>
        <w:p>
          <w:pPr>
            <w:pStyle w:val="Contents4"/>
            <w:tabs>
              <w:tab w:val="clear" w:pos="8176"/>
              <w:tab w:val="right" w:pos="9026" w:leader="dot"/>
            </w:tabs>
            <w:rPr/>
          </w:pPr>
          <w:hyperlink w:anchor="__RefHeading___Toc9275282_1280447820">
            <w:r>
              <w:rPr>
                <w:webHidden/>
                <w:rStyle w:val="IndexLink"/>
              </w:rPr>
              <w:t>1</w:t>
            </w:r>
            <w:r>
              <w:rPr>
                <w:rStyle w:val="IndexLink"/>
                <w:rtl w:val="true"/>
              </w:rPr>
              <w:t xml:space="preserve"> - </w:t>
            </w:r>
            <w:r>
              <w:rPr>
                <w:rStyle w:val="IndexLink"/>
              </w:rPr>
              <w:t>1</w:t>
            </w:r>
            <w:r>
              <w:rPr>
                <w:rStyle w:val="IndexLink"/>
                <w:rtl w:val="true"/>
              </w:rPr>
              <w:t xml:space="preserve"> - </w:t>
            </w:r>
            <w:r>
              <w:rPr>
                <w:rStyle w:val="IndexLink"/>
              </w:rPr>
              <w:t>3</w:t>
            </w:r>
            <w:r>
              <w:rPr>
                <w:rStyle w:val="IndexLink"/>
                <w:rtl w:val="true"/>
              </w:rPr>
              <w:t>-</w:t>
            </w:r>
            <w:r>
              <w:rPr>
                <w:rStyle w:val="IndexLink"/>
                <w:rtl w:val="true"/>
              </w:rPr>
              <w:t>نتیجه انکار حجّيّت ذاتي عقل</w:t>
            </w:r>
            <w:r>
              <w:rPr>
                <w:rStyle w:val="IndexLink"/>
                <w:rtl w:val="true"/>
              </w:rPr>
              <w:tab/>
            </w:r>
            <w:r>
              <w:rPr>
                <w:rStyle w:val="IndexLink"/>
              </w:rPr>
              <w:t>28</w:t>
            </w:r>
          </w:hyperlink>
        </w:p>
        <w:p>
          <w:pPr>
            <w:pStyle w:val="Contents4"/>
            <w:tabs>
              <w:tab w:val="clear" w:pos="8176"/>
              <w:tab w:val="right" w:pos="9026" w:leader="dot"/>
            </w:tabs>
            <w:rPr/>
          </w:pPr>
          <w:hyperlink w:anchor="__RefHeading___Toc9275284_1280447820">
            <w:r>
              <w:rPr>
                <w:webHidden/>
                <w:rStyle w:val="IndexLink"/>
              </w:rPr>
              <w:t>1</w:t>
            </w:r>
            <w:r>
              <w:rPr>
                <w:rStyle w:val="IndexLink"/>
                <w:rtl w:val="true"/>
              </w:rPr>
              <w:t xml:space="preserve"> - </w:t>
            </w:r>
            <w:r>
              <w:rPr>
                <w:rStyle w:val="IndexLink"/>
              </w:rPr>
              <w:t>1</w:t>
            </w:r>
            <w:r>
              <w:rPr>
                <w:rStyle w:val="IndexLink"/>
                <w:rtl w:val="true"/>
              </w:rPr>
              <w:t xml:space="preserve">- </w:t>
            </w:r>
            <w:r>
              <w:rPr>
                <w:rStyle w:val="IndexLink"/>
              </w:rPr>
              <w:t>4</w:t>
            </w:r>
            <w:r>
              <w:rPr>
                <w:rStyle w:val="IndexLink"/>
                <w:rtl w:val="true"/>
              </w:rPr>
              <w:t>-</w:t>
            </w:r>
            <w:r>
              <w:rPr>
                <w:rStyle w:val="IndexLink"/>
                <w:rtl w:val="true"/>
              </w:rPr>
              <w:t>شواهد نقلی</w:t>
            </w:r>
            <w:r>
              <w:rPr>
                <w:rStyle w:val="IndexLink"/>
                <w:rtl w:val="true"/>
              </w:rPr>
              <w:tab/>
            </w:r>
            <w:r>
              <w:rPr>
                <w:rStyle w:val="IndexLink"/>
              </w:rPr>
              <w:t>30</w:t>
            </w:r>
          </w:hyperlink>
        </w:p>
        <w:p>
          <w:pPr>
            <w:pStyle w:val="Contents4"/>
            <w:tabs>
              <w:tab w:val="clear" w:pos="8176"/>
              <w:tab w:val="right" w:pos="9026" w:leader="dot"/>
            </w:tabs>
            <w:rPr/>
          </w:pPr>
          <w:hyperlink w:anchor="__RefHeading___Toc9275286_1280447820">
            <w:r>
              <w:rPr>
                <w:webHidden/>
                <w:rStyle w:val="IndexLink"/>
              </w:rPr>
              <w:t>1</w:t>
            </w:r>
            <w:r>
              <w:rPr>
                <w:rStyle w:val="IndexLink"/>
                <w:rtl w:val="true"/>
              </w:rPr>
              <w:t xml:space="preserve"> - </w:t>
            </w:r>
            <w:r>
              <w:rPr>
                <w:rStyle w:val="IndexLink"/>
              </w:rPr>
              <w:t>1</w:t>
            </w:r>
            <w:r>
              <w:rPr>
                <w:rStyle w:val="IndexLink"/>
                <w:rtl w:val="true"/>
              </w:rPr>
              <w:t xml:space="preserve"> - </w:t>
            </w:r>
            <w:r>
              <w:rPr>
                <w:rStyle w:val="IndexLink"/>
              </w:rPr>
              <w:t>4</w:t>
            </w:r>
            <w:r>
              <w:rPr>
                <w:rStyle w:val="IndexLink"/>
                <w:rtl w:val="true"/>
              </w:rPr>
              <w:t xml:space="preserve"> - </w:t>
            </w:r>
            <w:r>
              <w:rPr>
                <w:rStyle w:val="IndexLink"/>
              </w:rPr>
              <w:t>1</w:t>
            </w:r>
            <w:r>
              <w:rPr>
                <w:rStyle w:val="IndexLink"/>
                <w:rtl w:val="true"/>
              </w:rPr>
              <w:t xml:space="preserve">- </w:t>
            </w:r>
            <w:r>
              <w:rPr>
                <w:rStyle w:val="IndexLink"/>
                <w:rtl w:val="true"/>
              </w:rPr>
              <w:t>عقل</w:t>
            </w:r>
            <w:r>
              <w:rPr>
                <w:rStyle w:val="IndexLink"/>
                <w:rtl w:val="true"/>
              </w:rPr>
              <w:t xml:space="preserve">: </w:t>
            </w:r>
            <w:r>
              <w:rPr>
                <w:rStyle w:val="IndexLink"/>
                <w:rtl w:val="true"/>
              </w:rPr>
              <w:t>مطیع محض خداون</w:t>
            </w:r>
            <w:r>
              <w:rPr>
                <w:rStyle w:val="IndexLink"/>
                <w:rtl w:val="true"/>
              </w:rPr>
              <w:tab/>
            </w:r>
            <w:r>
              <w:rPr>
                <w:rStyle w:val="IndexLink"/>
              </w:rPr>
              <w:t>30</w:t>
            </w:r>
          </w:hyperlink>
        </w:p>
        <w:p>
          <w:pPr>
            <w:pStyle w:val="Contents4"/>
            <w:tabs>
              <w:tab w:val="clear" w:pos="8176"/>
              <w:tab w:val="right" w:pos="9026" w:leader="dot"/>
            </w:tabs>
            <w:rPr/>
          </w:pPr>
          <w:hyperlink w:anchor="__RefHeading___Toc9275288_1280447820">
            <w:r>
              <w:rPr>
                <w:webHidden/>
                <w:rStyle w:val="IndexLink"/>
              </w:rPr>
              <w:t>4-1-1</w:t>
            </w:r>
            <w:r>
              <w:rPr>
                <w:rStyle w:val="IndexLink"/>
                <w:rtl w:val="true"/>
              </w:rPr>
              <w:t xml:space="preserve"> - </w:t>
            </w:r>
            <w:r>
              <w:rPr>
                <w:rStyle w:val="IndexLink"/>
              </w:rPr>
              <w:t>2</w:t>
            </w:r>
            <w:r>
              <w:rPr>
                <w:rStyle w:val="IndexLink"/>
                <w:rtl w:val="true"/>
              </w:rPr>
              <w:t>-</w:t>
            </w:r>
            <w:r>
              <w:rPr>
                <w:rStyle w:val="IndexLink"/>
                <w:rtl w:val="true"/>
              </w:rPr>
              <w:t>عاقل</w:t>
            </w:r>
            <w:r>
              <w:rPr>
                <w:rStyle w:val="IndexLink"/>
                <w:rtl w:val="true"/>
              </w:rPr>
              <w:t xml:space="preserve">: </w:t>
            </w:r>
            <w:r>
              <w:rPr>
                <w:rStyle w:val="IndexLink"/>
                <w:rtl w:val="true"/>
              </w:rPr>
              <w:t>مخاطب امر و نهی و مشمول ثواب و عقاب خداوند</w:t>
            </w:r>
            <w:r>
              <w:rPr>
                <w:rStyle w:val="IndexLink"/>
                <w:rtl w:val="true"/>
              </w:rPr>
              <w:tab/>
            </w:r>
            <w:r>
              <w:rPr>
                <w:rStyle w:val="IndexLink"/>
              </w:rPr>
              <w:t>30</w:t>
            </w:r>
          </w:hyperlink>
        </w:p>
        <w:p>
          <w:pPr>
            <w:pStyle w:val="Contents4"/>
            <w:tabs>
              <w:tab w:val="clear" w:pos="8176"/>
              <w:tab w:val="right" w:pos="9026" w:leader="dot"/>
            </w:tabs>
            <w:rPr/>
          </w:pPr>
          <w:hyperlink w:anchor="__RefHeading___Toc9275290_1280447820">
            <w:r>
              <w:rPr>
                <w:webHidden/>
                <w:rStyle w:val="IndexLink"/>
              </w:rPr>
              <w:t>1-1</w:t>
            </w:r>
            <w:r>
              <w:rPr>
                <w:rStyle w:val="IndexLink"/>
                <w:rtl w:val="true"/>
              </w:rPr>
              <w:t xml:space="preserve">- </w:t>
            </w:r>
            <w:r>
              <w:rPr>
                <w:rStyle w:val="IndexLink"/>
              </w:rPr>
              <w:t>4-3</w:t>
            </w:r>
            <w:r>
              <w:rPr>
                <w:rStyle w:val="IndexLink"/>
                <w:rtl w:val="true"/>
              </w:rPr>
              <w:t>-</w:t>
            </w:r>
            <w:r>
              <w:rPr>
                <w:rStyle w:val="IndexLink"/>
                <w:rtl w:val="true"/>
              </w:rPr>
              <w:t>عقل</w:t>
            </w:r>
            <w:r>
              <w:rPr>
                <w:rStyle w:val="IndexLink"/>
                <w:rtl w:val="true"/>
              </w:rPr>
              <w:t xml:space="preserve">: </w:t>
            </w:r>
            <w:r>
              <w:rPr>
                <w:rStyle w:val="IndexLink"/>
                <w:rtl w:val="true"/>
              </w:rPr>
              <w:t>شرع درونی و رسول حقّ</w:t>
            </w:r>
            <w:r>
              <w:rPr>
                <w:rStyle w:val="IndexLink"/>
                <w:rtl w:val="true"/>
              </w:rPr>
              <w:tab/>
            </w:r>
            <w:r>
              <w:rPr>
                <w:rStyle w:val="IndexLink"/>
              </w:rPr>
              <w:t>33</w:t>
            </w:r>
          </w:hyperlink>
        </w:p>
        <w:p>
          <w:pPr>
            <w:pStyle w:val="Contents4"/>
            <w:tabs>
              <w:tab w:val="clear" w:pos="8176"/>
              <w:tab w:val="right" w:pos="9026" w:leader="dot"/>
            </w:tabs>
            <w:rPr/>
          </w:pPr>
          <w:hyperlink w:anchor="__RefHeading___Toc9275292_1280447820">
            <w:r>
              <w:rPr>
                <w:webHidden/>
                <w:rStyle w:val="IndexLink"/>
              </w:rPr>
              <w:t>4-4-1-1</w:t>
            </w:r>
            <w:r>
              <w:rPr>
                <w:rStyle w:val="IndexLink"/>
                <w:rtl w:val="true"/>
              </w:rPr>
              <w:t>-</w:t>
            </w:r>
            <w:r>
              <w:rPr>
                <w:rStyle w:val="IndexLink"/>
                <w:rtl w:val="true"/>
              </w:rPr>
              <w:t>مداقّه در حساب متناسب با عقول افراد</w:t>
            </w:r>
            <w:r>
              <w:rPr>
                <w:rStyle w:val="IndexLink"/>
                <w:rtl w:val="true"/>
              </w:rPr>
              <w:tab/>
            </w:r>
            <w:r>
              <w:rPr>
                <w:rStyle w:val="IndexLink"/>
              </w:rPr>
              <w:t>34</w:t>
            </w:r>
          </w:hyperlink>
        </w:p>
        <w:p>
          <w:pPr>
            <w:pStyle w:val="Contents4"/>
            <w:tabs>
              <w:tab w:val="clear" w:pos="8176"/>
              <w:tab w:val="right" w:pos="9026" w:leader="dot"/>
            </w:tabs>
            <w:rPr/>
          </w:pPr>
          <w:hyperlink w:anchor="__RefHeading___Toc9275294_1280447820">
            <w:r>
              <w:rPr>
                <w:webHidden/>
                <w:rStyle w:val="IndexLink"/>
              </w:rPr>
              <w:t>4-1-1</w:t>
            </w:r>
            <w:r>
              <w:rPr>
                <w:rStyle w:val="IndexLink"/>
                <w:rtl w:val="true"/>
              </w:rPr>
              <w:t xml:space="preserve"> -</w:t>
            </w:r>
            <w:r>
              <w:rPr>
                <w:rStyle w:val="IndexLink"/>
              </w:rPr>
              <w:t>5</w:t>
            </w:r>
            <w:r>
              <w:rPr>
                <w:rStyle w:val="IndexLink"/>
                <w:rtl w:val="true"/>
              </w:rPr>
              <w:t>-</w:t>
            </w:r>
            <w:r>
              <w:rPr>
                <w:rStyle w:val="IndexLink"/>
                <w:rtl w:val="true"/>
              </w:rPr>
              <w:t>ثواب و عقاب، متناسب با میزان عقل</w:t>
            </w:r>
            <w:r>
              <w:rPr>
                <w:rStyle w:val="IndexLink"/>
                <w:rtl w:val="true"/>
              </w:rPr>
              <w:tab/>
            </w:r>
            <w:r>
              <w:rPr>
                <w:rStyle w:val="IndexLink"/>
              </w:rPr>
              <w:t>35</w:t>
            </w:r>
          </w:hyperlink>
        </w:p>
        <w:p>
          <w:pPr>
            <w:pStyle w:val="Contents4"/>
            <w:tabs>
              <w:tab w:val="clear" w:pos="8176"/>
              <w:tab w:val="right" w:pos="9026" w:leader="dot"/>
            </w:tabs>
            <w:rPr/>
          </w:pPr>
          <w:hyperlink w:anchor="__RefHeading___Toc9275296_1280447820">
            <w:r>
              <w:rPr>
                <w:webHidden/>
                <w:rStyle w:val="IndexLink"/>
              </w:rPr>
              <w:t>5-1-1</w:t>
            </w:r>
            <w:r>
              <w:rPr>
                <w:rStyle w:val="IndexLink"/>
                <w:rtl w:val="true"/>
              </w:rPr>
              <w:t>-</w:t>
            </w:r>
            <w:r>
              <w:rPr>
                <w:rStyle w:val="IndexLink"/>
                <w:rtl w:val="true"/>
              </w:rPr>
              <w:t>علم و عقل در ترازو</w:t>
            </w:r>
            <w:r>
              <w:rPr>
                <w:rStyle w:val="IndexLink"/>
                <w:rtl w:val="true"/>
              </w:rPr>
              <w:tab/>
            </w:r>
            <w:r>
              <w:rPr>
                <w:rStyle w:val="IndexLink"/>
              </w:rPr>
              <w:t>39</w:t>
            </w:r>
          </w:hyperlink>
        </w:p>
        <w:p>
          <w:pPr>
            <w:pStyle w:val="Contents4"/>
            <w:tabs>
              <w:tab w:val="clear" w:pos="8176"/>
              <w:tab w:val="right" w:pos="9026" w:leader="dot"/>
            </w:tabs>
            <w:rPr/>
          </w:pPr>
          <w:hyperlink w:anchor="__RefHeading___Toc9275298_1280447820">
            <w:r>
              <w:rPr>
                <w:webHidden/>
                <w:rStyle w:val="IndexLink"/>
              </w:rPr>
              <w:t>1-5-1-1</w:t>
            </w:r>
            <w:r>
              <w:rPr>
                <w:rStyle w:val="IndexLink"/>
                <w:rtl w:val="true"/>
              </w:rPr>
              <w:t>-</w:t>
            </w:r>
            <w:r>
              <w:rPr>
                <w:rStyle w:val="IndexLink"/>
                <w:rtl w:val="true"/>
              </w:rPr>
              <w:t>تفکیک مقام ثبوت و مقام اثبات</w:t>
            </w:r>
            <w:r>
              <w:rPr>
                <w:rStyle w:val="IndexLink"/>
                <w:rtl w:val="true"/>
              </w:rPr>
              <w:tab/>
            </w:r>
            <w:r>
              <w:rPr>
                <w:rStyle w:val="IndexLink"/>
              </w:rPr>
              <w:t>39</w:t>
            </w:r>
          </w:hyperlink>
        </w:p>
        <w:p>
          <w:pPr>
            <w:pStyle w:val="Contents4"/>
            <w:tabs>
              <w:tab w:val="clear" w:pos="8176"/>
              <w:tab w:val="right" w:pos="9026" w:leader="dot"/>
            </w:tabs>
            <w:rPr/>
          </w:pPr>
          <w:hyperlink w:anchor="__RefHeading___Toc9275300_1280447820">
            <w:r>
              <w:rPr>
                <w:webHidden/>
                <w:rStyle w:val="IndexLink"/>
              </w:rPr>
              <w:t>2-5-1-1</w:t>
            </w:r>
            <w:r>
              <w:rPr>
                <w:rStyle w:val="IndexLink"/>
                <w:rtl w:val="true"/>
              </w:rPr>
              <w:t>-</w:t>
            </w:r>
            <w:r>
              <w:rPr>
                <w:rStyle w:val="IndexLink"/>
                <w:rtl w:val="true"/>
              </w:rPr>
              <w:t>تاريخ تفكّر بشر در مسأله شناخت</w:t>
            </w:r>
            <w:r>
              <w:rPr>
                <w:rStyle w:val="IndexLink"/>
                <w:rtl w:val="true"/>
              </w:rPr>
              <w:tab/>
            </w:r>
            <w:r>
              <w:rPr>
                <w:rStyle w:val="IndexLink"/>
              </w:rPr>
              <w:t>41</w:t>
            </w:r>
          </w:hyperlink>
        </w:p>
        <w:p>
          <w:pPr>
            <w:pStyle w:val="Contents4"/>
            <w:tabs>
              <w:tab w:val="clear" w:pos="8176"/>
              <w:tab w:val="right" w:pos="9026" w:leader="dot"/>
            </w:tabs>
            <w:rPr/>
          </w:pPr>
          <w:hyperlink w:anchor="__RefHeading___Toc9275302_1280447820">
            <w:r>
              <w:rPr>
                <w:webHidden/>
                <w:rStyle w:val="IndexLink"/>
              </w:rPr>
              <w:t>3-5-1-1</w:t>
            </w:r>
            <w:r>
              <w:rPr>
                <w:rStyle w:val="IndexLink"/>
                <w:rtl w:val="true"/>
              </w:rPr>
              <w:t>-</w:t>
            </w:r>
            <w:r>
              <w:rPr>
                <w:rStyle w:val="IndexLink"/>
                <w:rtl w:val="true"/>
              </w:rPr>
              <w:t xml:space="preserve">آیا </w:t>
            </w:r>
            <w:r>
              <w:rPr>
                <w:rStyle w:val="IndexLink"/>
                <w:rtl w:val="true"/>
              </w:rPr>
              <w:t>«</w:t>
            </w:r>
            <w:r>
              <w:rPr>
                <w:rStyle w:val="IndexLink"/>
                <w:rtl w:val="true"/>
              </w:rPr>
              <w:t>قطع</w:t>
            </w:r>
            <w:r>
              <w:rPr>
                <w:rStyle w:val="IndexLink"/>
                <w:rtl w:val="true"/>
              </w:rPr>
              <w:t xml:space="preserve">» </w:t>
            </w:r>
            <w:r>
              <w:rPr>
                <w:rStyle w:val="IndexLink"/>
                <w:rtl w:val="true"/>
              </w:rPr>
              <w:t>می تواند معیار شناخت باشد؟</w:t>
            </w:r>
            <w:r>
              <w:rPr>
                <w:rStyle w:val="IndexLink"/>
                <w:rtl w:val="true"/>
              </w:rPr>
              <w:tab/>
            </w:r>
            <w:r>
              <w:rPr>
                <w:rStyle w:val="IndexLink"/>
              </w:rPr>
              <w:t>42</w:t>
            </w:r>
          </w:hyperlink>
        </w:p>
        <w:p>
          <w:pPr>
            <w:pStyle w:val="Contents4"/>
            <w:tabs>
              <w:tab w:val="clear" w:pos="8176"/>
              <w:tab w:val="right" w:pos="9026" w:leader="dot"/>
            </w:tabs>
            <w:rPr/>
          </w:pPr>
          <w:hyperlink w:anchor="__RefHeading___Toc9275304_1280447820">
            <w:r>
              <w:rPr>
                <w:webHidden/>
                <w:rStyle w:val="IndexLink"/>
              </w:rPr>
              <w:t>4-5-1-1</w:t>
            </w:r>
            <w:r>
              <w:rPr>
                <w:rStyle w:val="IndexLink"/>
                <w:rtl w:val="true"/>
              </w:rPr>
              <w:t>-</w:t>
            </w:r>
            <w:r>
              <w:rPr>
                <w:rStyle w:val="IndexLink"/>
                <w:rtl w:val="true"/>
              </w:rPr>
              <w:t>محدوديّت ذاتي علم بشر</w:t>
            </w:r>
            <w:r>
              <w:rPr>
                <w:rStyle w:val="IndexLink"/>
                <w:rtl w:val="true"/>
              </w:rPr>
              <w:tab/>
            </w:r>
            <w:r>
              <w:rPr>
                <w:rStyle w:val="IndexLink"/>
              </w:rPr>
              <w:t>43</w:t>
            </w:r>
          </w:hyperlink>
        </w:p>
        <w:p>
          <w:pPr>
            <w:pStyle w:val="Contents4"/>
            <w:tabs>
              <w:tab w:val="clear" w:pos="8176"/>
              <w:tab w:val="right" w:pos="9026" w:leader="dot"/>
            </w:tabs>
            <w:rPr/>
          </w:pPr>
          <w:hyperlink w:anchor="__RefHeading___Toc9275306_1280447820">
            <w:r>
              <w:rPr>
                <w:webHidden/>
                <w:rStyle w:val="IndexLink"/>
              </w:rPr>
              <w:t>5-5-1-1</w:t>
            </w:r>
            <w:r>
              <w:rPr>
                <w:rStyle w:val="IndexLink"/>
                <w:rtl w:val="true"/>
              </w:rPr>
              <w:t>-</w:t>
            </w:r>
            <w:r>
              <w:rPr>
                <w:rStyle w:val="IndexLink"/>
                <w:rtl w:val="true"/>
              </w:rPr>
              <w:t>حجّيّت عقل، ترجيح راجح بر مرجوح</w:t>
            </w:r>
            <w:r>
              <w:rPr>
                <w:rStyle w:val="IndexLink"/>
                <w:rtl w:val="true"/>
              </w:rPr>
              <w:tab/>
            </w:r>
            <w:r>
              <w:rPr>
                <w:rStyle w:val="IndexLink"/>
              </w:rPr>
              <w:t>44</w:t>
            </w:r>
          </w:hyperlink>
        </w:p>
        <w:p>
          <w:pPr>
            <w:pStyle w:val="Contents4"/>
            <w:tabs>
              <w:tab w:val="clear" w:pos="8176"/>
              <w:tab w:val="right" w:pos="9026" w:leader="dot"/>
            </w:tabs>
            <w:rPr/>
          </w:pPr>
          <w:hyperlink w:anchor="__RefHeading___Toc9275308_1280447820">
            <w:r>
              <w:rPr>
                <w:webHidden/>
                <w:rStyle w:val="IndexLink"/>
              </w:rPr>
              <w:t>6-5-1-1</w:t>
            </w:r>
            <w:r>
              <w:rPr>
                <w:rStyle w:val="IndexLink"/>
                <w:rtl w:val="true"/>
              </w:rPr>
              <w:t>-</w:t>
            </w:r>
            <w:r>
              <w:rPr>
                <w:rStyle w:val="IndexLink"/>
                <w:rtl w:val="true"/>
              </w:rPr>
              <w:t>بداهت</w:t>
            </w:r>
            <w:r>
              <w:rPr>
                <w:rStyle w:val="IndexLink"/>
                <w:rtl w:val="true"/>
              </w:rPr>
              <w:t xml:space="preserve">: </w:t>
            </w:r>
            <w:r>
              <w:rPr>
                <w:rStyle w:val="IndexLink"/>
                <w:rtl w:val="true"/>
              </w:rPr>
              <w:t>تنها نقطه اتّکا</w:t>
            </w:r>
            <w:r>
              <w:rPr>
                <w:rStyle w:val="IndexLink"/>
                <w:rtl w:val="true"/>
              </w:rPr>
              <w:tab/>
            </w:r>
            <w:r>
              <w:rPr>
                <w:rStyle w:val="IndexLink"/>
              </w:rPr>
              <w:t>46</w:t>
            </w:r>
          </w:hyperlink>
        </w:p>
        <w:p>
          <w:pPr>
            <w:pStyle w:val="Contents3"/>
            <w:tabs>
              <w:tab w:val="clear" w:pos="8459"/>
              <w:tab w:val="right" w:pos="9026" w:leader="dot"/>
            </w:tabs>
            <w:rPr/>
          </w:pPr>
          <w:hyperlink w:anchor="__RefHeading___Toc9275310_1280447820">
            <w:r>
              <w:rPr>
                <w:webHidden/>
                <w:rStyle w:val="IndexLink"/>
                <w:rtl w:val="true"/>
              </w:rPr>
              <w:t xml:space="preserve">فصل </w:t>
            </w:r>
            <w:r>
              <w:rPr>
                <w:rStyle w:val="IndexLink"/>
              </w:rPr>
              <w:t>2</w:t>
            </w:r>
            <w:r>
              <w:rPr>
                <w:rStyle w:val="IndexLink"/>
                <w:rtl w:val="true"/>
              </w:rPr>
              <w:t xml:space="preserve">: </w:t>
            </w:r>
            <w:r>
              <w:rPr>
                <w:rStyle w:val="IndexLink"/>
                <w:rtl w:val="true"/>
              </w:rPr>
              <w:t>عقل و دین</w:t>
            </w:r>
            <w:r>
              <w:rPr>
                <w:rStyle w:val="IndexLink"/>
                <w:rtl w:val="true"/>
              </w:rPr>
              <w:tab/>
            </w:r>
            <w:r>
              <w:rPr>
                <w:rStyle w:val="IndexLink"/>
              </w:rPr>
              <w:t>48</w:t>
            </w:r>
          </w:hyperlink>
        </w:p>
        <w:p>
          <w:pPr>
            <w:pStyle w:val="Contents4"/>
            <w:tabs>
              <w:tab w:val="clear" w:pos="8176"/>
              <w:tab w:val="right" w:pos="9026" w:leader="dot"/>
            </w:tabs>
            <w:rPr/>
          </w:pPr>
          <w:hyperlink w:anchor="__RefHeading___Toc9275312_128044782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9275314_1280447820">
            <w:r>
              <w:rPr>
                <w:webHidden/>
                <w:rStyle w:val="IndexLink"/>
              </w:rPr>
              <w:t>1-2-1</w:t>
            </w:r>
            <w:r>
              <w:rPr>
                <w:rStyle w:val="IndexLink"/>
                <w:rtl w:val="true"/>
              </w:rPr>
              <w:t>-</w:t>
            </w:r>
            <w:r>
              <w:rPr>
                <w:rStyle w:val="IndexLink"/>
                <w:rtl w:val="true"/>
              </w:rPr>
              <w:t>تعريف دين</w:t>
            </w:r>
            <w:r>
              <w:rPr>
                <w:rStyle w:val="IndexLink"/>
                <w:rtl w:val="true"/>
              </w:rPr>
              <w:tab/>
            </w:r>
            <w:r>
              <w:rPr>
                <w:rStyle w:val="IndexLink"/>
              </w:rPr>
              <w:t>50</w:t>
            </w:r>
          </w:hyperlink>
        </w:p>
        <w:p>
          <w:pPr>
            <w:pStyle w:val="Contents4"/>
            <w:tabs>
              <w:tab w:val="clear" w:pos="8176"/>
              <w:tab w:val="right" w:pos="9026" w:leader="dot"/>
            </w:tabs>
            <w:rPr/>
          </w:pPr>
          <w:hyperlink w:anchor="__RefHeading___Toc9275316_1280447820">
            <w:r>
              <w:rPr>
                <w:webHidden/>
                <w:rStyle w:val="IndexLink"/>
              </w:rPr>
              <w:t>2-2-1</w:t>
            </w:r>
            <w:r>
              <w:rPr>
                <w:rStyle w:val="IndexLink"/>
                <w:rtl w:val="true"/>
              </w:rPr>
              <w:t>-</w:t>
            </w:r>
            <w:r>
              <w:rPr>
                <w:rStyle w:val="IndexLink"/>
                <w:rtl w:val="true"/>
              </w:rPr>
              <w:t>دو گونه بیان خداوند</w:t>
            </w:r>
            <w:r>
              <w:rPr>
                <w:rStyle w:val="IndexLink"/>
                <w:rtl w:val="true"/>
              </w:rPr>
              <w:tab/>
            </w:r>
            <w:r>
              <w:rPr>
                <w:rStyle w:val="IndexLink"/>
              </w:rPr>
              <w:t>55</w:t>
            </w:r>
          </w:hyperlink>
        </w:p>
        <w:p>
          <w:pPr>
            <w:pStyle w:val="Contents4"/>
            <w:tabs>
              <w:tab w:val="clear" w:pos="8176"/>
              <w:tab w:val="right" w:pos="9026" w:leader="dot"/>
            </w:tabs>
            <w:rPr/>
          </w:pPr>
          <w:hyperlink w:anchor="__RefHeading___Toc9275318_1280447820">
            <w:r>
              <w:rPr>
                <w:webHidden/>
                <w:rStyle w:val="IndexLink"/>
              </w:rPr>
              <w:t>3-2-1</w:t>
            </w:r>
            <w:r>
              <w:rPr>
                <w:rStyle w:val="IndexLink"/>
                <w:rtl w:val="true"/>
              </w:rPr>
              <w:t>-</w:t>
            </w:r>
            <w:r>
              <w:rPr>
                <w:rStyle w:val="IndexLink"/>
                <w:rtl w:val="true"/>
              </w:rPr>
              <w:t>مصاديق بيان تکوینی خداوند</w:t>
            </w:r>
            <w:r>
              <w:rPr>
                <w:rStyle w:val="IndexLink"/>
                <w:rtl w:val="true"/>
              </w:rPr>
              <w:tab/>
            </w:r>
            <w:r>
              <w:rPr>
                <w:rStyle w:val="IndexLink"/>
              </w:rPr>
              <w:t>56</w:t>
            </w:r>
          </w:hyperlink>
        </w:p>
        <w:p>
          <w:pPr>
            <w:pStyle w:val="Contents4"/>
            <w:tabs>
              <w:tab w:val="clear" w:pos="8176"/>
              <w:tab w:val="right" w:pos="9026" w:leader="dot"/>
            </w:tabs>
            <w:rPr/>
          </w:pPr>
          <w:hyperlink w:anchor="__RefHeading___Toc9275320_1280447820">
            <w:r>
              <w:rPr>
                <w:webHidden/>
                <w:rStyle w:val="IndexLink"/>
              </w:rPr>
              <w:t>4-2-1</w:t>
            </w:r>
            <w:r>
              <w:rPr>
                <w:rStyle w:val="IndexLink"/>
                <w:rtl w:val="true"/>
              </w:rPr>
              <w:t>-</w:t>
            </w:r>
            <w:r>
              <w:rPr>
                <w:rStyle w:val="IndexLink"/>
                <w:rtl w:val="true"/>
              </w:rPr>
              <w:t>دینداری در حوزه مستقلّات عقليّه</w:t>
            </w:r>
            <w:r>
              <w:rPr>
                <w:rStyle w:val="IndexLink"/>
                <w:rtl w:val="true"/>
              </w:rPr>
              <w:tab/>
            </w:r>
            <w:r>
              <w:rPr>
                <w:rStyle w:val="IndexLink"/>
              </w:rPr>
              <w:t>58</w:t>
            </w:r>
          </w:hyperlink>
        </w:p>
        <w:p>
          <w:pPr>
            <w:pStyle w:val="Contents4"/>
            <w:tabs>
              <w:tab w:val="clear" w:pos="8176"/>
              <w:tab w:val="right" w:pos="9026" w:leader="dot"/>
            </w:tabs>
            <w:rPr/>
          </w:pPr>
          <w:hyperlink w:anchor="__RefHeading___Toc9275322_1280447820">
            <w:r>
              <w:rPr>
                <w:webHidden/>
                <w:rStyle w:val="IndexLink"/>
              </w:rPr>
              <w:t>5-2-1</w:t>
            </w:r>
            <w:r>
              <w:rPr>
                <w:rStyle w:val="IndexLink"/>
                <w:rtl w:val="true"/>
              </w:rPr>
              <w:t>-</w:t>
            </w:r>
            <w:r>
              <w:rPr>
                <w:rStyle w:val="IndexLink"/>
                <w:rtl w:val="true"/>
              </w:rPr>
              <w:t>دینداری در غیر مستقلّات عقلیّه</w:t>
            </w:r>
            <w:r>
              <w:rPr>
                <w:rStyle w:val="IndexLink"/>
                <w:rtl w:val="true"/>
              </w:rPr>
              <w:tab/>
            </w:r>
            <w:r>
              <w:rPr>
                <w:rStyle w:val="IndexLink"/>
              </w:rPr>
              <w:t>60</w:t>
            </w:r>
          </w:hyperlink>
        </w:p>
        <w:p>
          <w:pPr>
            <w:pStyle w:val="Contents4"/>
            <w:tabs>
              <w:tab w:val="clear" w:pos="8176"/>
              <w:tab w:val="right" w:pos="9026" w:leader="dot"/>
            </w:tabs>
            <w:rPr/>
          </w:pPr>
          <w:hyperlink w:anchor="__RefHeading___Toc9275324_1280447820">
            <w:r>
              <w:rPr>
                <w:webHidden/>
                <w:rStyle w:val="IndexLink"/>
                <w:rtl w:val="true"/>
              </w:rPr>
              <w:t>الف</w:t>
            </w:r>
            <w:r>
              <w:rPr>
                <w:rStyle w:val="IndexLink"/>
                <w:rtl w:val="true"/>
              </w:rPr>
              <w:t xml:space="preserve">- </w:t>
            </w:r>
            <w:r>
              <w:rPr>
                <w:rStyle w:val="IndexLink"/>
                <w:rtl w:val="true"/>
              </w:rPr>
              <w:t xml:space="preserve">احکام ارشادی </w:t>
            </w:r>
            <w:r>
              <w:rPr>
                <w:rStyle w:val="IndexLink"/>
                <w:rtl w:val="true"/>
              </w:rPr>
              <w:t>(</w:t>
            </w:r>
            <w:r>
              <w:rPr>
                <w:rStyle w:val="IndexLink"/>
                <w:rtl w:val="true"/>
              </w:rPr>
              <w:t>تأكيدى</w:t>
            </w:r>
            <w:r>
              <w:rPr>
                <w:rStyle w:val="IndexLink"/>
                <w:rtl w:val="true"/>
              </w:rPr>
              <w:t>)</w:t>
              <w:tab/>
            </w:r>
            <w:r>
              <w:rPr>
                <w:rStyle w:val="IndexLink"/>
              </w:rPr>
              <w:t>60</w:t>
            </w:r>
          </w:hyperlink>
        </w:p>
        <w:p>
          <w:pPr>
            <w:pStyle w:val="Contents4"/>
            <w:tabs>
              <w:tab w:val="clear" w:pos="8176"/>
              <w:tab w:val="right" w:pos="9026" w:leader="dot"/>
            </w:tabs>
            <w:rPr/>
          </w:pPr>
          <w:hyperlink w:anchor="__RefHeading___Toc9275326_1280447820">
            <w:r>
              <w:rPr>
                <w:webHidden/>
                <w:rStyle w:val="IndexLink"/>
                <w:rtl w:val="true"/>
              </w:rPr>
              <w:t>ب</w:t>
            </w:r>
            <w:r>
              <w:rPr>
                <w:rStyle w:val="IndexLink"/>
                <w:rtl w:val="true"/>
              </w:rPr>
              <w:t>-</w:t>
            </w:r>
            <w:r>
              <w:rPr>
                <w:rStyle w:val="IndexLink"/>
                <w:rtl w:val="true"/>
              </w:rPr>
              <w:t xml:space="preserve">احکام مولوی </w:t>
            </w:r>
            <w:r>
              <w:rPr>
                <w:rStyle w:val="IndexLink"/>
                <w:rtl w:val="true"/>
              </w:rPr>
              <w:t>(</w:t>
            </w:r>
            <w:r>
              <w:rPr>
                <w:rStyle w:val="IndexLink"/>
                <w:rtl w:val="true"/>
              </w:rPr>
              <w:t>تأسیسی</w:t>
            </w:r>
            <w:r>
              <w:rPr>
                <w:rStyle w:val="IndexLink"/>
                <w:rtl w:val="true"/>
              </w:rPr>
              <w:t>)</w:t>
              <w:tab/>
            </w:r>
            <w:r>
              <w:rPr>
                <w:rStyle w:val="IndexLink"/>
              </w:rPr>
              <w:t>60</w:t>
            </w:r>
          </w:hyperlink>
        </w:p>
        <w:p>
          <w:pPr>
            <w:pStyle w:val="Contents4"/>
            <w:tabs>
              <w:tab w:val="clear" w:pos="8176"/>
              <w:tab w:val="right" w:pos="9026" w:leader="dot"/>
            </w:tabs>
            <w:rPr/>
          </w:pPr>
          <w:hyperlink w:anchor="__RefHeading___Toc9275328_1280447820">
            <w:r>
              <w:rPr>
                <w:webHidden/>
                <w:rStyle w:val="IndexLink"/>
              </w:rPr>
              <w:t>6-2-1</w:t>
            </w:r>
            <w:r>
              <w:rPr>
                <w:rStyle w:val="IndexLink"/>
                <w:rtl w:val="true"/>
              </w:rPr>
              <w:t>-</w:t>
            </w:r>
            <w:r>
              <w:rPr>
                <w:rStyle w:val="IndexLink"/>
                <w:rtl w:val="true"/>
              </w:rPr>
              <w:t>توضیح قاعده ملازمه</w:t>
            </w:r>
            <w:r>
              <w:rPr>
                <w:rStyle w:val="IndexLink"/>
                <w:rtl w:val="true"/>
              </w:rPr>
              <w:tab/>
            </w:r>
            <w:r>
              <w:rPr>
                <w:rStyle w:val="IndexLink"/>
              </w:rPr>
              <w:t>61</w:t>
            </w:r>
          </w:hyperlink>
        </w:p>
        <w:p>
          <w:pPr>
            <w:pStyle w:val="Contents4"/>
            <w:tabs>
              <w:tab w:val="clear" w:pos="8176"/>
              <w:tab w:val="right" w:pos="9026" w:leader="dot"/>
            </w:tabs>
            <w:rPr/>
          </w:pPr>
          <w:hyperlink w:anchor="__RefHeading___Toc9275330_1280447820">
            <w:r>
              <w:rPr>
                <w:webHidden/>
                <w:rStyle w:val="IndexLink"/>
              </w:rPr>
              <w:t>7-2-1</w:t>
            </w:r>
            <w:r>
              <w:rPr>
                <w:rStyle w:val="IndexLink"/>
                <w:rtl w:val="true"/>
              </w:rPr>
              <w:t>-</w:t>
            </w:r>
            <w:r>
              <w:rPr>
                <w:rStyle w:val="IndexLink"/>
                <w:rtl w:val="true"/>
              </w:rPr>
              <w:t>دو حجّت خداوند بر مردمان</w:t>
            </w:r>
            <w:r>
              <w:rPr>
                <w:rStyle w:val="IndexLink"/>
                <w:rtl w:val="true"/>
              </w:rPr>
              <w:tab/>
            </w:r>
            <w:r>
              <w:rPr>
                <w:rStyle w:val="IndexLink"/>
              </w:rPr>
              <w:t>62</w:t>
            </w:r>
          </w:hyperlink>
        </w:p>
        <w:p>
          <w:pPr>
            <w:pStyle w:val="Contents4"/>
            <w:tabs>
              <w:tab w:val="clear" w:pos="8176"/>
              <w:tab w:val="right" w:pos="9026" w:leader="dot"/>
            </w:tabs>
            <w:rPr/>
          </w:pPr>
          <w:hyperlink w:anchor="__RefHeading___Toc9275332_1280447820">
            <w:r>
              <w:rPr>
                <w:webHidden/>
                <w:rStyle w:val="IndexLink"/>
                <w:rtl w:val="true"/>
              </w:rPr>
              <w:t>عدم حجّيّت مطلق رویاها و مکاشفات</w:t>
            </w:r>
            <w:r>
              <w:rPr>
                <w:rStyle w:val="IndexLink"/>
                <w:rtl w:val="true"/>
              </w:rPr>
              <w:tab/>
            </w:r>
            <w:r>
              <w:rPr>
                <w:rStyle w:val="IndexLink"/>
              </w:rPr>
              <w:t>63</w:t>
            </w:r>
          </w:hyperlink>
        </w:p>
        <w:p>
          <w:pPr>
            <w:pStyle w:val="Contents4"/>
            <w:tabs>
              <w:tab w:val="clear" w:pos="8176"/>
              <w:tab w:val="right" w:pos="9026" w:leader="dot"/>
            </w:tabs>
            <w:rPr/>
          </w:pPr>
          <w:hyperlink w:anchor="__RefHeading___Toc9275334_1280447820">
            <w:r>
              <w:rPr>
                <w:webHidden/>
                <w:rStyle w:val="IndexLink"/>
              </w:rPr>
              <w:t>8-2-1</w:t>
            </w:r>
            <w:r>
              <w:rPr>
                <w:rStyle w:val="IndexLink"/>
                <w:rtl w:val="true"/>
              </w:rPr>
              <w:t>-</w:t>
            </w:r>
            <w:r>
              <w:rPr>
                <w:rStyle w:val="IndexLink"/>
                <w:rtl w:val="true"/>
              </w:rPr>
              <w:t>همسویی عقل و وحی</w:t>
            </w:r>
            <w:r>
              <w:rPr>
                <w:rStyle w:val="IndexLink"/>
                <w:rtl w:val="true"/>
              </w:rPr>
              <w:tab/>
            </w:r>
            <w:r>
              <w:rPr>
                <w:rStyle w:val="IndexLink"/>
              </w:rPr>
              <w:t>70</w:t>
            </w:r>
          </w:hyperlink>
        </w:p>
        <w:p>
          <w:pPr>
            <w:pStyle w:val="Contents4"/>
            <w:tabs>
              <w:tab w:val="clear" w:pos="8176"/>
              <w:tab w:val="right" w:pos="9026" w:leader="dot"/>
            </w:tabs>
            <w:rPr/>
          </w:pPr>
          <w:hyperlink w:anchor="__RefHeading___Toc9275336_1280447820">
            <w:r>
              <w:rPr>
                <w:webHidden/>
                <w:rStyle w:val="IndexLink"/>
              </w:rPr>
              <w:t>9-2-1</w:t>
            </w:r>
            <w:r>
              <w:rPr>
                <w:rStyle w:val="IndexLink"/>
                <w:rtl w:val="true"/>
              </w:rPr>
              <w:t>-</w:t>
            </w:r>
            <w:r>
              <w:rPr>
                <w:rStyle w:val="IndexLink"/>
                <w:rtl w:val="true"/>
              </w:rPr>
              <w:t>مستضعف و عدم اتمام حجّت بر او</w:t>
            </w:r>
            <w:r>
              <w:rPr>
                <w:rStyle w:val="IndexLink"/>
                <w:rtl w:val="true"/>
              </w:rPr>
              <w:tab/>
            </w:r>
            <w:r>
              <w:rPr>
                <w:rStyle w:val="IndexLink"/>
              </w:rPr>
              <w:t>81</w:t>
            </w:r>
          </w:hyperlink>
        </w:p>
        <w:p>
          <w:pPr>
            <w:pStyle w:val="Contents4"/>
            <w:tabs>
              <w:tab w:val="clear" w:pos="8176"/>
              <w:tab w:val="right" w:pos="9026" w:leader="dot"/>
            </w:tabs>
            <w:rPr/>
          </w:pPr>
          <w:hyperlink w:anchor="__RefHeading___Toc9275338_1280447820">
            <w:r>
              <w:rPr>
                <w:webHidden/>
                <w:rStyle w:val="IndexLink"/>
              </w:rPr>
              <w:t>10-2-1</w:t>
            </w:r>
            <w:r>
              <w:rPr>
                <w:rStyle w:val="IndexLink"/>
                <w:rtl w:val="true"/>
              </w:rPr>
              <w:t>-</w:t>
            </w:r>
            <w:r>
              <w:rPr>
                <w:rStyle w:val="IndexLink"/>
                <w:rtl w:val="true"/>
              </w:rPr>
              <w:t>عقل و دین در کلام گویای حجج ظاهری علیهم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9275340_1280447820">
            <w:r>
              <w:rPr>
                <w:webHidden/>
                <w:rStyle w:val="IndexLink"/>
              </w:rPr>
              <w:t>1-10-2-1</w:t>
            </w:r>
            <w:r>
              <w:rPr>
                <w:rStyle w:val="IndexLink"/>
                <w:rtl w:val="true"/>
              </w:rPr>
              <w:t>-</w:t>
            </w:r>
            <w:r>
              <w:rPr>
                <w:rStyle w:val="IndexLink"/>
                <w:rtl w:val="true"/>
              </w:rPr>
              <w:t>اثبات حقّانیّت حجّت خدا با عقل</w:t>
            </w:r>
            <w:r>
              <w:rPr>
                <w:rStyle w:val="IndexLink"/>
                <w:rtl w:val="true"/>
              </w:rPr>
              <w:tab/>
            </w:r>
            <w:r>
              <w:rPr>
                <w:rStyle w:val="IndexLink"/>
              </w:rPr>
              <w:t>82</w:t>
            </w:r>
          </w:hyperlink>
        </w:p>
        <w:p>
          <w:pPr>
            <w:pStyle w:val="Contents4"/>
            <w:tabs>
              <w:tab w:val="clear" w:pos="8176"/>
              <w:tab w:val="right" w:pos="9026" w:leader="dot"/>
            </w:tabs>
            <w:rPr/>
          </w:pPr>
          <w:hyperlink w:anchor="__RefHeading___Toc9275342_1280447820">
            <w:r>
              <w:rPr>
                <w:webHidden/>
                <w:rStyle w:val="IndexLink"/>
              </w:rPr>
              <w:t>2-10-2-1</w:t>
            </w:r>
            <w:r>
              <w:rPr>
                <w:rStyle w:val="IndexLink"/>
                <w:rtl w:val="true"/>
              </w:rPr>
              <w:t>-</w:t>
            </w:r>
            <w:r>
              <w:rPr>
                <w:rStyle w:val="IndexLink"/>
                <w:rtl w:val="true"/>
              </w:rPr>
              <w:t>ملازمت عقل و دین</w:t>
            </w:r>
            <w:r>
              <w:rPr>
                <w:rStyle w:val="IndexLink"/>
                <w:rtl w:val="true"/>
              </w:rPr>
              <w:tab/>
            </w:r>
            <w:r>
              <w:rPr>
                <w:rStyle w:val="IndexLink"/>
              </w:rPr>
              <w:t>85</w:t>
            </w:r>
          </w:hyperlink>
        </w:p>
        <w:p>
          <w:pPr>
            <w:pStyle w:val="Contents4"/>
            <w:tabs>
              <w:tab w:val="clear" w:pos="8176"/>
              <w:tab w:val="right" w:pos="9026" w:leader="dot"/>
            </w:tabs>
            <w:rPr/>
          </w:pPr>
          <w:hyperlink w:anchor="__RefHeading___Toc9275344_1280447820">
            <w:r>
              <w:rPr>
                <w:webHidden/>
                <w:rStyle w:val="IndexLink"/>
              </w:rPr>
              <w:t>3-10-2-1</w:t>
            </w:r>
            <w:r>
              <w:rPr>
                <w:rStyle w:val="IndexLink"/>
                <w:rtl w:val="true"/>
              </w:rPr>
              <w:t>-</w:t>
            </w:r>
            <w:r>
              <w:rPr>
                <w:rStyle w:val="IndexLink"/>
                <w:rtl w:val="true"/>
              </w:rPr>
              <w:t>عقل</w:t>
            </w:r>
            <w:r>
              <w:rPr>
                <w:rStyle w:val="IndexLink"/>
                <w:rtl w:val="true"/>
              </w:rPr>
              <w:t xml:space="preserve">: </w:t>
            </w:r>
            <w:r>
              <w:rPr>
                <w:rStyle w:val="IndexLink"/>
                <w:rtl w:val="true"/>
              </w:rPr>
              <w:t>راهنمای ایمان مؤمن</w:t>
            </w:r>
            <w:r>
              <w:rPr>
                <w:rStyle w:val="IndexLink"/>
                <w:rtl w:val="true"/>
              </w:rPr>
              <w:tab/>
            </w:r>
            <w:r>
              <w:rPr>
                <w:rStyle w:val="IndexLink"/>
              </w:rPr>
              <w:t>87</w:t>
            </w:r>
          </w:hyperlink>
        </w:p>
        <w:p>
          <w:pPr>
            <w:pStyle w:val="Contents4"/>
            <w:tabs>
              <w:tab w:val="clear" w:pos="8176"/>
              <w:tab w:val="right" w:pos="9026" w:leader="dot"/>
            </w:tabs>
            <w:rPr/>
          </w:pPr>
          <w:hyperlink w:anchor="__RefHeading___Toc9275346_1280447820">
            <w:r>
              <w:rPr>
                <w:webHidden/>
                <w:rStyle w:val="IndexLink"/>
              </w:rPr>
              <w:t>4-10-2-1</w:t>
            </w:r>
            <w:r>
              <w:rPr>
                <w:rStyle w:val="IndexLink"/>
                <w:rtl w:val="true"/>
              </w:rPr>
              <w:t>-</w:t>
            </w:r>
            <w:r>
              <w:rPr>
                <w:rStyle w:val="IndexLink"/>
                <w:rtl w:val="true"/>
              </w:rPr>
              <w:t>عقل</w:t>
            </w:r>
            <w:r>
              <w:rPr>
                <w:rStyle w:val="IndexLink"/>
                <w:rtl w:val="true"/>
              </w:rPr>
              <w:t xml:space="preserve">: </w:t>
            </w:r>
            <w:r>
              <w:rPr>
                <w:rStyle w:val="IndexLink"/>
                <w:rtl w:val="true"/>
              </w:rPr>
              <w:t>پایۀ عبادت و مایۀ سعادت</w:t>
            </w:r>
            <w:r>
              <w:rPr>
                <w:rStyle w:val="IndexLink"/>
                <w:rtl w:val="true"/>
              </w:rPr>
              <w:tab/>
            </w:r>
            <w:r>
              <w:rPr>
                <w:rStyle w:val="IndexLink"/>
              </w:rPr>
              <w:t>87</w:t>
            </w:r>
          </w:hyperlink>
        </w:p>
        <w:p>
          <w:pPr>
            <w:pStyle w:val="Contents4"/>
            <w:tabs>
              <w:tab w:val="clear" w:pos="8176"/>
              <w:tab w:val="right" w:pos="9026" w:leader="dot"/>
            </w:tabs>
            <w:rPr/>
          </w:pPr>
          <w:hyperlink w:anchor="__RefHeading___Toc9275348_1280447820">
            <w:r>
              <w:rPr>
                <w:webHidden/>
                <w:rStyle w:val="IndexLink"/>
              </w:rPr>
              <w:t>5-10-2-1</w:t>
            </w:r>
            <w:r>
              <w:rPr>
                <w:rStyle w:val="IndexLink"/>
                <w:rtl w:val="true"/>
              </w:rPr>
              <w:t>-</w:t>
            </w:r>
            <w:r>
              <w:rPr>
                <w:rStyle w:val="IndexLink"/>
                <w:rtl w:val="true"/>
              </w:rPr>
              <w:t>وسواس</w:t>
            </w:r>
            <w:r>
              <w:rPr>
                <w:rStyle w:val="IndexLink"/>
                <w:rtl w:val="true"/>
              </w:rPr>
              <w:t xml:space="preserve">: </w:t>
            </w:r>
            <w:r>
              <w:rPr>
                <w:rStyle w:val="IndexLink"/>
                <w:rtl w:val="true"/>
              </w:rPr>
              <w:t>نشانه اطاعت شیطان</w:t>
            </w:r>
            <w:r>
              <w:rPr>
                <w:rStyle w:val="IndexLink"/>
                <w:rtl w:val="true"/>
              </w:rPr>
              <w:tab/>
            </w:r>
            <w:r>
              <w:rPr>
                <w:rStyle w:val="IndexLink"/>
              </w:rPr>
              <w:t>89</w:t>
            </w:r>
          </w:hyperlink>
        </w:p>
        <w:p>
          <w:pPr>
            <w:pStyle w:val="Contents4"/>
            <w:tabs>
              <w:tab w:val="clear" w:pos="8176"/>
              <w:tab w:val="right" w:pos="9026" w:leader="dot"/>
            </w:tabs>
            <w:rPr/>
          </w:pPr>
          <w:hyperlink w:anchor="__RefHeading___Toc9275350_1280447820">
            <w:r>
              <w:rPr>
                <w:webHidden/>
                <w:rStyle w:val="IndexLink"/>
              </w:rPr>
              <w:t>6-10-2-1</w:t>
            </w:r>
            <w:r>
              <w:rPr>
                <w:rStyle w:val="IndexLink"/>
                <w:rtl w:val="true"/>
              </w:rPr>
              <w:t>-</w:t>
            </w:r>
            <w:r>
              <w:rPr>
                <w:rStyle w:val="IndexLink"/>
                <w:rtl w:val="true"/>
              </w:rPr>
              <w:t>عقل</w:t>
            </w:r>
            <w:r>
              <w:rPr>
                <w:rStyle w:val="IndexLink"/>
                <w:rtl w:val="true"/>
              </w:rPr>
              <w:t xml:space="preserve">: </w:t>
            </w:r>
            <w:r>
              <w:rPr>
                <w:rStyle w:val="IndexLink"/>
                <w:rtl w:val="true"/>
              </w:rPr>
              <w:t>معیار ارزش گذاری عبادت</w:t>
            </w:r>
            <w:r>
              <w:rPr>
                <w:rStyle w:val="IndexLink"/>
                <w:rtl w:val="true"/>
              </w:rPr>
              <w:tab/>
            </w:r>
            <w:r>
              <w:rPr>
                <w:rStyle w:val="IndexLink"/>
              </w:rPr>
              <w:t>89</w:t>
            </w:r>
          </w:hyperlink>
        </w:p>
        <w:p>
          <w:pPr>
            <w:pStyle w:val="Contents4"/>
            <w:tabs>
              <w:tab w:val="clear" w:pos="8176"/>
              <w:tab w:val="right" w:pos="9026" w:leader="dot"/>
            </w:tabs>
            <w:rPr/>
          </w:pPr>
          <w:hyperlink w:anchor="__RefHeading___Toc9275352_1280447820">
            <w:r>
              <w:rPr>
                <w:webHidden/>
                <w:rStyle w:val="IndexLink"/>
              </w:rPr>
              <w:t>7-10-2-1</w:t>
            </w:r>
            <w:r>
              <w:rPr>
                <w:rStyle w:val="IndexLink"/>
                <w:rtl w:val="true"/>
              </w:rPr>
              <w:t>-</w:t>
            </w:r>
            <w:r>
              <w:rPr>
                <w:rStyle w:val="IndexLink"/>
                <w:rtl w:val="true"/>
              </w:rPr>
              <w:t>عقل برترین نعمت الهی</w:t>
            </w:r>
            <w:r>
              <w:rPr>
                <w:rStyle w:val="IndexLink"/>
                <w:rtl w:val="true"/>
              </w:rPr>
              <w:tab/>
            </w:r>
            <w:r>
              <w:rPr>
                <w:rStyle w:val="IndexLink"/>
              </w:rPr>
              <w:t>91</w:t>
            </w:r>
          </w:hyperlink>
        </w:p>
        <w:p>
          <w:pPr>
            <w:pStyle w:val="Contents3"/>
            <w:tabs>
              <w:tab w:val="clear" w:pos="8459"/>
              <w:tab w:val="right" w:pos="9026" w:leader="dot"/>
            </w:tabs>
            <w:rPr/>
          </w:pPr>
          <w:hyperlink w:anchor="__RefHeading___Toc9275354_1280447820">
            <w:r>
              <w:rPr>
                <w:webHidden/>
                <w:rStyle w:val="IndexLink"/>
                <w:rtl w:val="true"/>
              </w:rPr>
              <w:t xml:space="preserve">فصل </w:t>
            </w:r>
            <w:r>
              <w:rPr>
                <w:rStyle w:val="IndexLink"/>
              </w:rPr>
              <w:t>3</w:t>
            </w:r>
            <w:r>
              <w:rPr>
                <w:rStyle w:val="IndexLink"/>
                <w:rtl w:val="true"/>
              </w:rPr>
              <w:t xml:space="preserve">: </w:t>
            </w:r>
            <w:r>
              <w:rPr>
                <w:rStyle w:val="IndexLink"/>
                <w:rtl w:val="true"/>
              </w:rPr>
              <w:t>کمال و زوال عقل؛ مرگ و زندگی قلب</w:t>
            </w:r>
            <w:r>
              <w:rPr>
                <w:rStyle w:val="IndexLink"/>
                <w:rtl w:val="true"/>
              </w:rPr>
              <w:tab/>
            </w:r>
            <w:r>
              <w:rPr>
                <w:rStyle w:val="IndexLink"/>
              </w:rPr>
              <w:t>98</w:t>
            </w:r>
          </w:hyperlink>
        </w:p>
        <w:p>
          <w:pPr>
            <w:pStyle w:val="Contents4"/>
            <w:tabs>
              <w:tab w:val="clear" w:pos="8176"/>
              <w:tab w:val="right" w:pos="9026" w:leader="dot"/>
            </w:tabs>
            <w:rPr/>
          </w:pPr>
          <w:hyperlink w:anchor="__RefHeading___Toc9275356_128044782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9275358_1280447820">
            <w:r>
              <w:rPr>
                <w:webHidden/>
                <w:rStyle w:val="IndexLink"/>
                <w:rtl w:val="true"/>
              </w:rPr>
              <w:t>مقدمه</w:t>
            </w:r>
            <w:r>
              <w:rPr>
                <w:rStyle w:val="IndexLink"/>
                <w:rtl w:val="true"/>
              </w:rPr>
              <w:tab/>
            </w:r>
            <w:r>
              <w:rPr>
                <w:rStyle w:val="IndexLink"/>
              </w:rPr>
              <w:t>100</w:t>
            </w:r>
          </w:hyperlink>
        </w:p>
        <w:p>
          <w:pPr>
            <w:pStyle w:val="Contents4"/>
            <w:tabs>
              <w:tab w:val="clear" w:pos="8176"/>
              <w:tab w:val="right" w:pos="9026" w:leader="dot"/>
            </w:tabs>
            <w:rPr/>
          </w:pPr>
          <w:hyperlink w:anchor="__RefHeading___Toc9275360_1280447820">
            <w:r>
              <w:rPr>
                <w:webHidden/>
                <w:rStyle w:val="IndexLink"/>
              </w:rPr>
              <w:t>1-3-1</w:t>
            </w:r>
            <w:r>
              <w:rPr>
                <w:rStyle w:val="IndexLink"/>
                <w:rtl w:val="true"/>
              </w:rPr>
              <w:t>-</w:t>
            </w:r>
            <w:r>
              <w:rPr>
                <w:rStyle w:val="IndexLink"/>
                <w:rtl w:val="true"/>
              </w:rPr>
              <w:t>موت و حیات قلب</w:t>
            </w:r>
            <w:r>
              <w:rPr>
                <w:rStyle w:val="IndexLink"/>
                <w:rtl w:val="true"/>
              </w:rPr>
              <w:tab/>
            </w:r>
            <w:r>
              <w:rPr>
                <w:rStyle w:val="IndexLink"/>
              </w:rPr>
              <w:t>100</w:t>
            </w:r>
          </w:hyperlink>
        </w:p>
        <w:p>
          <w:pPr>
            <w:pStyle w:val="Contents4"/>
            <w:tabs>
              <w:tab w:val="clear" w:pos="8176"/>
              <w:tab w:val="right" w:pos="9026" w:leader="dot"/>
            </w:tabs>
            <w:rPr/>
          </w:pPr>
          <w:hyperlink w:anchor="__RefHeading___Toc9275362_1280447820">
            <w:r>
              <w:rPr>
                <w:webHidden/>
                <w:rStyle w:val="IndexLink"/>
              </w:rPr>
              <w:t>2-3-1</w:t>
            </w:r>
            <w:r>
              <w:rPr>
                <w:rStyle w:val="IndexLink"/>
                <w:rtl w:val="true"/>
              </w:rPr>
              <w:t>-</w:t>
            </w:r>
            <w:r>
              <w:rPr>
                <w:rStyle w:val="IndexLink"/>
                <w:rtl w:val="true"/>
              </w:rPr>
              <w:t>عوامل مرگ قلب</w:t>
            </w:r>
            <w:r>
              <w:rPr>
                <w:rStyle w:val="IndexLink"/>
                <w:rtl w:val="true"/>
              </w:rPr>
              <w:tab/>
            </w:r>
            <w:r>
              <w:rPr>
                <w:rStyle w:val="IndexLink"/>
              </w:rPr>
              <w:t>102</w:t>
            </w:r>
          </w:hyperlink>
        </w:p>
        <w:p>
          <w:pPr>
            <w:pStyle w:val="Contents4"/>
            <w:tabs>
              <w:tab w:val="clear" w:pos="8176"/>
              <w:tab w:val="right" w:pos="9026" w:leader="dot"/>
            </w:tabs>
            <w:rPr/>
          </w:pPr>
          <w:hyperlink w:anchor="__RefHeading___Toc9275364_1280447820">
            <w:r>
              <w:rPr>
                <w:webHidden/>
                <w:rStyle w:val="IndexLink"/>
              </w:rPr>
              <w:t>1-2-3-1</w:t>
            </w:r>
            <w:r>
              <w:rPr>
                <w:rStyle w:val="IndexLink"/>
                <w:rtl w:val="true"/>
              </w:rPr>
              <w:t>-</w:t>
            </w:r>
            <w:r>
              <w:rPr>
                <w:rStyle w:val="IndexLink"/>
                <w:rtl w:val="true"/>
              </w:rPr>
              <w:t>گناه</w:t>
            </w:r>
            <w:r>
              <w:rPr>
                <w:rStyle w:val="IndexLink"/>
                <w:rtl w:val="true"/>
              </w:rPr>
              <w:tab/>
            </w:r>
            <w:r>
              <w:rPr>
                <w:rStyle w:val="IndexLink"/>
              </w:rPr>
              <w:t>102</w:t>
            </w:r>
          </w:hyperlink>
        </w:p>
        <w:p>
          <w:pPr>
            <w:pStyle w:val="Contents4"/>
            <w:tabs>
              <w:tab w:val="clear" w:pos="8176"/>
              <w:tab w:val="right" w:pos="9026" w:leader="dot"/>
            </w:tabs>
            <w:rPr/>
          </w:pPr>
          <w:hyperlink w:anchor="__RefHeading___Toc9275366_1280447820">
            <w:r>
              <w:rPr>
                <w:webHidden/>
                <w:rStyle w:val="IndexLink"/>
              </w:rPr>
              <w:t>2-2-3-1</w:t>
            </w:r>
            <w:r>
              <w:rPr>
                <w:rStyle w:val="IndexLink"/>
                <w:rtl w:val="true"/>
              </w:rPr>
              <w:t>-</w:t>
            </w:r>
            <w:r>
              <w:rPr>
                <w:rStyle w:val="IndexLink"/>
                <w:rtl w:val="true"/>
              </w:rPr>
              <w:t>کمی ورع</w:t>
            </w:r>
            <w:r>
              <w:rPr>
                <w:rStyle w:val="IndexLink"/>
                <w:rtl w:val="true"/>
              </w:rPr>
              <w:tab/>
            </w:r>
            <w:r>
              <w:rPr>
                <w:rStyle w:val="IndexLink"/>
              </w:rPr>
              <w:t>104</w:t>
            </w:r>
          </w:hyperlink>
        </w:p>
        <w:p>
          <w:pPr>
            <w:pStyle w:val="Contents4"/>
            <w:tabs>
              <w:tab w:val="clear" w:pos="8176"/>
              <w:tab w:val="right" w:pos="9026" w:leader="dot"/>
            </w:tabs>
            <w:rPr/>
          </w:pPr>
          <w:hyperlink w:anchor="__RefHeading___Toc9275368_1280447820">
            <w:r>
              <w:rPr>
                <w:webHidden/>
                <w:rStyle w:val="IndexLink"/>
              </w:rPr>
              <w:t>3-2-3-1</w:t>
            </w:r>
            <w:r>
              <w:rPr>
                <w:rStyle w:val="IndexLink"/>
                <w:rtl w:val="true"/>
              </w:rPr>
              <w:t>-</w:t>
            </w:r>
            <w:r>
              <w:rPr>
                <w:rStyle w:val="IndexLink"/>
                <w:rtl w:val="true"/>
              </w:rPr>
              <w:t>خنده بسیار</w:t>
            </w:r>
            <w:r>
              <w:rPr>
                <w:rStyle w:val="IndexLink"/>
                <w:rtl w:val="true"/>
              </w:rPr>
              <w:tab/>
            </w:r>
            <w:r>
              <w:rPr>
                <w:rStyle w:val="IndexLink"/>
              </w:rPr>
              <w:t>106</w:t>
            </w:r>
          </w:hyperlink>
        </w:p>
        <w:p>
          <w:pPr>
            <w:pStyle w:val="Contents4"/>
            <w:tabs>
              <w:tab w:val="clear" w:pos="8176"/>
              <w:tab w:val="right" w:pos="9026" w:leader="dot"/>
            </w:tabs>
            <w:rPr/>
          </w:pPr>
          <w:hyperlink w:anchor="__RefHeading___Toc9275370_1280447820">
            <w:r>
              <w:rPr>
                <w:webHidden/>
                <w:rStyle w:val="IndexLink"/>
              </w:rPr>
              <w:t>4-2-3-1</w:t>
            </w:r>
            <w:r>
              <w:rPr>
                <w:rStyle w:val="IndexLink"/>
                <w:rtl w:val="true"/>
              </w:rPr>
              <w:t>-</w:t>
            </w:r>
            <w:r>
              <w:rPr>
                <w:rStyle w:val="IndexLink"/>
                <w:rtl w:val="true"/>
              </w:rPr>
              <w:t>غلبه غفلت</w:t>
            </w:r>
            <w:r>
              <w:rPr>
                <w:rStyle w:val="IndexLink"/>
                <w:rtl w:val="true"/>
              </w:rPr>
              <w:tab/>
            </w:r>
            <w:r>
              <w:rPr>
                <w:rStyle w:val="IndexLink"/>
              </w:rPr>
              <w:t>108</w:t>
            </w:r>
          </w:hyperlink>
        </w:p>
        <w:p>
          <w:pPr>
            <w:pStyle w:val="Contents4"/>
            <w:tabs>
              <w:tab w:val="clear" w:pos="8176"/>
              <w:tab w:val="right" w:pos="9026" w:leader="dot"/>
            </w:tabs>
            <w:rPr/>
          </w:pPr>
          <w:hyperlink w:anchor="__RefHeading___Toc9275372_1280447820">
            <w:r>
              <w:rPr>
                <w:webHidden/>
                <w:rStyle w:val="IndexLink"/>
              </w:rPr>
              <w:t>5-2-3-1</w:t>
            </w:r>
            <w:r>
              <w:rPr>
                <w:rStyle w:val="IndexLink"/>
                <w:rtl w:val="true"/>
              </w:rPr>
              <w:t>-</w:t>
            </w:r>
            <w:r>
              <w:rPr>
                <w:rStyle w:val="IndexLink"/>
                <w:rtl w:val="true"/>
              </w:rPr>
              <w:t>خوردن بسیار</w:t>
            </w:r>
            <w:r>
              <w:rPr>
                <w:rStyle w:val="IndexLink"/>
                <w:rtl w:val="true"/>
              </w:rPr>
              <w:tab/>
            </w:r>
            <w:r>
              <w:rPr>
                <w:rStyle w:val="IndexLink"/>
              </w:rPr>
              <w:t>108</w:t>
            </w:r>
          </w:hyperlink>
        </w:p>
        <w:p>
          <w:pPr>
            <w:pStyle w:val="Contents4"/>
            <w:tabs>
              <w:tab w:val="clear" w:pos="8176"/>
              <w:tab w:val="right" w:pos="9026" w:leader="dot"/>
            </w:tabs>
            <w:rPr/>
          </w:pPr>
          <w:hyperlink w:anchor="__RefHeading___Toc9275374_1280447820">
            <w:r>
              <w:rPr>
                <w:webHidden/>
                <w:rStyle w:val="IndexLink"/>
              </w:rPr>
              <w:t>3-3-1</w:t>
            </w:r>
            <w:r>
              <w:rPr>
                <w:rStyle w:val="IndexLink"/>
                <w:rtl w:val="true"/>
              </w:rPr>
              <w:t>-</w:t>
            </w:r>
            <w:r>
              <w:rPr>
                <w:rStyle w:val="IndexLink"/>
                <w:rtl w:val="true"/>
              </w:rPr>
              <w:t>عوامل كمال عقل</w:t>
            </w:r>
            <w:r>
              <w:rPr>
                <w:rStyle w:val="IndexLink"/>
                <w:rtl w:val="true"/>
              </w:rPr>
              <w:tab/>
            </w:r>
            <w:r>
              <w:rPr>
                <w:rStyle w:val="IndexLink"/>
              </w:rPr>
              <w:t>110</w:t>
            </w:r>
          </w:hyperlink>
        </w:p>
        <w:p>
          <w:pPr>
            <w:pStyle w:val="Contents4"/>
            <w:tabs>
              <w:tab w:val="clear" w:pos="8176"/>
              <w:tab w:val="right" w:pos="9026" w:leader="dot"/>
            </w:tabs>
            <w:rPr/>
          </w:pPr>
          <w:hyperlink w:anchor="__RefHeading___Toc9275376_1280447820">
            <w:r>
              <w:rPr>
                <w:webHidden/>
                <w:rStyle w:val="IndexLink"/>
              </w:rPr>
              <w:t>1-3-3-1</w:t>
            </w:r>
            <w:r>
              <w:rPr>
                <w:rStyle w:val="IndexLink"/>
                <w:rtl w:val="true"/>
              </w:rPr>
              <w:t>-</w:t>
            </w:r>
            <w:r>
              <w:rPr>
                <w:rStyle w:val="IndexLink"/>
                <w:rtl w:val="true"/>
              </w:rPr>
              <w:t>افزایش سن و سیر تکاملی عقل</w:t>
            </w:r>
            <w:r>
              <w:rPr>
                <w:rStyle w:val="IndexLink"/>
                <w:rtl w:val="true"/>
              </w:rPr>
              <w:tab/>
            </w:r>
            <w:r>
              <w:rPr>
                <w:rStyle w:val="IndexLink"/>
              </w:rPr>
              <w:t>110</w:t>
            </w:r>
          </w:hyperlink>
        </w:p>
        <w:p>
          <w:pPr>
            <w:pStyle w:val="Contents4"/>
            <w:tabs>
              <w:tab w:val="clear" w:pos="8176"/>
              <w:tab w:val="right" w:pos="9026" w:leader="dot"/>
            </w:tabs>
            <w:rPr/>
          </w:pPr>
          <w:hyperlink w:anchor="__RefHeading___Toc9275378_1280447820">
            <w:r>
              <w:rPr>
                <w:webHidden/>
                <w:rStyle w:val="IndexLink"/>
              </w:rPr>
              <w:t>2-3-3-1</w:t>
            </w:r>
            <w:r>
              <w:rPr>
                <w:rStyle w:val="IndexLink"/>
                <w:rtl w:val="true"/>
              </w:rPr>
              <w:t>-</w:t>
            </w:r>
            <w:r>
              <w:rPr>
                <w:rStyle w:val="IndexLink"/>
                <w:rtl w:val="true"/>
              </w:rPr>
              <w:t>ادب</w:t>
            </w:r>
            <w:r>
              <w:rPr>
                <w:rStyle w:val="IndexLink"/>
                <w:rtl w:val="true"/>
              </w:rPr>
              <w:tab/>
            </w:r>
            <w:r>
              <w:rPr>
                <w:rStyle w:val="IndexLink"/>
              </w:rPr>
              <w:t>113</w:t>
            </w:r>
          </w:hyperlink>
        </w:p>
        <w:p>
          <w:pPr>
            <w:pStyle w:val="Contents4"/>
            <w:tabs>
              <w:tab w:val="clear" w:pos="8176"/>
              <w:tab w:val="right" w:pos="9026" w:leader="dot"/>
            </w:tabs>
            <w:rPr/>
          </w:pPr>
          <w:hyperlink w:anchor="__RefHeading___Toc9275380_1280447820">
            <w:r>
              <w:rPr>
                <w:webHidden/>
                <w:rStyle w:val="IndexLink"/>
              </w:rPr>
              <w:t>3-3-3-1</w:t>
            </w:r>
            <w:r>
              <w:rPr>
                <w:rStyle w:val="IndexLink"/>
                <w:rtl w:val="true"/>
              </w:rPr>
              <w:t>-</w:t>
            </w:r>
            <w:r>
              <w:rPr>
                <w:rStyle w:val="IndexLink"/>
                <w:rtl w:val="true"/>
              </w:rPr>
              <w:t>ذكر</w:t>
            </w:r>
            <w:r>
              <w:rPr>
                <w:rStyle w:val="IndexLink"/>
                <w:rtl w:val="true"/>
              </w:rPr>
              <w:tab/>
            </w:r>
            <w:r>
              <w:rPr>
                <w:rStyle w:val="IndexLink"/>
              </w:rPr>
              <w:t>120</w:t>
            </w:r>
          </w:hyperlink>
        </w:p>
        <w:p>
          <w:pPr>
            <w:pStyle w:val="Contents4"/>
            <w:tabs>
              <w:tab w:val="clear" w:pos="8176"/>
              <w:tab w:val="right" w:pos="9026" w:leader="dot"/>
            </w:tabs>
            <w:rPr/>
          </w:pPr>
          <w:hyperlink w:anchor="__RefHeading___Toc9275382_1280447820">
            <w:r>
              <w:rPr>
                <w:webHidden/>
                <w:rStyle w:val="IndexLink"/>
              </w:rPr>
              <w:t>4-3-3-1</w:t>
            </w:r>
            <w:r>
              <w:rPr>
                <w:rStyle w:val="IndexLink"/>
                <w:rtl w:val="true"/>
              </w:rPr>
              <w:t>-</w:t>
            </w:r>
            <w:r>
              <w:rPr>
                <w:rStyle w:val="IndexLink"/>
                <w:rtl w:val="true"/>
              </w:rPr>
              <w:t>زهد در دنیا</w:t>
            </w:r>
            <w:r>
              <w:rPr>
                <w:rStyle w:val="IndexLink"/>
                <w:rtl w:val="true"/>
              </w:rPr>
              <w:tab/>
            </w:r>
            <w:r>
              <w:rPr>
                <w:rStyle w:val="IndexLink"/>
              </w:rPr>
              <w:t>124</w:t>
            </w:r>
          </w:hyperlink>
        </w:p>
        <w:p>
          <w:pPr>
            <w:pStyle w:val="Contents4"/>
            <w:tabs>
              <w:tab w:val="clear" w:pos="8176"/>
              <w:tab w:val="right" w:pos="9026" w:leader="dot"/>
            </w:tabs>
            <w:rPr/>
          </w:pPr>
          <w:hyperlink w:anchor="__RefHeading___Toc9275384_1280447820">
            <w:r>
              <w:rPr>
                <w:webHidden/>
                <w:rStyle w:val="IndexLink"/>
              </w:rPr>
              <w:t>5-3-3-1</w:t>
            </w:r>
            <w:r>
              <w:rPr>
                <w:rStyle w:val="IndexLink"/>
                <w:rtl w:val="true"/>
              </w:rPr>
              <w:t>-</w:t>
            </w:r>
            <w:r>
              <w:rPr>
                <w:rStyle w:val="IndexLink"/>
                <w:rtl w:val="true"/>
              </w:rPr>
              <w:t>پیروی از حق</w:t>
            </w:r>
            <w:r>
              <w:rPr>
                <w:rStyle w:val="IndexLink"/>
                <w:rtl w:val="true"/>
              </w:rPr>
              <w:tab/>
            </w:r>
            <w:r>
              <w:rPr>
                <w:rStyle w:val="IndexLink"/>
              </w:rPr>
              <w:t>128</w:t>
            </w:r>
          </w:hyperlink>
        </w:p>
        <w:p>
          <w:pPr>
            <w:pStyle w:val="Contents4"/>
            <w:tabs>
              <w:tab w:val="clear" w:pos="8176"/>
              <w:tab w:val="right" w:pos="9026" w:leader="dot"/>
            </w:tabs>
            <w:rPr/>
          </w:pPr>
          <w:hyperlink w:anchor="__RefHeading___Toc9275386_1280447820">
            <w:r>
              <w:rPr>
                <w:webHidden/>
                <w:rStyle w:val="IndexLink"/>
              </w:rPr>
              <w:t>6-3-3-1</w:t>
            </w:r>
            <w:r>
              <w:rPr>
                <w:rStyle w:val="IndexLink"/>
                <w:rtl w:val="true"/>
              </w:rPr>
              <w:t>-</w:t>
            </w:r>
            <w:r>
              <w:rPr>
                <w:rStyle w:val="IndexLink"/>
                <w:rtl w:val="true"/>
              </w:rPr>
              <w:t>همنشینی با حکماء</w:t>
            </w:r>
            <w:r>
              <w:rPr>
                <w:rStyle w:val="IndexLink"/>
                <w:rtl w:val="true"/>
              </w:rPr>
              <w:tab/>
            </w:r>
            <w:r>
              <w:rPr>
                <w:rStyle w:val="IndexLink"/>
              </w:rPr>
              <w:t>129</w:t>
            </w:r>
          </w:hyperlink>
        </w:p>
        <w:p>
          <w:pPr>
            <w:pStyle w:val="Contents4"/>
            <w:tabs>
              <w:tab w:val="clear" w:pos="8176"/>
              <w:tab w:val="right" w:pos="9026" w:leader="dot"/>
            </w:tabs>
            <w:rPr/>
          </w:pPr>
          <w:hyperlink w:anchor="__RefHeading___Toc9275388_1280447820">
            <w:r>
              <w:rPr>
                <w:webHidden/>
                <w:rStyle w:val="IndexLink"/>
              </w:rPr>
              <w:t>7-3-3-1</w:t>
            </w:r>
            <w:r>
              <w:rPr>
                <w:rStyle w:val="IndexLink"/>
                <w:rtl w:val="true"/>
              </w:rPr>
              <w:t>-</w:t>
            </w:r>
            <w:r>
              <w:rPr>
                <w:rStyle w:val="IndexLink"/>
                <w:rtl w:val="true"/>
              </w:rPr>
              <w:t>تقوی و مجاهده با نفس</w:t>
            </w:r>
            <w:r>
              <w:rPr>
                <w:rStyle w:val="IndexLink"/>
                <w:rtl w:val="true"/>
              </w:rPr>
              <w:tab/>
            </w:r>
            <w:r>
              <w:rPr>
                <w:rStyle w:val="IndexLink"/>
              </w:rPr>
              <w:t>130</w:t>
            </w:r>
          </w:hyperlink>
        </w:p>
        <w:p>
          <w:pPr>
            <w:pStyle w:val="Contents4"/>
            <w:tabs>
              <w:tab w:val="clear" w:pos="8176"/>
              <w:tab w:val="right" w:pos="9026" w:leader="dot"/>
            </w:tabs>
            <w:rPr/>
          </w:pPr>
          <w:hyperlink w:anchor="__RefHeading___Toc9275390_1280447820">
            <w:r>
              <w:rPr>
                <w:webHidden/>
                <w:rStyle w:val="IndexLink"/>
              </w:rPr>
              <w:t>4-3-1</w:t>
            </w:r>
            <w:r>
              <w:rPr>
                <w:rStyle w:val="IndexLink"/>
                <w:rtl w:val="true"/>
              </w:rPr>
              <w:t>-</w:t>
            </w:r>
            <w:r>
              <w:rPr>
                <w:rStyle w:val="IndexLink"/>
                <w:rtl w:val="true"/>
              </w:rPr>
              <w:t>خوراکی ها و تقویت عقل</w:t>
            </w:r>
            <w:r>
              <w:rPr>
                <w:rStyle w:val="IndexLink"/>
                <w:rtl w:val="true"/>
              </w:rPr>
              <w:tab/>
            </w:r>
            <w:r>
              <w:rPr>
                <w:rStyle w:val="IndexLink"/>
              </w:rPr>
              <w:t>138</w:t>
            </w:r>
          </w:hyperlink>
        </w:p>
        <w:p>
          <w:pPr>
            <w:pStyle w:val="Contents4"/>
            <w:tabs>
              <w:tab w:val="clear" w:pos="8176"/>
              <w:tab w:val="right" w:pos="9026" w:leader="dot"/>
            </w:tabs>
            <w:rPr/>
          </w:pPr>
          <w:hyperlink w:anchor="__RefHeading___Toc9275392_1280447820">
            <w:r>
              <w:rPr>
                <w:webHidden/>
                <w:rStyle w:val="IndexLink"/>
              </w:rPr>
              <w:t>1-4-3-1</w:t>
            </w:r>
            <w:r>
              <w:rPr>
                <w:rStyle w:val="IndexLink"/>
                <w:rtl w:val="true"/>
              </w:rPr>
              <w:t>-</w:t>
            </w:r>
            <w:r>
              <w:rPr>
                <w:rStyle w:val="IndexLink"/>
                <w:rtl w:val="true"/>
              </w:rPr>
              <w:t xml:space="preserve">دُهن </w:t>
            </w:r>
            <w:r>
              <w:rPr>
                <w:rStyle w:val="IndexLink"/>
                <w:rtl w:val="true"/>
              </w:rPr>
              <w:t>(</w:t>
            </w:r>
            <w:r>
              <w:rPr>
                <w:rStyle w:val="IndexLink"/>
                <w:rtl w:val="true"/>
              </w:rPr>
              <w:t>روغن</w:t>
            </w:r>
            <w:r>
              <w:rPr>
                <w:rStyle w:val="IndexLink"/>
                <w:rtl w:val="true"/>
              </w:rPr>
              <w:t>)</w:t>
              <w:tab/>
            </w:r>
            <w:r>
              <w:rPr>
                <w:rStyle w:val="IndexLink"/>
              </w:rPr>
              <w:t>138</w:t>
            </w:r>
          </w:hyperlink>
        </w:p>
        <w:p>
          <w:pPr>
            <w:pStyle w:val="Contents4"/>
            <w:tabs>
              <w:tab w:val="clear" w:pos="8176"/>
              <w:tab w:val="right" w:pos="9026" w:leader="dot"/>
            </w:tabs>
            <w:rPr/>
          </w:pPr>
          <w:hyperlink w:anchor="__RefHeading___Toc9275394_1280447820">
            <w:r>
              <w:rPr>
                <w:webHidden/>
                <w:rStyle w:val="IndexLink"/>
              </w:rPr>
              <w:t>2-4-3-1</w:t>
            </w:r>
            <w:r>
              <w:rPr>
                <w:rStyle w:val="IndexLink"/>
                <w:rtl w:val="true"/>
              </w:rPr>
              <w:t>-</w:t>
            </w:r>
            <w:r>
              <w:rPr>
                <w:rStyle w:val="IndexLink"/>
                <w:rtl w:val="true"/>
              </w:rPr>
              <w:t xml:space="preserve">دبّاء </w:t>
            </w:r>
            <w:r>
              <w:rPr>
                <w:rStyle w:val="IndexLink"/>
                <w:rtl w:val="true"/>
              </w:rPr>
              <w:t>(</w:t>
            </w:r>
            <w:r>
              <w:rPr>
                <w:rStyle w:val="IndexLink"/>
                <w:rtl w:val="true"/>
              </w:rPr>
              <w:t>کدو</w:t>
            </w:r>
            <w:r>
              <w:rPr>
                <w:rStyle w:val="IndexLink"/>
                <w:rtl w:val="true"/>
              </w:rPr>
              <w:t>)</w:t>
              <w:tab/>
            </w:r>
            <w:r>
              <w:rPr>
                <w:rStyle w:val="IndexLink"/>
              </w:rPr>
              <w:t>138</w:t>
            </w:r>
          </w:hyperlink>
        </w:p>
        <w:p>
          <w:pPr>
            <w:pStyle w:val="Contents4"/>
            <w:tabs>
              <w:tab w:val="clear" w:pos="8176"/>
              <w:tab w:val="right" w:pos="9026" w:leader="dot"/>
            </w:tabs>
            <w:rPr/>
          </w:pPr>
          <w:hyperlink w:anchor="__RefHeading___Toc9275396_1280447820">
            <w:r>
              <w:rPr>
                <w:webHidden/>
                <w:rStyle w:val="IndexLink"/>
              </w:rPr>
              <w:t>3-4-3-1</w:t>
            </w:r>
            <w:r>
              <w:rPr>
                <w:rStyle w:val="IndexLink"/>
                <w:rtl w:val="true"/>
              </w:rPr>
              <w:t>-</w:t>
            </w:r>
            <w:r>
              <w:rPr>
                <w:rStyle w:val="IndexLink"/>
                <w:rtl w:val="true"/>
              </w:rPr>
              <w:t>گلابی</w:t>
            </w:r>
            <w:r>
              <w:rPr>
                <w:rStyle w:val="IndexLink"/>
                <w:rtl w:val="true"/>
              </w:rPr>
              <w:tab/>
            </w:r>
            <w:r>
              <w:rPr>
                <w:rStyle w:val="IndexLink"/>
              </w:rPr>
              <w:t>139</w:t>
            </w:r>
          </w:hyperlink>
        </w:p>
        <w:p>
          <w:pPr>
            <w:pStyle w:val="Contents4"/>
            <w:tabs>
              <w:tab w:val="clear" w:pos="8176"/>
              <w:tab w:val="right" w:pos="9026" w:leader="dot"/>
            </w:tabs>
            <w:rPr/>
          </w:pPr>
          <w:hyperlink w:anchor="__RefHeading___Toc9275398_1280447820">
            <w:r>
              <w:rPr>
                <w:webHidden/>
                <w:rStyle w:val="IndexLink"/>
              </w:rPr>
              <w:t>4-4-3-1</w:t>
            </w:r>
            <w:r>
              <w:rPr>
                <w:rStyle w:val="IndexLink"/>
                <w:rtl w:val="true"/>
              </w:rPr>
              <w:t>-</w:t>
            </w:r>
            <w:r>
              <w:rPr>
                <w:rStyle w:val="IndexLink"/>
                <w:rtl w:val="true"/>
              </w:rPr>
              <w:t>کرفس</w:t>
            </w:r>
            <w:r>
              <w:rPr>
                <w:rStyle w:val="IndexLink"/>
                <w:rtl w:val="true"/>
              </w:rPr>
              <w:tab/>
            </w:r>
            <w:r>
              <w:rPr>
                <w:rStyle w:val="IndexLink"/>
              </w:rPr>
              <w:t>139</w:t>
            </w:r>
          </w:hyperlink>
        </w:p>
        <w:p>
          <w:pPr>
            <w:pStyle w:val="Contents4"/>
            <w:tabs>
              <w:tab w:val="clear" w:pos="8176"/>
              <w:tab w:val="right" w:pos="9026" w:leader="dot"/>
            </w:tabs>
            <w:rPr/>
          </w:pPr>
          <w:hyperlink w:anchor="__RefHeading___Toc9275400_1280447820">
            <w:r>
              <w:rPr>
                <w:webHidden/>
                <w:rStyle w:val="IndexLink"/>
              </w:rPr>
              <w:t>5-4-3-1</w:t>
            </w:r>
            <w:r>
              <w:rPr>
                <w:rStyle w:val="IndexLink"/>
                <w:rtl w:val="true"/>
              </w:rPr>
              <w:t>-</w:t>
            </w:r>
            <w:r>
              <w:rPr>
                <w:rStyle w:val="IndexLink"/>
                <w:rtl w:val="true"/>
              </w:rPr>
              <w:t xml:space="preserve">لُبّان </w:t>
            </w:r>
            <w:r>
              <w:rPr>
                <w:rStyle w:val="IndexLink"/>
                <w:rtl w:val="true"/>
              </w:rPr>
              <w:t>(</w:t>
            </w:r>
            <w:r>
              <w:rPr>
                <w:rStyle w:val="IndexLink"/>
                <w:rtl w:val="true"/>
              </w:rPr>
              <w:t>كُندر</w:t>
            </w:r>
            <w:r>
              <w:rPr>
                <w:rStyle w:val="IndexLink"/>
                <w:rtl w:val="true"/>
              </w:rPr>
              <w:t>)</w:t>
              <w:tab/>
            </w:r>
            <w:r>
              <w:rPr>
                <w:rStyle w:val="IndexLink"/>
              </w:rPr>
              <w:t>139</w:t>
            </w:r>
          </w:hyperlink>
        </w:p>
        <w:p>
          <w:pPr>
            <w:pStyle w:val="Contents4"/>
            <w:tabs>
              <w:tab w:val="clear" w:pos="8176"/>
              <w:tab w:val="right" w:pos="9026" w:leader="dot"/>
            </w:tabs>
            <w:rPr/>
          </w:pPr>
          <w:hyperlink w:anchor="__RefHeading___Toc9275402_1280447820">
            <w:r>
              <w:rPr>
                <w:webHidden/>
                <w:rStyle w:val="IndexLink"/>
              </w:rPr>
              <w:t>6-4-3-1</w:t>
            </w:r>
            <w:r>
              <w:rPr>
                <w:rStyle w:val="IndexLink"/>
                <w:rtl w:val="true"/>
              </w:rPr>
              <w:t>-</w:t>
            </w:r>
            <w:r>
              <w:rPr>
                <w:rStyle w:val="IndexLink"/>
                <w:rtl w:val="true"/>
              </w:rPr>
              <w:t>سرکه</w:t>
            </w:r>
            <w:r>
              <w:rPr>
                <w:rStyle w:val="IndexLink"/>
                <w:rtl w:val="true"/>
              </w:rPr>
              <w:tab/>
            </w:r>
            <w:r>
              <w:rPr>
                <w:rStyle w:val="IndexLink"/>
              </w:rPr>
              <w:t>140</w:t>
            </w:r>
          </w:hyperlink>
        </w:p>
        <w:p>
          <w:pPr>
            <w:pStyle w:val="Contents4"/>
            <w:tabs>
              <w:tab w:val="clear" w:pos="8176"/>
              <w:tab w:val="right" w:pos="9026" w:leader="dot"/>
            </w:tabs>
            <w:rPr/>
          </w:pPr>
          <w:hyperlink w:anchor="__RefHeading___Toc9275404_1280447820">
            <w:r>
              <w:rPr>
                <w:webHidden/>
                <w:rStyle w:val="IndexLink"/>
              </w:rPr>
              <w:t>7-4-3-1</w:t>
            </w:r>
            <w:r>
              <w:rPr>
                <w:rStyle w:val="IndexLink"/>
                <w:rtl w:val="true"/>
              </w:rPr>
              <w:t>-</w:t>
            </w:r>
            <w:r>
              <w:rPr>
                <w:rStyle w:val="IndexLink"/>
                <w:rtl w:val="true"/>
              </w:rPr>
              <w:t>آب</w:t>
            </w:r>
            <w:r>
              <w:rPr>
                <w:rStyle w:val="IndexLink"/>
                <w:rtl w:val="true"/>
              </w:rPr>
              <w:tab/>
            </w:r>
            <w:r>
              <w:rPr>
                <w:rStyle w:val="IndexLink"/>
              </w:rPr>
              <w:t>140</w:t>
            </w:r>
          </w:hyperlink>
        </w:p>
        <w:p>
          <w:pPr>
            <w:pStyle w:val="Contents4"/>
            <w:tabs>
              <w:tab w:val="clear" w:pos="8176"/>
              <w:tab w:val="right" w:pos="9026" w:leader="dot"/>
            </w:tabs>
            <w:rPr/>
          </w:pPr>
          <w:hyperlink w:anchor="__RefHeading___Toc9275406_1280447820">
            <w:r>
              <w:rPr>
                <w:webHidden/>
                <w:rStyle w:val="IndexLink"/>
              </w:rPr>
              <w:t>5-3-1</w:t>
            </w:r>
            <w:r>
              <w:rPr>
                <w:rStyle w:val="IndexLink"/>
                <w:rtl w:val="true"/>
              </w:rPr>
              <w:t>-</w:t>
            </w:r>
            <w:r>
              <w:rPr>
                <w:rStyle w:val="IndexLink"/>
                <w:rtl w:val="true"/>
              </w:rPr>
              <w:t>درخواست عقل کامل از خداوند متعال</w:t>
            </w:r>
            <w:r>
              <w:rPr>
                <w:rStyle w:val="IndexLink"/>
                <w:rtl w:val="true"/>
              </w:rPr>
              <w:tab/>
            </w:r>
            <w:r>
              <w:rPr>
                <w:rStyle w:val="IndexLink"/>
              </w:rPr>
              <w:t>140</w:t>
            </w:r>
          </w:hyperlink>
        </w:p>
        <w:p>
          <w:pPr>
            <w:pStyle w:val="Contents4"/>
            <w:tabs>
              <w:tab w:val="clear" w:pos="8176"/>
              <w:tab w:val="right" w:pos="9026" w:leader="dot"/>
            </w:tabs>
            <w:rPr/>
          </w:pPr>
          <w:hyperlink w:anchor="__RefHeading___Toc9275408_1280447820">
            <w:r>
              <w:rPr>
                <w:webHidden/>
                <w:rStyle w:val="IndexLink"/>
              </w:rPr>
              <w:t>6-3-1</w:t>
            </w:r>
            <w:r>
              <w:rPr>
                <w:rStyle w:val="IndexLink"/>
                <w:rtl w:val="true"/>
              </w:rPr>
              <w:t>-</w:t>
            </w:r>
            <w:r>
              <w:rPr>
                <w:rStyle w:val="IndexLink"/>
                <w:rtl w:val="true"/>
              </w:rPr>
              <w:t xml:space="preserve">ظهور امام عصر </w:t>
            </w:r>
            <w:r>
              <w:rPr>
                <w:rStyle w:val="IndexLink"/>
                <w:rtl w:val="true"/>
              </w:rPr>
              <w:t>(</w:t>
            </w:r>
            <w:r>
              <w:rPr>
                <w:rStyle w:val="IndexLink"/>
                <w:rtl w:val="true"/>
              </w:rPr>
              <w:t>عجّل الله تعالى فرجه الشّريف</w:t>
            </w:r>
            <w:r>
              <w:rPr>
                <w:rStyle w:val="IndexLink"/>
                <w:rtl w:val="true"/>
              </w:rPr>
              <w:t xml:space="preserve">) </w:t>
            </w:r>
            <w:r>
              <w:rPr>
                <w:rStyle w:val="IndexLink"/>
                <w:rtl w:val="true"/>
              </w:rPr>
              <w:t>و تکمیل عقول بندگان</w:t>
            </w:r>
            <w:r>
              <w:rPr>
                <w:rStyle w:val="IndexLink"/>
                <w:rtl w:val="true"/>
              </w:rPr>
              <w:tab/>
            </w:r>
            <w:r>
              <w:rPr>
                <w:rStyle w:val="IndexLink"/>
              </w:rPr>
              <w:t>142</w:t>
            </w:r>
          </w:hyperlink>
        </w:p>
        <w:p>
          <w:pPr>
            <w:pStyle w:val="Contents2"/>
            <w:tabs>
              <w:tab w:val="clear" w:pos="8743"/>
              <w:tab w:val="right" w:pos="9026" w:leader="dot"/>
            </w:tabs>
            <w:rPr/>
          </w:pPr>
          <w:hyperlink w:anchor="__RefHeading___Toc9275410_1280447820">
            <w:r>
              <w:rPr>
                <w:webHidden/>
                <w:rStyle w:val="IndexLink"/>
                <w:rtl w:val="true"/>
              </w:rPr>
              <w:t>بخش دوم</w:t>
            </w:r>
            <w:r>
              <w:rPr>
                <w:rStyle w:val="IndexLink"/>
                <w:rtl w:val="true"/>
              </w:rPr>
              <w:t xml:space="preserve">: </w:t>
            </w:r>
            <w:r>
              <w:rPr>
                <w:rStyle w:val="IndexLink"/>
                <w:rtl w:val="true"/>
              </w:rPr>
              <w:t>عقل و علم و فکر</w:t>
            </w:r>
            <w:r>
              <w:rPr>
                <w:rStyle w:val="IndexLink"/>
                <w:rtl w:val="true"/>
              </w:rPr>
              <w:tab/>
            </w:r>
            <w:r>
              <w:rPr>
                <w:rStyle w:val="IndexLink"/>
              </w:rPr>
              <w:t>144</w:t>
            </w:r>
          </w:hyperlink>
        </w:p>
        <w:p>
          <w:pPr>
            <w:pStyle w:val="Contents3"/>
            <w:tabs>
              <w:tab w:val="clear" w:pos="8459"/>
              <w:tab w:val="right" w:pos="9026" w:leader="dot"/>
            </w:tabs>
            <w:rPr/>
          </w:pPr>
          <w:hyperlink w:anchor="__RefHeading___Toc9275412_128044782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9275414_1280447820">
            <w:r>
              <w:rPr>
                <w:webHidden/>
                <w:rStyle w:val="IndexLink"/>
                <w:rtl w:val="true"/>
              </w:rPr>
              <w:t xml:space="preserve">فصل </w:t>
            </w:r>
            <w:r>
              <w:rPr>
                <w:rStyle w:val="IndexLink"/>
              </w:rPr>
              <w:t>1</w:t>
            </w:r>
            <w:r>
              <w:rPr>
                <w:rStyle w:val="IndexLink"/>
                <w:rtl w:val="true"/>
              </w:rPr>
              <w:t xml:space="preserve">: </w:t>
            </w:r>
            <w:r>
              <w:rPr>
                <w:rStyle w:val="IndexLink"/>
                <w:rtl w:val="true"/>
              </w:rPr>
              <w:t>عقل و علم</w:t>
            </w:r>
            <w:r>
              <w:rPr>
                <w:rStyle w:val="IndexLink"/>
                <w:rtl w:val="true"/>
              </w:rPr>
              <w:tab/>
            </w:r>
            <w:r>
              <w:rPr>
                <w:rStyle w:val="IndexLink"/>
              </w:rPr>
              <w:t>146</w:t>
            </w:r>
          </w:hyperlink>
        </w:p>
        <w:p>
          <w:pPr>
            <w:pStyle w:val="Contents4"/>
            <w:tabs>
              <w:tab w:val="clear" w:pos="8176"/>
              <w:tab w:val="right" w:pos="9026" w:leader="dot"/>
            </w:tabs>
            <w:rPr/>
          </w:pPr>
          <w:hyperlink w:anchor="__RefHeading___Toc9275416_128044782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9275418_1280447820">
            <w:r>
              <w:rPr>
                <w:webHidden/>
                <w:rStyle w:val="IndexLink"/>
              </w:rPr>
              <w:t>1-1-2</w:t>
            </w:r>
            <w:r>
              <w:rPr>
                <w:rStyle w:val="IndexLink"/>
                <w:rtl w:val="true"/>
              </w:rPr>
              <w:t>-</w:t>
            </w:r>
            <w:r>
              <w:rPr>
                <w:rStyle w:val="IndexLink"/>
                <w:rtl w:val="true"/>
              </w:rPr>
              <w:t>علم نور هدايت</w:t>
            </w:r>
            <w:r>
              <w:rPr>
                <w:rStyle w:val="IndexLink"/>
                <w:rtl w:val="true"/>
              </w:rPr>
              <w:tab/>
            </w:r>
            <w:r>
              <w:rPr>
                <w:rStyle w:val="IndexLink"/>
              </w:rPr>
              <w:t>148</w:t>
            </w:r>
          </w:hyperlink>
        </w:p>
        <w:p>
          <w:pPr>
            <w:pStyle w:val="Contents4"/>
            <w:tabs>
              <w:tab w:val="clear" w:pos="8176"/>
              <w:tab w:val="right" w:pos="9026" w:leader="dot"/>
            </w:tabs>
            <w:rPr/>
          </w:pPr>
          <w:hyperlink w:anchor="__RefHeading___Toc9275420_1280447820">
            <w:r>
              <w:rPr>
                <w:webHidden/>
                <w:rStyle w:val="IndexLink"/>
              </w:rPr>
              <w:t>2-1-1</w:t>
            </w:r>
            <w:r>
              <w:rPr>
                <w:rStyle w:val="IndexLink"/>
                <w:rtl w:val="true"/>
              </w:rPr>
              <w:t>-</w:t>
            </w:r>
            <w:r>
              <w:rPr>
                <w:rStyle w:val="IndexLink"/>
                <w:rtl w:val="true"/>
              </w:rPr>
              <w:t>منبع نور علم</w:t>
            </w:r>
            <w:r>
              <w:rPr>
                <w:rStyle w:val="IndexLink"/>
                <w:rtl w:val="true"/>
              </w:rPr>
              <w:tab/>
            </w:r>
            <w:r>
              <w:rPr>
                <w:rStyle w:val="IndexLink"/>
              </w:rPr>
              <w:t>153</w:t>
            </w:r>
          </w:hyperlink>
        </w:p>
        <w:p>
          <w:pPr>
            <w:pStyle w:val="Contents4"/>
            <w:tabs>
              <w:tab w:val="clear" w:pos="8176"/>
              <w:tab w:val="right" w:pos="9026" w:leader="dot"/>
            </w:tabs>
            <w:rPr/>
          </w:pPr>
          <w:hyperlink w:anchor="__RefHeading___Toc9275422_1280447820">
            <w:r>
              <w:rPr>
                <w:webHidden/>
                <w:rStyle w:val="IndexLink"/>
              </w:rPr>
              <w:t>3-1-2</w:t>
            </w:r>
            <w:r>
              <w:rPr>
                <w:rStyle w:val="IndexLink"/>
                <w:rtl w:val="true"/>
              </w:rPr>
              <w:t>-</w:t>
            </w:r>
            <w:r>
              <w:rPr>
                <w:rStyle w:val="IndexLink"/>
                <w:rtl w:val="true"/>
              </w:rPr>
              <w:t>علم مطبوع و علم مسموع</w:t>
            </w:r>
            <w:r>
              <w:rPr>
                <w:rStyle w:val="IndexLink"/>
                <w:rtl w:val="true"/>
              </w:rPr>
              <w:tab/>
            </w:r>
            <w:r>
              <w:rPr>
                <w:rStyle w:val="IndexLink"/>
              </w:rPr>
              <w:t>164</w:t>
            </w:r>
          </w:hyperlink>
        </w:p>
        <w:p>
          <w:pPr>
            <w:pStyle w:val="Contents4"/>
            <w:tabs>
              <w:tab w:val="clear" w:pos="8176"/>
              <w:tab w:val="right" w:pos="9026" w:leader="dot"/>
            </w:tabs>
            <w:rPr/>
          </w:pPr>
          <w:hyperlink w:anchor="__RefHeading___Toc9275424_1280447820">
            <w:r>
              <w:rPr>
                <w:webHidden/>
                <w:rStyle w:val="IndexLink"/>
              </w:rPr>
              <w:t>4-1-2</w:t>
            </w:r>
            <w:r>
              <w:rPr>
                <w:rStyle w:val="IndexLink"/>
                <w:rtl w:val="true"/>
              </w:rPr>
              <w:t>-</w:t>
            </w:r>
            <w:r>
              <w:rPr>
                <w:rStyle w:val="IndexLink"/>
                <w:rtl w:val="true"/>
              </w:rPr>
              <w:t>طلب حقیقی علم</w:t>
            </w:r>
            <w:r>
              <w:rPr>
                <w:rStyle w:val="IndexLink"/>
                <w:rtl w:val="true"/>
              </w:rPr>
              <w:tab/>
            </w:r>
            <w:r>
              <w:rPr>
                <w:rStyle w:val="IndexLink"/>
              </w:rPr>
              <w:t>169</w:t>
            </w:r>
          </w:hyperlink>
        </w:p>
        <w:p>
          <w:pPr>
            <w:pStyle w:val="Contents4"/>
            <w:tabs>
              <w:tab w:val="clear" w:pos="8176"/>
              <w:tab w:val="right" w:pos="9026" w:leader="dot"/>
            </w:tabs>
            <w:rPr/>
          </w:pPr>
          <w:hyperlink w:anchor="__RefHeading___Toc9275426_1280447820">
            <w:r>
              <w:rPr>
                <w:webHidden/>
                <w:rStyle w:val="IndexLink"/>
                <w:rtl w:val="true"/>
              </w:rPr>
              <w:t>حقیقت عبودیّت</w:t>
            </w:r>
            <w:r>
              <w:rPr>
                <w:rStyle w:val="IndexLink"/>
                <w:rtl w:val="true"/>
              </w:rPr>
              <w:tab/>
            </w:r>
            <w:r>
              <w:rPr>
                <w:rStyle w:val="IndexLink"/>
              </w:rPr>
              <w:t>171</w:t>
            </w:r>
          </w:hyperlink>
        </w:p>
        <w:p>
          <w:pPr>
            <w:pStyle w:val="Contents4"/>
            <w:tabs>
              <w:tab w:val="clear" w:pos="8176"/>
              <w:tab w:val="right" w:pos="9026" w:leader="dot"/>
            </w:tabs>
            <w:rPr/>
          </w:pPr>
          <w:hyperlink w:anchor="__RefHeading___Toc9275428_1280447820">
            <w:r>
              <w:rPr>
                <w:webHidden/>
                <w:rStyle w:val="IndexLink"/>
                <w:rtl w:val="true"/>
              </w:rPr>
              <w:t>نکوهش برتری خواهی در دنیا</w:t>
            </w:r>
            <w:r>
              <w:rPr>
                <w:rStyle w:val="IndexLink"/>
                <w:rtl w:val="true"/>
              </w:rPr>
              <w:tab/>
            </w:r>
            <w:r>
              <w:rPr>
                <w:rStyle w:val="IndexLink"/>
              </w:rPr>
              <w:t>182</w:t>
            </w:r>
          </w:hyperlink>
        </w:p>
        <w:p>
          <w:pPr>
            <w:pStyle w:val="Contents4"/>
            <w:tabs>
              <w:tab w:val="clear" w:pos="8176"/>
              <w:tab w:val="right" w:pos="9026" w:leader="dot"/>
            </w:tabs>
            <w:rPr/>
          </w:pPr>
          <w:hyperlink w:anchor="__RefHeading___Toc9275430_1280447820">
            <w:r>
              <w:rPr>
                <w:webHidden/>
                <w:rStyle w:val="IndexLink"/>
                <w:rtl w:val="true"/>
              </w:rPr>
              <w:t>سه سفارش در ریاضت</w:t>
            </w:r>
            <w:r>
              <w:rPr>
                <w:rStyle w:val="IndexLink"/>
                <w:rtl w:val="true"/>
              </w:rPr>
              <w:tab/>
            </w:r>
            <w:r>
              <w:rPr>
                <w:rStyle w:val="IndexLink"/>
              </w:rPr>
              <w:t>192</w:t>
            </w:r>
          </w:hyperlink>
        </w:p>
        <w:p>
          <w:pPr>
            <w:pStyle w:val="Contents4"/>
            <w:tabs>
              <w:tab w:val="clear" w:pos="8176"/>
              <w:tab w:val="right" w:pos="9026" w:leader="dot"/>
            </w:tabs>
            <w:rPr/>
          </w:pPr>
          <w:hyperlink w:anchor="__RefHeading___Toc9275432_1280447820">
            <w:r>
              <w:rPr>
                <w:webHidden/>
                <w:rStyle w:val="IndexLink"/>
                <w:rtl w:val="true"/>
              </w:rPr>
              <w:t>سه سفارش در حلم</w:t>
            </w:r>
            <w:r>
              <w:rPr>
                <w:rStyle w:val="IndexLink"/>
                <w:rtl w:val="true"/>
              </w:rPr>
              <w:tab/>
            </w:r>
            <w:r>
              <w:rPr>
                <w:rStyle w:val="IndexLink"/>
              </w:rPr>
              <w:t>193</w:t>
            </w:r>
          </w:hyperlink>
        </w:p>
        <w:p>
          <w:pPr>
            <w:pStyle w:val="Contents4"/>
            <w:tabs>
              <w:tab w:val="clear" w:pos="8176"/>
              <w:tab w:val="right" w:pos="9026" w:leader="dot"/>
            </w:tabs>
            <w:rPr/>
          </w:pPr>
          <w:hyperlink w:anchor="__RefHeading___Toc9275434_1280447820">
            <w:r>
              <w:rPr>
                <w:webHidden/>
                <w:rStyle w:val="IndexLink"/>
                <w:rtl w:val="true"/>
              </w:rPr>
              <w:t>سه سفارش در علم</w:t>
            </w:r>
            <w:r>
              <w:rPr>
                <w:rStyle w:val="IndexLink"/>
                <w:rtl w:val="true"/>
              </w:rPr>
              <w:tab/>
            </w:r>
            <w:r>
              <w:rPr>
                <w:rStyle w:val="IndexLink"/>
              </w:rPr>
              <w:t>194</w:t>
            </w:r>
          </w:hyperlink>
        </w:p>
        <w:p>
          <w:pPr>
            <w:pStyle w:val="Contents4"/>
            <w:tabs>
              <w:tab w:val="clear" w:pos="8176"/>
              <w:tab w:val="right" w:pos="9026" w:leader="dot"/>
            </w:tabs>
            <w:rPr/>
          </w:pPr>
          <w:hyperlink w:anchor="__RefHeading___Toc9275436_1280447820">
            <w:r>
              <w:rPr>
                <w:webHidden/>
                <w:rStyle w:val="IndexLink"/>
              </w:rPr>
              <w:t>5-1-2</w:t>
            </w:r>
            <w:r>
              <w:rPr>
                <w:rStyle w:val="IndexLink"/>
                <w:rtl w:val="true"/>
              </w:rPr>
              <w:t>-</w:t>
            </w:r>
            <w:r>
              <w:rPr>
                <w:rStyle w:val="IndexLink"/>
                <w:rtl w:val="true"/>
              </w:rPr>
              <w:t>وجوب عقلى طلب علم</w:t>
            </w:r>
            <w:r>
              <w:rPr>
                <w:rStyle w:val="IndexLink"/>
                <w:rtl w:val="true"/>
              </w:rPr>
              <w:tab/>
            </w:r>
            <w:r>
              <w:rPr>
                <w:rStyle w:val="IndexLink"/>
              </w:rPr>
              <w:t>196</w:t>
            </w:r>
          </w:hyperlink>
        </w:p>
        <w:p>
          <w:pPr>
            <w:pStyle w:val="Contents4"/>
            <w:tabs>
              <w:tab w:val="clear" w:pos="8176"/>
              <w:tab w:val="right" w:pos="9026" w:leader="dot"/>
            </w:tabs>
            <w:rPr/>
          </w:pPr>
          <w:hyperlink w:anchor="__RefHeading___Toc9275438_1280447820">
            <w:r>
              <w:rPr>
                <w:webHidden/>
                <w:rStyle w:val="IndexLink"/>
              </w:rPr>
              <w:t>6-1-2</w:t>
            </w:r>
            <w:r>
              <w:rPr>
                <w:rStyle w:val="IndexLink"/>
                <w:rtl w:val="true"/>
              </w:rPr>
              <w:t>-</w:t>
            </w:r>
            <w:r>
              <w:rPr>
                <w:rStyle w:val="IndexLink"/>
                <w:rtl w:val="true"/>
              </w:rPr>
              <w:t>همراهی عقل و علم</w:t>
            </w:r>
            <w:r>
              <w:rPr>
                <w:rStyle w:val="IndexLink"/>
                <w:rtl w:val="true"/>
              </w:rPr>
              <w:tab/>
            </w:r>
            <w:r>
              <w:rPr>
                <w:rStyle w:val="IndexLink"/>
              </w:rPr>
              <w:t>198</w:t>
            </w:r>
          </w:hyperlink>
        </w:p>
        <w:p>
          <w:pPr>
            <w:pStyle w:val="Contents4"/>
            <w:tabs>
              <w:tab w:val="clear" w:pos="8176"/>
              <w:tab w:val="right" w:pos="9026" w:leader="dot"/>
            </w:tabs>
            <w:rPr/>
          </w:pPr>
          <w:hyperlink w:anchor="__RefHeading___Toc9275440_1280447820">
            <w:r>
              <w:rPr>
                <w:webHidden/>
                <w:rStyle w:val="IndexLink"/>
              </w:rPr>
              <w:t>7-1-2</w:t>
            </w:r>
            <w:r>
              <w:rPr>
                <w:rStyle w:val="IndexLink"/>
                <w:rtl w:val="true"/>
              </w:rPr>
              <w:t>-</w:t>
            </w:r>
            <w:r>
              <w:rPr>
                <w:rStyle w:val="IndexLink"/>
                <w:rtl w:val="true"/>
              </w:rPr>
              <w:t>امامت و رهبری علم برای عقل</w:t>
            </w:r>
            <w:r>
              <w:rPr>
                <w:rStyle w:val="IndexLink"/>
                <w:rtl w:val="true"/>
              </w:rPr>
              <w:tab/>
            </w:r>
            <w:r>
              <w:rPr>
                <w:rStyle w:val="IndexLink"/>
              </w:rPr>
              <w:t>200</w:t>
            </w:r>
          </w:hyperlink>
        </w:p>
        <w:p>
          <w:pPr>
            <w:pStyle w:val="Contents4"/>
            <w:tabs>
              <w:tab w:val="clear" w:pos="8176"/>
              <w:tab w:val="right" w:pos="9026" w:leader="dot"/>
            </w:tabs>
            <w:rPr/>
          </w:pPr>
          <w:hyperlink w:anchor="__RefHeading___Toc9275442_1280447820">
            <w:r>
              <w:rPr>
                <w:webHidden/>
                <w:rStyle w:val="IndexLink"/>
              </w:rPr>
              <w:t>8-1-2</w:t>
            </w:r>
            <w:r>
              <w:rPr>
                <w:rStyle w:val="IndexLink"/>
                <w:rtl w:val="true"/>
              </w:rPr>
              <w:t>-</w:t>
            </w:r>
            <w:r>
              <w:rPr>
                <w:rStyle w:val="IndexLink"/>
                <w:rtl w:val="true"/>
              </w:rPr>
              <w:t>شناخت عقلي علم صحيح</w:t>
            </w:r>
            <w:r>
              <w:rPr>
                <w:rStyle w:val="IndexLink"/>
                <w:rtl w:val="true"/>
              </w:rPr>
              <w:tab/>
            </w:r>
            <w:r>
              <w:rPr>
                <w:rStyle w:val="IndexLink"/>
              </w:rPr>
              <w:t>206</w:t>
            </w:r>
          </w:hyperlink>
        </w:p>
        <w:p>
          <w:pPr>
            <w:pStyle w:val="Contents4"/>
            <w:tabs>
              <w:tab w:val="clear" w:pos="8176"/>
              <w:tab w:val="right" w:pos="9026" w:leader="dot"/>
            </w:tabs>
            <w:rPr/>
          </w:pPr>
          <w:hyperlink w:anchor="__RefHeading___Toc9275444_1280447820">
            <w:r>
              <w:rPr>
                <w:webHidden/>
                <w:rStyle w:val="IndexLink"/>
              </w:rPr>
              <w:t>9-1-2</w:t>
            </w:r>
            <w:r>
              <w:rPr>
                <w:rStyle w:val="IndexLink"/>
                <w:rtl w:val="true"/>
              </w:rPr>
              <w:t>-</w:t>
            </w:r>
            <w:r>
              <w:rPr>
                <w:rStyle w:val="IndexLink"/>
                <w:rtl w:val="true"/>
              </w:rPr>
              <w:t>تأييد و تكمیل عقل به نور علم</w:t>
            </w:r>
            <w:r>
              <w:rPr>
                <w:rStyle w:val="IndexLink"/>
                <w:rtl w:val="true"/>
              </w:rPr>
              <w:tab/>
            </w:r>
            <w:r>
              <w:rPr>
                <w:rStyle w:val="IndexLink"/>
              </w:rPr>
              <w:t>208</w:t>
            </w:r>
          </w:hyperlink>
        </w:p>
        <w:p>
          <w:pPr>
            <w:pStyle w:val="Contents4"/>
            <w:tabs>
              <w:tab w:val="clear" w:pos="8176"/>
              <w:tab w:val="right" w:pos="9026" w:leader="dot"/>
            </w:tabs>
            <w:rPr/>
          </w:pPr>
          <w:hyperlink w:anchor="__RefHeading___Toc9275446_1280447820">
            <w:r>
              <w:rPr>
                <w:webHidden/>
                <w:rStyle w:val="IndexLink"/>
                <w:rtl w:val="true"/>
              </w:rPr>
              <w:t>تأیید عقل با نور</w:t>
            </w:r>
            <w:r>
              <w:rPr>
                <w:rStyle w:val="IndexLink"/>
                <w:rtl w:val="true"/>
              </w:rPr>
              <w:tab/>
            </w:r>
            <w:r>
              <w:rPr>
                <w:rStyle w:val="IndexLink"/>
              </w:rPr>
              <w:t>210</w:t>
            </w:r>
          </w:hyperlink>
        </w:p>
        <w:p>
          <w:pPr>
            <w:pStyle w:val="Contents4"/>
            <w:tabs>
              <w:tab w:val="clear" w:pos="8176"/>
              <w:tab w:val="right" w:pos="9026" w:leader="dot"/>
            </w:tabs>
            <w:rPr/>
          </w:pPr>
          <w:hyperlink w:anchor="__RefHeading___Toc9275448_1280447820">
            <w:r>
              <w:rPr>
                <w:webHidden/>
                <w:rStyle w:val="IndexLink"/>
                <w:rtl w:val="true"/>
              </w:rPr>
              <w:t>حفظ و علم</w:t>
            </w:r>
            <w:r>
              <w:rPr>
                <w:rStyle w:val="IndexLink"/>
                <w:rtl w:val="true"/>
              </w:rPr>
              <w:tab/>
            </w:r>
            <w:r>
              <w:rPr>
                <w:rStyle w:val="IndexLink"/>
              </w:rPr>
              <w:t>213</w:t>
            </w:r>
          </w:hyperlink>
        </w:p>
        <w:p>
          <w:pPr>
            <w:pStyle w:val="Contents4"/>
            <w:tabs>
              <w:tab w:val="clear" w:pos="8176"/>
              <w:tab w:val="right" w:pos="9026" w:leader="dot"/>
            </w:tabs>
            <w:rPr/>
          </w:pPr>
          <w:hyperlink w:anchor="__RefHeading___Toc9275450_1280447820">
            <w:r>
              <w:rPr>
                <w:webHidden/>
                <w:rStyle w:val="IndexLink"/>
              </w:rPr>
              <w:t>10-1-2</w:t>
            </w:r>
            <w:r>
              <w:rPr>
                <w:rStyle w:val="IndexLink"/>
                <w:rtl w:val="true"/>
              </w:rPr>
              <w:t>-</w:t>
            </w:r>
            <w:r>
              <w:rPr>
                <w:rStyle w:val="IndexLink"/>
                <w:rtl w:val="true"/>
              </w:rPr>
              <w:t>نقش علم در حجاب زدایی از عقل</w:t>
            </w:r>
            <w:r>
              <w:rPr>
                <w:rStyle w:val="IndexLink"/>
                <w:rtl w:val="true"/>
              </w:rPr>
              <w:tab/>
            </w:r>
            <w:r>
              <w:rPr>
                <w:rStyle w:val="IndexLink"/>
              </w:rPr>
              <w:t>219</w:t>
            </w:r>
          </w:hyperlink>
        </w:p>
        <w:p>
          <w:pPr>
            <w:pStyle w:val="Contents4"/>
            <w:tabs>
              <w:tab w:val="clear" w:pos="8176"/>
              <w:tab w:val="right" w:pos="9026" w:leader="dot"/>
            </w:tabs>
            <w:rPr/>
          </w:pPr>
          <w:hyperlink w:anchor="__RefHeading___Toc9275452_1280447820">
            <w:r>
              <w:rPr>
                <w:webHidden/>
                <w:rStyle w:val="IndexLink"/>
              </w:rPr>
              <w:t>11-1-2</w:t>
            </w:r>
            <w:r>
              <w:rPr>
                <w:rStyle w:val="IndexLink"/>
                <w:rtl w:val="true"/>
              </w:rPr>
              <w:t>-</w:t>
            </w:r>
            <w:r>
              <w:rPr>
                <w:rStyle w:val="IndexLink"/>
                <w:rtl w:val="true"/>
              </w:rPr>
              <w:t>عقل و حکمت</w:t>
            </w:r>
            <w:r>
              <w:rPr>
                <w:rStyle w:val="IndexLink"/>
                <w:rtl w:val="true"/>
              </w:rPr>
              <w:tab/>
            </w:r>
            <w:r>
              <w:rPr>
                <w:rStyle w:val="IndexLink"/>
              </w:rPr>
              <w:t>220</w:t>
            </w:r>
          </w:hyperlink>
        </w:p>
        <w:p>
          <w:pPr>
            <w:pStyle w:val="Contents4"/>
            <w:tabs>
              <w:tab w:val="clear" w:pos="8176"/>
              <w:tab w:val="right" w:pos="9026" w:leader="dot"/>
            </w:tabs>
            <w:rPr/>
          </w:pPr>
          <w:hyperlink w:anchor="__RefHeading___Toc9275454_1280447820">
            <w:r>
              <w:rPr>
                <w:webHidden/>
                <w:rStyle w:val="IndexLink"/>
              </w:rPr>
              <w:t>12-1-2</w:t>
            </w:r>
            <w:r>
              <w:rPr>
                <w:rStyle w:val="IndexLink"/>
                <w:rtl w:val="true"/>
              </w:rPr>
              <w:t>-</w:t>
            </w:r>
            <w:r>
              <w:rPr>
                <w:rStyle w:val="IndexLink"/>
                <w:rtl w:val="true"/>
              </w:rPr>
              <w:t>کشتی عقل و کشتیبان علم</w:t>
            </w:r>
            <w:r>
              <w:rPr>
                <w:rStyle w:val="IndexLink"/>
                <w:rtl w:val="true"/>
              </w:rPr>
              <w:tab/>
            </w:r>
            <w:r>
              <w:rPr>
                <w:rStyle w:val="IndexLink"/>
              </w:rPr>
              <w:t>222</w:t>
            </w:r>
          </w:hyperlink>
        </w:p>
        <w:p>
          <w:pPr>
            <w:pStyle w:val="Contents3"/>
            <w:tabs>
              <w:tab w:val="clear" w:pos="8459"/>
              <w:tab w:val="right" w:pos="9026" w:leader="dot"/>
            </w:tabs>
            <w:rPr/>
          </w:pPr>
          <w:hyperlink w:anchor="__RefHeading___Toc9275456_1280447820">
            <w:r>
              <w:rPr>
                <w:webHidden/>
                <w:rStyle w:val="IndexLink"/>
                <w:rtl w:val="true"/>
              </w:rPr>
              <w:t xml:space="preserve">فصل </w:t>
            </w:r>
            <w:r>
              <w:rPr>
                <w:rStyle w:val="IndexLink"/>
              </w:rPr>
              <w:t>2</w:t>
            </w:r>
            <w:r>
              <w:rPr>
                <w:rStyle w:val="IndexLink"/>
                <w:rtl w:val="true"/>
              </w:rPr>
              <w:t xml:space="preserve">: </w:t>
            </w:r>
            <w:r>
              <w:rPr>
                <w:rStyle w:val="IndexLink"/>
                <w:rtl w:val="true"/>
              </w:rPr>
              <w:t>عقل و فکر</w:t>
            </w:r>
            <w:r>
              <w:rPr>
                <w:rStyle w:val="IndexLink"/>
                <w:rtl w:val="true"/>
              </w:rPr>
              <w:tab/>
            </w:r>
            <w:r>
              <w:rPr>
                <w:rStyle w:val="IndexLink"/>
              </w:rPr>
              <w:t>226</w:t>
            </w:r>
          </w:hyperlink>
        </w:p>
        <w:p>
          <w:pPr>
            <w:pStyle w:val="Contents4"/>
            <w:tabs>
              <w:tab w:val="clear" w:pos="8176"/>
              <w:tab w:val="right" w:pos="9026" w:leader="dot"/>
            </w:tabs>
            <w:rPr/>
          </w:pPr>
          <w:hyperlink w:anchor="__RefHeading___Toc9275458_128044782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9275460_1280447820">
            <w:r>
              <w:rPr>
                <w:webHidden/>
                <w:rStyle w:val="IndexLink"/>
              </w:rPr>
              <w:t>1-2-2</w:t>
            </w:r>
            <w:r>
              <w:rPr>
                <w:rStyle w:val="IndexLink"/>
                <w:rtl w:val="true"/>
              </w:rPr>
              <w:t>-</w:t>
            </w:r>
            <w:r>
              <w:rPr>
                <w:rStyle w:val="IndexLink"/>
                <w:rtl w:val="true"/>
              </w:rPr>
              <w:t>فکر و تفکر</w:t>
            </w:r>
            <w:r>
              <w:rPr>
                <w:rStyle w:val="IndexLink"/>
                <w:rtl w:val="true"/>
              </w:rPr>
              <w:tab/>
            </w:r>
            <w:r>
              <w:rPr>
                <w:rStyle w:val="IndexLink"/>
              </w:rPr>
              <w:t>228</w:t>
            </w:r>
          </w:hyperlink>
        </w:p>
        <w:p>
          <w:pPr>
            <w:pStyle w:val="Contents4"/>
            <w:tabs>
              <w:tab w:val="clear" w:pos="8176"/>
              <w:tab w:val="right" w:pos="9026" w:leader="dot"/>
            </w:tabs>
            <w:rPr/>
          </w:pPr>
          <w:hyperlink w:anchor="__RefHeading___Toc9275462_1280447820">
            <w:r>
              <w:rPr>
                <w:webHidden/>
                <w:rStyle w:val="IndexLink"/>
              </w:rPr>
              <w:t>2-2-3</w:t>
            </w:r>
            <w:r>
              <w:rPr>
                <w:rStyle w:val="IndexLink"/>
                <w:rtl w:val="true"/>
              </w:rPr>
              <w:t>-</w:t>
            </w:r>
            <w:r>
              <w:rPr>
                <w:rStyle w:val="IndexLink"/>
                <w:rtl w:val="true"/>
              </w:rPr>
              <w:t>تفکّر عاقلانه و ممدوح یا غیر عاقلانه و مذموم</w:t>
            </w:r>
            <w:r>
              <w:rPr>
                <w:rStyle w:val="IndexLink"/>
                <w:rtl w:val="true"/>
              </w:rPr>
              <w:tab/>
            </w:r>
            <w:r>
              <w:rPr>
                <w:rStyle w:val="IndexLink"/>
              </w:rPr>
              <w:t>229</w:t>
            </w:r>
          </w:hyperlink>
        </w:p>
        <w:p>
          <w:pPr>
            <w:pStyle w:val="Contents4"/>
            <w:tabs>
              <w:tab w:val="clear" w:pos="8176"/>
              <w:tab w:val="right" w:pos="9026" w:leader="dot"/>
            </w:tabs>
            <w:rPr/>
          </w:pPr>
          <w:hyperlink w:anchor="__RefHeading___Toc9275464_1280447820">
            <w:r>
              <w:rPr>
                <w:webHidden/>
                <w:rStyle w:val="IndexLink"/>
              </w:rPr>
              <w:t>3-2-2</w:t>
            </w:r>
            <w:r>
              <w:rPr>
                <w:rStyle w:val="IndexLink"/>
                <w:rtl w:val="true"/>
              </w:rPr>
              <w:t>-</w:t>
            </w:r>
            <w:r>
              <w:rPr>
                <w:rStyle w:val="IndexLink"/>
                <w:rtl w:val="true"/>
              </w:rPr>
              <w:t>نمونه هایی از تفکر عاقلانه</w:t>
            </w:r>
            <w:r>
              <w:rPr>
                <w:rStyle w:val="IndexLink"/>
                <w:rtl w:val="true"/>
              </w:rPr>
              <w:tab/>
            </w:r>
            <w:r>
              <w:rPr>
                <w:rStyle w:val="IndexLink"/>
              </w:rPr>
              <w:t>235</w:t>
            </w:r>
          </w:hyperlink>
        </w:p>
        <w:p>
          <w:pPr>
            <w:pStyle w:val="Contents4"/>
            <w:tabs>
              <w:tab w:val="clear" w:pos="8176"/>
              <w:tab w:val="right" w:pos="9026" w:leader="dot"/>
            </w:tabs>
            <w:rPr/>
          </w:pPr>
          <w:hyperlink w:anchor="__RefHeading___Toc9275466_1280447820">
            <w:r>
              <w:rPr>
                <w:webHidden/>
                <w:rStyle w:val="IndexLink"/>
              </w:rPr>
              <w:t>4-2-2</w:t>
            </w:r>
            <w:r>
              <w:rPr>
                <w:rStyle w:val="IndexLink"/>
                <w:rtl w:val="true"/>
              </w:rPr>
              <w:t>-</w:t>
            </w:r>
            <w:r>
              <w:rPr>
                <w:rStyle w:val="IndexLink"/>
                <w:rtl w:val="true"/>
              </w:rPr>
              <w:t>نمونه هایی از تفکر غیر عاقلانه</w:t>
            </w:r>
            <w:r>
              <w:rPr>
                <w:rStyle w:val="IndexLink"/>
                <w:rtl w:val="true"/>
              </w:rPr>
              <w:tab/>
            </w:r>
            <w:r>
              <w:rPr>
                <w:rStyle w:val="IndexLink"/>
              </w:rPr>
              <w:t>239</w:t>
            </w:r>
          </w:hyperlink>
        </w:p>
        <w:p>
          <w:pPr>
            <w:pStyle w:val="Contents4"/>
            <w:tabs>
              <w:tab w:val="clear" w:pos="8176"/>
              <w:tab w:val="right" w:pos="9026" w:leader="dot"/>
            </w:tabs>
            <w:rPr/>
          </w:pPr>
          <w:hyperlink w:anchor="__RefHeading___Toc9275468_1280447820">
            <w:r>
              <w:rPr>
                <w:webHidden/>
                <w:rStyle w:val="IndexLink"/>
              </w:rPr>
              <w:t>5-2-2</w:t>
            </w:r>
            <w:r>
              <w:rPr>
                <w:rStyle w:val="IndexLink"/>
                <w:rtl w:val="true"/>
              </w:rPr>
              <w:t>-</w:t>
            </w:r>
            <w:r>
              <w:rPr>
                <w:rStyle w:val="IndexLink"/>
                <w:rtl w:val="true"/>
              </w:rPr>
              <w:t>تفكّر عالمانه، تفکر غیر عالمانه</w:t>
            </w:r>
            <w:r>
              <w:rPr>
                <w:rStyle w:val="IndexLink"/>
                <w:rtl w:val="true"/>
              </w:rPr>
              <w:tab/>
            </w:r>
            <w:r>
              <w:rPr>
                <w:rStyle w:val="IndexLink"/>
              </w:rPr>
              <w:t>244</w:t>
            </w:r>
          </w:hyperlink>
        </w:p>
        <w:p>
          <w:pPr>
            <w:pStyle w:val="Contents4"/>
            <w:tabs>
              <w:tab w:val="clear" w:pos="8176"/>
              <w:tab w:val="right" w:pos="9026" w:leader="dot"/>
            </w:tabs>
            <w:rPr/>
          </w:pPr>
          <w:hyperlink w:anchor="__RefHeading___Toc9275470_1280447820">
            <w:r>
              <w:rPr>
                <w:webHidden/>
                <w:rStyle w:val="IndexLink"/>
              </w:rPr>
              <w:t>6-2-2</w:t>
            </w:r>
            <w:r>
              <w:rPr>
                <w:rStyle w:val="IndexLink"/>
                <w:rtl w:val="true"/>
              </w:rPr>
              <w:t>-</w:t>
            </w:r>
            <w:r>
              <w:rPr>
                <w:rStyle w:val="IndexLink"/>
                <w:rtl w:val="true"/>
              </w:rPr>
              <w:t>اثر تفکّر صحیح در رفع حجاب از عقل</w:t>
            </w:r>
            <w:r>
              <w:rPr>
                <w:rStyle w:val="IndexLink"/>
                <w:rtl w:val="true"/>
              </w:rPr>
              <w:tab/>
            </w:r>
            <w:r>
              <w:rPr>
                <w:rStyle w:val="IndexLink"/>
              </w:rPr>
              <w:t>244</w:t>
            </w:r>
          </w:hyperlink>
        </w:p>
        <w:p>
          <w:pPr>
            <w:pStyle w:val="Contents4"/>
            <w:tabs>
              <w:tab w:val="clear" w:pos="8176"/>
              <w:tab w:val="right" w:pos="9026" w:leader="dot"/>
            </w:tabs>
            <w:rPr/>
          </w:pPr>
          <w:hyperlink w:anchor="__RefHeading___Toc9275472_1280447820">
            <w:r>
              <w:rPr>
                <w:webHidden/>
                <w:rStyle w:val="IndexLink"/>
              </w:rPr>
              <w:t>7-2-2</w:t>
            </w:r>
            <w:r>
              <w:rPr>
                <w:rStyle w:val="IndexLink"/>
                <w:rtl w:val="true"/>
              </w:rPr>
              <w:t>-</w:t>
            </w:r>
            <w:r>
              <w:rPr>
                <w:rStyle w:val="IndexLink"/>
                <w:rtl w:val="true"/>
              </w:rPr>
              <w:t>صفای فکر</w:t>
            </w:r>
            <w:r>
              <w:rPr>
                <w:rStyle w:val="IndexLink"/>
                <w:rtl w:val="true"/>
              </w:rPr>
              <w:tab/>
            </w:r>
            <w:r>
              <w:rPr>
                <w:rStyle w:val="IndexLink"/>
              </w:rPr>
              <w:t>247</w:t>
            </w:r>
          </w:hyperlink>
        </w:p>
        <w:p>
          <w:pPr>
            <w:pStyle w:val="Contents4"/>
            <w:tabs>
              <w:tab w:val="clear" w:pos="8176"/>
              <w:tab w:val="right" w:pos="9026" w:leader="dot"/>
            </w:tabs>
            <w:rPr/>
          </w:pPr>
          <w:hyperlink w:anchor="__RefHeading___Toc9275474_1280447820">
            <w:r>
              <w:rPr>
                <w:webHidden/>
                <w:rStyle w:val="IndexLink"/>
              </w:rPr>
              <w:t>8-2-2</w:t>
            </w:r>
            <w:r>
              <w:rPr>
                <w:rStyle w:val="IndexLink"/>
                <w:rtl w:val="true"/>
              </w:rPr>
              <w:t>-</w:t>
            </w:r>
            <w:r>
              <w:rPr>
                <w:rStyle w:val="IndexLink"/>
                <w:rtl w:val="true"/>
              </w:rPr>
              <w:t>نشانه تفگر</w:t>
            </w:r>
            <w:r>
              <w:rPr>
                <w:rStyle w:val="IndexLink"/>
                <w:rtl w:val="true"/>
              </w:rPr>
              <w:tab/>
            </w:r>
            <w:r>
              <w:rPr>
                <w:rStyle w:val="IndexLink"/>
              </w:rPr>
              <w:t>248</w:t>
            </w:r>
          </w:hyperlink>
        </w:p>
        <w:p>
          <w:pPr>
            <w:pStyle w:val="Contents4"/>
            <w:tabs>
              <w:tab w:val="clear" w:pos="8176"/>
              <w:tab w:val="right" w:pos="9026" w:leader="dot"/>
            </w:tabs>
            <w:rPr/>
          </w:pPr>
          <w:hyperlink w:anchor="__RefHeading___Toc9275476_1280447820">
            <w:r>
              <w:rPr>
                <w:webHidden/>
                <w:rStyle w:val="IndexLink"/>
              </w:rPr>
              <w:t>9-2-2</w:t>
            </w:r>
            <w:r>
              <w:rPr>
                <w:rStyle w:val="IndexLink"/>
                <w:rtl w:val="true"/>
              </w:rPr>
              <w:t>-</w:t>
            </w:r>
            <w:r>
              <w:rPr>
                <w:rStyle w:val="IndexLink"/>
                <w:rtl w:val="true"/>
              </w:rPr>
              <w:t>فکرت و عبرت مایه رحمت</w:t>
            </w:r>
            <w:r>
              <w:rPr>
                <w:rStyle w:val="IndexLink"/>
                <w:rtl w:val="true"/>
              </w:rPr>
              <w:tab/>
            </w:r>
            <w:r>
              <w:rPr>
                <w:rStyle w:val="IndexLink"/>
              </w:rPr>
              <w:t>249</w:t>
            </w:r>
          </w:hyperlink>
        </w:p>
        <w:p>
          <w:pPr>
            <w:pStyle w:val="Contents2"/>
            <w:tabs>
              <w:tab w:val="clear" w:pos="8743"/>
              <w:tab w:val="right" w:pos="9026" w:leader="dot"/>
            </w:tabs>
            <w:rPr/>
          </w:pPr>
          <w:hyperlink w:anchor="__RefHeading___Toc9275478_1280447820">
            <w:r>
              <w:rPr>
                <w:webHidden/>
                <w:rStyle w:val="IndexLink"/>
                <w:rtl w:val="true"/>
              </w:rPr>
              <w:t>فهرست منابع</w:t>
            </w:r>
            <w:r>
              <w:rPr>
                <w:rStyle w:val="IndexLink"/>
                <w:rtl w:val="true"/>
              </w:rPr>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10_214930"/>
      <w:bookmarkStart w:id="1" w:name="pg16510_214930"/>
      <w:bookmarkEnd w:id="1"/>
    </w:p>
    <w:p>
      <w:pPr>
        <w:pStyle w:val="Heading2"/>
        <w:numPr>
          <w:ilvl w:val="1"/>
          <w:numId w:val="1"/>
        </w:numPr>
        <w:rPr/>
      </w:pPr>
      <w:bookmarkStart w:id="2" w:name="pg16510_214930"/>
      <w:bookmarkStart w:id="3" w:name="__RefHeading___Toc927526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هاشمی، محمد،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هاشمی ؛ به‌قلم امیرمسعود جهان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سه 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9648323410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9648323429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9648323437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فکر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حجاب های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 امیرمسعود ، 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BP216/15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5252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75262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عقل</w:t>
      </w:r>
    </w:p>
    <w:p>
      <w:pPr>
        <w:pStyle w:val="BookText"/>
        <w:rPr/>
      </w:pPr>
      <w:r>
        <w:rPr>
          <w:rFonts w:ascii="IRNazanin" w:hAnsi="IRNazanin" w:eastAsia="IRNazanin"/>
          <w:color w:val="111111"/>
          <w:sz w:val="28"/>
          <w:sz w:val="28"/>
          <w:szCs w:val="28"/>
          <w:rtl w:val="true"/>
          <w:lang w:bidi="fa-IR"/>
        </w:rPr>
        <w:t>دفتر دوم</w:t>
      </w:r>
    </w:p>
    <w:p>
      <w:pPr>
        <w:pStyle w:val="BookText"/>
        <w:rPr/>
      </w:pPr>
      <w:r>
        <w:rPr>
          <w:rFonts w:ascii="IRNazanin" w:hAnsi="IRNazanin" w:eastAsia="IRNazanin"/>
          <w:color w:val="111111"/>
          <w:sz w:val="28"/>
          <w:sz w:val="28"/>
          <w:szCs w:val="28"/>
          <w:rtl w:val="true"/>
          <w:lang w:bidi="fa-IR"/>
        </w:rPr>
        <w:t>عقل و فکر و دین</w:t>
      </w:r>
    </w:p>
    <w:p>
      <w:pPr>
        <w:pStyle w:val="BookText"/>
        <w:rPr/>
      </w:pPr>
      <w:r>
        <w:rPr>
          <w:rFonts w:ascii="IRNazanin" w:hAnsi="IRNazanin" w:eastAsia="IRNazanin"/>
          <w:color w:val="111111"/>
          <w:sz w:val="28"/>
          <w:sz w:val="28"/>
          <w:szCs w:val="28"/>
          <w:rtl w:val="true"/>
          <w:lang w:bidi="fa-IR"/>
        </w:rPr>
        <w:t>تحریر درس گفتارهای</w:t>
      </w:r>
    </w:p>
    <w:p>
      <w:pPr>
        <w:pStyle w:val="BookText"/>
        <w:rPr/>
      </w:pPr>
      <w:r>
        <w:rPr>
          <w:rFonts w:ascii="IRNazanin" w:hAnsi="IRNazanin" w:eastAsia="IRNazanin"/>
          <w:color w:val="111111"/>
          <w:sz w:val="28"/>
          <w:sz w:val="28"/>
          <w:szCs w:val="28"/>
          <w:rtl w:val="true"/>
          <w:lang w:bidi="fa-IR"/>
        </w:rPr>
        <w:t>دکتر سید محمّد بنی هاشمی</w:t>
      </w:r>
    </w:p>
    <w:p>
      <w:pPr>
        <w:pStyle w:val="BookText"/>
        <w:rPr/>
      </w:pPr>
      <w:r>
        <w:rPr>
          <w:rFonts w:ascii="IRNazanin" w:hAnsi="IRNazanin" w:eastAsia="IRNazanin"/>
          <w:color w:val="111111"/>
          <w:sz w:val="28"/>
          <w:sz w:val="28"/>
          <w:szCs w:val="28"/>
          <w:rtl w:val="true"/>
          <w:lang w:bidi="fa-IR"/>
        </w:rPr>
        <w:t>امیر مسعود جهان بین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نبأ </w:t>
      </w:r>
    </w:p>
    <w:p>
      <w:pPr>
        <w:pStyle w:val="BookText"/>
        <w:rPr/>
      </w:pPr>
      <w:r>
        <w:rPr>
          <w:rFonts w:ascii="IRNazanin" w:hAnsi="IRNazanin" w:eastAsia="IRNazanin"/>
          <w:color w:val="111111"/>
          <w:sz w:val="28"/>
          <w:sz w:val="28"/>
          <w:szCs w:val="28"/>
          <w:rtl w:val="true"/>
          <w:lang w:bidi="fa-IR"/>
        </w:rPr>
        <w:t xml:space="preserve">بنی هاشمی، 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بنی هاشمی به قلم امیر مسعود جهان 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8323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964 - 8323 - 43</w:t>
      </w:r>
    </w:p>
    <w:p>
      <w:pPr>
        <w:pStyle w:val="BookText"/>
        <w:rPr/>
      </w:pPr>
      <w:r>
        <w:rPr>
          <w:rFonts w:ascii="IRNazanin" w:hAnsi="IRNazanin" w:eastAsia="IRNazanin"/>
          <w:color w:val="111111"/>
          <w:sz w:val="28"/>
          <w:sz w:val="28"/>
          <w:szCs w:val="28"/>
          <w:rtl w:val="true"/>
          <w:lang w:bidi="fa-IR"/>
        </w:rPr>
        <w:t>فهرست نویسی بر اساس اطلاعات فیبا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علم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فکر 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و حجاب های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 امیر مسعود ویراستار ب عنوان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216/15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297/42</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5252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كتاب عقل</w:t>
      </w:r>
    </w:p>
    <w:p>
      <w:pPr>
        <w:pStyle w:val="BookText"/>
        <w:rPr/>
      </w:pPr>
      <w:r>
        <w:rPr>
          <w:rFonts w:ascii="IRNazanin" w:hAnsi="IRNazanin" w:eastAsia="IRNazanin"/>
          <w:color w:val="111111"/>
          <w:sz w:val="28"/>
          <w:sz w:val="28"/>
          <w:szCs w:val="28"/>
          <w:rtl w:val="true"/>
          <w:lang w:bidi="fa-IR"/>
        </w:rPr>
        <w:t>دفتر دوم</w:t>
      </w:r>
    </w:p>
    <w:p>
      <w:pPr>
        <w:pStyle w:val="BookText"/>
        <w:rPr/>
      </w:pPr>
      <w:r>
        <w:rPr>
          <w:rFonts w:ascii="IRNazanin" w:hAnsi="IRNazanin" w:eastAsia="IRNazanin"/>
          <w:color w:val="111111"/>
          <w:sz w:val="28"/>
          <w:sz w:val="28"/>
          <w:szCs w:val="28"/>
          <w:rtl w:val="true"/>
          <w:lang w:bidi="fa-IR"/>
        </w:rPr>
        <w:t>عقل و فکر و دین</w:t>
      </w:r>
    </w:p>
    <w:p>
      <w:pPr>
        <w:pStyle w:val="BookText"/>
        <w:rPr/>
      </w:pPr>
      <w:r>
        <w:rPr>
          <w:rFonts w:ascii="IRNazanin" w:hAnsi="IRNazanin" w:eastAsia="IRNazanin"/>
          <w:color w:val="111111"/>
          <w:sz w:val="28"/>
          <w:sz w:val="28"/>
          <w:szCs w:val="28"/>
          <w:rtl w:val="true"/>
          <w:lang w:bidi="fa-IR"/>
        </w:rPr>
        <w:t xml:space="preserve">امیر مسعود جهان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درس گفتارهای دکتر سیّد محمد بنی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حروفچینی 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روبروی ملک، خیابان</w:t>
      </w:r>
    </w:p>
    <w:p>
      <w:pPr>
        <w:pStyle w:val="BookText"/>
        <w:rPr/>
      </w:pPr>
      <w:r>
        <w:rPr>
          <w:rFonts w:ascii="IRNazanin" w:hAnsi="IRNazanin" w:eastAsia="IRNazanin"/>
          <w:color w:val="111111"/>
          <w:sz w:val="28"/>
          <w:sz w:val="28"/>
          <w:szCs w:val="28"/>
          <w:rtl w:val="true"/>
          <w:lang w:bidi="fa-IR"/>
        </w:rPr>
        <w:t xml:space="preserve">شبستری خیابان ادیبی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15655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8323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964 - 8323 - 42 - 9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آستان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عقل و امیر عدل</w:t>
      </w:r>
    </w:p>
    <w:p>
      <w:pPr>
        <w:pStyle w:val="BookText"/>
        <w:rPr/>
      </w:pPr>
      <w:r>
        <w:rPr>
          <w:rFonts w:ascii="IRNazanin" w:hAnsi="IRNazanin" w:eastAsia="IRNazanin"/>
          <w:color w:val="111111"/>
          <w:sz w:val="28"/>
          <w:sz w:val="28"/>
          <w:szCs w:val="28"/>
          <w:rtl w:val="true"/>
          <w:lang w:bidi="fa-IR"/>
        </w:rPr>
        <w:t>حضرت امیرالمؤمنين علىّ مرتضى علیه السلام</w:t>
      </w:r>
    </w:p>
    <w:p>
      <w:pPr>
        <w:pStyle w:val="BookText"/>
        <w:rPr/>
      </w:pPr>
      <w:r>
        <w:rPr>
          <w:rFonts w:ascii="IRNazanin" w:hAnsi="IRNazanin" w:eastAsia="IRNazanin"/>
          <w:color w:val="111111"/>
          <w:sz w:val="28"/>
          <w:sz w:val="28"/>
          <w:szCs w:val="28"/>
          <w:rtl w:val="true"/>
          <w:lang w:bidi="fa-IR"/>
        </w:rPr>
        <w:t>به نیابت از</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 گران علوم و معارف علوی علیه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10_214936"/>
      <w:bookmarkStart w:id="8" w:name="pg16510_214936"/>
      <w:bookmarkEnd w:id="8"/>
    </w:p>
    <w:p>
      <w:pPr>
        <w:pStyle w:val="Heading2"/>
        <w:numPr>
          <w:ilvl w:val="1"/>
          <w:numId w:val="1"/>
        </w:numPr>
        <w:rPr/>
      </w:pPr>
      <w:bookmarkStart w:id="9" w:name="pg16510_214936"/>
      <w:bookmarkStart w:id="10" w:name="__RefHeading___Toc9275264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درونی و عقل بُرونی</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 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معنای حجّت و حجّیّت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ذاتی بودن حجّیّت 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انکار حجّیّت ذاتی عقل</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نقلی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محض خداوند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امر و نهی و مشمول ثواب و عقاب خداوند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درونی و رسول حق</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مداقّه در حساب متناسب با عقول افراد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و عقاب متناسب با میزان عقل</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عقل در ترازو</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تفکیک مقام ثبوت و مقام اثبات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تفکر بشر در مسأله شناخت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معیار شناخت باشد؟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محدودیّت ذاتی علم بشر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حجّیّت عقل، ترجیح راجح بر مرجوح</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 اتّکاء</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دین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دین</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دوگونه بیان خداوند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مصادیق بیان تکوینی خداوند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دینداری در حوزه مستقلّات عقلیّه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دینداری در غیر مستقلّات عقلیّه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قاعده ملازمه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حجّت خداوند بر مردمان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عدم حجّيّت مطلق رؤیاها و مکاشفات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همسویی عقل و وحی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مستضعف و عدم اتمام حجّت بر او</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دین در کلام گویای حجج ظاهری علیهم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حقانیت حجّت خدا با عقل</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ملازمت عقل و دین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راهنمای ایمان مؤمن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عبادت و مایه سعادت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اطاعت شیطان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 گذاری عبادت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نعمت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بخش ترین مال</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و زوال عقل؛ مرگ و زندگی قلب</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مقدّمه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موت و حیات قلب</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مرگ قلب</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كمى ورع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خنده بسیار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غلبه غفلت</w:t>
      </w:r>
      <w:r>
        <w:rPr>
          <w:rFonts w:eastAsia="IRNazanin" w:cs="IRNazanin"/>
          <w:color w:val="111111"/>
          <w:sz w:val="28"/>
          <w:szCs w:val="28"/>
          <w:rtl w:val="true"/>
          <w:lang w:bidi="fa-IR"/>
        </w:rPr>
        <w:t>...</w:t>
      </w:r>
      <w:r>
        <w:rPr>
          <w:rFonts w:eastAsia="IRNazanin" w:cs="IRNazanin"/>
          <w:color w:val="111111"/>
          <w:sz w:val="28"/>
          <w:szCs w:val="28"/>
          <w:lang w:bidi="fa-IR"/>
        </w:rPr>
        <w:t>103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بسیار</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کمال عقل</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سن و سیر تکاملی عقل</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در دنیا</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حق</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 با حکماء</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 و مجاهده با نفس</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خوراکی ها و تقویت عقل</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روغن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گلابی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کرفس</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عقل کامل از خداوند متعال</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امم عصر عجّل الله تعالى فرجه الشّريف و تکمیل عقول بندگان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علم و فکر</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علم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هدایت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 نور علم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مطبوع و علم مسموع</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حقیقی علم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حقیقت عبودیّت</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نکوهش برتری خواهی در دنیا</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سفارش به رهجویان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سه سفارش در ریاضت</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سه سفارش در حلم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سه سفارش در علم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عقلى طلب علم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همراهی علم و عقل</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رهبری علم برای عقل</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عقلی علم صحیح</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تأیید و تکمیل عقل به نور علم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علم در حجاب زدایی از عقل</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حکمت</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کشتی عقل و کشتیبان علم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فکر</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فكر و تفكّر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تفکّر عاقلانه و ممدوح یا غیر عاقلانه و مذموم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هایی از تفکّر عاقلانه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هایی از تفکّر غیر عاقلانه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تفکّر عالمانه؛ تفکر غیر عالمانه</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تفکّر صحیح در رفع حجاب از عقل</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صفای فکر</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نشانه تفکّر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فکرت و عبرت مایه رحمت</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12" w:name="pg16510_214940"/>
    </w:p>
    <w:p>
      <w:pPr>
        <w:pStyle w:val="Heading2"/>
        <w:numPr>
          <w:ilvl w:val="1"/>
          <w:numId w:val="1"/>
        </w:numPr>
        <w:rPr/>
      </w:pPr>
      <w:bookmarkStart w:id="13" w:name="__RefHeading___Toc9275266_12804478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پیامبر گرامی اسلام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قَسَمَ اللهُ لِلْعِبادِ شَيْئاً أَفْضَلَ مِنَ الْعَقْلِ</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چیز بهتر از عقل بین بندگان تقسیم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حدیث شریف می توان ادّعا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نعمتی است که خداوند به بندگانش ارزانی فرموده است کسانی که با این نعمت گران قدر به خوبی آشنا شوند، تصدیق خواهند کرد که همه خیرات و کمالات بر اساس حُسن بهره برداری از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انسان می گردد اگر کسی از عقل خدادادی اش استفاده صحیح ،نکند هیچ خیری برایش خیر و هیچ نعمتی برایش نعمت نخواهد بود بلکه ناشکری نمودن در حقّ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نعمت های دیگر را هم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آن چه می تواند وسیله ترقّی و تکامل انسان ،باشد وزر و وبال او می گردد</w:t>
      </w:r>
    </w:p>
    <w:p>
      <w:pPr>
        <w:pStyle w:val="BookText"/>
        <w:rPr/>
      </w:pPr>
      <w:r>
        <w:rPr>
          <w:rFonts w:ascii="IRNazanin" w:hAnsi="IRNazanin" w:eastAsia="IRNazanin"/>
          <w:color w:val="111111"/>
          <w:sz w:val="28"/>
          <w:sz w:val="28"/>
          <w:szCs w:val="28"/>
          <w:rtl w:val="true"/>
          <w:lang w:bidi="fa-IR"/>
        </w:rPr>
        <w:t xml:space="preserve">مجموعه ای که اکنون دفتر دوم آن تقدیم خوانندگان می شود مباحثی است در موضوع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آن از دیدگاه قرآن و معارف نبوی و حقایق وَلَوی دفتر نخست آن به معرفی نور علم و عقل و بیان ویژگیهای هر یک اختصاص داشت همچنین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مستقلاّت عقلیّه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عقل در عین 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دفتر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دفتر ادامه مباحث گذشته است که شامل چند موضوع بسیار مهم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ذاتی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پایه و اساس حجیّت وحی و 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رابطهٔ عقل و دین و عدم تعارض میان این دو در بخش اوّل از همین دفتر مورد بحث </w:t>
      </w:r>
    </w:p>
    <w:p>
      <w:pPr>
        <w:pStyle w:val="BookText"/>
        <w:rPr/>
      </w:pPr>
      <w:r>
        <w:rPr>
          <w:rFonts w:ascii="IRNazanin" w:hAnsi="IRNazanin" w:eastAsia="IRNazanin"/>
          <w:color w:val="111111"/>
          <w:sz w:val="28"/>
          <w:sz w:val="28"/>
          <w:szCs w:val="28"/>
          <w:rtl w:val="true"/>
          <w:lang w:bidi="fa-IR"/>
        </w:rPr>
        <w:t>قرار گرفته است به دنبال این بحث در همان ،بخش عوامل کمال و زوال عقل نیز مطرح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این دفتر به دو بحث بسیار مهم اختصاص دارد فصل اوّل آن به بحث دربارهٔ ارتباط عقل و علم مربوط می شود که در آن لزوم تلازم عقل با علم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ذوات مقدّسه چهارده معصوم علیهم السلام سرچشمه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شده و این حقیقت روشن گشته که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حجّیّت ذاتیه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امّامت و هدایت علم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پیوستگی آن را با عقل در همین فصل مطرح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که فصل پایانی این دفتر است به بحث درباره ارتباط عقل و فکر پرداخته ایم در این فصل روشن می شود که تفکّر به خودی خود دارای هیچ گونه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نور عقل و نور علم هستند که به تفکّرات عاقلانه و عالمانه ارزش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نقش تفکّرات عالمانه را در رفع حجاب از عقل بازنموده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 قابل ذکر است که بسیاری از نکات ریز و مهمّ اخلاقی به تناسب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که نشانگر رابطه جدایی ناپذیر عقل و عمل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کرده ایم بیش تر مباحث را بر محوریّت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مطرح کنیم تا به این وسیله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فهم قاصر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علاقمندان به این بحث تقاضا می شود که با دقّت کافی به ظرائفی که در مباحث مطرح شده؛ بذل عنایت فرمایند و اگر نکاتی در ،تکمیل اصلاح و تحقیق مطالب به نظرشان می،رسد از یادآوری آن ها دریغ نکنند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سه دفتر جداگانه آمده سخن نهایی در این باب نیست؛ بلکه باید به عنوان اوّلین قدم در معرّفی عقل، البتّه در سطح مخاطبان این مجموعه تلقی شود بنابراین زمینه تکمیل و اصلاح آن کاملاً فراهم است و از آراء صاحب نظران در این باره استقبال می شود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دفتر دوم بر اساس مطالب دفتر نخست مطرح شده و لذا بهتر است به ترتیب مطالعه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موضوعات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آشنایان به این گونه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از دفتر اوّل قابل استفاده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سوم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 و حجاب های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که تکمیل کننده کلّ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این دفتر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آماده چاپ و انتشار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اختیار علاقمندان قرار گیرد خداوند را می خوانیم که به حقّ صاحب معارف الهيّه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بقیة الله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ظهور ایشان تعجیل فرماید و به همهٔ ما توفیق وجدان حقایق قرآن و سنّت را عطا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محمّد بنی هاشمی</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1427</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510_214944"/>
      <w:bookmarkStart w:id="16" w:name="pg16510_214944"/>
      <w:bookmarkEnd w:id="16"/>
    </w:p>
    <w:p>
      <w:pPr>
        <w:pStyle w:val="Heading2"/>
        <w:numPr>
          <w:ilvl w:val="1"/>
          <w:numId w:val="1"/>
        </w:numPr>
        <w:rPr/>
      </w:pPr>
      <w:bookmarkStart w:id="17" w:name="pg16510_214944"/>
      <w:bookmarkStart w:id="18" w:name="__RefHeading___Toc9275268_1280447820"/>
      <w:bookmarkStart w:id="19" w:name="_Toc5"/>
      <w:bookmarkEnd w:id="17"/>
      <w:bookmarkEnd w:id="18"/>
      <w:r>
        <w:rPr>
          <w:rtl w:val="true"/>
        </w:rPr>
        <w:t>بخش اوّل</w:t>
      </w:r>
      <w:r>
        <w:rPr>
          <w:rtl w:val="true"/>
        </w:rPr>
        <w:t xml:space="preserve">: </w:t>
      </w:r>
      <w:r>
        <w:rPr>
          <w:rtl w:val="true"/>
        </w:rPr>
        <w:t>شرع درونی و عقل برونی</w:t>
      </w:r>
      <w:bookmarkEnd w:id="19"/>
    </w:p>
    <w:p>
      <w:pPr>
        <w:pStyle w:val="Heading3"/>
        <w:numPr>
          <w:ilvl w:val="2"/>
          <w:numId w:val="1"/>
        </w:numPr>
        <w:rPr/>
      </w:pPr>
      <w:bookmarkStart w:id="20" w:name="__RefHeading___Toc9275270_1280447820"/>
      <w:bookmarkStart w:id="21" w:name="_Toc6"/>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 عقل</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دین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و زوال عقل؛ مرگ و زندگی قلب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6510_214946"/>
      <w:bookmarkStart w:id="23" w:name="pg16510_214946"/>
      <w:bookmarkEnd w:id="23"/>
    </w:p>
    <w:p>
      <w:pPr>
        <w:pStyle w:val="Heading3"/>
        <w:numPr>
          <w:ilvl w:val="2"/>
          <w:numId w:val="1"/>
        </w:numPr>
        <w:rPr/>
      </w:pPr>
      <w:bookmarkStart w:id="24" w:name="pg16510_214946"/>
      <w:bookmarkStart w:id="25" w:name="__RefHeading___Toc9275272_1280447820"/>
      <w:bookmarkStart w:id="26" w:name="_Toc7"/>
      <w:bookmarkEnd w:id="24"/>
      <w:bookmarkEnd w:id="25"/>
      <w:r>
        <w:rPr>
          <w:rtl w:val="true"/>
        </w:rPr>
        <w:t xml:space="preserve">فصل </w:t>
      </w:r>
      <w:r>
        <w:rPr/>
        <w:t>1</w:t>
      </w:r>
      <w:r>
        <w:rPr>
          <w:rtl w:val="true"/>
        </w:rPr>
        <w:t xml:space="preserve">: </w:t>
      </w:r>
      <w:r>
        <w:rPr>
          <w:rtl w:val="true"/>
        </w:rPr>
        <w:t>حجّيّت عقل</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9275274_1280447820"/>
      <w:bookmarkStart w:id="28" w:name="_Toc8"/>
      <w:bookmarkEnd w:id="27"/>
      <w:r>
        <w:rPr>
          <w:rtl w:val="true"/>
        </w:rPr>
        <w:t>اشاره</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6510_214948"/>
      <w:bookmarkStart w:id="30" w:name="pg16510_214948"/>
      <w:bookmarkEnd w:id="30"/>
    </w:p>
    <w:p>
      <w:pPr>
        <w:pStyle w:val="Heading4"/>
        <w:numPr>
          <w:ilvl w:val="3"/>
          <w:numId w:val="1"/>
        </w:numPr>
        <w:rPr/>
      </w:pPr>
      <w:bookmarkStart w:id="31" w:name="pg16510_214948"/>
      <w:bookmarkStart w:id="32" w:name="__RefHeading___Toc9275276_1280447820"/>
      <w:bookmarkStart w:id="33" w:name="_Toc9"/>
      <w:bookmarkEnd w:id="31"/>
      <w:bookmarkEnd w:id="32"/>
      <w:r>
        <w:rPr>
          <w:rtl w:val="true"/>
        </w:rPr>
        <w:t>مقدمه</w:t>
      </w:r>
      <w:bookmarkEnd w:id="33"/>
    </w:p>
    <w:p>
      <w:pPr>
        <w:pStyle w:val="BookText"/>
        <w:rPr/>
      </w:pPr>
      <w:r>
        <w:rPr>
          <w:rFonts w:ascii="IRNazanin" w:hAnsi="IRNazanin" w:eastAsia="IRNazanin"/>
          <w:color w:val="111111"/>
          <w:sz w:val="28"/>
          <w:sz w:val="28"/>
          <w:szCs w:val="28"/>
          <w:rtl w:val="true"/>
          <w:lang w:bidi="fa-IR"/>
        </w:rPr>
        <w:t>در دفتر ،گذشته مقصود از عقل و اطلاقات مختلف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برآنیم تا ابتدا عقل را به عنوان حجّت الهی بشناسیم؛ آن گاه از این طریق، حجّیّت حجّت های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انبیاء و اوصیاء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کنیم با توضیحاتی که خواهد آمد می توانیم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ترتيب رابطهٔ عقل و دین نیز در فصل دوم از همین بخش مورد بحث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فصل این بخش در پرتو راهنمایی های پیشوایان دین عوامل رشد و نقصان عقل را می شناسانیم تا راه بهره وری بیش تر از این حجّت بی نظیر خداوند را بدانیم</w:t>
      </w:r>
      <w:r>
        <w:rPr>
          <w:rFonts w:eastAsia="IRNazanin" w:cs="IRNazanin"/>
          <w:color w:val="111111"/>
          <w:sz w:val="28"/>
          <w:szCs w:val="28"/>
          <w:rtl w:val="true"/>
          <w:lang w:bidi="fa-IR"/>
        </w:rPr>
        <w:t>.</w:t>
      </w:r>
    </w:p>
    <w:p>
      <w:pPr>
        <w:pStyle w:val="Heading4"/>
        <w:numPr>
          <w:ilvl w:val="3"/>
          <w:numId w:val="1"/>
        </w:numPr>
        <w:rPr/>
      </w:pPr>
      <w:bookmarkStart w:id="34" w:name="__RefHeading___Toc9275278_1280447820"/>
      <w:bookmarkStart w:id="35" w:name="_Toc10"/>
      <w:bookmarkEnd w:id="34"/>
      <w:r>
        <w:rPr/>
        <w:t>1</w:t>
      </w:r>
      <w:r>
        <w:rPr>
          <w:rtl w:val="true"/>
        </w:rPr>
        <w:t xml:space="preserve"> -</w:t>
      </w:r>
      <w:r>
        <w:rPr/>
        <w:t>1-1</w:t>
      </w:r>
      <w:r>
        <w:rPr>
          <w:rtl w:val="true"/>
        </w:rPr>
        <w:t>-</w:t>
      </w:r>
      <w:r>
        <w:rPr>
          <w:rtl w:val="true"/>
        </w:rPr>
        <w:t>معنای حجّت و حجّیّت</w:t>
      </w:r>
      <w:bookmarkEnd w:id="35"/>
    </w:p>
    <w:p>
      <w:pPr>
        <w:pStyle w:val="BookText"/>
        <w:rPr/>
      </w:pPr>
      <w:r>
        <w:rPr>
          <w:rFonts w:ascii="IRNazanin" w:hAnsi="IRNazanin" w:eastAsia="IRNazanin"/>
          <w:color w:val="111111"/>
          <w:sz w:val="28"/>
          <w:sz w:val="28"/>
          <w:szCs w:val="28"/>
          <w:rtl w:val="true"/>
          <w:lang w:bidi="fa-IR"/>
        </w:rPr>
        <w:t>حجّیّت یعنی حجّت بودن و حجّت یعنی دلیل قاطع و برهان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دو سو قابل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 طرف این که اگر عاقل حجّتی داشته باشد و مطابق آن عمل کند نه خود به نکوهش خویش می پردازد و نه انتظار دارد که مورد نکوهش دیگر عاقلان قرار گیرد به بیان دیگر نگران نیست که مبادا مورد مؤاخذه واقع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اگر عاقلی مخالف حجّت عمل کند آن گاه هم خود، خویشتن را سزاوار کیفر و نکوهش می داند که چرا چنین کردم و هم وقتی که از جانب دیگران </w:t>
      </w:r>
    </w:p>
    <w:p>
      <w:pPr>
        <w:pStyle w:val="BookText"/>
        <w:rPr/>
      </w:pPr>
      <w:r>
        <w:rPr>
          <w:rFonts w:ascii="IRNazanin" w:hAnsi="IRNazanin" w:eastAsia="IRNazanin"/>
          <w:color w:val="111111"/>
          <w:sz w:val="28"/>
          <w:sz w:val="28"/>
          <w:szCs w:val="28"/>
          <w:rtl w:val="true"/>
          <w:lang w:bidi="fa-IR"/>
        </w:rPr>
        <w:t>مذمّت و مؤاخذه ،شود آن را بی جا نمی شمارد</w:t>
      </w:r>
    </w:p>
    <w:p>
      <w:pPr>
        <w:pStyle w:val="BookText"/>
        <w:rPr/>
      </w:pPr>
      <w:r>
        <w:rPr>
          <w:rFonts w:ascii="IRNazanin" w:hAnsi="IRNazanin" w:eastAsia="IRNazanin"/>
          <w:color w:val="111111"/>
          <w:sz w:val="28"/>
          <w:sz w:val="28"/>
          <w:szCs w:val="28"/>
          <w:rtl w:val="true"/>
          <w:lang w:bidi="fa-IR"/>
        </w:rPr>
        <w:t xml:space="preserve">مثال ساده را از کشف های اولیه عقل ذکر می کنیم عاقلی که ظلم و قبح آن را می فهمد، وقتی ظلمی به دیگری روا می دارد از این که برخلاف کشف عقلی اش گام داشته خود را مذمّت می کند و عمل خود را هم مستحقّ آن می داند که مورد تقبيح عقلا واقع شود همچنین می پذیرد که برای کیفر آن کار ناشایست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ظلم کردن خودداری کند و مرتکب ظلم نشود، آسوده خیال است که عمل قبیحی انجام نداده و نزد خود سرافکنده نیست و به دیگران هم حق نمی دهد که او را مؤاخذه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طرف موافقت با حجّت است که وقتی عاقل مطابق با حجّت عمل کند می گوییم حجّت 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مخالف حجّت عمل کند می گوییم حجّت بر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اخیر جایی برای اعتذار و بهانه جویی باقی نمی ماند؛ لذا حجّت را قاطع عذر و بهانه می دانیم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داریم که هر نوع دلیل و 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عقلی یا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حجّت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خواهد از طریق بندگی خداوند خارج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برای رفتارهای خود حجّت مورد قبول پروردگار داشته باشد یا حجّت عقلی و یا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بنده خداییم و از خود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باید برای تک تک اعمال مان دلیلی که مقبول پروردگارمان ،است داشته باشیم در این صورت نگران مؤاخذه مولای خود نخواهیم بود در غیر این صورت ممکن است به ورطهٔ مخالفت با پروردگار بلغزیم و شایستۀ مؤاخذه و کیفر او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p>
    <w:p>
      <w:pPr>
        <w:pStyle w:val="BookText"/>
        <w:rPr/>
      </w:pPr>
      <w:r>
        <w:rPr>
          <w:rFonts w:ascii="IRNazanin" w:hAnsi="IRNazanin" w:eastAsia="IRNazanin"/>
          <w:color w:val="111111"/>
          <w:sz w:val="28"/>
          <w:sz w:val="28"/>
          <w:szCs w:val="28"/>
          <w:rtl w:val="true"/>
          <w:lang w:bidi="fa-IR"/>
        </w:rPr>
        <w:t>راه هر گونه عذر و بهانه آوردن بسته خواهد بود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مورد حجّت عقلی باید گفت عاقل آن چه را به نور عقل کشف می کند برای کردار خود حجّت می داند و این حجّیّت در مکشوفات به نور عقل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 را خداوند به عقل انسان بخشیده است؛ پس می توانیم آن را حجّت الهی بدانیم و می توان تصدیق کرد که خداوند عمل کردن انسان بر طبق روشنگری های عقل خود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پذیرد در صورتی که بنده چنین ،کند برای اعمالش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البته بدان معنا نیست که خود را از خدا بستانکار بداند بلکه مقصود آن است که انسان در امنیت و آرامش خواهد بود که خداوند او را مؤاخذه نمی کند و کیفر نمی دهد </w:t>
      </w:r>
      <w:r>
        <w:rPr>
          <w:rStyle w:val="FootnoteAnchor"/>
          <w:rtl w:val="true"/>
        </w:rPr>
        <w:footnoteReference w:id="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نقطه مقابل اگر عاقل براساس مکشوفات عقلی خود عمل نکند به دلیل همان روشنگری های ،عقل سزاوار مؤاخذه و کیفر است از این جهت حجّت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يَصِحُّ بِهِ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مطابق کشف های عقلی خود عمل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حجّت است و خداوند می تواند احتجاج کند که چرا مطابق آن ها گام برنداشته ای؟ </w:t>
      </w:r>
      <w:bookmarkStart w:id="36" w:name="pg16510_214951"/>
    </w:p>
    <w:p>
      <w:pPr>
        <w:pStyle w:val="Heading4"/>
        <w:numPr>
          <w:ilvl w:val="3"/>
          <w:numId w:val="1"/>
        </w:numPr>
        <w:rPr/>
      </w:pPr>
      <w:bookmarkStart w:id="37" w:name="__RefHeading___Toc9275280_1280447820"/>
      <w:bookmarkStart w:id="38" w:name="_Toc11"/>
      <w:bookmarkEnd w:id="36"/>
      <w:bookmarkEnd w:id="37"/>
      <w:r>
        <w:rPr/>
        <w:t>1</w:t>
      </w:r>
      <w:r>
        <w:rPr>
          <w:rtl w:val="true"/>
        </w:rPr>
        <w:t xml:space="preserve"> -</w:t>
      </w:r>
      <w:r>
        <w:rPr/>
        <w:t>1</w:t>
      </w:r>
      <w:r>
        <w:rPr>
          <w:rtl w:val="true"/>
        </w:rPr>
        <w:t xml:space="preserve">- </w:t>
      </w:r>
      <w:r>
        <w:rPr/>
        <w:t>2</w:t>
      </w:r>
      <w:r>
        <w:rPr>
          <w:rtl w:val="true"/>
        </w:rPr>
        <w:t xml:space="preserve">- </w:t>
      </w:r>
      <w:r>
        <w:rPr>
          <w:rtl w:val="true"/>
        </w:rPr>
        <w:t>ذاتى بودن حجّيّت عقل</w:t>
      </w:r>
      <w:bookmarkEnd w:id="38"/>
    </w:p>
    <w:p>
      <w:pPr>
        <w:pStyle w:val="BookText"/>
        <w:rPr/>
      </w:pPr>
      <w:r>
        <w:rPr>
          <w:rFonts w:ascii="IRNazanin" w:hAnsi="IRNazanin" w:eastAsia="IRNazanin"/>
          <w:color w:val="111111"/>
          <w:sz w:val="28"/>
          <w:sz w:val="28"/>
          <w:szCs w:val="28"/>
          <w:rtl w:val="true"/>
          <w:lang w:bidi="fa-IR"/>
        </w:rPr>
        <w:t>گفتیم که عقل حجّیّت دارد یعنی عقل برای عمل عاقلانه عاقل و تسلیم او نسبت به کشف عقلی،اش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عاقلی بخواهد حجّتی بر او نباشد باید عاقلانه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کسی بپرسد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به آن چه نور عقل روشن ،ساخته گردن نهاد و بدان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در خود سؤال موجود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 می گوید و چون فلان مطلب به نور عقل روشن گردیده، باید تسلیم آن شد و دلیل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همین کشف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به تعبیر دیگر حجّیّت عقل به خود عقل باز می گردد و این معنای حجّیّت ذاتی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حتّی بر حجّیّت خودش نیز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 آید زیرا کشف عقلی ما، از مبنایی ترین معرفت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آغازین و اساس بنیادین معرفت های ما، ضرورتاً دارای این ویژگی است که حجّیّت آن به خاطر خودش است نه عامل دیگری مثلاً حجّیّت شرع به عقل باز می گردد امّا حجّیّت عقل متکی به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حجّیّت ذاتی عقل به این مثال توجه کنید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در محکمه عدالت به کسی که مرتکب ظلمی شده است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قبح کار خود را 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چنین شخصی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نباید این قبیح را مرتکب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شود که دلیل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و ادّعای او مورد قبول هیچ عاقلی نیست عُقلا به او می گویند که اگر تو عقل داری و قبح ظلم را می یابی این مطلب را نیز باید بفهمی که نباید مرتکب ظلمی شوی وگرنه مستحقّ کیفر هستی به طور کلّی فهم عاقل از قبح عقلی ذاتی، به </w:t>
      </w:r>
      <w:bookmarkStart w:id="39" w:name="pg16510_214952"/>
    </w:p>
    <w:p>
      <w:pPr>
        <w:pStyle w:val="BookText"/>
        <w:rPr/>
      </w:pPr>
      <w:bookmarkEnd w:id="39"/>
      <w:r>
        <w:rPr>
          <w:rFonts w:ascii="IRNazanin" w:hAnsi="IRNazanin" w:eastAsia="IRNazanin"/>
          <w:color w:val="111111"/>
          <w:sz w:val="28"/>
          <w:sz w:val="28"/>
          <w:szCs w:val="28"/>
          <w:rtl w:val="true"/>
          <w:lang w:bidi="fa-IR"/>
        </w:rPr>
        <w:t>گونه ای است که او به همراه یافتن آن ،قبح این مطلب را نیز می یابد که نباید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خواصّ نور عقل و مکشوفات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وجوب التزام و عمل به کشف ،عقلی بیرون از خود عقل و کشف آن دلیلی دیگر نمی توان ارائه کرد زیرا که این وجوب از بدیهیّات است و با منکر بدیهی بیش از این نمی توان بحثی داشت این ،ناتوانی البتّه نشانه ضعف مطلب نیست، بلکه قوّت بحث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آن چنان بدیهی و واضح باشد که روشنی اش به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نیازمند دلیل دیگری نیست و نباید باشد؛ عقل نیز چنین است</w:t>
      </w:r>
    </w:p>
    <w:p>
      <w:pPr>
        <w:pStyle w:val="Heading4"/>
        <w:numPr>
          <w:ilvl w:val="3"/>
          <w:numId w:val="1"/>
        </w:numPr>
        <w:rPr/>
      </w:pPr>
      <w:bookmarkStart w:id="40" w:name="__RefHeading___Toc9275282_1280447820"/>
      <w:bookmarkStart w:id="41" w:name="_Toc12"/>
      <w:bookmarkEnd w:id="40"/>
      <w:r>
        <w:rPr/>
        <w:t>1</w:t>
      </w:r>
      <w:r>
        <w:rPr>
          <w:rtl w:val="true"/>
        </w:rPr>
        <w:t xml:space="preserve"> - </w:t>
      </w:r>
      <w:r>
        <w:rPr/>
        <w:t>1</w:t>
      </w:r>
      <w:r>
        <w:rPr>
          <w:rtl w:val="true"/>
        </w:rPr>
        <w:t xml:space="preserve"> - </w:t>
      </w:r>
      <w:r>
        <w:rPr/>
        <w:t>3</w:t>
      </w:r>
      <w:r>
        <w:rPr>
          <w:rtl w:val="true"/>
        </w:rPr>
        <w:t>-</w:t>
      </w:r>
      <w:r>
        <w:rPr>
          <w:rtl w:val="true"/>
        </w:rPr>
        <w:t>نتیجه انکار حجّيّت ذاتي عقل</w:t>
      </w:r>
      <w:bookmarkEnd w:id="41"/>
    </w:p>
    <w:p>
      <w:pPr>
        <w:pStyle w:val="BookText"/>
        <w:rPr/>
      </w:pPr>
      <w:r>
        <w:rPr>
          <w:rFonts w:ascii="IRNazanin" w:hAnsi="IRNazanin" w:eastAsia="IRNazanin"/>
          <w:color w:val="111111"/>
          <w:sz w:val="28"/>
          <w:sz w:val="28"/>
          <w:szCs w:val="28"/>
          <w:rtl w:val="true"/>
          <w:lang w:bidi="fa-IR"/>
        </w:rPr>
        <w:t>همه بحث ها دربارۀ عقل و نقض و ابرام هایی که در این وادی انجام می دهیم است</w:t>
      </w:r>
    </w:p>
    <w:p>
      <w:pPr>
        <w:pStyle w:val="BookText"/>
        <w:rPr/>
      </w:pPr>
      <w:r>
        <w:rPr>
          <w:rFonts w:ascii="IRNazanin" w:hAnsi="IRNazanin" w:eastAsia="IRNazanin"/>
          <w:color w:val="111111"/>
          <w:sz w:val="28"/>
          <w:sz w:val="28"/>
          <w:szCs w:val="28"/>
          <w:rtl w:val="true"/>
          <w:lang w:bidi="fa-IR"/>
        </w:rPr>
        <w:t>برخاسته از حجّیّت ذاتی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امکان رسیدن به تفاهم نیز همین که همگی عاقلیم و عقل هم برای حجّیّت خود کافی است با عقل حسن و قبح ها را در می یابیم و مطابق آن قضاوت می کنیم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اساس و پایۀ همۀ بایدها نهایتاً به عقل بر می گردد پایه بودن عقل به خودی خود موجّه است و با رأی گیری از عقلا حاصل نمی شود مستقلّات عقلیّه حقایقی هستند که همه عاقلان، آن را به صورت مستقلّ از شرع و از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تشکیک کند که ممکن است شما یکی از مستقلّات را قبیح بدانید امّا دیگری آن را قبیح ،نشمارد چنین شخصی بدیهیّات عقلی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،عقلی پایه و اساس همه احکام است و انکار آن به انکار خود عقل می انجامد بداهت بدیهی عقلی هم به خود عقل متّکی است و اگر کسی عقل را </w:t>
      </w:r>
    </w:p>
    <w:p>
      <w:pPr>
        <w:pStyle w:val="BookText"/>
        <w:rPr/>
      </w:pPr>
      <w:r>
        <w:rPr>
          <w:rFonts w:ascii="IRNazanin" w:hAnsi="IRNazanin" w:eastAsia="IRNazanin"/>
          <w:color w:val="111111"/>
          <w:sz w:val="28"/>
          <w:sz w:val="28"/>
          <w:szCs w:val="28"/>
          <w:rtl w:val="true"/>
          <w:lang w:bidi="fa-IR"/>
        </w:rPr>
        <w:t>می ،پذیرد بدیهیّات عقلی را هم باید بپذیرد؛ در غیر این صورت ارزشی برای عقل باقی نمی ماند</w:t>
      </w:r>
    </w:p>
    <w:p>
      <w:pPr>
        <w:pStyle w:val="BookText"/>
        <w:rPr/>
      </w:pPr>
      <w:r>
        <w:rPr>
          <w:rFonts w:ascii="IRNazanin" w:hAnsi="IRNazanin" w:eastAsia="IRNazanin"/>
          <w:color w:val="111111"/>
          <w:sz w:val="28"/>
          <w:sz w:val="28"/>
          <w:szCs w:val="28"/>
          <w:rtl w:val="true"/>
          <w:lang w:bidi="fa-IR"/>
        </w:rPr>
        <w:t xml:space="preserve">بنابراین انکار ذاتی بودن حجّیّت ،عقل به انکار حجّیّت آن می انجامد چرا که ،عقل حجّیّت خود را وامدار عامل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به عبارت دیگر عقل به چیز دیگری غیر از خود عقل قابل ارجاع نیست بلکه حجّیّت حجّت های دیگر نیز به حجّیّت عقل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اگر عقل ،است به ذات خود روشن است و از جای دیگری روشنی نمی گیرد حجّیّت ذاتی عقل هم از همین جا بر می خیزد البتّه معنایی که از حجّیّت می،فهمیم غیر از معنایی است که از خود عقل و روشنگری آن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همراه عقل و لازمه آن است پس کسی که حجّیّت ذاتی عقل را منکر شده حجّیّت آن را انکار کرده است و این انکار به انکار خود عقل می انجامد یعنی اصل نور بودن عقل و روشنگری آن را نفی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اصل عقل انکار ،شود دست ما از هر گونه اقامه برهان هم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برخورد کنیم که منکر اعتبار احکام عقلی ،باشد در ارائه استدلال برای او فایده ای نمی بینیم چرا که با انکار ،عقل پایه و اساس همه براهین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ردّ کسی که عقل یا حجّیّت ذاتی آن را منکر شود، نمی توانیم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بیاوریم این ناتوانی نه به جهت ضعف معرفت عقلی بلکه از آن روست که عقل مبنایی است که نمی توان اعتبار آن را به چیزی دیگر ارجاع داد </w:t>
      </w:r>
      <w:bookmarkStart w:id="42" w:name="pg16510_214954"/>
    </w:p>
    <w:p>
      <w:pPr>
        <w:pStyle w:val="Heading4"/>
        <w:numPr>
          <w:ilvl w:val="3"/>
          <w:numId w:val="1"/>
        </w:numPr>
        <w:rPr/>
      </w:pPr>
      <w:bookmarkStart w:id="43" w:name="__RefHeading___Toc9275284_1280447820"/>
      <w:bookmarkStart w:id="44" w:name="_Toc13"/>
      <w:bookmarkEnd w:id="42"/>
      <w:bookmarkEnd w:id="43"/>
      <w:r>
        <w:rPr/>
        <w:t>1</w:t>
      </w:r>
      <w:r>
        <w:rPr>
          <w:rtl w:val="true"/>
        </w:rPr>
        <w:t xml:space="preserve"> - </w:t>
      </w:r>
      <w:r>
        <w:rPr/>
        <w:t>1</w:t>
      </w:r>
      <w:r>
        <w:rPr>
          <w:rtl w:val="true"/>
        </w:rPr>
        <w:t xml:space="preserve">- </w:t>
      </w:r>
      <w:r>
        <w:rPr/>
        <w:t>4</w:t>
      </w:r>
      <w:r>
        <w:rPr>
          <w:rtl w:val="true"/>
        </w:rPr>
        <w:t>-</w:t>
      </w:r>
      <w:r>
        <w:rPr>
          <w:rtl w:val="true"/>
        </w:rPr>
        <w:t>شواهد نقلی</w:t>
      </w:r>
      <w:bookmarkEnd w:id="44"/>
    </w:p>
    <w:p>
      <w:pPr>
        <w:pStyle w:val="Heading4"/>
        <w:numPr>
          <w:ilvl w:val="3"/>
          <w:numId w:val="1"/>
        </w:numPr>
        <w:rPr/>
      </w:pPr>
      <w:bookmarkStart w:id="45" w:name="__RefHeading___Toc9275286_1280447820"/>
      <w:bookmarkStart w:id="46" w:name="_Toc14"/>
      <w:bookmarkEnd w:id="45"/>
      <w:r>
        <w:rPr/>
        <w:t>1</w:t>
      </w:r>
      <w:r>
        <w:rPr>
          <w:rtl w:val="true"/>
        </w:rPr>
        <w:t xml:space="preserve"> - </w:t>
      </w:r>
      <w:r>
        <w:rPr/>
        <w:t>1</w:t>
      </w:r>
      <w:r>
        <w:rPr>
          <w:rtl w:val="true"/>
        </w:rPr>
        <w:t xml:space="preserve"> - </w:t>
      </w:r>
      <w:r>
        <w:rPr/>
        <w:t>4</w:t>
      </w:r>
      <w:r>
        <w:rPr>
          <w:rtl w:val="true"/>
        </w:rPr>
        <w:t xml:space="preserve"> - </w:t>
      </w:r>
      <w:r>
        <w:rPr/>
        <w:t>1</w:t>
      </w:r>
      <w:r>
        <w:rPr>
          <w:rtl w:val="true"/>
        </w:rPr>
        <w:t xml:space="preserve">- </w:t>
      </w:r>
      <w:r>
        <w:rPr>
          <w:rtl w:val="true"/>
        </w:rPr>
        <w:t>عقل</w:t>
      </w:r>
      <w:r>
        <w:rPr>
          <w:rtl w:val="true"/>
        </w:rPr>
        <w:t xml:space="preserve">: </w:t>
      </w:r>
      <w:r>
        <w:rPr>
          <w:rtl w:val="true"/>
        </w:rPr>
        <w:t>مطیع محض خداون</w:t>
      </w:r>
      <w:bookmarkEnd w:id="46"/>
    </w:p>
    <w:p>
      <w:pPr>
        <w:pStyle w:val="Heading4"/>
        <w:numPr>
          <w:ilvl w:val="3"/>
          <w:numId w:val="1"/>
        </w:numPr>
        <w:rPr/>
      </w:pPr>
      <w:bookmarkStart w:id="47" w:name="__RefHeading___Toc9275288_1280447820"/>
      <w:bookmarkStart w:id="48" w:name="_Toc15"/>
      <w:bookmarkEnd w:id="47"/>
      <w:r>
        <w:rPr/>
        <w:t>4-1-1</w:t>
      </w:r>
      <w:r>
        <w:rPr>
          <w:rtl w:val="true"/>
        </w:rPr>
        <w:t xml:space="preserve"> - </w:t>
      </w:r>
      <w:r>
        <w:rPr/>
        <w:t>2</w:t>
      </w:r>
      <w:r>
        <w:rPr>
          <w:rtl w:val="true"/>
        </w:rPr>
        <w:t>-</w:t>
      </w:r>
      <w:r>
        <w:rPr>
          <w:rtl w:val="true"/>
        </w:rPr>
        <w:t>عاقل</w:t>
      </w:r>
      <w:r>
        <w:rPr>
          <w:rtl w:val="true"/>
        </w:rPr>
        <w:t xml:space="preserve">: </w:t>
      </w:r>
      <w:r>
        <w:rPr>
          <w:rtl w:val="true"/>
        </w:rPr>
        <w:t>مخاطب امر و نهی و مشمول ثواب و عقاب خداوند</w:t>
      </w:r>
      <w:bookmarkEnd w:id="48"/>
    </w:p>
    <w:p>
      <w:pPr>
        <w:pStyle w:val="BookText"/>
        <w:rPr/>
      </w:pP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خَلَقَ اللهُ الْعَقْلَ، اسْتَنْطَقَهُ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عِزَّتى وَ جَلالِي، ما خَلَقْتُ خَلْقاً هُوَ أَحَبُّ إِلَيَّ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أَكْمَلْتُكَ إلا فِيمَنْ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إِنِّى إِيَّاكَ آمَرُ وَ إِيَّاكَ أَنَّهَى وَ إِيَّاكَ أُعَاقِبُ وَ إِيَّاكَ أُثِيبُ</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عقل را آفرید او را به سخن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فرمود رو کن روکرد آن گاه به او فرمود روی گردان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قسم به عزّت و جلالم هیچ مخلوقی را نیافریدم که نزد من محبوب تر از تو باشد و تو را کامل نگردانیدم جز در کسی که دوست می دارم من فقط به تو امر می کنم و تنها تو را نهی می کنم و فقط به تو کیفر می دهم و تنها تو را پاداش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نتایج این حدیث شریف بنگریم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مطیع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خداوند، روی می آورد، و به امر الهی روی می گرداند این اطاعت ،محض ذاتی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پیش از توضیح بیش تر، مناسب است یادآور شویم که بحث عقل 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همین حدیث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جنبۀ خلقتی نور عقل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معرفتی و به اصطلاح حجّیّت آن در این جا تنها جنبۀ دوم مورد نظر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حدیث رساترین تعبیر برای بیان اطاعت ذاتی و محض عقل به چشم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 اگر بخواهیم بگوییم که عقل دقیقاً مطابق خواست خدا عمل می کند چه تعبیری بهتر از این است که ،عقل به امر خداوند روی می آورد و به فرمان او روی بر می گرداند؟ حال ببینیم که اثر این نکته بسیار مهم برای عاقل چیست؟</w:t>
      </w:r>
    </w:p>
    <w:p>
      <w:pPr>
        <w:pStyle w:val="BookText"/>
        <w:rPr/>
      </w:pPr>
      <w:r>
        <w:rPr>
          <w:rFonts w:ascii="IRNazanin" w:hAnsi="IRNazanin" w:eastAsia="IRNazanin"/>
          <w:color w:val="111111"/>
          <w:sz w:val="28"/>
          <w:sz w:val="28"/>
          <w:szCs w:val="28"/>
          <w:rtl w:val="true"/>
          <w:lang w:bidi="fa-IR"/>
        </w:rPr>
        <w:t>عاقلی که عقل مطیع را واجد و از آن بهره مند است توجّه می کند که اگر بخواهد به کشف عقلش تن دهد، در حقیقت 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عقل کاشف از امر و نهی خداست به همین جهت می توان عقل را فرستاده خدا و بیان گر خواست او دانست بنابراین عقل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باطنی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دیگر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ارتباط با صفت اخیر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عاقل به کشف عقلی اش گردن نهد در واقع خداوند را اطاعت کرده است و دیگر نگران نیست که به سبب ،عصیان مورد عقاب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صورت مخالفت با کشف ،عقلی خود را سزاوار مؤاخذه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 حجّیّت عقل 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نسبت به سایر مخلوقات شرافت دارد نشانه این ،شرافت همان چیزی است که هر عاقلی به برکتِ مالکیت نور عقل واجد می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کشف </w:t>
      </w:r>
    </w:p>
    <w:p>
      <w:pPr>
        <w:pStyle w:val="BookText"/>
        <w:rPr/>
      </w:pPr>
      <w:r>
        <w:rPr>
          <w:rFonts w:ascii="IRNazanin" w:hAnsi="IRNazanin" w:eastAsia="IRNazanin"/>
          <w:color w:val="111111"/>
          <w:sz w:val="28"/>
          <w:sz w:val="28"/>
          <w:szCs w:val="28"/>
          <w:rtl w:val="true"/>
          <w:lang w:bidi="fa-IR"/>
        </w:rPr>
        <w:t xml:space="preserve">از رضا و سخط واقعی خداوند این ویژگی در مورد دیگر مخلوقات خداوند مطرح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و این همان کرامتی است که خداوند به عقل نسبت به سایر موجودات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عبارات پایانی ،حدیث قرین های بر این کرامت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عِزَّتى وَ جَلالى ما خَلَقْتُ خَلْقاً هُوَ أَحَبُّ إِلَيَّ مِنْکَ وَ لا أَکْمَلْتُکَ إِلَّا فِیمَنْ أُحِبُّ</w:t>
      </w:r>
      <w:r>
        <w:rPr>
          <w:rFonts w:ascii="IRNazanin" w:hAnsi="IRNazanin" w:eastAsia="IRNazanin"/>
          <w:color w:val="111111"/>
          <w:sz w:val="28"/>
          <w:sz w:val="28"/>
          <w:szCs w:val="28"/>
          <w:rtl w:val="true"/>
          <w:lang w:bidi="fa-IR"/>
        </w:rPr>
        <w:t xml:space="preserve"> پس عقل محبوب ترین مخلوق خداست و در کسی کامل نمی شود جز آن که محبوب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در باب دیگری از احادیث پیامبر اکرم و خاندان گرامی او علیهم السلام محبوب ترین آفریدگان نزد خدا قلمداد شده اند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این نکته با مطلب ،اخیر قابل جمع است؛ توضیح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مخلوقِ نورى الذّات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به تملیک مخلوق نوری الذّات به ماهیّت ظلمانی الذّات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ماهیّت، بهره بیشتری از کمال داشته باشد، در مرتبه بالاتری قرار می گیرد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پیامبر اکرم صلی الله علیه و آله واجد نور عقل و مالک کل آن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ماهیّات به واسطهٔ ایشان مالک شعاعی از نور عقل می شوند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ایشان از این کمال از همه ماهیّات دیگر افزون 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محبوب ترین مخلوق نوری 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پیامبر اکرم صلی الله علیه و اله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محبوب ترین مخلوق خداست پس واجد کامل ترین رتبه عقل می باشد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در می یابیم که هم ،عقل بالاترین محبوب خداوند است و هم </w:t>
      </w:r>
      <w:bookmarkStart w:id="49" w:name="pg16510_214957"/>
    </w:p>
    <w:p>
      <w:pPr>
        <w:pStyle w:val="BookText"/>
        <w:rPr/>
      </w:pPr>
      <w:bookmarkEnd w:id="49"/>
      <w:r>
        <w:rPr>
          <w:rFonts w:ascii="IRNazanin" w:hAnsi="IRNazanin" w:eastAsia="IRNazanin"/>
          <w:color w:val="111111"/>
          <w:sz w:val="28"/>
          <w:sz w:val="28"/>
          <w:szCs w:val="28"/>
          <w:rtl w:val="true"/>
          <w:lang w:bidi="fa-IR"/>
        </w:rPr>
        <w:t>وجود مقدّس پیامبر خاتم صلی الله علیه و آله میان این دو مطلب هیچ تعارضی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عقل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إنّى إِيَّاكَ آمُرُ و إِيَّاكَ أَنَّهى و إِيَّاكَ أُعاقِبُ و إِيَّاك اُثيبُ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،نیز همان معنای حجّیّت را کامل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تقديم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فعل و فاعل حصر را می رساند؛ بنابراین امر و نهی ،خداوند فقط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فقط از آن جهت مورد امر و نهی خداوند قرار می گیرد که عاقل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و اقتضای عقلش مخاطب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عقل است که ثواب و عقاب را به ازای افعال اختیاری ،انسان جائز و معنادار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نکات جایگاه بی بدیل عقل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حجيّتش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p>
    <w:p>
      <w:pPr>
        <w:pStyle w:val="Heading4"/>
        <w:numPr>
          <w:ilvl w:val="3"/>
          <w:numId w:val="1"/>
        </w:numPr>
        <w:rPr/>
      </w:pPr>
      <w:bookmarkStart w:id="50" w:name="__RefHeading___Toc9275290_1280447820"/>
      <w:bookmarkStart w:id="51" w:name="_Toc16"/>
      <w:bookmarkEnd w:id="50"/>
      <w:r>
        <w:rPr/>
        <w:t>1-1</w:t>
      </w:r>
      <w:r>
        <w:rPr>
          <w:rtl w:val="true"/>
        </w:rPr>
        <w:t xml:space="preserve">- </w:t>
      </w:r>
      <w:r>
        <w:rPr/>
        <w:t>4-3</w:t>
      </w:r>
      <w:r>
        <w:rPr>
          <w:rtl w:val="true"/>
        </w:rPr>
        <w:t>-</w:t>
      </w:r>
      <w:r>
        <w:rPr>
          <w:rtl w:val="true"/>
        </w:rPr>
        <w:t>عقل</w:t>
      </w:r>
      <w:r>
        <w:rPr>
          <w:rtl w:val="true"/>
        </w:rPr>
        <w:t xml:space="preserve">: </w:t>
      </w:r>
      <w:r>
        <w:rPr>
          <w:rtl w:val="true"/>
        </w:rPr>
        <w:t>شرع درونی و رسول حقّ</w:t>
      </w:r>
      <w:bookmarkEnd w:id="51"/>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شَرْعٌ مِنْ داخِلٍ وَ الشَّرْعُ عَقْلٌ مِنْ خارِجِ</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شرعی از درون و شرع عقلی از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راه و روشی روشن است که خداوند به عنوان طریقه بندگی خود به مردمان می نمایاند بندگی خدا چیزی نیست جز کسب رضای او و پرهیز از سخط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درون ،انسان ها کاشف از رضا و سخط خداوند است پس می توان عقل را شرع درونی دانست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،شرع در معنای اصطلاحی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پیامبران از جانب </w:t>
      </w:r>
      <w:bookmarkStart w:id="52" w:name="pg16510_214958"/>
    </w:p>
    <w:p>
      <w:pPr>
        <w:pStyle w:val="BookText"/>
        <w:rPr/>
      </w:pPr>
      <w:bookmarkEnd w:id="52"/>
      <w:r>
        <w:rPr>
          <w:rFonts w:ascii="IRNazanin" w:hAnsi="IRNazanin" w:eastAsia="IRNazanin"/>
          <w:color w:val="111111"/>
          <w:sz w:val="28"/>
          <w:sz w:val="28"/>
          <w:szCs w:val="28"/>
          <w:rtl w:val="true"/>
          <w:lang w:bidi="fa-IR"/>
        </w:rPr>
        <w:t xml:space="preserve">خداوند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را مقیّد به قیدهایی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چنان که پیش تر گفتیم معنای لغوی عقل نیز این تقیید را می رساند لذا شرع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کلام دیگری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رَسُولُ الْحَقِّ</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فرستاده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حقیقت ،باشد معنای آن این است که آن چه عقل می گوید بیانگر واقعیت و کاشف از حقیقت است لذا باید بدان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متعال باشد معنای عبارت این است که عقل فرستاده خدای متعال می باشد</w:t>
      </w:r>
    </w:p>
    <w:p>
      <w:pPr>
        <w:pStyle w:val="Heading4"/>
        <w:numPr>
          <w:ilvl w:val="3"/>
          <w:numId w:val="1"/>
        </w:numPr>
        <w:rPr/>
      </w:pPr>
      <w:bookmarkStart w:id="53" w:name="__RefHeading___Toc9275292_1280447820"/>
      <w:bookmarkStart w:id="54" w:name="_Toc17"/>
      <w:bookmarkEnd w:id="53"/>
      <w:r>
        <w:rPr/>
        <w:t>4-4-1-1</w:t>
      </w:r>
      <w:r>
        <w:rPr>
          <w:rtl w:val="true"/>
        </w:rPr>
        <w:t>-</w:t>
      </w:r>
      <w:r>
        <w:rPr>
          <w:rtl w:val="true"/>
        </w:rPr>
        <w:t>مداقّه در حساب متناسب با عقول افراد</w:t>
      </w:r>
      <w:bookmarkEnd w:id="54"/>
    </w:p>
    <w:p>
      <w:pPr>
        <w:pStyle w:val="BookText"/>
        <w:rPr/>
      </w:pP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حساب بندگان را در روز قیامت به اندازه عقلی که در دنیا به آن ها داده است مورد مداقّه قرار می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مداقّه در حساب یا سخت گیری در حسابرسی خود درجاتی دارد که با میزان </w:t>
      </w:r>
      <w:bookmarkStart w:id="55" w:name="pg16510_214959"/>
    </w:p>
    <w:p>
      <w:pPr>
        <w:pStyle w:val="BookText"/>
        <w:rPr/>
      </w:pPr>
      <w:bookmarkEnd w:id="55"/>
      <w:r>
        <w:rPr>
          <w:rFonts w:ascii="IRNazanin" w:hAnsi="IRNazanin" w:eastAsia="IRNazanin"/>
          <w:color w:val="111111"/>
          <w:sz w:val="28"/>
          <w:sz w:val="28"/>
          <w:szCs w:val="28"/>
          <w:rtl w:val="true"/>
          <w:lang w:bidi="fa-IR"/>
        </w:rPr>
        <w:t>بهره هر شخصی از عقل متناسب است مداقّه در حساب دربارۀ عمل انسان به اوامر و نواهی الهی و در پی آن ثواب و عقاب زمانی معنادار است که حجّت بر او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زمانی ،عقل ملاک ثواب و عقاب است که حجّیّت ذاتيّه آن ثابت باشد چون ،عقل به ذات ،خود حجّت ،است، راه عذر و بهانه بسته می شود هر چه راه بهانه ،بسته تر مداقّه در حساب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حدّاقلّ مشترک و پایه ای همۀ عقلا از عقل بهره دارند که دین نیز بر همین مبنا،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مداقّه، بلکه اثری نیز که بر این مداقّه مترتّب می شود به میزان عقل است</w:t>
      </w:r>
      <w:r>
        <w:rPr>
          <w:rFonts w:eastAsia="IRNazanin" w:cs="IRNazanin"/>
          <w:color w:val="111111"/>
          <w:sz w:val="28"/>
          <w:szCs w:val="28"/>
          <w:rtl w:val="true"/>
          <w:lang w:bidi="fa-IR"/>
        </w:rPr>
        <w:t>:</w:t>
      </w:r>
    </w:p>
    <w:p>
      <w:pPr>
        <w:pStyle w:val="Heading4"/>
        <w:numPr>
          <w:ilvl w:val="3"/>
          <w:numId w:val="1"/>
        </w:numPr>
        <w:rPr/>
      </w:pPr>
      <w:bookmarkStart w:id="56" w:name="__RefHeading___Toc9275294_1280447820"/>
      <w:bookmarkStart w:id="57" w:name="_Toc18"/>
      <w:bookmarkEnd w:id="56"/>
      <w:r>
        <w:rPr/>
        <w:t>4-1-1</w:t>
      </w:r>
      <w:r>
        <w:rPr>
          <w:rtl w:val="true"/>
        </w:rPr>
        <w:t xml:space="preserve"> -</w:t>
      </w:r>
      <w:r>
        <w:rPr/>
        <w:t>5</w:t>
      </w:r>
      <w:r>
        <w:rPr>
          <w:rtl w:val="true"/>
        </w:rPr>
        <w:t>-</w:t>
      </w:r>
      <w:r>
        <w:rPr>
          <w:rtl w:val="true"/>
        </w:rPr>
        <w:t>ثواب و عقاب، متناسب با میزان عقل</w:t>
      </w:r>
      <w:bookmarkEnd w:id="57"/>
    </w:p>
    <w:p>
      <w:pPr>
        <w:pStyle w:val="BookText"/>
        <w:rPr/>
      </w:pPr>
      <w:r>
        <w:rPr>
          <w:rFonts w:ascii="IRNazanin" w:hAnsi="IRNazanin" w:eastAsia="IRNazanin"/>
          <w:color w:val="111111"/>
          <w:sz w:val="28"/>
          <w:sz w:val="28"/>
          <w:szCs w:val="28"/>
          <w:rtl w:val="true"/>
          <w:lang w:bidi="fa-IR"/>
        </w:rPr>
        <w:t>از امّام صادق علیه السلام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بَلَغَكُمْ عَنْ رَجُلٍ حُسْنُ حالٍ فَانْظُرُوا فِى حُسْنِ عَقْلِهِ، فَإِنَّما يُجازى بِعَقْلِهِ</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فرمودند وقتی که از مردی، نیکی حالی به شما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عبادت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 عقل او بنگرید، زیرا که تنها به میزان عقلش جزا داده می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به صراحت پاداش عبادت را متناسب با میزان بهره اشخاص از عقل دانسته اند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زیرا عبادتی به معنای واقعی کلمه عبادت است که برخاسته از </w:t>
      </w:r>
    </w:p>
    <w:p>
      <w:pPr>
        <w:pStyle w:val="BookText"/>
        <w:rPr/>
      </w:pPr>
      <w:r>
        <w:rPr>
          <w:rFonts w:ascii="IRNazanin" w:hAnsi="IRNazanin" w:eastAsia="IRNazanin"/>
          <w:color w:val="111111"/>
          <w:sz w:val="28"/>
          <w:sz w:val="28"/>
          <w:szCs w:val="28"/>
          <w:rtl w:val="true"/>
          <w:lang w:bidi="fa-IR"/>
        </w:rPr>
        <w:t>فهم باشد و این هم مرهون عقل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حدیث دیگری در این باره توجّه کنید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عِبادَتِهِ وَ ِدينِهِ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عَقْلُهُ؟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عَلَى قَدْرِ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بَنِي إِسْرائيلَ كَانَ يَعْبُدُ اللَّهَ فِى جَزِيرَةٍ مِنْ جَزَائِرِ الْبَحْرِ، خَضْراءَ نَضِرَةٍ، كَثِيرَةِ الشَّجَرِ، ظَاهِرَةِ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مَلَكاً مِنَ الْمَلَائِكَةِ 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ثَوابَ عَبْدِكَ هَذا فَأَرَاهُ اللَّهُ تَعَالَى ذَلِكَ، فَاسْتَقَلَّهُ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 أَنِ اصْحَبْهُ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الْمَلَكُ فِى صُورَةِ إِنْسيٌّ،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عَابِدٌ؛ بَلَغَنى مَكَانُكَ وَ عِبَادَتُكَ فِي هَذَا الْمَكَانِ، فَأَتَيْتُكَ لأَعْبُدَ اللهَ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مَعَهُ يَوْمَهُ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مَكَانَكَ لَنَزِهُ وَ مَا يَصْلُحُ إِلا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الْعابِدُ إِنَّ لِمَكانِنَا هَذَا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لِرَبِّنَا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لَهُ حِمَارٌ، رَعَيْنَاهُ فِي هَذَا الْمَوْضِعِ، فَإِنَّ هَذَا الْحَشِيشَ يَضِيعُ فَقَالَ لَهُ ذَلِكَ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لِرَبِّكَ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حِمارُ، ما كَانَ يَضِيعُ مِثْلُ هَذَا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أُثِيبُهُ عَلَى قَدْرِ عَقْلِهِ</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سلیمان دیلمی از پدرش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عبادت و دین و فضلش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چگونه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به راستی ثواب به اندازه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مردی از بنی اسرائی </w:t>
      </w:r>
    </w:p>
    <w:p>
      <w:pPr>
        <w:pStyle w:val="BookText"/>
        <w:rPr/>
      </w:pPr>
      <w:r>
        <w:rPr>
          <w:rFonts w:ascii="IRNazanin" w:hAnsi="IRNazanin" w:eastAsia="IRNazanin"/>
          <w:color w:val="111111"/>
          <w:sz w:val="28"/>
          <w:sz w:val="28"/>
          <w:szCs w:val="28"/>
          <w:rtl w:val="true"/>
          <w:lang w:bidi="fa-IR"/>
        </w:rPr>
        <w:t>خداوند را در جزیره ای از جزائر دریا عبادت می کرد که سبز و خرّم و پر درخت و دارای آب آشکار بود فرشته ای از فرشتگان بر او گذشت و عرض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بنده ات را به من بنمایان خداوند متعال آن را به او نمایاند فرشته آن را اندک شمارد خداوند متعال به او وحی کرد که با او همنشین شو فرشته در چهره انسانی نزد او آمد عابد بنی اسرائیلی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عابدم که از مکان تو و عبادتت در این مکان به من خبر رسید و نزد تو آمدم تا به همراه تو خدا را عبادت کنم در آن روز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صبح فردا شد، فرشته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در مکان پاکیزه ای هستی که جز برای عبادت مناسب نیست 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ما یک عیب دارد فرشته به او گفت آن عیب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چارپایی ندارد اگر الاغی داشت ما او را در این مکان می چراندیم؛ چرا که این علف ها تباه می شود آن فرشته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مگر خدا الاغی ندارد؟ گفت اگر الاغی می داشت این چنین علفی از بین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فرشته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مقدار</w:t>
      </w:r>
    </w:p>
    <w:p>
      <w:pPr>
        <w:pStyle w:val="BookText"/>
        <w:rPr/>
      </w:pPr>
      <w:r>
        <w:rPr>
          <w:rFonts w:ascii="IRNazanin" w:hAnsi="IRNazanin" w:eastAsia="IRNazanin"/>
          <w:color w:val="111111"/>
          <w:sz w:val="28"/>
          <w:sz w:val="28"/>
          <w:szCs w:val="28"/>
          <w:rtl w:val="true"/>
          <w:lang w:bidi="fa-IR"/>
        </w:rPr>
        <w:t>عقلش ثواب می دهم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تصریح شده است که بهرۀ آن عابد از عقل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ثواب عبادت به قدر عقل ،است فرشته پاداش آن عابد را کم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گفتگوی فرشته با او بر می آید دلیل و نشانه ضعف عقل آن ،عابد اظهار نظر او در خارج از حوزۀ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عابد آرزو کرده است که ای کاش الاغی در آن مکان می بود و می چرید تا آن علف ها ضایع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اشتباه او از همین جا نمایان می شود که او در مورد امری غیر معقول 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ذهن </w:t>
      </w:r>
    </w:p>
    <w:p>
      <w:pPr>
        <w:pStyle w:val="BookText"/>
        <w:rPr/>
      </w:pPr>
      <w:r>
        <w:rPr>
          <w:rFonts w:ascii="IRNazanin" w:hAnsi="IRNazanin" w:eastAsia="IRNazanin"/>
          <w:color w:val="111111"/>
          <w:sz w:val="28"/>
          <w:sz w:val="28"/>
          <w:szCs w:val="28"/>
          <w:rtl w:val="true"/>
          <w:lang w:bidi="fa-IR"/>
        </w:rPr>
        <w:t>خود تصوّر می کرده که خداوند علف را فقط برای استفاده چهارپایان آفریده است و اکنون که الاغی در این مکان وجود ندارد کار خدا عبث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او با این تصوّر برای آفرینش خدا از پیش خود هدفی فرض کرده است و این چیزی نیست جز پا را از دایره مستقلّات عقليّه فراتر نهادن</w:t>
      </w:r>
    </w:p>
    <w:p>
      <w:pPr>
        <w:pStyle w:val="BookText"/>
        <w:rPr/>
      </w:pPr>
      <w:r>
        <w:rPr>
          <w:rFonts w:ascii="IRNazanin" w:hAnsi="IRNazanin" w:eastAsia="IRNazanin"/>
          <w:color w:val="111111"/>
          <w:sz w:val="28"/>
          <w:sz w:val="28"/>
          <w:szCs w:val="28"/>
          <w:rtl w:val="true"/>
          <w:lang w:bidi="fa-IR"/>
        </w:rPr>
        <w:t xml:space="preserve">او در موردی اظهار نظر کرده که در حوزۀ کشف عقل نیست و این کار خود عقلاً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جهل خود را در این مورد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پرتو نور عقل می یابیم که قطعاً کار خداوند از روی حکمتی است؛ گر چه به همین عقل می یابیم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حوزۀ مستقلّات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حکمت افعال او باید ساکت باشیم زیرا عقل ما كشفی از آن حکمت ها ندارد در این جا نیز کشف حکمت الهی از خلق علف ها در محدوده مستقلّات عقلیّه ما نیست بنابراین ضعف عقل آن عابد به دلیل فراتر رفتن از محدودهٔ مستقلّات عقلیّه اوست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به همین دلیل ثواب او نیز اندک خواهد بود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 این ،عابد مانند مستضعفین و کودکان است که چون سخنش از روی ساده دلی و ضعف خرد است، مشرک و کافر نیست لیکن عبادتش هم پاداش عبادت عالم خداشناس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مرحوم سیّد جواد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برداشت ایشان این است که آن ،عابد، خدا را جسم می دانسته و می پنداشته که خداوند باید الاغی داشته باشد که بر آن سوار شود و در نتیجه او خداشناس نبوده؛ بلکه مستضعف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در ترجمه ،ایشان از عبارت فرشته ظاهر می شود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لربك حمارٌ؟ ایشان این جمله را اخباری ترجمه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که 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ترجمه و آن برداشت صحیح نیست زیرا این عابد مستضعف ،نبوده بلکه خدا را می شناخته و فقط به دلیل ضعف ،خرد ثواب کمی داشته است در اثبات این مطلب به دلائل زیر توجّه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حدیث آمده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رَجُلاً مِنْ بَنِي إِسْرائِيلَ كانَ يَعْبُدُ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خدا را عبادت می کرده است و می دانیم که عبادت و بندگی خداوند فرع بر معرفت و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موحّد بوده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بر طبق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ثوابی داده نشده بلکه امر او به قیامت واگذار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الايمان والكفر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پایان حدیث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أُثِيبُهُ عَلَى قَدْرٍ عَقْلِهِ</w:t>
      </w:r>
      <w:r>
        <w:rPr>
          <w:rFonts w:ascii="IRNazanin" w:hAnsi="IRNazanin" w:eastAsia="IRNazanin"/>
          <w:color w:val="111111"/>
          <w:sz w:val="28"/>
          <w:sz w:val="28"/>
          <w:szCs w:val="28"/>
          <w:rtl w:val="true"/>
          <w:lang w:bidi="fa-IR"/>
        </w:rPr>
        <w:t xml:space="preserve"> پس خداوند او را ثواب می دهد و لذا او مستضعف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تمنّا کرده بود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لِرَبِّنَا بَهِیمَهٌ فَلَوْ کَانَ لَهُ حِمَارٌ رَعَیْنَاهُ فِی هَذَا اَلْمَوْضِعِ فَإِنَّ هَذَا اَلْحَشِیشَ یَضِیعُ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نمی توان برداشت کرد که او جسمیّت را به خدا نسبت می داده است زیرا که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تواند داشت اوّل آن که لام لام انتفاع باشد یعنی مقصود عابد را این بدانیم که خدا الاغی داشته باشد که بر آن سوار شود و از آن نفعی ببرد 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لام اختصاص یا ملکیت باشد که این معنا در مورد خدا مشکل ایجاد نمی کند و با این ،معنا جسمانیت برای او در نظر گرفته نمی شود منظور عابد نیز معنای دوم بوده است مؤید این ادّعا آن است که فرشته در پاسخ به تمنّای عابد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لربّك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استفهام انکاری کرده است که مگر خدا الاغی ندارد؟ زیرا که خداوند، این همه الاغ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عابد نیز این معنا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خدا الاغی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 داشت، چنین علفی ضایع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او به معنای فرض جسمیّت برای خداوند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موحّد ،بوده نه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ضعف عقل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ثواب اندک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است که بیان شد</w:t>
      </w:r>
      <w:r>
        <w:rPr>
          <w:rFonts w:eastAsia="IRNazanin" w:cs="IRNazanin"/>
          <w:color w:val="111111"/>
          <w:sz w:val="28"/>
          <w:szCs w:val="28"/>
          <w:rtl w:val="true"/>
          <w:lang w:bidi="fa-IR"/>
        </w:rPr>
        <w:t>.</w:t>
      </w:r>
      <w:bookmarkStart w:id="58" w:name="pg16510_214963"/>
    </w:p>
    <w:p>
      <w:pPr>
        <w:pStyle w:val="Heading4"/>
        <w:numPr>
          <w:ilvl w:val="3"/>
          <w:numId w:val="1"/>
        </w:numPr>
        <w:rPr/>
      </w:pPr>
      <w:bookmarkStart w:id="59" w:name="__RefHeading___Toc9275296_1280447820"/>
      <w:bookmarkStart w:id="60" w:name="_Toc19"/>
      <w:bookmarkEnd w:id="58"/>
      <w:bookmarkEnd w:id="59"/>
      <w:r>
        <w:rPr/>
        <w:t>5-1-1</w:t>
      </w:r>
      <w:r>
        <w:rPr>
          <w:rtl w:val="true"/>
        </w:rPr>
        <w:t>-</w:t>
      </w:r>
      <w:r>
        <w:rPr>
          <w:rtl w:val="true"/>
        </w:rPr>
        <w:t>علم و عقل در ترازو</w:t>
      </w:r>
      <w:bookmarkEnd w:id="60"/>
    </w:p>
    <w:p>
      <w:pPr>
        <w:pStyle w:val="Heading4"/>
        <w:numPr>
          <w:ilvl w:val="3"/>
          <w:numId w:val="1"/>
        </w:numPr>
        <w:rPr/>
      </w:pPr>
      <w:bookmarkStart w:id="61" w:name="__RefHeading___Toc9275298_1280447820"/>
      <w:bookmarkStart w:id="62" w:name="_Toc20"/>
      <w:bookmarkEnd w:id="61"/>
      <w:r>
        <w:rPr/>
        <w:t>1-5-1-1</w:t>
      </w:r>
      <w:r>
        <w:rPr>
          <w:rtl w:val="true"/>
        </w:rPr>
        <w:t>-</w:t>
      </w:r>
      <w:r>
        <w:rPr>
          <w:rtl w:val="true"/>
        </w:rPr>
        <w:t>تفکیک مقام ثبوت و مقام اثبات</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های ،نخستین آن جا که مقصود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w:t>
      </w:r>
      <w:r>
        <w:rPr>
          <w:rStyle w:val="FootnoteAnchor"/>
          <w:rtl w:val="true"/>
        </w:rPr>
        <w:footnoteReference w:id="16"/>
      </w:r>
      <w:r>
        <w:rPr>
          <w:rFonts w:ascii="IRNazanin" w:hAnsi="IRNazanin" w:eastAsia="IRNazanin"/>
          <w:color w:val="111111"/>
          <w:sz w:val="28"/>
          <w:sz w:val="28"/>
          <w:szCs w:val="28"/>
          <w:rtl w:val="true"/>
          <w:lang w:bidi="fa-IR"/>
        </w:rPr>
        <w:t xml:space="preserve">یادآور شدیم که بحث های مان را بر پایهٔ واقع گرایی بنا می کنیم در همان جا افزودیم که بیان </w:t>
      </w:r>
    </w:p>
    <w:p>
      <w:pPr>
        <w:pStyle w:val="BookText"/>
        <w:rPr/>
      </w:pPr>
      <w:r>
        <w:rPr>
          <w:rFonts w:ascii="IRNazanin" w:hAnsi="IRNazanin" w:eastAsia="IRNazanin"/>
          <w:color w:val="111111"/>
          <w:sz w:val="28"/>
          <w:sz w:val="28"/>
          <w:szCs w:val="28"/>
          <w:rtl w:val="true"/>
          <w:lang w:bidi="fa-IR"/>
        </w:rPr>
        <w:t xml:space="preserve">واقع گرایانه از معرفت آن است که حقیقتی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واقع و کشف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موجود است همچنین امکان مخاطبه و مفاهمه میان انسان ها درباره اشیاء را گواه گرفتیم بر آن که آن ها فهم های یکسان از حقایق عالم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با مبنای واقع گرایی بحث را پی گرفتیم و فرض کردیم که مخاطب نیز به وجود واقعیّت معتقد بوده و رسیدن به آن را ممکن می داند آن گاه عقل را به عنوان امری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نیز دربارۀ نور علم و عقل و كاشفيّت آن ها سخن راندیم در بخش حاضر تا بدین جا به ویژگی مهمّ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حجّيّت ذاتيّه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مطالبی که تا بدین جا بیان شد مربوط به مقام ثبوت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مقام ثبوت همان نفس الامر و واقعیّتی است که از دانش و علم ما به آن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اکنون باید به آن بپردازیم مسائل و مشکلات مربوط به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مقام اثبات مقامی است که به لحاظ معرفت ،بشری، قابل تشخیص و اثبات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این مقام سخن بر سر آن است که کشف ما از واقع را چگونه می 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ملاک و معیار شناخت واقعیّات چیست؟ از کجا معلوم که آن چه ما شناخته،ایم به نور علم و عقل برای ما مكشوف شده است و جهل مركّب نیست؟ بله در مباحث گذشته پذیرفتیم که اگر چیزی مکشوف به نور علم و عقل ،گردد حجّیّت ذاتی دارد ولی در این مقام سؤال این است که از چه طریقی می توان مکشوفیت به نور علم و عقل را اثبات کرد؟ این پرسش وقتی بیش تر رخ می نماید که مخاطب ما کسی باشد که منکر یافته های ماست و ما را بی نصیب از شناخت و معرفت می داند در برابر چنین کسی چگونه می توانیم اثبات کنیم که ما </w:t>
      </w:r>
      <w:bookmarkStart w:id="63" w:name="pg16510_214965"/>
    </w:p>
    <w:p>
      <w:pPr>
        <w:pStyle w:val="BookText"/>
        <w:rPr/>
      </w:pPr>
      <w:bookmarkEnd w:id="63"/>
      <w:r>
        <w:rPr>
          <w:rFonts w:ascii="IRNazanin" w:hAnsi="IRNazanin" w:eastAsia="IRNazanin"/>
          <w:color w:val="111111"/>
          <w:sz w:val="28"/>
          <w:sz w:val="28"/>
          <w:szCs w:val="28"/>
          <w:rtl w:val="true"/>
          <w:lang w:bidi="fa-IR"/>
        </w:rPr>
        <w:t>به شناخت واقعیّت دست یافته ایم؟</w:t>
      </w:r>
    </w:p>
    <w:p>
      <w:pPr>
        <w:pStyle w:val="BookText"/>
        <w:rPr/>
      </w:pPr>
      <w:r>
        <w:rPr>
          <w:rFonts w:ascii="IRNazanin" w:hAnsi="IRNazanin" w:eastAsia="IRNazanin"/>
          <w:color w:val="111111"/>
          <w:sz w:val="28"/>
          <w:sz w:val="28"/>
          <w:szCs w:val="28"/>
          <w:rtl w:val="true"/>
          <w:lang w:bidi="fa-IR"/>
        </w:rPr>
        <w:t>پیش از آن که ببینیم ما چه حرفی برای گفتن در مقام اثبات داریم مروری اجمالی بر تاریخ تفکّر بشر در این زمینه می تواند راه گشا و مفید باشد</w:t>
      </w:r>
      <w:r>
        <w:rPr>
          <w:rFonts w:eastAsia="IRNazanin" w:cs="IRNazanin"/>
          <w:color w:val="111111"/>
          <w:sz w:val="28"/>
          <w:szCs w:val="28"/>
          <w:rtl w:val="true"/>
          <w:lang w:bidi="fa-IR"/>
        </w:rPr>
        <w:t>.</w:t>
      </w:r>
    </w:p>
    <w:p>
      <w:pPr>
        <w:pStyle w:val="Heading4"/>
        <w:numPr>
          <w:ilvl w:val="3"/>
          <w:numId w:val="1"/>
        </w:numPr>
        <w:rPr/>
      </w:pPr>
      <w:bookmarkStart w:id="64" w:name="__RefHeading___Toc9275300_1280447820"/>
      <w:bookmarkStart w:id="65" w:name="_Toc21"/>
      <w:bookmarkEnd w:id="64"/>
      <w:r>
        <w:rPr/>
        <w:t>2-5-1-1</w:t>
      </w:r>
      <w:r>
        <w:rPr>
          <w:rtl w:val="true"/>
        </w:rPr>
        <w:t>-</w:t>
      </w:r>
      <w:r>
        <w:rPr>
          <w:rtl w:val="true"/>
        </w:rPr>
        <w:t>تاريخ تفكّر بشر در مسأله شناخت</w:t>
      </w:r>
      <w:bookmarkEnd w:id="65"/>
    </w:p>
    <w:p>
      <w:pPr>
        <w:pStyle w:val="BookText"/>
        <w:rPr/>
      </w:pPr>
      <w:r>
        <w:rPr>
          <w:rFonts w:ascii="IRNazanin" w:hAnsi="IRNazanin" w:eastAsia="IRNazanin"/>
          <w:color w:val="111111"/>
          <w:sz w:val="28"/>
          <w:sz w:val="28"/>
          <w:szCs w:val="28"/>
          <w:rtl w:val="true"/>
          <w:lang w:bidi="fa-IR"/>
        </w:rPr>
        <w:t>فلاسفه پیش از سقراط، توجّه جدّی به مسأله علم و معرفت نداشتند، تا این که در حدود قرن پنجم پیش از میلاد شکّاکان یا سوفسطائیان ظهور یافتند و نسبت به امكان علم به ،واقعیت تردید کردند آن ها می پرسیدند که چقدر از آن چه ما فکر می کنیم دربارهٔ واقعیّات می دانیم واقعی و عینی است و چقدر از آن ها ساخته ذهن ماست؟ آنان برای تقویت تردیدهای خود از خطاهای حسّ و سایر خطاهای ادراکی کمک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جریان فکری شکّاکان فلاسفه به موضوع علم توجّه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در این زمینه آرائی را مطرح کرد و با ارائه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های شکاکان را پاسخ گفت پس از او ارسطو با ارائه نظامی متفاوت به تبیین مکانیسم معرفت بشر پرداخت و راه های جلوگیری از خطا را هم نشان داد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افکار این فیلسوفان نفوذ و رواج جریان شکاکیّت را کاست و مبانی فکری ادوار بعدی براساس اندیشه های این متفکّران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واقع نمایی علم بشر به عنوان یک اصل پذیرفته شد و به جای پرداختن به موضوع علم و معرفت، مباحث وجود شناسانه </w:t>
      </w:r>
      <w:r>
        <w:rPr>
          <w:rStyle w:val="FootnoteAnchor"/>
          <w:rtl w:val="true"/>
        </w:rPr>
        <w:footnoteReference w:id="17"/>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تفکّرات فلاسفه </w:t>
      </w:r>
      <w:bookmarkStart w:id="66" w:name="pg16510_214966"/>
    </w:p>
    <w:p>
      <w:pPr>
        <w:pStyle w:val="BookText"/>
        <w:rPr/>
      </w:pPr>
      <w:bookmarkEnd w:id="66"/>
      <w:r>
        <w:rPr>
          <w:rFonts w:ascii="IRNazanin" w:hAnsi="IRNazanin" w:eastAsia="IRNazanin"/>
          <w:color w:val="111111"/>
          <w:sz w:val="28"/>
          <w:sz w:val="28"/>
          <w:szCs w:val="28"/>
          <w:rtl w:val="true"/>
          <w:lang w:bidi="fa-IR"/>
        </w:rPr>
        <w:t>یونانی به تدریج از طریق ترجمه آثار در حوزه تمدّن اسلامی وارد شد و مورد توجّه اندیشمندان مسلمان قرار گرفت اصول و مبانی یونانیان مورد قبول واقع شد و فیلسوفان مسلمان در چارچوب های موجود در فلسفهٔ یونانی به بحث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حوزۀ فلسفۀ اسلامی هم هیچ گاه در مورد اصل معرفت بشری تردید نکردند و به عنوان یک مسأله فلسفی به آن نپرداختند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غرب و به دنبال رُنسانس حرکت جدید فکری مجدّداً ارزش ادراکات انسان را به عنوان یک مسأله فلسفی مطرح کرد و مباحث معرفت شناسانه </w:t>
      </w:r>
      <w:r>
        <w:rPr>
          <w:rStyle w:val="FootnoteAnchor"/>
          <w:rtl w:val="true"/>
        </w:rPr>
        <w:footnoteReference w:id="18"/>
      </w:r>
      <w:r>
        <w:rPr>
          <w:rFonts w:ascii="IRNazanin" w:hAnsi="IRNazanin" w:eastAsia="IRNazanin"/>
          <w:color w:val="111111"/>
          <w:sz w:val="28"/>
          <w:sz w:val="28"/>
          <w:szCs w:val="28"/>
          <w:rtl w:val="true"/>
          <w:lang w:bidi="fa-IR"/>
        </w:rPr>
        <w:t>را در مرتبه اوّل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شک و تردیدهایی در باب معرفت بشر به وجود آمد و مسأله تا بدان جا پیش رفت که اساساً دستیابی به واقع امری دست نیافتنی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فراوانی در این زمینه مطرح شد و فلاسفه ای نظیر ،دکارت، اسپینوزا، لایب نیتس جان ،لاک بارکلی هیوم کانت و هگل آراء خود را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نکته را مسلّم دانستند که کار عقل و ذهن به معرفت رساندن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فلاسفه غربی، برای همیشه از این که بتوان به طور کامل به واقعیّت دست یافت قطع امید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شناسان جدید بحث هایی مطرح می کنند که چگونه می توان ضریب اطمینان به معرفت بشری را بالا برد و بیشتر به واقعیّت نزدیک شد</w:t>
      </w:r>
      <w:r>
        <w:rPr>
          <w:rFonts w:eastAsia="IRNazanin" w:cs="IRNazanin"/>
          <w:color w:val="111111"/>
          <w:sz w:val="28"/>
          <w:szCs w:val="28"/>
          <w:rtl w:val="true"/>
          <w:lang w:bidi="fa-IR"/>
        </w:rPr>
        <w:t>.</w:t>
      </w:r>
    </w:p>
    <w:p>
      <w:pPr>
        <w:pStyle w:val="Heading4"/>
        <w:numPr>
          <w:ilvl w:val="3"/>
          <w:numId w:val="1"/>
        </w:numPr>
        <w:rPr/>
      </w:pPr>
      <w:bookmarkStart w:id="67" w:name="__RefHeading___Toc9275302_1280447820"/>
      <w:bookmarkStart w:id="68" w:name="_Toc22"/>
      <w:bookmarkEnd w:id="67"/>
      <w:r>
        <w:rPr/>
        <w:t>3-5-1-1</w:t>
      </w:r>
      <w:r>
        <w:rPr>
          <w:rtl w:val="true"/>
        </w:rPr>
        <w:t>-</w:t>
      </w:r>
      <w:r>
        <w:rPr>
          <w:rtl w:val="true"/>
        </w:rPr>
        <w:t xml:space="preserve">آیا </w:t>
      </w:r>
      <w:r>
        <w:rPr>
          <w:rtl w:val="true"/>
        </w:rPr>
        <w:t>«</w:t>
      </w:r>
      <w:r>
        <w:rPr>
          <w:rtl w:val="true"/>
        </w:rPr>
        <w:t>قطع</w:t>
      </w:r>
      <w:r>
        <w:rPr>
          <w:rtl w:val="true"/>
        </w:rPr>
        <w:t xml:space="preserve">» </w:t>
      </w:r>
      <w:r>
        <w:rPr>
          <w:rtl w:val="true"/>
        </w:rPr>
        <w:t>می تواند معیار شناخت باشد؟</w:t>
      </w:r>
      <w:bookmarkEnd w:id="6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برخورد با برخی امور حالت قطع و اطمینان پیدا می کنیم و به طور جزمی، </w:t>
      </w:r>
      <w:bookmarkStart w:id="69" w:name="pg16510_214967"/>
    </w:p>
    <w:p>
      <w:pPr>
        <w:pStyle w:val="BookText"/>
        <w:rPr/>
      </w:pPr>
      <w:bookmarkEnd w:id="69"/>
      <w:r>
        <w:rPr>
          <w:rFonts w:ascii="IRNazanin" w:hAnsi="IRNazanin" w:eastAsia="IRNazanin"/>
          <w:color w:val="111111"/>
          <w:sz w:val="28"/>
          <w:sz w:val="28"/>
          <w:szCs w:val="28"/>
          <w:rtl w:val="true"/>
          <w:lang w:bidi="fa-IR"/>
        </w:rPr>
        <w:t>از آن امور سخن می گوییم سؤال این است که آیا همین حالت روانی قطع و ،اطمینان می تواند نشانگر رسیدن ما به واقعیت باشد؟ پاسخ معرفت شناسان این است که چنین قطع و اطمینانی در مواردی که دچار خطا می شویم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گرفتار جهل مرکّب است خود را نسبت به یک مطلب، مطمئن و قاطع می بیند در حالی که قطع او دلیل بر صحّت شناخت او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کسی که سراب می بیند با قطع و اطمینان می گوید که آب می بینم و بر پای می فشارد به عنوان مثالی دیگر امروزه با پیشرفت علم و تکنولوژی ممکن است بتوان اعصاب انسانی را تحریک کرد به گونه ای که در او اثری پدید آورد دقیقاً منطبق بر همان اثری که به هنگام دیدن یک شیء در خود می یابد؛ در حالی که واقعاً آن شیء در برابر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روحی چنین کسی هم قطع و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از روی اطمینان و یقینی که نسبت به مسأله ای داریم نمی توانیم نتیجه بگیریم که کشف از واقع برای مان رخ داده است البتّه به دنبال کشف از واقع قطع برای انسان حاصل می شود ولی هر قطعی ناشی از کشف واقع نیست به همین دلیل نتیجه می گیریم که قطع نمی تواند معیار شناخت باشد</w:t>
      </w:r>
      <w:r>
        <w:rPr>
          <w:rFonts w:eastAsia="IRNazanin" w:cs="IRNazanin"/>
          <w:color w:val="111111"/>
          <w:sz w:val="28"/>
          <w:szCs w:val="28"/>
          <w:rtl w:val="true"/>
          <w:lang w:bidi="fa-IR"/>
        </w:rPr>
        <w:t>.</w:t>
      </w:r>
    </w:p>
    <w:p>
      <w:pPr>
        <w:pStyle w:val="Heading4"/>
        <w:numPr>
          <w:ilvl w:val="3"/>
          <w:numId w:val="1"/>
        </w:numPr>
        <w:rPr/>
      </w:pPr>
      <w:bookmarkStart w:id="70" w:name="__RefHeading___Toc9275304_1280447820"/>
      <w:bookmarkStart w:id="71" w:name="_Toc23"/>
      <w:bookmarkEnd w:id="70"/>
      <w:r>
        <w:rPr/>
        <w:t>4-5-1-1</w:t>
      </w:r>
      <w:r>
        <w:rPr>
          <w:rtl w:val="true"/>
        </w:rPr>
        <w:t>-</w:t>
      </w:r>
      <w:r>
        <w:rPr>
          <w:rtl w:val="true"/>
        </w:rPr>
        <w:t>محدوديّت ذاتي علم بشر</w:t>
      </w:r>
      <w:bookmarkEnd w:id="7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مسأله این است که اساساً دانش و معرفت ،بشر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معرفتی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بشر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است و باید بداند که از سقفی ،فراتر نمی تواند سر برکشد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علم و عقل، بالاترین ابزاری است که انسان برای شناخت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ابزاری ندارد که به وسیله آن بتواند کاشفیّت علم و عقل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گاه نمی تواند با ابزار علم و عقل به پرسش هایی پاسخ بدهد مانند </w:t>
      </w:r>
      <w:bookmarkStart w:id="72" w:name="pg16510_214968"/>
    </w:p>
    <w:p>
      <w:pPr>
        <w:pStyle w:val="BookText"/>
        <w:rPr/>
      </w:pPr>
      <w:bookmarkEnd w:id="72"/>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آن چه می یابیم واقعی باشد؟ از کجا معلوم در خواب نباشیم و یا در جهل مرکّب فرو نرفته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 از این ابزار کارکردی را توقّع داشت که تنها از مافوق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گوییم ما ترازویی در اختیار نداریم که بتوان با آن علم و عقل را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با ترازوی علم و عقل می سنجیم ولی خود علم و عقل، با این ترازو قابل سنجش نیست و این همان محدودیّت ذاتی علم بشر است هیچ ترازویی نمی تواند صحت عمل خود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 واقع نمایی علم و عقل به وسیلۀ خود آن ها منطقاً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مهم در این جا این است حال که چنین محدودیّتی در کار است و ما نمی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آیا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فرو شوییم؟</w:t>
      </w:r>
    </w:p>
    <w:p>
      <w:pPr>
        <w:pStyle w:val="Heading4"/>
        <w:numPr>
          <w:ilvl w:val="3"/>
          <w:numId w:val="1"/>
        </w:numPr>
        <w:rPr/>
      </w:pPr>
      <w:bookmarkStart w:id="73" w:name="__RefHeading___Toc9275306_1280447820"/>
      <w:bookmarkStart w:id="74" w:name="_Toc24"/>
      <w:bookmarkEnd w:id="73"/>
      <w:r>
        <w:rPr/>
        <w:t>5-5-1-1</w:t>
      </w:r>
      <w:r>
        <w:rPr>
          <w:rtl w:val="true"/>
        </w:rPr>
        <w:t>-</w:t>
      </w:r>
      <w:r>
        <w:rPr>
          <w:rtl w:val="true"/>
        </w:rPr>
        <w:t>حجّيّت عقل، ترجيح راجح بر مرجوح</w:t>
      </w:r>
      <w:bookmarkEnd w:id="74"/>
    </w:p>
    <w:p>
      <w:pPr>
        <w:pStyle w:val="BookText"/>
        <w:rPr/>
      </w:pPr>
      <w:r>
        <w:rPr>
          <w:rFonts w:ascii="IRNazanin" w:hAnsi="IRNazanin" w:eastAsia="IRNazanin"/>
          <w:color w:val="111111"/>
          <w:sz w:val="28"/>
          <w:sz w:val="28"/>
          <w:szCs w:val="28"/>
          <w:rtl w:val="true"/>
          <w:lang w:bidi="fa-IR"/>
        </w:rPr>
        <w:t>ما در این جا خطاب به مخاطبان عاقل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دلیل این که ممکن است به شناخت های تان خطا راه یابد از آن چه تشخیص قطعی می دهید چشم می پوشید؟ از امور عادی و روزمرّه زندگی مثال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از راهی حرکت می کنید و چاله ای در مسیر خود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 خود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ممکن است در خواب و خیال باشم و یا مرتکب خطای باصره شده باشم به این احساس خود ترتیب اثر نمی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چنین می گویید یا این که ترتیب اثر می دهید و مسیر خود را عوض می کنید؟</w:t>
      </w:r>
    </w:p>
    <w:p>
      <w:pPr>
        <w:pStyle w:val="BookText"/>
        <w:rPr/>
      </w:pPr>
      <w:r>
        <w:rPr>
          <w:rFonts w:ascii="IRNazanin" w:hAnsi="IRNazanin" w:eastAsia="IRNazanin"/>
          <w:color w:val="111111"/>
          <w:sz w:val="28"/>
          <w:sz w:val="28"/>
          <w:szCs w:val="28"/>
          <w:rtl w:val="true"/>
          <w:lang w:bidi="fa-IR"/>
        </w:rPr>
        <w:t>در هنگام گرسنگی ،شدید آیا گرسنگی را پنداری می دانید؛ بدین خاطر که راهی برای رسیدن به واقع ندارید؟ یا آن که درصدد رفع گرسنگی خود بر می آیید؟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به فرض بگوید من مسیر خود را تغییر نمی دهم و پای در چاله </w:t>
      </w:r>
    </w:p>
    <w:p>
      <w:pPr>
        <w:pStyle w:val="BookText"/>
        <w:rPr/>
      </w:pPr>
      <w:r>
        <w:rPr>
          <w:rFonts w:ascii="IRNazanin" w:hAnsi="IRNazanin" w:eastAsia="IRNazanin"/>
          <w:color w:val="111111"/>
          <w:sz w:val="28"/>
          <w:sz w:val="28"/>
          <w:szCs w:val="28"/>
          <w:rtl w:val="true"/>
          <w:lang w:bidi="fa-IR"/>
        </w:rPr>
        <w:t xml:space="preserve">می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اقدام به رفع گرسنگی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مهم تر ما از او این است که به چه دلیل چنین می کنی؟ آیا عاقلانه است که کسی از فرط گرسنگی بمیرد و اقدامی جهت رفع گرسنگی خود نکند، به این بهانه که از کجا معلوم این احساس مطابق با واقع باشد؟ قطعاً هیچ عاقلی چنین نمی کند</w:t>
      </w:r>
    </w:p>
    <w:p>
      <w:pPr>
        <w:pStyle w:val="BookText"/>
        <w:rPr/>
      </w:pPr>
      <w:r>
        <w:rPr>
          <w:rFonts w:ascii="IRNazanin" w:hAnsi="IRNazanin" w:eastAsia="IRNazanin"/>
          <w:color w:val="111111"/>
          <w:sz w:val="28"/>
          <w:sz w:val="28"/>
          <w:szCs w:val="28"/>
          <w:rtl w:val="true"/>
          <w:lang w:bidi="fa-IR"/>
        </w:rPr>
        <w:t>اثر این سؤال ها بیش از این نیست که یقین شخص را تبدیل به احتمال کند ولی باید توجّه داشت که این ،احتمال نسبت به احتمال خلاف آن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که واقعاً در برابر من چاله ای باشد و من از افتادن در آن آسیب ببینم بیش تر است از این احتمال که دچار خطا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دارید که بحث احتمال برای کسی مطرح می شود که آن پرسش های معرفت شناسانه یقین را از او گرفته باشد و گرنه کسی که یقین ،دارد قطعاً به یقین خود ترتیب اثر می دهد به چنان شخصی می گوییم اگر به احتمال راجح ترتیب اثر ندهی در واقع احتمال مرجوح را اخذ کرده ای زیرا 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برخورد با یک 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دو کار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مسیر خود را تغییر دهی که این عمل بر طبق احتمال راجح است و یا بی توجّه به آن چه دیده ای به مسیر خود ادامه دهی که ،این عمل بر طبق احتمال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مرجوح را بر راجح ترجیح می دهد هیچ حجّتی برای کار خود ندارد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به صرف تشکیک های مزبور جواز شکّاکیّت نمی یابد بلکه در مقام عمل همواره حجّیّت ،عقل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لذا کسی که احتمال مرجوح را اخذ می کند نزد عقلا سزاوار نکوهش است و این مطلب امری بدیهی و وجدانی و غیر قابل انکار است</w:t>
      </w:r>
      <w:r>
        <w:rPr>
          <w:rFonts w:eastAsia="IRNazanin" w:cs="IRNazanin"/>
          <w:color w:val="111111"/>
          <w:sz w:val="28"/>
          <w:szCs w:val="28"/>
          <w:rtl w:val="true"/>
          <w:lang w:bidi="fa-IR"/>
        </w:rPr>
        <w:t xml:space="preserve">. </w:t>
      </w:r>
      <w:bookmarkStart w:id="75" w:name="pg16510_214970"/>
    </w:p>
    <w:p>
      <w:pPr>
        <w:pStyle w:val="Heading4"/>
        <w:numPr>
          <w:ilvl w:val="3"/>
          <w:numId w:val="1"/>
        </w:numPr>
        <w:rPr/>
      </w:pPr>
      <w:bookmarkStart w:id="76" w:name="__RefHeading___Toc9275308_1280447820"/>
      <w:bookmarkStart w:id="77" w:name="_Toc25"/>
      <w:bookmarkEnd w:id="75"/>
      <w:bookmarkEnd w:id="76"/>
      <w:r>
        <w:rPr/>
        <w:t>6-5-1-1</w:t>
      </w:r>
      <w:r>
        <w:rPr>
          <w:rtl w:val="true"/>
        </w:rPr>
        <w:t>-</w:t>
      </w:r>
      <w:r>
        <w:rPr>
          <w:rtl w:val="true"/>
        </w:rPr>
        <w:t>بداهت</w:t>
      </w:r>
      <w:r>
        <w:rPr>
          <w:rtl w:val="true"/>
        </w:rPr>
        <w:t xml:space="preserve">: </w:t>
      </w:r>
      <w:r>
        <w:rPr>
          <w:rtl w:val="true"/>
        </w:rPr>
        <w:t>تنها نقطه اتّکا</w:t>
      </w:r>
      <w:bookmarkEnd w:id="77"/>
    </w:p>
    <w:p>
      <w:pPr>
        <w:pStyle w:val="BookText"/>
        <w:rPr/>
      </w:pPr>
      <w:r>
        <w:rPr>
          <w:rFonts w:ascii="IRNazanin" w:hAnsi="IRNazanin" w:eastAsia="IRNazanin"/>
          <w:color w:val="111111"/>
          <w:sz w:val="28"/>
          <w:sz w:val="28"/>
          <w:szCs w:val="28"/>
          <w:rtl w:val="true"/>
          <w:lang w:bidi="fa-IR"/>
        </w:rPr>
        <w:t xml:space="preserve">به این نکته نیز باید توجّه کرد که تنها نقطه اتّکای ما در شناخت های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امکان وقوع خطا را منتفی نمی دانیم و خود را عاجز از اثبات مطابقت شناخت های مان با واقع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بداهتاً خود را ملزم به عمل بر طبق شناخت های مان می دانیم؛ البتّه مادامی که خطا بودن آن برای مان آشکار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خطاها نیز بر مبنای بداهت تشخیص داده می شود مثلا کسی که از دور سراب را آب می بیند وقتی نزدیک می شود بر پایۀ بداهت حکم می کند که من خطا می کردم و آبی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،بداهت البتّه قابل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بیان استدلال های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کسی منکر آن شود و یا بداهتی را ادّعا کند بر خلاف آن چه ما می یابیم، پاسخی در برابر او نمی توان داشت امّا این ناتوانی در پاسخ گویی ذرّه ای از وضوح و روشنی مطلب نمی کاهد و در مقام عمل هم حجّیّت آن را سلب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 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ما در مقام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محدودیّت ذاتی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اعتبار آن چه را در مقام ثبوت گفتیم،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فی الجمله به واقع دست می یابیم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مطلبی بدیهی است و اگر کشف از واقع در موردی صورت گرفت، همه مطالبی که در مقام ثبوت ،گفتیم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من اثبات کنم شناختِ من نسبت به فلان شیء مطابق واقع است البتّه اثبات پذیر نیست و چنین انتظاری اساساً نباید داشت بنابراین نباید تصوّر کرد که اگر انسان به واقع دست یابد، اتفاق خاصّی می افتد و نشانه ویژه ای برای اصابه به واقع در اختیارش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لذا به آن چه می تواند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حدّاکثر دارایی و امکان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اکتفا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منطقاً به همان ترتیب اثر دهد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بیش از این اندازه از علم و معرفت ندارد</w:t>
      </w:r>
      <w:r>
        <w:rPr>
          <w:rFonts w:eastAsia="IRNazanin" w:cs="IRNazanin"/>
          <w:color w:val="111111"/>
          <w:sz w:val="28"/>
          <w:szCs w:val="28"/>
          <w:rtl w:val="true"/>
          <w:lang w:bidi="fa-IR"/>
        </w:rPr>
        <w:t xml:space="preserve">. </w:t>
      </w:r>
      <w:bookmarkStart w:id="78" w:name="pg16510_214972"/>
    </w:p>
    <w:p>
      <w:pPr>
        <w:pStyle w:val="Heading3"/>
        <w:numPr>
          <w:ilvl w:val="2"/>
          <w:numId w:val="1"/>
        </w:numPr>
        <w:rPr/>
      </w:pPr>
      <w:bookmarkStart w:id="79" w:name="__RefHeading___Toc9275310_1280447820"/>
      <w:bookmarkStart w:id="80" w:name="_Toc26"/>
      <w:bookmarkEnd w:id="78"/>
      <w:bookmarkEnd w:id="79"/>
      <w:r>
        <w:rPr>
          <w:rtl w:val="true"/>
        </w:rPr>
        <w:t xml:space="preserve">فصل </w:t>
      </w:r>
      <w:r>
        <w:rPr/>
        <w:t>2</w:t>
      </w:r>
      <w:r>
        <w:rPr>
          <w:rtl w:val="true"/>
        </w:rPr>
        <w:t xml:space="preserve">: </w:t>
      </w:r>
      <w:r>
        <w:rPr>
          <w:rtl w:val="true"/>
        </w:rPr>
        <w:t>عقل و دین</w:t>
      </w:r>
      <w:bookmarkEnd w:id="8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 w:name="__RefHeading___Toc9275312_1280447820"/>
      <w:bookmarkStart w:id="82" w:name="_Toc27"/>
      <w:bookmarkEnd w:id="81"/>
      <w:r>
        <w:rPr>
          <w:rtl w:val="true"/>
        </w:rPr>
        <w:t>اشاره</w:t>
      </w:r>
      <w:bookmarkEnd w:id="8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6510_214974"/>
      <w:bookmarkStart w:id="84" w:name="pg16510_214974"/>
      <w:bookmarkEnd w:id="84"/>
    </w:p>
    <w:p>
      <w:pPr>
        <w:pStyle w:val="BookText"/>
        <w:rPr/>
      </w:pPr>
      <w:bookmarkStart w:id="85" w:name="pg16510_214974"/>
      <w:bookmarkEnd w:id="85"/>
      <w:r>
        <w:rPr>
          <w:rFonts w:ascii="IRNazanin" w:hAnsi="IRNazanin" w:eastAsia="IRNazanin"/>
          <w:color w:val="111111"/>
          <w:sz w:val="28"/>
          <w:sz w:val="28"/>
          <w:szCs w:val="28"/>
          <w:rtl w:val="true"/>
          <w:lang w:bidi="fa-IR"/>
        </w:rPr>
        <w:t>در این ،فصل به بحث درباره رابطه عقل و دین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قائل به عقل و حجّیّت آن باشد و در عین حال خود را دیندار بداند، باید به دقّت رابطه میان عقل و دین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می کوشیم بر اساس بحث های پیشین موضع خود را دربارۀ عقل و دین به صراحت و روشنی بیان کنیم، بی آن که به پیچ و خم هایی بیفتیم که دیگران بدان گرفتار آمده اند</w:t>
      </w:r>
      <w:r>
        <w:rPr>
          <w:rFonts w:eastAsia="IRNazanin" w:cs="IRNazanin"/>
          <w:color w:val="111111"/>
          <w:sz w:val="28"/>
          <w:szCs w:val="28"/>
          <w:rtl w:val="true"/>
          <w:lang w:bidi="fa-IR"/>
        </w:rPr>
        <w:t>.</w:t>
      </w:r>
    </w:p>
    <w:p>
      <w:pPr>
        <w:pStyle w:val="Heading4"/>
        <w:numPr>
          <w:ilvl w:val="3"/>
          <w:numId w:val="1"/>
        </w:numPr>
        <w:rPr/>
      </w:pPr>
      <w:bookmarkStart w:id="86" w:name="__RefHeading___Toc9275314_1280447820"/>
      <w:bookmarkStart w:id="87" w:name="_Toc28"/>
      <w:bookmarkEnd w:id="86"/>
      <w:r>
        <w:rPr/>
        <w:t>1-2-1</w:t>
      </w:r>
      <w:r>
        <w:rPr>
          <w:rtl w:val="true"/>
        </w:rPr>
        <w:t>-</w:t>
      </w:r>
      <w:r>
        <w:rPr>
          <w:rtl w:val="true"/>
        </w:rPr>
        <w:t>تعريف دين</w:t>
      </w:r>
      <w:bookmarkEnd w:id="87"/>
    </w:p>
    <w:p>
      <w:pPr>
        <w:pStyle w:val="BookText"/>
        <w:rPr/>
      </w:pPr>
      <w:r>
        <w:rPr>
          <w:rFonts w:ascii="IRNazanin" w:hAnsi="IRNazanin" w:eastAsia="IRNazanin"/>
          <w:color w:val="111111"/>
          <w:sz w:val="28"/>
          <w:sz w:val="28"/>
          <w:szCs w:val="28"/>
          <w:rtl w:val="true"/>
          <w:lang w:bidi="fa-IR"/>
        </w:rPr>
        <w:t>پیش تر دربارۀ عقل سخن گفتیم و ویژگی های آن را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پس از تعریف دین به بحث عقل و دین می پردازیم</w:t>
      </w:r>
    </w:p>
    <w:p>
      <w:pPr>
        <w:pStyle w:val="BookText"/>
        <w:rPr/>
      </w:pPr>
      <w:r>
        <w:rPr>
          <w:rFonts w:ascii="IRNazanin" w:hAnsi="IRNazanin" w:eastAsia="IRNazanin"/>
          <w:color w:val="111111"/>
          <w:sz w:val="28"/>
          <w:sz w:val="28"/>
          <w:szCs w:val="28"/>
          <w:rtl w:val="true"/>
          <w:lang w:bidi="fa-IR"/>
        </w:rPr>
        <w:t xml:space="preserve">نخستین و مهم ترین نکته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که زمانی سخن گفتن از دین موجّه و مقبول است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باشد در مفهوم دین ارتباطی با خداوند نهفته است؛ آن هم خداوندی که شایسته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اعتقاد به وجود خداوند و لزوم بندگی او در این بحث مفروض است تا پس از آن بتوانیم سخن از دین برانیم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دین، همان آیین بندگی خداست و راه و رسم عبادت را به انسان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آموزد فعلاً این مطلب را مفروض می گیریم که صانعی را اثبات کرده ایم و در گام </w:t>
      </w:r>
    </w:p>
    <w:p>
      <w:pPr>
        <w:pStyle w:val="BookText"/>
        <w:rPr/>
      </w:pPr>
      <w:r>
        <w:rPr>
          <w:rFonts w:ascii="IRNazanin" w:hAnsi="IRNazanin" w:eastAsia="IRNazanin"/>
          <w:color w:val="111111"/>
          <w:sz w:val="28"/>
          <w:sz w:val="28"/>
          <w:szCs w:val="28"/>
          <w:rtl w:val="true"/>
          <w:lang w:bidi="fa-IR"/>
        </w:rPr>
        <w:t xml:space="preserve">بعد معرفتی از او نصیب ما شده که او را همه کاره خود می دانیم و به واسطه عقل سزاوار بندگی یافته ایم بندگی خداوند همان خضوع تام در برابر اوست ،بندگی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خود او و نه به دلیلی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تسلیم فرود آورد و به امر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جاست که اگر ما خدا را شناخته باشیم با عقل خویش بدین نکته نیز می رسیم که او شایسته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عاقل می یابد که باید در مقابل این خدای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،کند خضوعی که حتی معنایی اعم و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می توان آن را غایتِ خضوع و تذلّل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p>
    <w:p>
      <w:pPr>
        <w:pStyle w:val="BookText"/>
        <w:rPr/>
      </w:pPr>
      <w:r>
        <w:rPr>
          <w:rFonts w:ascii="IRNazanin" w:hAnsi="IRNazanin" w:eastAsia="IRNazanin"/>
          <w:color w:val="111111"/>
          <w:sz w:val="28"/>
          <w:sz w:val="28"/>
          <w:szCs w:val="28"/>
          <w:rtl w:val="true"/>
          <w:lang w:bidi="fa-IR"/>
        </w:rPr>
        <w:t>البتّه این سؤال جای طرح دارد که کشف عقل در این باره از چه بابی است؟ آیا از باب مولویّت تکوینی خداوند یعنی سیطره تکوینی و صاحب اختیار بودن او در عالم تکوین است؟ آیا باید عبادت و اطاعت او را پیشه خود سازیم از آن رو که او صاحب اختیار است و ما مملوک اوییم؟ یا مثلاً از باب شکر منعم باید مطیع او باشیم؟ این گونه مباحث مطابق رسم ،معمول در بحث نبوت بررسی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از این پس مفروض می گیریم که عاقل لزوم بندگی خدایی را که شناخته است، به واسطه عقل کشف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اگر کسی در این باره مسأله و شبهه ای داشته ،باشد باید به بحثی عقلی با او ،نشست زیرا که استناد به آیات و روایات در این جا که هنوز حجّیّت شرع ثابت نشده کارساز نیست؛ مگر این که از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و تذکار شرع نسبت به کشف های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مدّعای ما این است که خدایی را که بدو معرفت می یابیم خدایی واقعی است ما به وجود مدبّر و ربّ خود پی می بریم و بر روی دیگر سکّه ربوبيّت او مربوب و مملوک بودن خود را می بینیم نکته در این جاست که تا زمانی </w:t>
      </w:r>
    </w:p>
    <w:p>
      <w:pPr>
        <w:pStyle w:val="BookText"/>
        <w:rPr/>
      </w:pPr>
      <w:r>
        <w:rPr>
          <w:rFonts w:ascii="IRNazanin" w:hAnsi="IRNazanin" w:eastAsia="IRNazanin"/>
          <w:color w:val="111111"/>
          <w:sz w:val="28"/>
          <w:sz w:val="28"/>
          <w:szCs w:val="28"/>
          <w:rtl w:val="true"/>
          <w:lang w:bidi="fa-IR"/>
        </w:rPr>
        <w:t>که بدین نقطه نرسیده ایم نباید سخن از دین به میان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وجود خداوند و ضرورت بندگی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ارکان مقوّم دین برای ما مسلّم و محرز شده باشد تا منطقاً نوبت به بحث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غفلت از این نکته بسیار مهم ، منشأ برخی سوءتفاهم ها و مشکلاتی در بحث عقل و دین می شود که ما برای احتراز از آن ها دیدگاه خود را به روشنی تبیین کردیم</w:t>
      </w:r>
    </w:p>
    <w:p>
      <w:pPr>
        <w:pStyle w:val="BookText"/>
        <w:rPr/>
      </w:pPr>
      <w:r>
        <w:rPr>
          <w:rFonts w:ascii="IRNazanin" w:hAnsi="IRNazanin" w:eastAsia="IRNazanin"/>
          <w:color w:val="111111"/>
          <w:sz w:val="28"/>
          <w:sz w:val="28"/>
          <w:szCs w:val="28"/>
          <w:rtl w:val="true"/>
          <w:lang w:bidi="fa-IR"/>
        </w:rPr>
        <w:t xml:space="preserve">پس از توجّه به نکته اخیر ممکن است این سؤال رایج و اشکال مشهور در ذهن مخاطب نقش بندد که شما چگونه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خداوند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بندگی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اید؟ در پاسخ تذکّر می دهیم که روش ما، در نظامی که ترسیم شد این نبود که از وجود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ضرورت بندگی او برسیم بلکه تذکّر دادیم که بشر پس از اثبات صانع و معرفت الله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ضرورتاً می یابد که باید خدا را عبادت 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شيوه بحث ما استنتاجی منطقی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مخاطبی می تواند بگوید که من این مطلب را بدیهی نمی یابم؛ در این صورت جای بحث و گفتگو باز می شود و تنها کار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کسانی که بداهت مطلب را ادّعا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را متذکّر و متنبّه سازیم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مملوکیّت خود را در مقابل مالكيّت خداوند بیابد، لزوم عبودیّت تشریعی خود را هم تصدیق می کند این ،مُدل مدل استنتاج منطقی نیست که از آن جهت مورد اشکال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پذیریم که وقتی در مقدّم وجوب و بایدی به کار نرفته باشد نمی توانیم از آن قضیّه ای را نتیجه بگیریم که حاوی ضرورت و وجوب باشد و استنتاج منطقی در چنین مواردی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در میان ،باشد یا خودش بدیهی است و یا در نهایت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بدیهی عقلی است و مدّعای ما این است که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قضیّه ای بدیهی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از جایی استنتاج نشده بلکه بداهت دلیل استحکام آن است و این ،استحکام کمی از استواری قضایای بدیهی اخلاقی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این ،پس اصل موضوع را این مطلب می گیریم که دین بر قبول خدایی خداوندی مبتنی است که برای بندگی شایسته است و انسان باید از او اطاعت کند پس مراد ما از دین معنای فراگیر و گسترده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نزد برخی امروزی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انواع نحله های رفتار و سلوک مانند بودیسم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 ،دین راه بندگی خدایی است که به او معرفت یافته ایم و او را به عنوان خداوندی ،واقعی مدّبر و قیّوم خود می یابیم و البتّه او را از هر صفت مخلوقی تنزیه می کنیم ،دین پس از معرفت به خدای واحد منزّه شکل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p>
    <w:p>
      <w:pPr>
        <w:pStyle w:val="BookText"/>
        <w:rPr/>
      </w:pPr>
      <w:r>
        <w:rPr>
          <w:rFonts w:ascii="IRNazanin" w:hAnsi="IRNazanin" w:eastAsia="IRNazanin"/>
          <w:color w:val="111111"/>
          <w:sz w:val="28"/>
          <w:sz w:val="28"/>
          <w:szCs w:val="28"/>
          <w:rtl w:val="true"/>
          <w:lang w:bidi="fa-IR"/>
        </w:rPr>
        <w:t xml:space="preserve">تعريف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معارف کتاب و سنّت انطباق دارد همین راه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خود دقیق بنگرد ذلّت حقارت و استکانت خود را در مقابل خداوند می یابد کمالات انسان همگی عاری 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انسان می تواند بنده خداوند نباشد؟ کافی است او فقر ذاتی خویش را بفهمد، آن گاه ضرورت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خضوع و 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خالق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بدیهی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یافت از آن سو کسی که چنین نگرشی درباره انسان ندارد و همه دارایی هایش را از آن خود می بیند در سرچشمه انحراف قرار می گیرد او نمی تواند خدا را حقیقتاً به خدایی بشناسد و لذا بندگی او را هم امری پذیرفتنی نمی داند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لطیفی که میان بندگی انسان و خدایی خدا وجود دارد، با نگرش اومانیستی حاکم بر پاره ای از فلسفه ها هرگز سازگار نیست همۀ این فلسفه ها انسان </w:t>
      </w:r>
    </w:p>
    <w:p>
      <w:pPr>
        <w:pStyle w:val="BookText"/>
        <w:rPr/>
      </w:pPr>
      <w:r>
        <w:rPr>
          <w:rFonts w:ascii="IRNazanin" w:hAnsi="IRNazanin" w:eastAsia="IRNazanin"/>
          <w:color w:val="111111"/>
          <w:sz w:val="28"/>
          <w:sz w:val="28"/>
          <w:szCs w:val="28"/>
          <w:rtl w:val="true"/>
          <w:lang w:bidi="fa-IR"/>
        </w:rPr>
        <w:t>را اصل گرفته اند و خدایی را معرّفی می کنند که باید حقوق این انسان را تأمین کند گویی که ،انسان حقوق ذاتی و اوّلیّه ای دارد که اگر خداوند بخواهد خدایی کند باید آن حقوق را مطابق میل انسان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از تذکّرات پیشین چنین بر می آید که اگر بخواهیم به دینی معتقد، باشیم خود بخود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محوری محو می گردد اگر انسان واقعاً خود را بشناسد، فقر و بیچارگی خود را می یابد ،آن گاه از این آیتِ درونی به خدایی خدایش پی می برد و این بدیهی عقلی را که خدا شایسته بندگی است تصدیق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عَرَفَ نَفْسَهُ عَرَفَ رَبَّهُ</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خویشتن خود را بشناسد پروردگارش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ربوبیّت ربّ نقش سکّه ای است که بر روی دیگرش عبودیّت ،عبد نقش بسته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همان روش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مطابق خواست خدا باشد یعنی اگر به مفهوم اطاعت محض و خضوع کامل در مقابل خدا قائل باشیم دیگر نمی توانیم به دلخواه خود از هر راهی به وادی بندگی وارد شویم گونۀ بندگی خدا باید مطابق خواست و رضای خود او باشد و هر شیوه رفتاری را نمی توانیم بندگی نام نهیم مثلاً خداوند به ابلیس امر به سجده بر آدم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Style w:val="FootnoteAnchor"/>
          <w:rtl w:val="true"/>
        </w:rPr>
        <w:footnoteReference w:id="20"/>
      </w:r>
      <w:r>
        <w:rPr>
          <w:rFonts w:ascii="IRNazanin" w:hAnsi="IRNazanin" w:eastAsia="IRNazanin"/>
          <w:color w:val="111111"/>
          <w:sz w:val="28"/>
          <w:sz w:val="28"/>
          <w:szCs w:val="28"/>
          <w:rtl w:val="true"/>
          <w:lang w:bidi="fa-IR"/>
        </w:rPr>
        <w:t xml:space="preserve">امّا او تسلیم </w:t>
      </w:r>
      <w:bookmarkStart w:id="88" w:name="pg16510_214979"/>
    </w:p>
    <w:p>
      <w:pPr>
        <w:pStyle w:val="BookText"/>
        <w:rPr/>
      </w:pPr>
      <w:bookmarkEnd w:id="88"/>
      <w:r>
        <w:rPr>
          <w:rFonts w:ascii="IRNazanin" w:hAnsi="IRNazanin" w:eastAsia="IRNazanin"/>
          <w:color w:val="111111"/>
          <w:sz w:val="28"/>
          <w:sz w:val="28"/>
          <w:szCs w:val="28"/>
          <w:rtl w:val="true"/>
          <w:lang w:bidi="fa-IR"/>
        </w:rPr>
        <w:t>نمی گردد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سجده بر آدم معاف کنی، تو را چنان عبادت کنم که کسی تاکنون آن گونه تو را عبادت نکرده باشد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این رفتار، عین تمرّد و سرکشی است نه تعبّد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در کار بندگی خدا باید رضا و خواست او ملحوظ ،باشد وگرنه بندگی او نیست و به تعبیر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بنده اندیشهٔ خویش اند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،زمین خدای را ،بنده کجاست؟</w:t>
      </w:r>
    </w:p>
    <w:p>
      <w:pPr>
        <w:pStyle w:val="BookText"/>
        <w:rPr/>
      </w:pPr>
      <w:r>
        <w:rPr>
          <w:rFonts w:ascii="IRNazanin" w:hAnsi="IRNazanin" w:eastAsia="IRNazanin"/>
          <w:color w:val="111111"/>
          <w:sz w:val="28"/>
          <w:sz w:val="28"/>
          <w:szCs w:val="28"/>
          <w:rtl w:val="true"/>
          <w:lang w:bidi="fa-IR"/>
        </w:rPr>
        <w:t>خلاصه آن که دین آیین بندگی خداست مطابق با خواست و بیان خود او و هر گونه تعریف دیگری از دین پذیرفتنی نیست</w:t>
      </w:r>
    </w:p>
    <w:p>
      <w:pPr>
        <w:pStyle w:val="Heading4"/>
        <w:numPr>
          <w:ilvl w:val="3"/>
          <w:numId w:val="1"/>
        </w:numPr>
        <w:rPr/>
      </w:pPr>
      <w:bookmarkStart w:id="89" w:name="__RefHeading___Toc9275316_1280447820"/>
      <w:bookmarkStart w:id="90" w:name="_Toc29"/>
      <w:bookmarkEnd w:id="89"/>
      <w:r>
        <w:rPr/>
        <w:t>2-2-1</w:t>
      </w:r>
      <w:r>
        <w:rPr>
          <w:rtl w:val="true"/>
        </w:rPr>
        <w:t>-</w:t>
      </w:r>
      <w:r>
        <w:rPr>
          <w:rtl w:val="true"/>
        </w:rPr>
        <w:t>دو گونه بیان خداوند</w:t>
      </w:r>
      <w:bookmarkEnd w:id="9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دانستیم که دین عبارت است از آیین بندگی خدا مطابق با بیان او حال نوبت به توضیح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عبادت او می رسد این بیان به دو گونه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و تشریعی بیان تکوینی ،خداوند یعنی اعطاء عقل به بندگان و بیان تشریعی یعنی ارائه همان مطالبی که رسولان الهی به عنوان شرع به بشر عرضه داشته اند</w:t>
      </w:r>
      <w:r>
        <w:rPr>
          <w:rFonts w:eastAsia="IRNazanin" w:cs="IRNazanin"/>
          <w:color w:val="111111"/>
          <w:sz w:val="28"/>
          <w:szCs w:val="28"/>
          <w:rtl w:val="true"/>
          <w:lang w:bidi="fa-IR"/>
        </w:rPr>
        <w:t xml:space="preserve">. </w:t>
      </w:r>
      <w:bookmarkStart w:id="91" w:name="pg16510_214980"/>
    </w:p>
    <w:p>
      <w:pPr>
        <w:pStyle w:val="BookText"/>
        <w:rPr/>
      </w:pPr>
      <w:bookmarkEnd w:id="91"/>
      <w:r>
        <w:rPr>
          <w:rFonts w:ascii="IRNazanin" w:hAnsi="IRNazanin" w:eastAsia="IRNazanin"/>
          <w:color w:val="111111"/>
          <w:sz w:val="28"/>
          <w:sz w:val="28"/>
          <w:szCs w:val="28"/>
          <w:rtl w:val="true"/>
          <w:lang w:bidi="fa-IR"/>
        </w:rPr>
        <w:t>در مورد بیان تکوینی در بحث حجّيّت عقل توضیح دادیم خداوند عقل را حجّت الهی از سوی خود قرار می دهد و این همان بیان تکوینی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به سبب عقل مکشوف می شود می توان آن را به خداوند نسبت داد و حاکی از رضا و سخط او دانست همچنین است وقتی که کلامی از رسولی یا امّامی می شنویم که انتساب او به ،خداوند عقلاً برای مان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نیز رضا و سخط الهی را می نمایاند در این جا حدیثی را که در بحث حجّیّت عقل آوردیم مجدّداً یادآور می شویم امّام امیرالمؤمنین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شَرْعُ مِنْ داخِلٍ وَ الشَّرْعُ عَقْلُ مِنْ خارج</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شرعی از درون و ،شرع عقلی از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عقل و شرع در این است که هر دو بیان گر خواست خدایند؛ یکی داخلی و دیگری خارجی</w:t>
      </w:r>
    </w:p>
    <w:p>
      <w:pPr>
        <w:pStyle w:val="Heading4"/>
        <w:numPr>
          <w:ilvl w:val="3"/>
          <w:numId w:val="1"/>
        </w:numPr>
        <w:rPr/>
      </w:pPr>
      <w:bookmarkStart w:id="92" w:name="__RefHeading___Toc9275318_1280447820"/>
      <w:bookmarkStart w:id="93" w:name="_Toc30"/>
      <w:bookmarkEnd w:id="92"/>
      <w:r>
        <w:rPr/>
        <w:t>3-2-1</w:t>
      </w:r>
      <w:r>
        <w:rPr>
          <w:rtl w:val="true"/>
        </w:rPr>
        <w:t>-</w:t>
      </w:r>
      <w:r>
        <w:rPr>
          <w:rtl w:val="true"/>
        </w:rPr>
        <w:t>مصاديق بيان تکوینی خداوند</w:t>
      </w:r>
      <w:bookmarkEnd w:id="9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دانستن رابطه میان بیان تکوینی خداوند با بیان تشریعی او باید مصادیق بیان تکوینی خداوند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 دین 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و مهم ترین اصل اعتقادی یعنی توحید آغاز می کنیم توحید خداوند، يعنى واحد شمردن و یکتا دانستن او که ،انسان با عقل خویش به این عقیده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بعد از آن که تنبّه به وجود خدایش یافت ضرورت ایمان و اعتقاد به او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یابد که باید او را خارج از دو حدّ تعطیل و تشبیه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مبحث توحید بیان می شود که معرفت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حاصل نمی شود امّا به هر حال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تعطیل و نفی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 از اعتقادات اعتقاد به نبوّت نبی است در این مورد هم انسان عاقل می فهمد که چه کسی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عقل خویش در می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پیامبر مؤمن و معتقد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امّامت ائمّه علیهم السلام که برای انسان عاقل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آن گاه ضرورت اعتقاد به امّامت به عنوان مقامی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عقلاً ثابت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حکم عقل در این جا لزوم اطاعت از دستور پیامبر صلی الله علیه و آله در خصوص اعتقاد به امّامان علیهم السلام است یا این که عاقل با دیدن معجزاتی از امّام علیه السلام عقلاً به مقام الهی و صدق ادّعای ایشان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بحث ،اخیر این است که مشخّص شود اگر ما قائل به عقل باشیم تا کجا باید پیش آییم معلوم شد که ضرورت ایمان به خدا و اعتقاد به نبوّت نبی و امّامت ،امّام از طریق عقل مکشوف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هر سه لبّ دین و بنیان دینداری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اصل بعث نبی از جانب خداوند ضرورت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 به ضرورت عقلی گفت که پیامبر باید واجد همه کمالات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این مطلب عقلی است که ،پیامبر ،باید در پیامبری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دریافت پیام خداوند و ابلاغ آن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اشتباه و خطا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هم باید یادآور شویم که ضرورت وجود امّام و تعریف او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بیاناتی به عنوان ادلّه عقلی بر لزوم بعث نبی یا وجود امّام مطرح می شود که همگی مخدوش هستند و در بحث نبوّت و امّامت قابل طرح و نقد می باشند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وقتی چیزی واقعاً عقلی ،نیست نباید آن را عقلی جلوه داد</w:t>
      </w:r>
      <w:r>
        <w:rPr>
          <w:rFonts w:eastAsia="IRNazanin" w:cs="IRNazanin"/>
          <w:color w:val="111111"/>
          <w:sz w:val="28"/>
          <w:szCs w:val="28"/>
          <w:rtl w:val="true"/>
          <w:lang w:bidi="fa-IR"/>
        </w:rPr>
        <w:t xml:space="preserve">. </w:t>
      </w:r>
      <w:bookmarkStart w:id="94" w:name="pg16510_214982"/>
    </w:p>
    <w:p>
      <w:pPr>
        <w:pStyle w:val="BookText"/>
        <w:rPr/>
      </w:pPr>
      <w:bookmarkEnd w:id="94"/>
      <w:r>
        <w:rPr>
          <w:rFonts w:ascii="IRNazanin" w:hAnsi="IRNazanin" w:eastAsia="IRNazanin"/>
          <w:color w:val="111111"/>
          <w:sz w:val="28"/>
          <w:sz w:val="28"/>
          <w:szCs w:val="28"/>
          <w:rtl w:val="true"/>
          <w:lang w:bidi="fa-IR"/>
        </w:rPr>
        <w:t>شیوه منصفانه آن است که از ابتدا آن چه را که در دایره مکشوفات عقل می گنجد، از آن چه عقلی ،نیست جدا کنیم ما عقل را نعمتی بس با برکت و اهمّیّت، و مبنایی بی بدیل برای دینداری می دانیم ولی در عین حال تأکید می کنیم که دایره و قلمرو آن در گام اوّل محدود است و شامل بسیاری از اموری که برخی آن ها را عقلی پنداشته اند نمی شود لزوم بعث نبی و تعیین امّام ،نیز از جمله مواردی است که نمی توان گفت عقل درباره آن ها کشفی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یک نگرش پسینی برای ما مسلّم می شود که خداوند، رسولانی برانگیخته و امر پیام آوری را به آنان سپرده است پس از آن عقلاً کشف می کنیم که در کار رسالت رسول ،الهی نباید خطایی راه یابد چرا که در آن صورت، نقض غرض می شود و خلاف حکمت ،خداوند محقّق می گردد همچنین اکنون که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مفهوم خاصّی که پیامبر صلی الله علیه و اله تعریف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دارد بازهم عقلاً می گوییم که ،امّام حدّاقل در اموری که مربوط به شؤون امّامتی اوست، باید مصون از اشتباه و معصوم از خطا باشد امّا عقل در مورد دیگر شؤون و کمالات نبی و امّام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بحث را در جایگاه خود باید یافت</w:t>
      </w:r>
      <w:r>
        <w:rPr>
          <w:rFonts w:eastAsia="IRNazanin" w:cs="IRNazanin"/>
          <w:color w:val="111111"/>
          <w:sz w:val="28"/>
          <w:szCs w:val="28"/>
          <w:rtl w:val="true"/>
          <w:lang w:bidi="fa-IR"/>
        </w:rPr>
        <w:t>.</w:t>
      </w:r>
    </w:p>
    <w:p>
      <w:pPr>
        <w:pStyle w:val="Heading4"/>
        <w:numPr>
          <w:ilvl w:val="3"/>
          <w:numId w:val="1"/>
        </w:numPr>
        <w:rPr/>
      </w:pPr>
      <w:bookmarkStart w:id="95" w:name="__RefHeading___Toc9275320_1280447820"/>
      <w:bookmarkStart w:id="96" w:name="_Toc31"/>
      <w:bookmarkEnd w:id="95"/>
      <w:r>
        <w:rPr/>
        <w:t>4-2-1</w:t>
      </w:r>
      <w:r>
        <w:rPr>
          <w:rtl w:val="true"/>
        </w:rPr>
        <w:t>-</w:t>
      </w:r>
      <w:r>
        <w:rPr>
          <w:rtl w:val="true"/>
        </w:rPr>
        <w:t>دینداری در حوزه مستقلّات عقليّه</w:t>
      </w:r>
      <w:bookmarkEnd w:id="9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لغوی آن یعنی دینداری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مستقلّات عقلیّه با تسلیم نسبت به آن مستقلّات حاصل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چنان که گفتیم، ضرورت ایمان به خداوند و نبوّت نبی و امّامت امّام با عقل روشن می شود؛ یعنی این هر سه، مستقلّ عقلی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مستقلّات عقلیّه یعنی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دانستن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و معتقد به نبوّت و امّامت شدن بخشی از فروع دین هم در حوزه مستقلّات عقلیّه قرار می گیرند که تسلیم نسبت به آن ها هم یعنى عمل بر طبق یافته های عقلی خویش در مورد آن ها با عمل به مکشوفات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اصول و هم در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عبادت خداوند تحقّق یافته و این، ارزش بسیار مهم و انکار ناپذیر عقل را می نمایاند به طور کلّی همه اموری که عقل مستقلاً دربارهٔ آن ها کشفی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تر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مستقلّات عقلیّه محسوب می شوند و عمل به آن ها مصداق عبادت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برای این که عقل حجّت خدا و شرعی از درون باشد باید بتوان با عمل به احکام آن خدا را عبادت کرد؛ زیرا عبادت یعنی رفتار مطابق با خواست خدا، که عقل در حوزه مستقلّات ،عقلیّه نمایانند؛ این خواست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سیر اندکی در مباحث اخلاقی ،دین </w:t>
      </w:r>
      <w:r>
        <w:rPr>
          <w:rStyle w:val="FootnoteAnchor"/>
          <w:rtl w:val="true"/>
        </w:rPr>
        <w:footnoteReference w:id="23"/>
      </w:r>
      <w:r>
        <w:rPr>
          <w:rFonts w:ascii="IRNazanin" w:hAnsi="IRNazanin" w:eastAsia="IRNazanin"/>
          <w:color w:val="111111"/>
          <w:sz w:val="28"/>
          <w:sz w:val="28"/>
          <w:szCs w:val="28"/>
          <w:rtl w:val="true"/>
          <w:lang w:bidi="fa-IR"/>
        </w:rPr>
        <w:t>روشن می شود که در حوزه وسیع اخلاقیّات، کمتر حکمی یافت می گردد که عقل درباره آن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قبح کبر بخل و حسد از یک سو و حسن ،ایثار كظم غيظ، حلم و احسان به والدین از سوی دیگر با عقل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ای از مستقلّات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همه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امور اخلاقی تشکیل می دهند که اهمّیّت فراوان دارند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ذکر نکته اخیر توجه دادن به وسعت مکشوفات عقلی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عقل ، موضوعی را در حدّ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نکوهیده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بیابد حال آن که شرع آن را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حرام بداند</w:t>
      </w:r>
      <w:r>
        <w:rPr>
          <w:rFonts w:eastAsia="IRNazanin" w:cs="IRNazanin"/>
          <w:color w:val="111111"/>
          <w:sz w:val="28"/>
          <w:szCs w:val="28"/>
          <w:rtl w:val="true"/>
          <w:lang w:bidi="fa-IR"/>
        </w:rPr>
        <w:t xml:space="preserve">. </w:t>
      </w:r>
      <w:bookmarkStart w:id="97" w:name="pg16510_214984"/>
    </w:p>
    <w:p>
      <w:pPr>
        <w:pStyle w:val="Heading4"/>
        <w:numPr>
          <w:ilvl w:val="3"/>
          <w:numId w:val="1"/>
        </w:numPr>
        <w:rPr/>
      </w:pPr>
      <w:bookmarkStart w:id="98" w:name="__RefHeading___Toc9275322_1280447820"/>
      <w:bookmarkStart w:id="99" w:name="_Toc32"/>
      <w:bookmarkEnd w:id="97"/>
      <w:bookmarkEnd w:id="98"/>
      <w:r>
        <w:rPr/>
        <w:t>5-2-1</w:t>
      </w:r>
      <w:r>
        <w:rPr>
          <w:rtl w:val="true"/>
        </w:rPr>
        <w:t>-</w:t>
      </w:r>
      <w:r>
        <w:rPr>
          <w:rtl w:val="true"/>
        </w:rPr>
        <w:t>دینداری در غیر مستقلّات عقلیّه</w:t>
      </w:r>
      <w:bookmarkEnd w:id="99"/>
    </w:p>
    <w:p>
      <w:pPr>
        <w:pStyle w:val="BookText"/>
        <w:rPr/>
      </w:pPr>
      <w:r>
        <w:rPr>
          <w:rFonts w:ascii="IRNazanin" w:hAnsi="IRNazanin" w:eastAsia="IRNazanin"/>
          <w:color w:val="111111"/>
          <w:sz w:val="28"/>
          <w:sz w:val="28"/>
          <w:szCs w:val="28"/>
          <w:rtl w:val="true"/>
          <w:lang w:bidi="fa-IR"/>
        </w:rPr>
        <w:t>احکام شرع بر دو گونه است</w:t>
      </w:r>
      <w:r>
        <w:rPr>
          <w:rFonts w:eastAsia="IRNazanin" w:cs="IRNazanin"/>
          <w:color w:val="111111"/>
          <w:sz w:val="28"/>
          <w:szCs w:val="28"/>
          <w:rtl w:val="true"/>
          <w:lang w:bidi="fa-IR"/>
        </w:rPr>
        <w:t>:</w:t>
      </w:r>
    </w:p>
    <w:p>
      <w:pPr>
        <w:pStyle w:val="Heading4"/>
        <w:numPr>
          <w:ilvl w:val="3"/>
          <w:numId w:val="1"/>
        </w:numPr>
        <w:rPr/>
      </w:pPr>
      <w:bookmarkStart w:id="100" w:name="__RefHeading___Toc9275324_1280447820"/>
      <w:bookmarkStart w:id="101" w:name="_Toc33"/>
      <w:bookmarkEnd w:id="100"/>
      <w:r>
        <w:rPr>
          <w:rtl w:val="true"/>
        </w:rPr>
        <w:t>الف</w:t>
      </w:r>
      <w:r>
        <w:rPr>
          <w:rtl w:val="true"/>
        </w:rPr>
        <w:t xml:space="preserve">- </w:t>
      </w:r>
      <w:r>
        <w:rPr>
          <w:rtl w:val="true"/>
        </w:rPr>
        <w:t xml:space="preserve">احکام ارشادی </w:t>
      </w:r>
      <w:r>
        <w:rPr>
          <w:rtl w:val="true"/>
        </w:rPr>
        <w:t>(</w:t>
      </w:r>
      <w:r>
        <w:rPr>
          <w:rtl w:val="true"/>
        </w:rPr>
        <w:t>تأكيدى</w:t>
      </w:r>
      <w:r>
        <w:rPr>
          <w:rtl w:val="true"/>
        </w:rPr>
        <w:t>)</w:t>
      </w:r>
      <w:bookmarkEnd w:id="101"/>
    </w:p>
    <w:p>
      <w:pPr>
        <w:pStyle w:val="BookText"/>
        <w:rPr/>
      </w:pPr>
      <w:r>
        <w:rPr>
          <w:rFonts w:ascii="IRNazanin" w:hAnsi="IRNazanin" w:eastAsia="IRNazanin"/>
          <w:color w:val="111111"/>
          <w:sz w:val="28"/>
          <w:sz w:val="28"/>
          <w:szCs w:val="28"/>
          <w:rtl w:val="true"/>
          <w:lang w:bidi="fa-IR"/>
        </w:rPr>
        <w:t>گاهی عاقل در حوزه مستقلّات عقلیّه به حکمی شرعی بر می خورد و آن حکم را دارای جنبۀ ارشادی می بیند؛ یعنی حکم شرع او را به کشف عقلانی او ارشاد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این گونه ،موارد ،شرع فقط شأن تذکاری و تنبیهی دارد به عنوان مثال وجوب اطاعت از خداوند و فرستاده او از مستقلّات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شرع به اطاعت از خداوند و ،رسول حکمی ارشادی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 أَطِيعُوا الرَّسُولَ</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رسول را اطاعت کنید</w:t>
      </w:r>
      <w:r>
        <w:rPr>
          <w:rFonts w:eastAsia="IRNazanin" w:cs="IRNazanin"/>
          <w:color w:val="111111"/>
          <w:sz w:val="28"/>
          <w:szCs w:val="28"/>
          <w:rtl w:val="true"/>
          <w:lang w:bidi="fa-IR"/>
        </w:rPr>
        <w:t>».</w:t>
      </w:r>
    </w:p>
    <w:p>
      <w:pPr>
        <w:pStyle w:val="Heading4"/>
        <w:numPr>
          <w:ilvl w:val="3"/>
          <w:numId w:val="1"/>
        </w:numPr>
        <w:rPr/>
      </w:pPr>
      <w:bookmarkStart w:id="102" w:name="__RefHeading___Toc9275326_1280447820"/>
      <w:bookmarkStart w:id="103" w:name="_Toc34"/>
      <w:bookmarkEnd w:id="102"/>
      <w:r>
        <w:rPr>
          <w:rtl w:val="true"/>
        </w:rPr>
        <w:t>ب</w:t>
      </w:r>
      <w:r>
        <w:rPr>
          <w:rtl w:val="true"/>
        </w:rPr>
        <w:t>-</w:t>
      </w:r>
      <w:r>
        <w:rPr>
          <w:rtl w:val="true"/>
        </w:rPr>
        <w:t xml:space="preserve">احکام مولوی </w:t>
      </w:r>
      <w:r>
        <w:rPr>
          <w:rtl w:val="true"/>
        </w:rPr>
        <w:t>(</w:t>
      </w:r>
      <w:r>
        <w:rPr>
          <w:rtl w:val="true"/>
        </w:rPr>
        <w:t>تأسیسی</w:t>
      </w:r>
      <w:r>
        <w:rPr>
          <w:rtl w:val="true"/>
        </w:rPr>
        <w:t>)</w:t>
      </w:r>
      <w:bookmarkEnd w:id="10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برای عاقل وجوب عمل به کاری مطرح می شود صرفا به این دلیل که مولا به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فروع عملیه جوارحی ،دین، چنین هستند که از احکام مولوی به شمار می روند مثلاً انسان مناسک حج و احکام آن را عقلاً کشف نمی کند فقط از این جهت بدان تسلیم می شود و بر طبق آن ها عمل می کند که آن احکام مورد امر مولاست دینداری در حوزۀ غیر مستقلّات عقلیّه این گونه محقّق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bookmarkStart w:id="104" w:name="pg16510_214985"/>
    </w:p>
    <w:p>
      <w:pPr>
        <w:pStyle w:val="Heading4"/>
        <w:numPr>
          <w:ilvl w:val="3"/>
          <w:numId w:val="1"/>
        </w:numPr>
        <w:rPr/>
      </w:pPr>
      <w:bookmarkStart w:id="105" w:name="__RefHeading___Toc9275328_1280447820"/>
      <w:bookmarkStart w:id="106" w:name="_Toc35"/>
      <w:bookmarkEnd w:id="104"/>
      <w:bookmarkEnd w:id="105"/>
      <w:r>
        <w:rPr/>
        <w:t>6-2-1</w:t>
      </w:r>
      <w:r>
        <w:rPr>
          <w:rtl w:val="true"/>
        </w:rPr>
        <w:t>-</w:t>
      </w:r>
      <w:r>
        <w:rPr>
          <w:rtl w:val="true"/>
        </w:rPr>
        <w:t>توضیح قاعده ملازمه</w:t>
      </w:r>
      <w:bookmarkEnd w:id="106"/>
    </w:p>
    <w:p>
      <w:pPr>
        <w:pStyle w:val="BookText"/>
        <w:rPr/>
      </w:pPr>
      <w:r>
        <w:rPr>
          <w:rFonts w:ascii="IRNazanin" w:hAnsi="IRNazanin" w:eastAsia="IRNazanin"/>
          <w:color w:val="111111"/>
          <w:sz w:val="28"/>
          <w:sz w:val="28"/>
          <w:szCs w:val="28"/>
          <w:rtl w:val="true"/>
          <w:lang w:bidi="fa-IR"/>
        </w:rPr>
        <w:t>قاعده ملازمه قاعده ای است که فقها و اصولیّین آن را وضع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حَكَمَ بِهِ الْعَقْلُ حَكَمَ بِهِ الشَّرْعُ وَ كُلُّ ما حَكَمَ بِهِ الشَّرْعُ حَكَمَ بِهِ الْعَقْلُ</w:t>
      </w:r>
      <w:r>
        <w:rPr>
          <w:rFonts w:ascii="IRNazanin" w:hAnsi="IRNazanin" w:eastAsia="IRNazanin"/>
          <w:color w:val="111111"/>
          <w:sz w:val="28"/>
          <w:sz w:val="28"/>
          <w:szCs w:val="28"/>
          <w:rtl w:val="true"/>
          <w:lang w:bidi="fa-IR"/>
        </w:rPr>
        <w:t xml:space="preserve"> ظاهر این قاعده، قضیه ای دو شرطی است امّا درواقع متشکّل از دو قضیّه شرطيّه جدا از هم است که هر کدام به گونه ای خاص و متفاوت از دیگری معنا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 توجّه به توضیحات اخیر معنای هر کدام را می توان یافت</w:t>
      </w:r>
    </w:p>
    <w:p>
      <w:pPr>
        <w:pStyle w:val="BookText"/>
        <w:rPr/>
      </w:pPr>
      <w:r>
        <w:rPr>
          <w:rFonts w:ascii="IRNazanin" w:hAnsi="IRNazanin" w:eastAsia="IRNazanin"/>
          <w:color w:val="111111"/>
          <w:sz w:val="28"/>
          <w:sz w:val="28"/>
          <w:szCs w:val="28"/>
          <w:rtl w:val="true"/>
          <w:lang w:bidi="fa-IR"/>
        </w:rPr>
        <w:t>قضيّة شرطيّه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عقل بدان حکم ،کند شرع نیز به آن حکم می کند این مطلب در حوزه مستقلّات عقلیّه مطرح می شود اموری را که عقل مستقلاً تشخیص می دهد مورد تأیید شرع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عقل حُسن احسان به والدین را می نمایاند و ما به دلیل حجّیّت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پیش از رجوع به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این مطلب مورد تأیید شرع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،عقل امری را مستحب ،یابد امّا شرع آن را واجب بداند ولی به هر حال، مخالفت شرع با آن امکان ندارد یعنی چنان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 احسان به والدین حَسَن نباشد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قضيّة شرطيّه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حكم به الشّرع حكم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شرع بدان حکم کند عقل نیز به آن حکم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قضیّه در حوزه غير مستقلّات عقليّه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البتّه در حوزه مستقلّات ،نیز این جمله معنادار است، امّا اطّلاع جدیدی به دست نمی دهد زیرا در مستقلّات عقلیّه حكم شرع همان حكم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این صورت معنای قضیّه شرطیّه چنین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هر چیزی که عقل بدان حکم می کند عقل به همان حکم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امور غیر مستقلّات عقلیّه اند مثال بارز آن احکامی از شرع است که عقل، حکمی درباره آن </w:t>
      </w:r>
      <w:bookmarkStart w:id="107" w:name="pg16510_214986"/>
    </w:p>
    <w:p>
      <w:pPr>
        <w:pStyle w:val="BookText"/>
        <w:rPr/>
      </w:pPr>
      <w:bookmarkEnd w:id="107"/>
      <w:r>
        <w:rPr>
          <w:rFonts w:ascii="IRNazanin" w:hAnsi="IRNazanin" w:eastAsia="IRNazanin"/>
          <w:color w:val="111111"/>
          <w:sz w:val="28"/>
          <w:sz w:val="28"/>
          <w:szCs w:val="28"/>
          <w:rtl w:val="true"/>
          <w:lang w:bidi="fa-IR"/>
        </w:rPr>
        <w:t>ندارد؛ مانند وجوب نماز خواندن عقل فقط نشان می دهد که شکر منعم نیکوست ولی این که نماز گزاردن مصداق شکر منعم است در دایره فهم های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شرع به اقامه نماز حکم کرد عاقلی که به عقل خویش حجّیّت شرع را دریافته است آن را تأیید می کند و لزوم اطاعت از شرع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عقل ضرورت اقامه نماز را کشف می کند امّا نه این که حکم نماز از مستقلّات عقلیّه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مستقل ،عقلی همان لزوم تبعیت از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واسطه همین کشف ،عقلانی به وجوب اقامه نماز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عقل اصل عبودیت را تأیید می کند و لازم می شمارد؛ امّا لزوماً همه مصادیق عبادت را نشان نمی دهد معنای صحیح قضیّه دوم هم همین است</w:t>
      </w:r>
      <w:r>
        <w:rPr>
          <w:rFonts w:eastAsia="IRNazanin" w:cs="IRNazanin"/>
          <w:color w:val="111111"/>
          <w:sz w:val="28"/>
          <w:szCs w:val="28"/>
          <w:rtl w:val="true"/>
          <w:lang w:bidi="fa-IR"/>
        </w:rPr>
        <w:t>.</w:t>
      </w:r>
    </w:p>
    <w:p>
      <w:pPr>
        <w:pStyle w:val="Heading4"/>
        <w:numPr>
          <w:ilvl w:val="3"/>
          <w:numId w:val="1"/>
        </w:numPr>
        <w:rPr/>
      </w:pPr>
      <w:bookmarkStart w:id="108" w:name="__RefHeading___Toc9275330_1280447820"/>
      <w:bookmarkStart w:id="109" w:name="_Toc36"/>
      <w:bookmarkEnd w:id="108"/>
      <w:r>
        <w:rPr/>
        <w:t>7-2-1</w:t>
      </w:r>
      <w:r>
        <w:rPr>
          <w:rtl w:val="true"/>
        </w:rPr>
        <w:t>-</w:t>
      </w:r>
      <w:r>
        <w:rPr>
          <w:rtl w:val="true"/>
        </w:rPr>
        <w:t>دو حجّت خداوند بر مردمان</w:t>
      </w:r>
      <w:bookmarkEnd w:id="109"/>
    </w:p>
    <w:p>
      <w:pPr>
        <w:pStyle w:val="BookText"/>
        <w:rPr/>
      </w:pPr>
      <w:r>
        <w:rPr>
          <w:rFonts w:ascii="IRNazanin" w:hAnsi="IRNazanin" w:eastAsia="IRNazanin"/>
          <w:color w:val="111111"/>
          <w:sz w:val="28"/>
          <w:sz w:val="28"/>
          <w:szCs w:val="28"/>
          <w:rtl w:val="true"/>
          <w:lang w:bidi="fa-IR"/>
        </w:rPr>
        <w:t xml:space="preserve">گفته شد که خداوند متعال به وسیلهٔ بیان تکوینی و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بندگی خود را به بشر نمایانده است در این جا به مناسبت به کلام مهم و ژرف امّام کاظم علیه السلام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هشام بن الحکم می فرمایند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الظَّاهِرَةُ فَالرُّسُلُ وَالأَنْبِياءُ وَالأَئِمَّةُ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الْباطِنَةُ، فَالْعُقُولُ</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به راستی خداوند را بر مردم دو حجّت است حجّتی نمایان و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حجّت نمایان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و انبیاء و ائمّه علیهم السلام هستند و حجّت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هاست</w:t>
      </w:r>
      <w:r>
        <w:rPr>
          <w:rFonts w:eastAsia="IRNazanin" w:cs="IRNazanin"/>
          <w:color w:val="111111"/>
          <w:sz w:val="28"/>
          <w:szCs w:val="28"/>
          <w:rtl w:val="true"/>
          <w:lang w:bidi="fa-IR"/>
        </w:rPr>
        <w:t xml:space="preserve">.» </w:t>
      </w:r>
      <w:bookmarkStart w:id="110" w:name="pg16510_214987"/>
    </w:p>
    <w:p>
      <w:pPr>
        <w:pStyle w:val="BookText"/>
        <w:rPr/>
      </w:pPr>
      <w:bookmarkEnd w:id="110"/>
      <w:r>
        <w:rPr>
          <w:rFonts w:ascii="IRNazanin" w:hAnsi="IRNazanin" w:eastAsia="IRNazanin"/>
          <w:color w:val="111111"/>
          <w:sz w:val="28"/>
          <w:sz w:val="28"/>
          <w:szCs w:val="28"/>
          <w:rtl w:val="true"/>
          <w:lang w:bidi="fa-IR"/>
        </w:rPr>
        <w:t xml:space="preserve">خداوند به وسیله حجّت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را بر بندگان خود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ها به این حجّت ها تن ندهند و برخلاف مقتضای آن ها عمل کنند خداوند با ایشان احتجاج می کند؛ زیرا که اتمام ،حجّت، زمینۀ احتجاج و مؤاخذه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مهمّ است که در دیدگاه ،دینی فقط عقل و شرع حجّت هستند و بقیّه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مکاشفات الهامّات رؤیاها و القائات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انبیاء و ائمّه علیهم السلام هیچ یک حجّیّت ندارند؛ زیرا دلیلی از عقل و نقل برای حجّیّت آن 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تنها در صورتی قابل تأییدند که پشتوانه عقلی یا نقلی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،امور گاهی بیش از یک بحث علمی دقیق در افراد اثر می گذارد و جالب جلوه می کند؛ در حالی که به خودی خود حجّیّت ندارند و باید آن ها را برای بررسی و ارزیابی به عقل و شرع ارجاع داد عقل، حجّت باطنی است و حجّیّت پیامبران و ائمه علیهم السلام هم به عقل اثبات می گردد بنابراین شرع هم به پشتوانه عقل حجّیّت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حجّت در حجّت عقلی و شرعی منحصر است و غیر از این دو چیزی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توجّه به این نکته باب بسیاری از ادّعاهای نابجا و انحرافات ناروا در دین را می بندد</w:t>
      </w:r>
    </w:p>
    <w:p>
      <w:pPr>
        <w:pStyle w:val="Heading4"/>
        <w:numPr>
          <w:ilvl w:val="3"/>
          <w:numId w:val="1"/>
        </w:numPr>
        <w:rPr/>
      </w:pPr>
      <w:bookmarkStart w:id="111" w:name="__RefHeading___Toc9275332_1280447820"/>
      <w:bookmarkStart w:id="112" w:name="_Toc37"/>
      <w:bookmarkEnd w:id="111"/>
      <w:r>
        <w:rPr>
          <w:rtl w:val="true"/>
        </w:rPr>
        <w:t>عدم حجّيّت مطلق رویاها و مکاشفات</w:t>
      </w:r>
      <w:bookmarkEnd w:id="112"/>
    </w:p>
    <w:p>
      <w:pPr>
        <w:pStyle w:val="BookText"/>
        <w:rPr/>
      </w:pPr>
      <w:r>
        <w:rPr>
          <w:rFonts w:ascii="IRNazanin" w:hAnsi="IRNazanin" w:eastAsia="IRNazanin"/>
          <w:color w:val="111111"/>
          <w:sz w:val="28"/>
          <w:sz w:val="28"/>
          <w:szCs w:val="28"/>
          <w:rtl w:val="true"/>
          <w:lang w:bidi="fa-IR"/>
        </w:rPr>
        <w:t>گاهی اشخاصی از سر ذوق مدّعی می شوند که فلان مطلب را در مکاشفه یا الهامی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مطالب ملاک استناد و احتجاج نیست و اعتقاد 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متّکی به حجّت عقلی یا شرعی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مُجاز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گاه کسانی ادّعا می کنند که فلان مطلب را در نهایت وضوح در رؤیا </w:t>
      </w:r>
    </w:p>
    <w:p>
      <w:pPr>
        <w:pStyle w:val="BookText"/>
        <w:rPr/>
      </w:pPr>
      <w:r>
        <w:rPr>
          <w:rFonts w:ascii="IRNazanin" w:hAnsi="IRNazanin" w:eastAsia="IRNazanin"/>
          <w:color w:val="111111"/>
          <w:sz w:val="28"/>
          <w:sz w:val="28"/>
          <w:szCs w:val="28"/>
          <w:rtl w:val="true"/>
          <w:lang w:bidi="fa-IR"/>
        </w:rPr>
        <w:t xml:space="preserve">دیده اند امّا این وضوح در رؤیا هرگز دلیل و حجّت ،نیست به این دلیل که باب خطا در رؤیاها و مکاشفات و مانند آن ها برای غیر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مسدود نیست تنها وقتی می توان آن ها را نقل کرد و مورد استناد قرار داد که برای این گونه امور دلیل و حجّتی از عقل یا شرع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ملاک و معیار در احتجاجات همچنان منحصر در عقل و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متأسّفانه در این وادی همواره بازار مکاشفات ادّعایی واردات الهامّات و رؤیاها داغ و آشفته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قابل بحث اند و از جانب شرع که حجّیّت آن را به عقل می یابیم دلیل معتبری بر حجّت بودن کلّی آن 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قصد نداریم که به تفکیک و تفصیل درباره آفات داخل در هر یک سخن برانیم امّا مناسب است درباره نوع خاصّی از این امور که امروزه سکّه رایجی برای بعضی مدّعیان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گهگاه می شنویم که شخصی یکی از ائمه علیهم السلام را در خواب دیده است آیا می توان گفت که همۀ این ،مدّعیان رؤیای صادقه دیده اند؟ آیا هر کسی را که انسان در خواب ببیند و امّام علیهم السلام بپندارد، واقعاً امّام علیه السلام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روایتی داریم که از آن بر می آید شیطان به صورت امّام علیه السلام متمثّل نمی شود </w:t>
      </w:r>
      <w:r>
        <w:rPr>
          <w:rStyle w:val="FootnoteAnchor"/>
          <w:rtl w:val="true"/>
        </w:rPr>
        <w:footnoteReference w:id="26"/>
      </w:r>
      <w:r>
        <w:rPr>
          <w:rFonts w:ascii="IRNazanin" w:hAnsi="IRNazanin" w:eastAsia="IRNazanin"/>
          <w:color w:val="111111"/>
          <w:sz w:val="28"/>
          <w:sz w:val="28"/>
          <w:szCs w:val="28"/>
          <w:rtl w:val="true"/>
          <w:lang w:bidi="fa-IR"/>
        </w:rPr>
        <w:t>امّا اوّلاً باید توجّه کنیم که چه وقت این روایت، مصداق راستین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امّام علیه السام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پشتوانه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می یابد که شخصی را که در خواب به صورت ایشان ،دیده خود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موضوع مربوط به کسانی است که بطور عادی و معمولی ائمّه علیهم السلام را می بینند و </w:t>
      </w:r>
    </w:p>
    <w:p>
      <w:pPr>
        <w:pStyle w:val="BookText"/>
        <w:rPr/>
      </w:pPr>
      <w:r>
        <w:rPr>
          <w:rFonts w:ascii="IRNazanin" w:hAnsi="IRNazanin" w:eastAsia="IRNazanin"/>
          <w:color w:val="111111"/>
          <w:sz w:val="28"/>
          <w:sz w:val="28"/>
          <w:szCs w:val="28"/>
          <w:rtl w:val="true"/>
          <w:lang w:bidi="fa-IR"/>
        </w:rPr>
        <w:t>می شناسند و این امر در عصر غیبت امّام زمان علیه السلام کاربرد عمومی ندارد زیرا در زمان غیبت روال کلّی این است که مردم چهرۀ امّام خویش را نشناسند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يَرَوْنَهُ وَ لا يَعْرِفُونَهُ</w:t>
      </w:r>
      <w:r>
        <w:rPr>
          <w:rStyle w:val="FootnoteAnchor"/>
          <w:rtl w:val="true"/>
        </w:rPr>
        <w:footnoteReference w:id="27"/>
      </w:r>
      <w:r>
        <w:rPr>
          <w:rFonts w:ascii="IRNazanin" w:hAnsi="IRNazanin" w:eastAsia="IRNazanin"/>
          <w:color w:val="111111"/>
          <w:sz w:val="28"/>
          <w:sz w:val="28"/>
          <w:szCs w:val="28"/>
          <w:rtl w:val="true"/>
          <w:lang w:bidi="fa-IR"/>
        </w:rPr>
        <w:t>بنابراین ممکن است دچار اشتباه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غیبت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طور عادی و معمول راه چنین اشتباهی را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وقتی دولت ظهور فرا رسد و حرمان غیبت به سرآید، بار دیگر ،خداوند امکان حضور با معرفت را دست کم برای دوستان حضرتش فراهم می آورد ولی اکنون که چنین نیست باید بسیار با احتیاط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که همۀ ادّعاها را نمی توان تصدیق کرد تکذیب قطعی هم روا نیست چون ما یقین نداریم که همۀ آن ها خلاف واقع باشند ولی به طور کلّی حجّیّت این دیدارها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دلیل دارد؛ در حالی که همه ادّعاها چنین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پس ،اصل عدم حجّیّت آن هاست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بحث اخیر درباره تشرّفات به حضور حضرت صاحب الامر علیه السلام نیز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ascii="Amiri" w:hAnsi="Amiri" w:eastAsia="Amiri" w:cs="Amiri"/>
          <w:color w:val="111111"/>
          <w:sz w:val="28"/>
          <w:sz w:val="28"/>
          <w:szCs w:val="28"/>
          <w:rtl w:val="true"/>
          <w:lang w:bidi="ar-SA"/>
        </w:rPr>
        <w:t>يَرَوْنَهُ وَ لا يَعْرِفُونَهُ</w:t>
      </w:r>
      <w:r>
        <w:rPr>
          <w:rFonts w:ascii="IRNazanin" w:hAnsi="IRNazanin" w:eastAsia="IRNazanin"/>
          <w:color w:val="111111"/>
          <w:sz w:val="28"/>
          <w:sz w:val="28"/>
          <w:szCs w:val="28"/>
          <w:rtl w:val="true"/>
          <w:lang w:bidi="fa-IR"/>
        </w:rPr>
        <w:t>، دیدنِ امّام در بیداری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حضرتش را به سیما و علائم ظاهری ایشان نمی شناسد، نمی تواند با اطمینان ادّعا کند که واقعاً به حضور امّام زمان خود رسیده است مگر آن که قرینه ای قطعی و مورد اعتماد برای ادّعایش داشته باشد اصل عدم حجّیّت در این جا نیز جاری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البته امکان تکذیب همۀ این ادعاها هم نیست بنابراین تنها ،راه حسن اعتماد به شخص مدعی است؛ و گرنه ادعای تشرف به خودی خود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تشرّف ادّعایی خود از امّام علیه السلام مطالبی بشنود و برای او </w:t>
      </w:r>
    </w:p>
    <w:p>
      <w:pPr>
        <w:pStyle w:val="BookText"/>
        <w:rPr/>
      </w:pPr>
      <w:r>
        <w:rPr>
          <w:rFonts w:ascii="IRNazanin" w:hAnsi="IRNazanin" w:eastAsia="IRNazanin"/>
          <w:color w:val="111111"/>
          <w:sz w:val="28"/>
          <w:sz w:val="28"/>
          <w:szCs w:val="28"/>
          <w:rtl w:val="true"/>
          <w:lang w:bidi="fa-IR"/>
        </w:rPr>
        <w:t xml:space="preserve">آن مطالب قطع ،بیاورد برای خود او حجّت است امّا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شرعی ندارد زیرا ممکن است دیگران از این ادعای او اطمینان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مثلاً در زمان امّام صادق علیه السلام به حضور ایشان می رسیدند، اوّلاً در بیداری توفیق بر این کار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نزد عموم افراد معلوم بوده است که امّام صادق علیه السلام کدام فرد هستند و بنابر شیوه عقلایی جاری در امور عادی زندگی دیگران نیز می توانستند به این تشرّف استناد کنند امّا در روزگار ما از کجا بدانیم شخصی را که دیده اند واقعاً امّام زمان علیه السلام بوده است؟ آیا صرف دیدن چهره ای نورانی یا عمامه ای سبز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کافی است؟ خیر</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لذا انسان عاقل بايد این گونه موارد با دقّت و احتیاط بسیار عمل کند البتّه هر چه میزان اعتماد انسان بر کسی بیش تر باشد احتمال صدق ادعای تشرّف از جانب او بالاتر می رود بدین ترتیب درباره تشرّفات بزرگانی قابل اعتماد و اعتناء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سیّد بحرالعلوم مقدّس اردبیلی و شیخ انصاری رحمة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اطمینان به صدق ادّعای ایشان برای انسان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اعتبار در اعتماد به آن ادّعاها همین اطمینان ،است و گرنه هیچ کدام از این ادّعاها حجّت شرعی و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موضع ما از این حد فراتر نمی رود یعنی فقط می توانیم بر اعتماد شخصی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افراد تکیه کنیم پس هر چه اعتماد به کسی کم تر باشد احتمال صحت ادّعای او هم کم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زمان ظهور خدمت ائمه علیهم السلام می رسیده اند، با بزرگانی قابل اعتماد که از آن ها تشرّفی نقل شده چه تفاوتی دارند؟</w:t>
      </w:r>
    </w:p>
    <w:p>
      <w:pPr>
        <w:pStyle w:val="BookText"/>
        <w:rPr/>
      </w:pPr>
      <w:r>
        <w:rPr>
          <w:rFonts w:ascii="IRNazanin" w:hAnsi="IRNazanin" w:eastAsia="IRNazanin"/>
          <w:color w:val="111111"/>
          <w:sz w:val="28"/>
          <w:sz w:val="28"/>
          <w:szCs w:val="28"/>
          <w:rtl w:val="true"/>
          <w:lang w:bidi="fa-IR"/>
        </w:rPr>
        <w:t>باید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زمان ظهور با غیبت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حجّیّت خبر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خبر موثوق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اعتبار آن را در زمان ظهور جسمانی امّام علیه السلام ثابت می کند سیره عقلا دلیلی روشن بر اعتبار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اصول فقه در اثبات حجّیّت خبر ،واحد دو مبنا وجود دارد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موثوق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ادلّه هر کدام سیره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درباره هر یک و ترجیح یکی از دو مبنا بر دیگری مجال خاصّ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فعلى مهم این است که در هر دو مبنا فرض بر این است که شخص به صورت عادی و طبیعی در زمان ظهور ،امّامان نزد ایشان حاضر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طور استثنائی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زمان ما به خدمت امّام شرفیاب شود مسأله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از تشرّف شخص خدمت امّام علیه السلام اطمینان حاصل کنیم به قبول خبری که او نقل می کند ملزم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عمدتاً سیره معتبر عقلا در اعتماد به خبر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موثوق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خبر شرعاً حجّت ،است چه برای همۀ انسان ها اطمینان آور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اطمینان نوعی است نه شخصی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تشرّفات ادّعایی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دیگر برخورد می کنیم؛ ملاک در این حالت ایجاد اطمینان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از امّام عصر عجّل الله تعالى فرجه نقل کرد، و نقل شیخ برای مان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این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این که قطع و یقین،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حجّیّت می یابد امّا اگر گفته ،او برای مان اطمینان ،نیاورد نقل او حجّت نیست و در </w:t>
      </w:r>
    </w:p>
    <w:p>
      <w:pPr>
        <w:pStyle w:val="BookText"/>
        <w:rPr/>
      </w:pPr>
      <w:r>
        <w:rPr>
          <w:rFonts w:ascii="IRNazanin" w:hAnsi="IRNazanin" w:eastAsia="IRNazanin"/>
          <w:color w:val="111111"/>
          <w:sz w:val="28"/>
          <w:sz w:val="28"/>
          <w:szCs w:val="28"/>
          <w:rtl w:val="true"/>
          <w:lang w:bidi="fa-IR"/>
        </w:rPr>
        <w:t>،قیامت نسبت به عمل موافق یا مخالف با آن مسؤول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این حالت و حالت اوّل باید تفکیک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آموزنده دیگر در این بحث توجّه به سیره کسانی است که می دانیم مورد عنایت خاصّ امّام عصر علیه السلام بوده اند دقت نظر آن ها در مورد این مسأله باب بسیاری از سوء استفاده ها را بسته است فقهای شیعه هیچ گاه این تشرّفات را در استنباط احکام شرعی دخالت نداده اند سیره فقها در زمان غیبت این نبوده که وظیفه شرعی و تکلیف دینی را از زبان امّام عصر علیه السلام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سيّد بحر العلوم بارها شرف حضور به خدمت حضرت ولی عصر علیه السلام می یافته و پاسخ مسائل خویش را از آن بزرگوار می گرفته امّا از ایشان نقل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مشهور این است که گاهی نقل اجماع می کرده که اهل تحقیق به این نتیجه رسیده اند که آن فقیه بزرگ برای احتراز از سوء استفاده دیگران می گفته است که اجماع بر فلان مطلب است؛ در حالی که آن را از امّام علیه السلام شنیده بوده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این توجّه سیّد بحرالعلوم جای بسی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امثال این برخوردها از این جهت آموزنده است که فقها نخواسته اند بابی بگشایند که فقط در زمان ظهور باز بوده و خداوند آن را در غیبت بسته خواسته است رفتار برخلاف این مشی اساساً با مفهوم غیبت سازگار نیست معنای غیبت آن است که شیعه از دسترسی عادی به امّام خویش محروم است و خداوند آنان را این چنین می آزماید اگر قرار شود که بی هیچ ضابطه ای به هر تشرّف ادّعایی اعتناء ،کنیم در صورت قبول ،یکی باید </w:t>
      </w:r>
    </w:p>
    <w:p>
      <w:pPr>
        <w:pStyle w:val="BookText"/>
        <w:rPr/>
      </w:pPr>
      <w:r>
        <w:rPr>
          <w:rFonts w:ascii="IRNazanin" w:hAnsi="IRNazanin" w:eastAsia="IRNazanin"/>
          <w:color w:val="111111"/>
          <w:sz w:val="28"/>
          <w:sz w:val="28"/>
          <w:szCs w:val="28"/>
          <w:rtl w:val="true"/>
          <w:lang w:bidi="fa-IR"/>
        </w:rPr>
        <w:t xml:space="preserve">صدها نمونه دیگر را هم بپذیریم؛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فيما يجوز و فيما لا يجوز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،غیبت معنای واقعی خود را از دست می دهد</w:t>
      </w:r>
    </w:p>
    <w:p>
      <w:pPr>
        <w:pStyle w:val="BookText"/>
        <w:rPr/>
      </w:pPr>
      <w:r>
        <w:rPr>
          <w:rFonts w:ascii="IRNazanin" w:hAnsi="IRNazanin" w:eastAsia="IRNazanin"/>
          <w:color w:val="111111"/>
          <w:sz w:val="28"/>
          <w:sz w:val="28"/>
          <w:szCs w:val="28"/>
          <w:rtl w:val="true"/>
          <w:lang w:bidi="fa-IR"/>
        </w:rPr>
        <w:t>علمای شیعه با دیدۀ تیزبین و نگرش فقیهانه خود هرگز معنای غیبت را از جایگاه اصلی آن خارج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حقیقتی است که باید آن را با همه تلخی اش پذیرفت و به عنوان امتحانی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امروزه با رواج سخنانی مستمع ،پسند گاه این نکات از یاد می رود و معنای غیبت تأویل می گردد این جاست که دقّت نظر عالمان مرزبان تشیّع تحسین آدمی را بر می انگیزد که چه زیبا به عمق معنای غیبت و وظائف خطیر خود در آن آگاه گشته اند و با رعایت ضوابط دربارهٔ تشرّفات ادّعایی احتیاط ورزیده اند و اجازه نداده اند که درک فیض محضر امّام غائب عجّل الله تعالی فرجه به عنوان امری عادی و روالی معمول در این عصر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در باب حجّیّت ادّعاهای تشرّف این که دو فرض در مورد ادّعای تشرّف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این که از آن ادّعا برای ما اطمینان حاصل شود در این صورت از باب حجّيّت قطع و یقین آن تشرّف برای ما نیز حجّت است و تمام لوازم حجّیّت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 امر به کاری را از حضرتش نقل کند این امر باید اطاعت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این که از ادّعای او برای ما اطمینان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ادّعای تشرّف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خبر واحد ثقه دارای حجّیّت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حجّیّت تعبدّی ندارد؛ زیرا که خبر ثقه بدلیل سیره عقلایی جاری در عصر ظهور حجّیّت تعبّدی و شرعی دارد امّا در عصر غیبت وضعیّت به گونه ای است که رسیدن به محضر </w:t>
      </w:r>
      <w:bookmarkStart w:id="113" w:name="pg16510_214994"/>
    </w:p>
    <w:p>
      <w:pPr>
        <w:pStyle w:val="BookText"/>
        <w:rPr/>
      </w:pPr>
      <w:bookmarkEnd w:id="113"/>
      <w:r>
        <w:rPr>
          <w:rFonts w:ascii="IRNazanin" w:hAnsi="IRNazanin" w:eastAsia="IRNazanin"/>
          <w:color w:val="111111"/>
          <w:sz w:val="28"/>
          <w:sz w:val="28"/>
          <w:szCs w:val="28"/>
          <w:rtl w:val="true"/>
          <w:lang w:bidi="fa-IR"/>
        </w:rPr>
        <w:t>امّام علیه السلام امری خلاف عادت است و لذا آن دلائل را نمی توان دالّ بر حجّیّت تشرّفاتی دانست که اطمینان شخصی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پایانی آن که به این دلیل که احتمال خطا و اشتباه شخص در ادّعای تشرّف وجود دارد نمی توان قول همه مدّعیان را تکذیب کرد؛ همان گونه که همه ادّعاها در این زمینه قابل تصدیق نیست بلکه عواملی چون صفات شخص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تفقّه در دین و تقوای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قرائن موجود در خود تشرّف یا قرائن بیرونی آن می تواند ما را به درجه ای از اعتماد و اطمینان برساند که تشرّف از باب حجّیّت اطمینان و یقین عرفی برای ما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بنابراین راه اطمینان به تشرّفات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راه باید به مجموعه نکات پیش گفته عنایت کامل داشت</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114" w:name="__RefHeading___Toc9275334_1280447820"/>
      <w:bookmarkStart w:id="115" w:name="_Toc38"/>
      <w:bookmarkEnd w:id="114"/>
      <w:r>
        <w:rPr/>
        <w:t>8-2-1</w:t>
      </w:r>
      <w:r>
        <w:rPr>
          <w:rtl w:val="true"/>
        </w:rPr>
        <w:t>-</w:t>
      </w:r>
      <w:r>
        <w:rPr>
          <w:rtl w:val="true"/>
        </w:rPr>
        <w:t>همسویی عقل و وحی</w:t>
      </w:r>
      <w:bookmarkEnd w:id="115"/>
    </w:p>
    <w:p>
      <w:pPr>
        <w:pStyle w:val="BookText"/>
        <w:rPr/>
      </w:pPr>
      <w:r>
        <w:rPr>
          <w:rFonts w:ascii="IRNazanin" w:hAnsi="IRNazanin" w:eastAsia="IRNazanin"/>
          <w:color w:val="111111"/>
          <w:sz w:val="28"/>
          <w:sz w:val="28"/>
          <w:szCs w:val="28"/>
          <w:rtl w:val="true"/>
          <w:lang w:bidi="fa-IR"/>
        </w:rPr>
        <w:t xml:space="preserve">پیش تر درباره هماهنگی عقل و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توضیح قاعده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ضمن تأکید مجدّد بر این ،هماهنگی به عدم مخالفت میان آن دو نظر می افکنیم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نوری است که تاریکی جهل را تا شعاع وسیعی می زداید و پاره ای از حقایق را به عنوان مستقلّات عقلیّه برای عاقل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عقل در این قلمرو جای هیچ گونه تردید و ابهامی ندارد در محدوده ای که عقل روشنگری دارد </w:t>
      </w:r>
    </w:p>
    <w:p>
      <w:pPr>
        <w:pStyle w:val="BookText"/>
        <w:rPr/>
      </w:pPr>
      <w:r>
        <w:rPr>
          <w:rFonts w:ascii="IRNazanin" w:hAnsi="IRNazanin" w:eastAsia="IRNazanin"/>
          <w:color w:val="111111"/>
          <w:sz w:val="28"/>
          <w:sz w:val="28"/>
          <w:szCs w:val="28"/>
          <w:rtl w:val="true"/>
          <w:lang w:bidi="fa-IR"/>
        </w:rPr>
        <w:t xml:space="preserve">قطعاً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نیز گفته شد که حجّیّت ،عقل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وحی نیز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معارف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قرآن و کلام انبیاء و اوصیاء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حجّیّت عقل اثبات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البتّه گسترۀ حقائق مکشوف به وحی بسیار بزرگ تر از دایرهٔ مستقلّات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احکام ،وحی جنبه ارشادی و امضایی نسبت به احکام عقل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مطالب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بسیاری از احکام ،شرعی غیر مستقلّات عقلیّه هستند که به نور عقل مکشوف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اقامه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مورد بحث در این جا آن است که عقل و وحی در واقع نمی توانند باهم تعارض داشته باشند چون هر دو حجّت خداوند و کاشف از رضا و سخط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نمی توان دو امر متعارض را حجّت های خداوند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محال است که این دو در چیزی تعارض 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 تعارضاتی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چه مدلول عقل و وحی می انگارند به نظر می رسد که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دو حالت قابل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مدلول وحی می دانند و با عقل تعارض دارد واقعاً مدلول وحى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اساساً آن مطلب در لسان وحی نیامده و یا این که از گزارهای دینی برداشت شده که ظاهر آن مراد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چشم سر در قیامت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سخنی بی اساس به دین نسبت داده اند که مخالفت صریح با حکم آشکار عقل دارد در این مورد با مراجعه به منابع معتبر نقلی و بررسی سندی چنین گزاره ای به دینی </w:t>
      </w:r>
    </w:p>
    <w:p>
      <w:pPr>
        <w:pStyle w:val="BookText"/>
        <w:rPr/>
      </w:pPr>
      <w:r>
        <w:rPr>
          <w:rFonts w:ascii="IRNazanin" w:hAnsi="IRNazanin" w:eastAsia="IRNazanin"/>
          <w:color w:val="111111"/>
          <w:sz w:val="28"/>
          <w:sz w:val="28"/>
          <w:szCs w:val="28"/>
          <w:rtl w:val="true"/>
          <w:lang w:bidi="fa-IR"/>
        </w:rPr>
        <w:t>نبودن آن پی می بریم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گونه موارد معارض با حکم عقل مانند نسبت دادن صورت ،چشم دست انگشت، کمر، ساق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تشبیه به آن چه در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در جوامع حدیثی اهل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تحقیق بیش تر در این ،زمینه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نحوه تدوین احادیث ،شیعه این گونه احادیث در کتب روایی شیعه یافت نمی گردد</w:t>
      </w:r>
    </w:p>
    <w:p>
      <w:pPr>
        <w:pStyle w:val="BookText"/>
        <w:rPr/>
      </w:pPr>
      <w:r>
        <w:rPr>
          <w:rFonts w:ascii="IRNazanin" w:hAnsi="IRNazanin" w:eastAsia="IRNazanin"/>
          <w:color w:val="111111"/>
          <w:sz w:val="28"/>
          <w:sz w:val="28"/>
          <w:szCs w:val="28"/>
          <w:rtl w:val="true"/>
          <w:lang w:bidi="fa-IR"/>
        </w:rPr>
        <w:t>مثال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شریفه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32"/>
      </w:r>
      <w:r>
        <w:rPr>
          <w:rFonts w:ascii="IRNazanin" w:hAnsi="IRNazanin" w:eastAsia="IRNazanin"/>
          <w:color w:val="111111"/>
          <w:sz w:val="28"/>
          <w:sz w:val="28"/>
          <w:szCs w:val="28"/>
          <w:rtl w:val="true"/>
          <w:lang w:bidi="fa-IR"/>
        </w:rPr>
        <w:t xml:space="preserve">با عقل ،خویش استواء و استقرار جسمانی خداوند متعال بر عرش را با قطعیّت نفی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آیات و روایات محکم را مؤیّد این نفی قطعی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می یابیم که این ظاهر باید تأويل شود؛ البته تأویلی روشمند و مضبوط، که جز از راسخان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که در هر دو نوع تعارضی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حکم عقل و وحى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اکنون به حالت دوم می پردازیم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تعارضات ،ظاهری ریشه در آن دارد که مطلبی را که عقلی نیست، عقلی و متعارض با مدلول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پندار راهیابی خطا در برداشت های انسان به سبب محجوب گشتن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تأمّل عقلانی به مدد شأن تنبيهى حجج ،ظاهری می توان این حجاب ها را زدود به عنوان مثال قصّه </w:t>
      </w:r>
    </w:p>
    <w:p>
      <w:pPr>
        <w:pStyle w:val="BookText"/>
        <w:rPr/>
      </w:pPr>
      <w:r>
        <w:rPr>
          <w:rFonts w:ascii="IRNazanin" w:hAnsi="IRNazanin" w:eastAsia="IRNazanin"/>
          <w:color w:val="111111"/>
          <w:sz w:val="28"/>
          <w:sz w:val="28"/>
          <w:szCs w:val="28"/>
          <w:rtl w:val="true"/>
          <w:lang w:bidi="fa-IR"/>
        </w:rPr>
        <w:t>امر الهی به حضرت ابراهیم علیه السلام به ذبح فرزندش از حقائق قرآنی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امّا ممکن است کسانی این امر را مصداق امر به قبیح و مُعارض با حکم عقل بپندارند و بعضاً توجیهاتی هم ارائه کنند در توضیح می توان چنین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نسبت به آفریده های خود مالک علی الاطلاق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قبحی ندارد که خداوند بنده ای از بندگانش را به چیزی امر کند که نتیجه آن طبق روال عادی مردن فرد بی گناهی ،باشد همان گونه که هماره عزرائیل را امر به قبض روح بندگان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نکته مکشوف عقل است که از نکته پیشین نتیجه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بار هم ابراهیم علیه السلام مأمور انجام عملی شد که روی روال عادی منتهی به مردن حضرت اسماعیل می گردید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ایجاد سبب عادی ،مردن عقل به طور کلّی حکم نمی کند که قبیح است، بلکه قُبح آن را مشروط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خداوند به کشتن فردی امر نکرده باشد ایجاد چنین سببی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امر خدایی در کار باشد دیگر عقل قبحی نمی یابد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مجرم را قصاص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جواز این قصاص، بازهم امر خداست؛ و گرنه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قصاص یک قاتل را کشف نمی کند بلکه این امر خداست که به عنوان مالک انسان ها قصاص را جائز یا غیر جائز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p>
    <w:p>
      <w:pPr>
        <w:pStyle w:val="BookText"/>
        <w:rPr/>
      </w:pPr>
      <w:r>
        <w:rPr>
          <w:rFonts w:ascii="IRNazanin" w:hAnsi="IRNazanin" w:eastAsia="IRNazanin"/>
          <w:color w:val="111111"/>
          <w:sz w:val="28"/>
          <w:sz w:val="28"/>
          <w:szCs w:val="28"/>
          <w:rtl w:val="true"/>
          <w:lang w:bidi="fa-IR"/>
        </w:rPr>
        <w:t>بنابراین عقلی که خدا را پذیرفته است در مورد ایجاد سبب عادی مردن یک ،انسان حکمی مشروط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قبیح است، مشروط بر این که خداوند بدان امر نکرده باشد و همچنین باید توجه داشت که وقتی خداوند امر به انجام کاری می کند که عادتاً منجر به مرگ کسی می شود لزوماً این امر به خاطر کیفر و مجازات آن شخص نیست؛ تا برای صحّت آن امر و جنبه کیفری داشتن آن، گناهکار بودن آن شخص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قبض روح بندگان توسّط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کیفر و مجازات مطرح نیست بلکه خداوند مالک علی الاطلاق، اراده فرموده که امّانت حیات را از انسانی بازپس بگیرد و این اراده و امر در پی آن هرگز قبیح نیست ،آری اگر امر خداوند جنبه کیفری داشته باشد، شرط لازم برای صحّت آن ،امر گناهکار بودن فردی است که طبق حکم الهى مورد كيفر واقع می شود چون مجازات انسان به خاطر کاری که انجام نداده عقلاً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عاقل این کار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 جان هر کس به تملیک خداوند به ملک او درآمده و مالک حقیقی آن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تصرّف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بدون اذن پروردگار تصرف عدوانی محسوب شده، مصداق</w:t>
      </w:r>
    </w:p>
    <w:p>
      <w:pPr>
        <w:pStyle w:val="BookText"/>
        <w:rPr/>
      </w:pPr>
      <w:r>
        <w:rPr>
          <w:rFonts w:ascii="IRNazanin" w:hAnsi="IRNazanin" w:eastAsia="IRNazanin"/>
          <w:color w:val="111111"/>
          <w:sz w:val="28"/>
          <w:sz w:val="28"/>
          <w:szCs w:val="28"/>
          <w:rtl w:val="true"/>
          <w:lang w:bidi="fa-IR"/>
        </w:rPr>
        <w:t>ظلم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امر به ذبح اسماعیل علیه السلام، مجموعه نکات گفته شده مغفول مانده و از آن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حکم عقل با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حضرت موسی و خضر علیهما السلام و کارهای اعتراض برانگیز جناب خضر ایشان حکمت کارهای خود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روشن می شود که همه آن ها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حضرت خضر به حکم خداوند آن ها را انجام داده و هیچ یک از آن ها جزء مستقلّات عقلیّه نیستند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در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کهف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خضر علیه السلام پیش چشم حضرت موسی علیه السلام سه کار انجام داد که در ظاهر عاقلانه جلوه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ابتدا به سوراخ کردن کشتیی پرداخت که بر آن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سپس نوجوانی را کشت و بعد دیواری را که در حال فروریختن بود تعمیر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این همه اعتراض موسی علیها السلام را برانگیخت و حضرت خضر حکمت تک تک این کارها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کشتی متعلّق به بیچارگانی بود که در دریا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آن را معیوب کنم تا فرمانروایی که بدنبال آن است آن را به غصب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هم پدر و مادر مؤمنی داشت که ترسیدم مبادا باعث طغیان و كفر آن 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دیوار هم از آن دو نوجوان یتیم در شهر بود که زیر آن گنجی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ها صالح بود و پروردگار خواست که آن دو به سن بلوغ رسند تا گنج شان را بیرون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اساسی و محوری در همه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فهم صحيح مسأله را 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هیچ کدام از مستقلّات عقلیّه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تنها معیار کشف حسن یا قبح آن ها امر خداوند در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که حضرت خضر علیه السلام برای کارهای شان داده اند هیچ کدام آن ها را جزء مستقلّات عقلیّه قرار نمی دهد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توضیحاتی که در دفتر اوّل ،گذشت نفس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محکوم به حُسن است و نه قبح آن چه ذاتاً قبیح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ظلم ،باشد قبیح می شود و اگر مصداق ظلم نباشد قبیح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شرایط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امر خاصّی از جانب خداوند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از آنِ صاحب کشتی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تصرّفی در کشتی با اجازهٔ صاحب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کسی بدون اذن </w:t>
      </w:r>
    </w:p>
    <w:p>
      <w:pPr>
        <w:pStyle w:val="BookText"/>
        <w:rPr/>
      </w:pPr>
      <w:r>
        <w:rPr>
          <w:rFonts w:ascii="IRNazanin" w:hAnsi="IRNazanin" w:eastAsia="IRNazanin"/>
          <w:color w:val="111111"/>
          <w:sz w:val="28"/>
          <w:sz w:val="28"/>
          <w:szCs w:val="28"/>
          <w:rtl w:val="true"/>
          <w:lang w:bidi="fa-IR"/>
        </w:rPr>
        <w:t>صاحب کشتی هیچ گونه تصرّفی در آن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صاحب 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امّا اگر شرایط تغییر کند، مثلاً امر خاصّی از جانب خداوند به یکی از بندگان برگزیده اش صادر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کشتی را سوراخ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همان خدایی که تصرّف در اموال دیگران را بدون اجازۀ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ندانسته بود؛ به خاطر املکیّتی که نسبت به ملک دیگران دارد اجازه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خضر علیه السلام کشتی را وراخ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ظلم نیست و به همین دلیل قبیح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بیان خود حضرت خضر علیه السلام که در قرآن از قول ایشان نقل شده پرده از همین واقعیّت بر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فَعَلْتُهُ عَنْ أَمْرِى</w:t>
      </w:r>
      <w:r>
        <w:rPr>
          <w:rStyle w:val="FootnoteAnchor"/>
          <w:rtl w:val="true"/>
        </w:rPr>
        <w:footnoteReference w:id="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آن را از جانب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حقیقت دلالت می کند که انجام چنان کارهایی به صورت سرخود جایز نیست بلکه تنها اگر امر خاصّی از جانب خداوند به کسی ،باشد مجاز به انجام آن ها می شود دلیل جواز آن ها هم همان است که در صورت وجود امر خاصّی از جانب پروردگار هیچ یک از آن کارها مصداق ظلم نخواهد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توضیحی که درباره سوراخ کردن کشتی بیان شد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قبیح است و نه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عمل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قبیح و اگر نه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شرایطی که امر خاصّی در کار </w:t>
      </w:r>
    </w:p>
    <w:p>
      <w:pPr>
        <w:pStyle w:val="BookText"/>
        <w:rPr/>
      </w:pP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،است چرا؟ چون اختیار جان های افراد به دست خداست و خداوند به طور طبیعی اجازه چنین تصرّفی را در ملک خودش به کسی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حضرت خضر علیه السلام در بیان حکمت کارهای مذکور، هیچ کدام صورت مسأله را تغییر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بدانیم که کسی در آینده مرتکب گناهی می شود مثلاً پدر و مادر خود را به کفر وا می دارد این علم ما مجوّز آسیب رساندن به او را صادر نمی کند؛ چه رسد به این که مجاز به کشتن او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خضر علیه السلام هم در بیانات خودشان صرفاً برخی از حکمت های پنهان امر خداوند را آشکار کرده اند و نخواسته اند با این توضیحات عمل خود را به صورت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هیچ یک از کارهای ایشان،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خوب بود و 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و تنها معیار قضاوت درباره اعمال ایشان باشد، همان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فَعَلْتُهُ عَنْ أَمْرِی</w:t>
      </w:r>
      <w:r>
        <w:rPr>
          <w:rFonts w:ascii="IRNazanin" w:hAnsi="IRNazanin" w:eastAsia="IRNazanin"/>
          <w:color w:val="111111"/>
          <w:sz w:val="28"/>
          <w:sz w:val="28"/>
          <w:szCs w:val="28"/>
          <w:rtl w:val="true"/>
          <w:lang w:bidi="fa-IR"/>
        </w:rPr>
        <w:t xml:space="preserve"> بقیّه توضیحات ایشان، صرفاً آگاهی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زمان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حکمت های پنهان بالا می برد و تأثیری در نوع قضاوت عقل نسبت به کارهای عجیب حضرت خضر علیه السلام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وقتی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قتل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باشد، دیگر عمل حضرت خضر علیه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چون مالک جان ها خداست و همو خواسته که یکی از بندگان، سبب عادی قبض روح بنده ای دیگر را فراهم کند در این 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ذبح فرزند 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مجازات و کیفر مطرح نیست تا اعتراض شود که چرا این نوجوان بی گناه را پیش از گناه مجازات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خداوند به کشتن نوجوان اصلاً جنبه کیفری نداشته است بنابراین بی گناهی </w:t>
      </w:r>
    </w:p>
    <w:p>
      <w:pPr>
        <w:pStyle w:val="BookText"/>
        <w:rPr/>
      </w:pPr>
      <w:r>
        <w:rPr>
          <w:rFonts w:ascii="IRNazanin" w:hAnsi="IRNazanin" w:eastAsia="IRNazanin"/>
          <w:color w:val="111111"/>
          <w:sz w:val="28"/>
          <w:sz w:val="28"/>
          <w:szCs w:val="28"/>
          <w:rtl w:val="true"/>
          <w:lang w:bidi="fa-IR"/>
        </w:rPr>
        <w:t>نوجوان در قضاوت ما نسبت به حسن یا قبح کار حضرت خضر علیه السلام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زیبا که از امّام صادق علیه السلام درباره ماجرای حضرت خضر علیه السلام و کارهای عجیب ایشان نقل شده، تأییدی است بر همه آن چه در این جا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از قول حضرت خضر علیها السلام به حضرت موسی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الْعُقُولَ لا تَحْكُمُ عَلَى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 اللهِ يَحْكُمُ عَلَيْها فَسَلَّمْ لِما تَرَى مِنِّى وَاصْبِرْ عَلَيْهِ فَقَدْ كُنْتُ عَلِمْتُ أَنَّكَ لَنْ تَسْتَطِيعَ مَعِيَ صَبْراً</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عقل ها بر امر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نیست؛ بلکه امر خداوند بر آن ها حکومت می کند پس تسلیم چیزی شو که از من می بینی و بر آن صبر کن و من می دانستم که تو توانایی شکیبایی با من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قلمروی غیر مستقلّات عقليّه عقل حکمی نسبت به اوامر الهی ندارد بلکه تنها حکم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به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خداوند بر عقول حاکم ،است می تواند ناظر به همان نکته لطیفی باشد که گفتیم امر الهی در تعیین مصداق حکم کلّی عقل دخالت دارد و می تواند عمل خاصّی را از این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خارج کند و به این ترتیب قبح عقلی آن را از بین ببرد جمله اوّل کلام فوق هم ناظر به این حقیقت است که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روشنگری خود که فقط ماهیّت کلّی ظلم را قبیح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ظلم و عدل را مشخّص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دو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تعارضی با هم پیدا نمی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قياس مصطلح در فقه نیز تعارض ظاهری میان عقل و وحی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عنوان مثال ابان بن تغلب از امّام صادق علیه السلام دربارۀ دیه قطع انگشت های زنی توسّط مردی می پرسد حضرتش در پاسخ ده شتر برای قطع یک انگشت بیست شتر برای دو انگشت سیشتر را برای سه انگشت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او دربارهٔ چهار انگشت می پرسد حضرت بیست شتر را دیه قطع چهار انگشت می دانند در این جا ابان با شگفتی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يَقْطَعُ ثلاثاً، فَيَكُونُ عَلَيْهِ ثَلاثُونَ، فَيَقْطَعُ أَرْبَعاً، فَيَكُونُ عَلَيْهِ عِشْرُونَ؟ إِنَّ هذا كَانَ يَبْلُغُنَا وَ نَحْنُ بِالْعِرَاقِ، فَنَبْرَأُ مِمَّنْ قالَهُ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قَالَهُ شَيْطانُ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گونه نسبت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انگشت قطع می کند بر او سی شتر است؟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 قطع می کند، بر او بیست شتر است این مطلب زمانی که ما در عراق بودیم به گوش ما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گویندۀ آن بیزاری می جستیم 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گفته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پاسخ می دهند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مَهْلاً يا أَبَانُ هَكَذَا حَكَمَ رَسُولُ اللهِ صلی الله علیه و اله إِنَّ الْمَرْأَةَ تُعاقِلُ الرَّجُلَ إِلَى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الثَّلُثَ، رَجَعَتِ الْمَرْأَةُ إِلَى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إِنَّكَ أَخَذْتَنِي بِالْقِياسِ </w:t>
      </w:r>
      <w:r>
        <w:rPr>
          <w:rStyle w:val="FootnoteAnchor"/>
          <w:rtl w:val="true"/>
        </w:rPr>
        <w:footnoteReference w:id="36"/>
      </w:r>
      <w:r>
        <w:rPr>
          <w:rFonts w:ascii="Amiri" w:hAnsi="Amiri" w:eastAsia="Amiri" w:cs="Amiri"/>
          <w:color w:val="111111"/>
          <w:sz w:val="28"/>
          <w:sz w:val="28"/>
          <w:szCs w:val="28"/>
          <w:rtl w:val="true"/>
          <w:lang w:bidi="ar-SA"/>
        </w:rPr>
        <w:t>وَ السُّنَّةُ إِذا قِيسَتْ، مُحِقَ الدِّينُ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چنین حکم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با مرد تا یک سوم دیه برابر است وقتی که به یک سوم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نصف باز می گردد 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قیاس از من داشتی در حالی که هرگاه در مورد سنّت قیاس شود، دین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در این جا بر مبنای قیاس سخن گفته و دربارۀ مطلبی که اساساً عقلی نیست،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وجوب پرداخت دیه عقلی نیست، چه رسد به این که بتوان میزان آن را با عقل تعیین کرد همچنین تناسب میزان دیه با اندازه جنایت از مستقلّات عقليّه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آن چه عقلاً دربارۀ آن کشف داریم، قبح جنایت و ایجاد استحقاق مؤاخذه و عقاب در پی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این که به عنوان عقاب و برای جبران جنایت چه باید کرد پرسشی است که عقل پاسخی برای آن ندارد و خداوند است که توسّط شرع دیه را به عنوان کفّاره ای برای جنایت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انسان را به تسلیم نسبت به این وضع الهی وامی دارد بنابراین عقل نه در اصل دیه و نه در مورد تناسب آن با میزان ،جنایت مستقلاً کشفی ندارد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 قسمت پایانی ،آیه گناه مجدّد با دادن کفّاره جبران نمی شود اگر قرار بود که میزان کفّاره با گناه متناسب باشد و بتوان آن را با قیاس مشخص کرد می توانستیم حکم کنیم که چون جنایت و معصیت بیش تر شده است کفّاره هم بیش تر می شود در حالی که چنین نیست؛ بلکه با تکرار گناه، کفّاره دادن ساقط می گردد و انتقام الهی جای آن را می گیرد بنابراین بیش تر شدن جنایت با بالارفتن کفاره رابطه مستقیم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توجّهی به این</w:t>
      </w:r>
      <w:bookmarkStart w:id="116" w:name="pg16510_215005"/>
    </w:p>
    <w:p>
      <w:pPr>
        <w:pStyle w:val="BookText"/>
        <w:rPr/>
      </w:pPr>
      <w:bookmarkEnd w:id="116"/>
      <w:r>
        <w:rPr>
          <w:rFonts w:ascii="IRNazanin" w:hAnsi="IRNazanin" w:eastAsia="IRNazanin"/>
          <w:color w:val="111111"/>
          <w:sz w:val="28"/>
          <w:sz w:val="28"/>
          <w:szCs w:val="28"/>
          <w:rtl w:val="true"/>
          <w:lang w:bidi="fa-IR"/>
        </w:rPr>
        <w:t>نکات این گونه توهّمات را پدید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بنابراین پیش از آن که دچار تعارضات ظاهری خود پنداشته شویم باید آراء خود را به کناری نهیم و از قیاس بپرهیزیم و نباید آن چه را که عقلی ،نیست عقلی پنداریم و خارج از مستقلّات عقلیّه سخنی بگوییم</w:t>
      </w:r>
      <w:r>
        <w:rPr>
          <w:rFonts w:eastAsia="IRNazanin" w:cs="IRNazanin"/>
          <w:color w:val="111111"/>
          <w:sz w:val="28"/>
          <w:szCs w:val="28"/>
          <w:rtl w:val="true"/>
          <w:lang w:bidi="fa-IR"/>
        </w:rPr>
        <w:t>.</w:t>
      </w:r>
    </w:p>
    <w:p>
      <w:pPr>
        <w:pStyle w:val="Heading4"/>
        <w:numPr>
          <w:ilvl w:val="3"/>
          <w:numId w:val="1"/>
        </w:numPr>
        <w:rPr/>
      </w:pPr>
      <w:bookmarkStart w:id="117" w:name="__RefHeading___Toc9275336_1280447820"/>
      <w:bookmarkStart w:id="118" w:name="_Toc39"/>
      <w:bookmarkEnd w:id="117"/>
      <w:r>
        <w:rPr/>
        <w:t>9-2-1</w:t>
      </w:r>
      <w:r>
        <w:rPr>
          <w:rtl w:val="true"/>
        </w:rPr>
        <w:t>-</w:t>
      </w:r>
      <w:r>
        <w:rPr>
          <w:rtl w:val="true"/>
        </w:rPr>
        <w:t>مستضعف و عدم اتمام حجّت بر او</w:t>
      </w:r>
      <w:bookmarkEnd w:id="11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از بشر هستند که خداوند بر آن ها حجّت ظاهری یا هر دو حجّت باطنی و ظاهری را تمام نکرده است در لسان دین مبین اسلام این گونه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کسی عقل عطا نکرده باشد طبیعتاً حجّت ظاهری هم بر او تمام نمی گردد باید توجّه کنیم که اتمام حجّت و اعطاء هدایت، بر خداوند،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اتمام حجّت تنها مقدمه ای است بر این که خداوند در صورت تخلف ،بندگان آن ها را مؤاخذه کند و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حجّت را بر کسی تمام نکرد مؤاخذه و کیفر نیز مطرح نخواهد بود کودکان خردسالی که در کودکی از دنیا می روند و به بهره مندی از نور عقل نمی رسند از جمله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این واقعیّت هرگز مخالف عدل و حکمت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ما چه می دانیم که هدف خداوند از خلق آن ها چه بوده است بنابراین اظهاراتی از قبیل این که چنین افرادی عبث خلق شده و به هدف از خلقت نرسیده اند یاوه گویی هایی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در اعطا و منع هدایت باز است و ضرورتی برای او در امر اتمام حجّت وجود ندارد هر کس را به هر میزان که بخواهد از هدایت خویش بهره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به کسی عقل ،بدهد امّا او را از دریافت و تلقّی شرع محروم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چنین کسی که خود در محرومیّت از شرع مقصّر ،نیست حجّت ظاهری تمام نگردیده </w:t>
      </w:r>
      <w:bookmarkStart w:id="119" w:name="pg16510_215006"/>
    </w:p>
    <w:p>
      <w:pPr>
        <w:pStyle w:val="BookText"/>
        <w:rPr/>
      </w:pPr>
      <w:bookmarkEnd w:id="119"/>
      <w:r>
        <w:rPr>
          <w:rFonts w:ascii="IRNazanin" w:hAnsi="IRNazanin" w:eastAsia="IRNazanin"/>
          <w:color w:val="111111"/>
          <w:sz w:val="28"/>
          <w:sz w:val="28"/>
          <w:szCs w:val="28"/>
          <w:rtl w:val="true"/>
          <w:lang w:bidi="fa-IR"/>
        </w:rPr>
        <w:t xml:space="preserve">است خلاصه آن که اصل وجود 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مفهومی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کاملاً محتمل است و هیچ خلاف حکمتی را پیش نمی آورد گر چه تشخیص مصادیق آن با دیده محدود بشري ما بسیار دشوار است</w:t>
      </w:r>
    </w:p>
    <w:p>
      <w:pPr>
        <w:pStyle w:val="Heading4"/>
        <w:numPr>
          <w:ilvl w:val="3"/>
          <w:numId w:val="1"/>
        </w:numPr>
        <w:rPr/>
      </w:pPr>
      <w:bookmarkStart w:id="120" w:name="__RefHeading___Toc9275338_1280447820"/>
      <w:bookmarkStart w:id="121" w:name="_Toc40"/>
      <w:bookmarkEnd w:id="120"/>
      <w:r>
        <w:rPr/>
        <w:t>10-2-1</w:t>
      </w:r>
      <w:r>
        <w:rPr>
          <w:rtl w:val="true"/>
        </w:rPr>
        <w:t>-</w:t>
      </w:r>
      <w:r>
        <w:rPr>
          <w:rtl w:val="true"/>
        </w:rPr>
        <w:t>عقل و دین در کلام گویای حجج ظاهری علیهم السلام</w:t>
      </w:r>
      <w:bookmarkEnd w:id="121"/>
    </w:p>
    <w:p>
      <w:pPr>
        <w:pStyle w:val="BookText"/>
        <w:rPr/>
      </w:pPr>
      <w:r>
        <w:rPr>
          <w:rFonts w:ascii="IRNazanin" w:hAnsi="IRNazanin" w:eastAsia="IRNazanin"/>
          <w:color w:val="111111"/>
          <w:sz w:val="28"/>
          <w:sz w:val="28"/>
          <w:szCs w:val="28"/>
          <w:rtl w:val="true"/>
          <w:lang w:bidi="fa-IR"/>
        </w:rPr>
        <w:t>در این جا به ذکر پاره ای از احادیث می پردازیم که به نحوی ارتباط عقل و دین را بهتر تبیین می کنند</w:t>
      </w:r>
    </w:p>
    <w:p>
      <w:pPr>
        <w:pStyle w:val="Heading4"/>
        <w:numPr>
          <w:ilvl w:val="3"/>
          <w:numId w:val="1"/>
        </w:numPr>
        <w:rPr/>
      </w:pPr>
      <w:bookmarkStart w:id="122" w:name="__RefHeading___Toc9275340_1280447820"/>
      <w:bookmarkStart w:id="123" w:name="_Toc41"/>
      <w:bookmarkEnd w:id="122"/>
      <w:r>
        <w:rPr/>
        <w:t>1-10-2-1</w:t>
      </w:r>
      <w:r>
        <w:rPr>
          <w:rtl w:val="true"/>
        </w:rPr>
        <w:t>-</w:t>
      </w:r>
      <w:r>
        <w:rPr>
          <w:rtl w:val="true"/>
        </w:rPr>
        <w:t>اثبات حقّانیّت حجّت خدا با عقل</w:t>
      </w:r>
      <w:bookmarkEnd w:id="123"/>
    </w:p>
    <w:p>
      <w:pPr>
        <w:pStyle w:val="BookText"/>
        <w:rPr/>
      </w:pPr>
      <w:r>
        <w:rPr>
          <w:rFonts w:ascii="IRNazanin" w:hAnsi="IRNazanin" w:eastAsia="IRNazanin"/>
          <w:color w:val="111111"/>
          <w:sz w:val="28"/>
          <w:sz w:val="28"/>
          <w:szCs w:val="28"/>
          <w:rtl w:val="true"/>
          <w:lang w:bidi="fa-IR"/>
        </w:rPr>
        <w:t>ابن سکّیت گوید از امّام ابی الحسن الهادی علیه السلام پرسیدم</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خداوند، حضرت موسی بن عمران علیه السلام را با عصا و ید بیضاء و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فرستاد؟ و حضرت عیسی را با ابزار طبابت برانگیخت؟ و حضرت محمّد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و خاندانش و بر همه پیامبران درود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و خطبه ها مبعوث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لَمَّا بَعَثَ مُوسى علیه السلام، كانَ الْغَالِبُ عَلَى أَهْلِ عَصْرِهِ السِّحْرَ، فَأَتَاهُمْ مِنْ عِنْدِ اللَّهِ بِمَا لَمْ يَكُنْ فِي وَسْعِهِمْ مِثْلُهُ وَ ما أَبْطَلَ بِهِ سِحْرَهُمْ، وَ أَثْبَتَ بِهِ الحُجَّةَ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بَعَثَ عيسى علیه السلام في وَقْتٍ قَدْ ظَهَرَتْ فِيهِ الزَّمَانَاتُ، وَاحْتاجَ النَّاسُ إِلَى الطَّب، فَأَتَاهُمْ مِنْ عِنْدِ اللهِ بِما لَمْ يَكُنْ عِنْدَهُم مِثْلُهُ، وَ بِما أَحْيِي لَهُمُ الْمَوتى وَأَبْرَة الأَكْمَهَ والأَبْرَصَ بِإِذْنِ اللَّهِ، وَ أَثْبَتَ بِهِ الْحُجَّةَ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بَعَثَ مُحَمَّد صلی الله علیه و اله في وَقْتٍ كَانَ الْغَالِبُ عَلَى أَهْلِ عَصْرِهِ الخُطَبَ و الْكَلامَ، فَأَتَاهُمْ مِنْ عِنْدِ اللهِ مِنْ مَواعِظِهِ وَ حِكَمِهِ مَا أَبْطَلَ بِهِ قَوْلَهُمْ وَ أَثْبَتَ بِهِ الْحُجَّةَ عَلَيْهِمْ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وقتی موسی علیه السلام را مبعوث کرد آن چه بر اهل زمان او غلبه داشت جادوگری بود این شد که او چیزی از جانب خداوند آورد که مانند آن در توانایی آنان نبود و بدان جادوی ایشان را باطل ساخت و حجّت را بر آن ها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عیسی علیه السلام را در زمانی برانگیخت که در آن بیماری های مزمن پدید آمده بود و مردم به طب نیازمند گشته بودند چنین شد که او چیزی از جانب خداوند آورد که مانند آن نزد ایشان نبود و به سبب آن برای شان مردگان را حیات بخشید و کور مادرزاد و مبتلا به پیسی را به اذن خداوند شفا داد و بدان حجّت را بر ایشان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محمّد صلی الله علیه و اله را در زمانی برانگیخت که آن چه بر اهل زمان او غلبه داشت خطبه ها و سخنوری بود چنین شد که او از جانب خداوند </w:t>
      </w:r>
    </w:p>
    <w:p>
      <w:pPr>
        <w:pStyle w:val="BookText"/>
        <w:rPr/>
      </w:pPr>
      <w:r>
        <w:rPr>
          <w:rFonts w:ascii="IRNazanin" w:hAnsi="IRNazanin" w:eastAsia="IRNazanin"/>
          <w:color w:val="111111"/>
          <w:sz w:val="28"/>
          <w:sz w:val="28"/>
          <w:szCs w:val="28"/>
          <w:rtl w:val="true"/>
          <w:lang w:bidi="fa-IR"/>
        </w:rPr>
        <w:t xml:space="preserve">موعظه ها و حکمت هایی برای آن ها آورد که گفتار آنان را به سبب آن باطل ساخت و بوسیله آن حجّت را بر ایشان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پس از شنیدن این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خداوند که مانند شما را هرگز ندیده ام پس در این روزگار حجّت بر مردمان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يُعْرَفُ بِهِ الصَّادِقُ عَلَى اللهِ فَيُصَدِّقُهُ، وَالْكَاذِبُ عَلَى اللَّهِ فَيُكَذِّبُهُ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است که به وسیلهٔ آن کسی که نسبت راست به خداوند می دهد شناخته می شود پس او را تصدیق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کسی که بر خدا دروغ می بندد شناخته می شود پس او را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اذعان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اللَّهِ هُوَ الْجَوابُ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 که این همان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می رساند که حجّیّت و حقّانیّت کسی که خود را از جانب خدا می،داند با عقل دریافته می شود عقل است که با آن می توان راست گو را از دروغ گو تشخیص داد بعد از این شناخت ،عقلی عاقل با عقل خویش صادق را تصدیق و کاذب را تکذیب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البتّه خودِ این مطلب عقلی است و ما حدیث را بعنوان ارشاد به حکم عقل آوردیم بنابراین پایه ای ترین سرمایه معرفتی بشر، همان عقل اوست که حتّی حجّیّت وحی نیز بر آن تکیه دارد البتّه چنین نیست که عقل تنها </w:t>
      </w:r>
      <w:bookmarkStart w:id="124" w:name="pg16510_215009"/>
    </w:p>
    <w:p>
      <w:pPr>
        <w:pStyle w:val="BookText"/>
        <w:rPr/>
      </w:pPr>
      <w:bookmarkEnd w:id="124"/>
      <w:r>
        <w:rPr>
          <w:rFonts w:ascii="IRNazanin" w:hAnsi="IRNazanin" w:eastAsia="IRNazanin"/>
          <w:color w:val="111111"/>
          <w:sz w:val="28"/>
          <w:sz w:val="28"/>
          <w:szCs w:val="28"/>
          <w:rtl w:val="true"/>
          <w:lang w:bidi="fa-IR"/>
        </w:rPr>
        <w:t xml:space="preserve">نردبانی برای رساندن انسان به حجّت های ظاهری باشد و بعد از آن دیگر محتاج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نباشیم بشر همواره نیازمند عقل و تنبّه به مکشوفات آن است و اگر این پایه را نادیده ،گیرد تمامی بنای معرفتی او فرو می ریزد این نکته ای بس مهم است که نباید از آن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اللّهِ عَلَى الْعِبادِ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فِيمَا بَيْنَ الْعِبادِ وَ بَيْنَ اللَّهِ الْعَقْلُ</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خداوند بر بندگان نبی است و حجّت میان بندگان و خداوند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به دو حجّت ظاهری و باطنی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ظاهری نبیِّ صلى الله عليه خداوند و حجّت ،باطنی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البته امّام ،معصوم جانشین پیامبر صلی الله علیه و آله در حجّیّت ظاهری است</w:t>
      </w:r>
      <w:r>
        <w:rPr>
          <w:rFonts w:eastAsia="IRNazanin" w:cs="IRNazanin"/>
          <w:color w:val="111111"/>
          <w:sz w:val="28"/>
          <w:szCs w:val="28"/>
          <w:rtl w:val="true"/>
          <w:lang w:bidi="fa-IR"/>
        </w:rPr>
        <w:t>.</w:t>
      </w:r>
    </w:p>
    <w:p>
      <w:pPr>
        <w:pStyle w:val="Heading4"/>
        <w:numPr>
          <w:ilvl w:val="3"/>
          <w:numId w:val="1"/>
        </w:numPr>
        <w:rPr/>
      </w:pPr>
      <w:bookmarkStart w:id="125" w:name="__RefHeading___Toc9275342_1280447820"/>
      <w:bookmarkStart w:id="126" w:name="_Toc42"/>
      <w:bookmarkEnd w:id="125"/>
      <w:r>
        <w:rPr/>
        <w:t>2-10-2-1</w:t>
      </w:r>
      <w:r>
        <w:rPr>
          <w:rtl w:val="true"/>
        </w:rPr>
        <w:t>-</w:t>
      </w:r>
      <w:r>
        <w:rPr>
          <w:rtl w:val="true"/>
        </w:rPr>
        <w:t>ملازمت عقل و دین</w:t>
      </w:r>
      <w:bookmarkEnd w:id="126"/>
    </w:p>
    <w:p>
      <w:pPr>
        <w:pStyle w:val="BookText"/>
        <w:rPr/>
      </w:pPr>
      <w:r>
        <w:rPr>
          <w:rFonts w:ascii="IRNazanin" w:hAnsi="IRNazanin" w:eastAsia="IRNazanin"/>
          <w:color w:val="111111"/>
          <w:sz w:val="28"/>
          <w:sz w:val="28"/>
          <w:szCs w:val="28"/>
          <w:rtl w:val="true"/>
          <w:lang w:bidi="fa-IR"/>
        </w:rPr>
        <w:t>امیر المؤمنین علیه السلام فرموده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هَبَطَ جَبْرَئِيلُ عَلَى آدَمَ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أُخَيَّرَكَ وَاحِدَةً مِنْ ثَلاثٍ، فَاخْتَرْهَا وَ دَعِ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آدَمُ یا جَبْرَئِيلُ وَ مَا الثَّلَاتُ؟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الْحَياءُ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اخْتَرْتُ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لِلْحَياءِ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إِنْصَرِفا و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أُمِرْنَا أَنْ نَكُونَ مَعَ الْعَقْلِ،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وَ عَرِجَ</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بر حضرت آدم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تو را به یکی از سه چیز مخیّر کنم پس یکی را برگزین و دو مورد دیگر را واگذار 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آن سه مورد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حیا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 برگزیدم جبرئیل به حیا و 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و او را واگذارید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به ما امر شده که با عقل باشیم هر جا که باشد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امرتان با خودتان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تنبیهی است بر این نکته که حیا و دین همواره با عقل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فرض کرد کسی عاقل باشد و به عقل خویش عمل کند امّا حیا و دین نداشته باشد البتّه ،دینداری علامت عقل است نه علّت آن اوّل آدمی عاقل می شود و سپس ،دیندار همچنین حیا لازمه عاقلانه عمل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،تذکار بار ،دیگر اهمّیّت عقل و نقش بنیادین آن را می بینیم عاقل واقعی کسی است که خدا را واحد می شمارد و خود را به طاعت او می گمارد</w:t>
      </w:r>
    </w:p>
    <w:p>
      <w:pPr>
        <w:pStyle w:val="BookText"/>
        <w:rPr/>
      </w:pPr>
      <w:r>
        <w:rPr>
          <w:rFonts w:ascii="IRNazanin" w:hAnsi="IRNazanin" w:eastAsia="IRNazanin"/>
          <w:color w:val="111111"/>
          <w:sz w:val="28"/>
          <w:sz w:val="28"/>
          <w:szCs w:val="28"/>
          <w:rtl w:val="true"/>
          <w:lang w:bidi="fa-IR"/>
        </w:rPr>
        <w:t>نقل شده که مردی نصرانی از اهل نجران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بیان و وقار و هیبتی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شد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چقدر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گوینده این سخن را بازداشتند و فرمودند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 إِنَّ الْعاقِلَ مَنْ وَحْدَ اللَّهَ وَ عَمِلَ بِطَاعَتِهِ</w:t>
      </w:r>
      <w:r>
        <w:rPr>
          <w:rStyle w:val="FootnoteAnchor"/>
          <w:rtl w:val="true"/>
        </w:rPr>
        <w:footnoteReference w:id="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ساکت باش همانا عاقل کسی است که خدا را واحد بشمارد و به طاعت </w:t>
      </w:r>
      <w:bookmarkStart w:id="127" w:name="pg16510_215011"/>
    </w:p>
    <w:p>
      <w:pPr>
        <w:pStyle w:val="BookText"/>
        <w:rPr/>
      </w:pPr>
      <w:bookmarkEnd w:id="127"/>
      <w:r>
        <w:rPr>
          <w:rFonts w:ascii="IRNazanin" w:hAnsi="IRNazanin" w:eastAsia="IRNazanin"/>
          <w:color w:val="111111"/>
          <w:sz w:val="28"/>
          <w:sz w:val="28"/>
          <w:szCs w:val="28"/>
          <w:rtl w:val="true"/>
          <w:lang w:bidi="fa-IR"/>
        </w:rPr>
        <w:t>او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آیین ،نصرانیّت توحیدی که از تعالیم حضرت عیسی علیه السلام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شده بود که خلاف عقل است عقل مستقلاً 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شبیه و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دلالت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بنابراین کسی که قائل به توحید پروردگار نیست عاقلانه عمل نمی کند هر چند که دارای وقار و هیبت باشد</w:t>
      </w:r>
    </w:p>
    <w:p>
      <w:pPr>
        <w:pStyle w:val="Heading4"/>
        <w:numPr>
          <w:ilvl w:val="3"/>
          <w:numId w:val="1"/>
        </w:numPr>
        <w:rPr/>
      </w:pPr>
      <w:bookmarkStart w:id="128" w:name="__RefHeading___Toc9275344_1280447820"/>
      <w:bookmarkStart w:id="129" w:name="_Toc43"/>
      <w:bookmarkEnd w:id="128"/>
      <w:r>
        <w:rPr/>
        <w:t>3-10-2-1</w:t>
      </w:r>
      <w:r>
        <w:rPr>
          <w:rtl w:val="true"/>
        </w:rPr>
        <w:t>-</w:t>
      </w:r>
      <w:r>
        <w:rPr>
          <w:rtl w:val="true"/>
        </w:rPr>
        <w:t>عقل</w:t>
      </w:r>
      <w:r>
        <w:rPr>
          <w:rtl w:val="true"/>
        </w:rPr>
        <w:t xml:space="preserve">: </w:t>
      </w:r>
      <w:r>
        <w:rPr>
          <w:rtl w:val="true"/>
        </w:rPr>
        <w:t>راهنمای ایمان مؤمن</w:t>
      </w:r>
      <w:bookmarkEnd w:id="12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دَليلُ الْمُؤْمِنِ</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راهنمای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مؤمن را به ایمان و لوازم آن راهنمایی می کند عقل اوست در مباحث گذشته هم دیدیم که ارکان ایمان با هدایت عقل شناخته و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کشف احکام شرع هم به یک معنا مدیون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بسیاری از آن ها خود جزء مستقلّات عقلیّه اند</w:t>
      </w:r>
      <w:r>
        <w:rPr>
          <w:rFonts w:eastAsia="IRNazanin" w:cs="IRNazanin"/>
          <w:color w:val="111111"/>
          <w:sz w:val="28"/>
          <w:szCs w:val="28"/>
          <w:rtl w:val="true"/>
          <w:lang w:bidi="fa-IR"/>
        </w:rPr>
        <w:t>.</w:t>
      </w:r>
    </w:p>
    <w:p>
      <w:pPr>
        <w:pStyle w:val="Heading4"/>
        <w:numPr>
          <w:ilvl w:val="3"/>
          <w:numId w:val="1"/>
        </w:numPr>
        <w:rPr/>
      </w:pPr>
      <w:bookmarkStart w:id="130" w:name="__RefHeading___Toc9275346_1280447820"/>
      <w:bookmarkStart w:id="131" w:name="_Toc44"/>
      <w:bookmarkEnd w:id="130"/>
      <w:r>
        <w:rPr/>
        <w:t>4-10-2-1</w:t>
      </w:r>
      <w:r>
        <w:rPr>
          <w:rtl w:val="true"/>
        </w:rPr>
        <w:t>-</w:t>
      </w:r>
      <w:r>
        <w:rPr>
          <w:rtl w:val="true"/>
        </w:rPr>
        <w:t>عقل</w:t>
      </w:r>
      <w:r>
        <w:rPr>
          <w:rtl w:val="true"/>
        </w:rPr>
        <w:t xml:space="preserve">: </w:t>
      </w:r>
      <w:r>
        <w:rPr>
          <w:rtl w:val="true"/>
        </w:rPr>
        <w:t>پایۀ عبادت و مایۀ سعادت</w:t>
      </w:r>
      <w:bookmarkEnd w:id="131"/>
    </w:p>
    <w:p>
      <w:pPr>
        <w:pStyle w:val="BookText"/>
        <w:rPr/>
      </w:pPr>
      <w:r>
        <w:rPr>
          <w:rFonts w:ascii="IRNazanin" w:hAnsi="IRNazanin" w:eastAsia="IRNazanin"/>
          <w:color w:val="111111"/>
          <w:sz w:val="28"/>
          <w:sz w:val="28"/>
          <w:szCs w:val="28"/>
          <w:rtl w:val="true"/>
          <w:lang w:bidi="fa-IR"/>
        </w:rPr>
        <w:t>راوی از امّام صادق علیه السلام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پاسخ می دهند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عُبِدَ بِهِ الرَّحْمَانُ وَ اكْتُسِبَ بِهِ الجِنانُ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بدان خداوند رحمان عبادت شود و بوسیله آن بهشت ها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برکت ،عقل بشر به این حقیقت می رسد که باید تسلیم خدا گردد و بنده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دین در پی عقل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و همین دینداری است که سعادت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ورود به بهشت بی پایان را تضمین می کند سپس راوی می پرسد</w:t>
      </w:r>
    </w:p>
    <w:p>
      <w:pPr>
        <w:pStyle w:val="BookText"/>
        <w:rPr/>
      </w:pPr>
      <w:r>
        <w:rPr>
          <w:rFonts w:ascii="Amiri" w:hAnsi="Amiri" w:eastAsia="Amiri" w:cs="Amiri"/>
          <w:color w:val="111111"/>
          <w:sz w:val="28"/>
          <w:sz w:val="28"/>
          <w:szCs w:val="28"/>
          <w:rtl w:val="true"/>
          <w:lang w:bidi="ar-SA"/>
        </w:rPr>
        <w:t>فَالَّذِي كَانَ فِي معاوية؟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چه که در معاویه بود،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النَّكْراءُ، تِلْكَ الشَّيْطَنَةُ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شَبيهَةٌ بِالْعَقْلِ، وَ لَيْسَتْ بِالْعَقْلِ</w:t>
      </w:r>
      <w:r>
        <w:rPr>
          <w:rStyle w:val="FootnoteAnchor"/>
          <w:rtl w:val="true"/>
        </w:rPr>
        <w:footnoteReference w:id="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نیرنگ است آن شیطنت است که شبیه به عقل است؛ ولی عقل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بر می آید که عقل همیشه حجّت رحمانی و همواره راهبر به سوی خیر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زرنگی هایی از قبیل آن چه در معاویه بود عقل نیست، بلکه نیرنگ و شیطنت است که نباید آن را با عقل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میان تیزهوشی و عقل خلط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تیزهوشی با عقل فرق دارد تیزهوشی تنها در صورتی ممدوح است که در پرتو نور عقل به کار گرفته شود در این حالت نتیجه اش مقبول است و گرنه مذموم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تقسیم عقل بر دو نوع رحمانی و شیطانی، جفایی نابخشودنی 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،عقل معصوم از خطا و کاشف از رضا و سخط خداوند رحمان است و آن را کاری با امیال شیطان نیست </w:t>
      </w:r>
      <w:bookmarkStart w:id="132" w:name="pg16510_215013"/>
    </w:p>
    <w:p>
      <w:pPr>
        <w:pStyle w:val="Heading4"/>
        <w:numPr>
          <w:ilvl w:val="3"/>
          <w:numId w:val="1"/>
        </w:numPr>
        <w:rPr/>
      </w:pPr>
      <w:bookmarkStart w:id="133" w:name="__RefHeading___Toc9275348_1280447820"/>
      <w:bookmarkStart w:id="134" w:name="_Toc45"/>
      <w:bookmarkEnd w:id="132"/>
      <w:bookmarkEnd w:id="133"/>
      <w:r>
        <w:rPr/>
        <w:t>5-10-2-1</w:t>
      </w:r>
      <w:r>
        <w:rPr>
          <w:rtl w:val="true"/>
        </w:rPr>
        <w:t>-</w:t>
      </w:r>
      <w:r>
        <w:rPr>
          <w:rtl w:val="true"/>
        </w:rPr>
        <w:t>وسواس</w:t>
      </w:r>
      <w:r>
        <w:rPr>
          <w:rtl w:val="true"/>
        </w:rPr>
        <w:t xml:space="preserve">: </w:t>
      </w:r>
      <w:r>
        <w:rPr>
          <w:rtl w:val="true"/>
        </w:rPr>
        <w:t>نشانه اطاعت شیطان</w:t>
      </w:r>
      <w:bookmarkEnd w:id="134"/>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نزد امّام صادق علیه السلام از کسی یاد کردم که گرفتار وسواس در وضو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 که او مردی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عَقْلِ لَهُ وَ هُوَ يُطيعُ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عقلی دارد در حالی که او از شیطان اطاعت می کند؟</w:t>
      </w:r>
    </w:p>
    <w:p>
      <w:pPr>
        <w:pStyle w:val="BookText"/>
        <w:rPr/>
      </w:pPr>
      <w:r>
        <w:rPr>
          <w:rFonts w:ascii="IRNazanin" w:hAnsi="IRNazanin" w:eastAsia="IRNazanin"/>
          <w:color w:val="111111"/>
          <w:sz w:val="28"/>
          <w:sz w:val="28"/>
          <w:szCs w:val="28"/>
          <w:rtl w:val="true"/>
          <w:lang w:bidi="fa-IR"/>
        </w:rPr>
        <w:t xml:space="preserve">سنان بن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اطاعت شیطان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می دهند؟</w:t>
      </w:r>
    </w:p>
    <w:p>
      <w:pPr>
        <w:pStyle w:val="BookText"/>
        <w:rPr/>
      </w:pPr>
      <w:r>
        <w:rPr>
          <w:rFonts w:ascii="Amiri" w:hAnsi="Amiri" w:eastAsia="Amiri" w:cs="Amiri"/>
          <w:color w:val="111111"/>
          <w:sz w:val="28"/>
          <w:sz w:val="28"/>
          <w:szCs w:val="28"/>
          <w:rtl w:val="true"/>
          <w:lang w:bidi="ar-SA"/>
        </w:rPr>
        <w:t>سَلْهُ هَذَا الَّذِي يَأْتِيهِ مِنْ أَيِّ شَيْءٍ هُوَ، فَإِنَّهُ يَقُولُ لَكَ مِنْ عَمَلِ الشَّيطانِ</w:t>
      </w:r>
      <w:r>
        <w:rPr>
          <w:rStyle w:val="FootnoteAnchor"/>
          <w:rtl w:val="true"/>
        </w:rPr>
        <w:footnoteReference w:id="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بپرس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سراغ او می آید از چه چیز نشأت می گیرد او به تو خواهد گفت که منشأ آن کار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از وجدان شخص وسواسی بپرسیم که حقیقتاً چه چیز تو را به چنین رفتاری وامی دارد خود او اذعان خواهد کرد که این حالت از سر عقل و فهم دینی نیست، بلکه عقل و شرع، خلافِ آن را می گویند بنابراین سرچشمه وسواس، دعوتِ شیطانی است</w:t>
      </w:r>
      <w:r>
        <w:rPr>
          <w:rFonts w:eastAsia="IRNazanin" w:cs="IRNazanin"/>
          <w:color w:val="111111"/>
          <w:sz w:val="28"/>
          <w:szCs w:val="28"/>
          <w:rtl w:val="true"/>
          <w:lang w:bidi="fa-IR"/>
        </w:rPr>
        <w:t>.</w:t>
      </w:r>
    </w:p>
    <w:p>
      <w:pPr>
        <w:pStyle w:val="Heading4"/>
        <w:numPr>
          <w:ilvl w:val="3"/>
          <w:numId w:val="1"/>
        </w:numPr>
        <w:rPr/>
      </w:pPr>
      <w:bookmarkStart w:id="135" w:name="__RefHeading___Toc9275350_1280447820"/>
      <w:bookmarkStart w:id="136" w:name="_Toc46"/>
      <w:bookmarkEnd w:id="135"/>
      <w:r>
        <w:rPr/>
        <w:t>6-10-2-1</w:t>
      </w:r>
      <w:r>
        <w:rPr>
          <w:rtl w:val="true"/>
        </w:rPr>
        <w:t>-</w:t>
      </w:r>
      <w:r>
        <w:rPr>
          <w:rtl w:val="true"/>
        </w:rPr>
        <w:t>عقل</w:t>
      </w:r>
      <w:r>
        <w:rPr>
          <w:rtl w:val="true"/>
        </w:rPr>
        <w:t xml:space="preserve">: </w:t>
      </w:r>
      <w:r>
        <w:rPr>
          <w:rtl w:val="true"/>
        </w:rPr>
        <w:t>معیار ارزش گذاری عبادت</w:t>
      </w:r>
      <w:bookmarkEnd w:id="136"/>
    </w:p>
    <w:p>
      <w:pPr>
        <w:pStyle w:val="BookText"/>
        <w:rPr/>
      </w:pPr>
      <w:r>
        <w:rPr>
          <w:rFonts w:ascii="IRNazanin" w:hAnsi="IRNazanin" w:eastAsia="IRNazanin"/>
          <w:color w:val="111111"/>
          <w:sz w:val="28"/>
          <w:sz w:val="28"/>
          <w:szCs w:val="28"/>
          <w:rtl w:val="true"/>
          <w:lang w:bidi="fa-IR"/>
        </w:rPr>
        <w:t>اسحاق بن عمار گوید که به امّام صادق علیه السلام عرض کردم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إِنَّ لى جاراً كَثِيرَ الصَّلاةِ كَثِيرَ الصَّدَقَةِ كَثِيرَ الْحَجِّ، لا بَأْسَ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قربانت گردم من همسایه ای دارم که نماز خواندن، صدقه دادن و حج </w:t>
      </w:r>
    </w:p>
    <w:p>
      <w:pPr>
        <w:pStyle w:val="BookText"/>
        <w:rPr/>
      </w:pPr>
      <w:r>
        <w:rPr>
          <w:rFonts w:ascii="IRNazanin" w:hAnsi="IRNazanin" w:eastAsia="IRNazanin"/>
          <w:color w:val="111111"/>
          <w:sz w:val="28"/>
          <w:sz w:val="28"/>
          <w:szCs w:val="28"/>
          <w:rtl w:val="true"/>
          <w:lang w:bidi="fa-IR"/>
        </w:rPr>
        <w:t xml:space="preserve">رفتن او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إِسْحَاقُ كَيْفَ عَقْلُهُ؟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 عقل او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پاسخ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آن چنان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يُرْتَفَعُ بِذلِكَ مِنْهُ</w:t>
      </w:r>
      <w:r>
        <w:rPr>
          <w:rStyle w:val="FootnoteAnchor"/>
          <w:rtl w:val="true"/>
        </w:rPr>
        <w:footnoteReference w:id="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چیزی از آن اعمال از او بالا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کثرت عمل ملاک نیست بلکه عمل باید مبتنی بر عقل و معرفت باشد تا مورد قبول واقع شود و با ارزش گردد و اگر چنین نباشد،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نیز در بیانی به همین نکته اشاره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رَأَيْتُمُ الرَّجُلَ كَثِيرَ الصَّلاةِ وَ كَثِيرَ الصِّيامِ، فَلَا تُبَاهُوا بِهِ حَتَّىٰ تَنْظُرُوا كَيْفَ عَقْلُهُ</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پر نماز و روزه دیدید به او مباهات نکنید تا بنگرید که عقلش چگونه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 چه مایه مباهات می تواند باشد نماز و روزه بسیار نیست بلکه عقلی که </w:t>
      </w:r>
      <w:bookmarkStart w:id="137" w:name="pg16510_215015"/>
    </w:p>
    <w:p>
      <w:pPr>
        <w:pStyle w:val="BookText"/>
        <w:rPr/>
      </w:pPr>
      <w:bookmarkEnd w:id="137"/>
      <w:r>
        <w:rPr>
          <w:rFonts w:ascii="IRNazanin" w:hAnsi="IRNazanin" w:eastAsia="IRNazanin"/>
          <w:color w:val="111111"/>
          <w:sz w:val="28"/>
          <w:sz w:val="28"/>
          <w:szCs w:val="28"/>
          <w:rtl w:val="true"/>
          <w:lang w:bidi="fa-IR"/>
        </w:rPr>
        <w:t>پایه گذار این اعمال ،است می تواند آن ها را دارای ارزش و افتخار گرداند</w:t>
      </w:r>
    </w:p>
    <w:p>
      <w:pPr>
        <w:pStyle w:val="BookText"/>
        <w:rPr/>
      </w:pPr>
      <w:r>
        <w:rPr>
          <w:rFonts w:ascii="IRNazanin" w:hAnsi="IRNazanin" w:eastAsia="IRNazanin"/>
          <w:color w:val="111111"/>
          <w:sz w:val="28"/>
          <w:sz w:val="28"/>
          <w:szCs w:val="28"/>
          <w:rtl w:val="true"/>
          <w:lang w:bidi="fa-IR"/>
        </w:rPr>
        <w:t>عقل و دین</w:t>
      </w:r>
    </w:p>
    <w:p>
      <w:pPr>
        <w:pStyle w:val="Heading4"/>
        <w:numPr>
          <w:ilvl w:val="3"/>
          <w:numId w:val="1"/>
        </w:numPr>
        <w:rPr/>
      </w:pPr>
      <w:bookmarkStart w:id="138" w:name="__RefHeading___Toc9275352_1280447820"/>
      <w:bookmarkStart w:id="139" w:name="_Toc47"/>
      <w:bookmarkEnd w:id="138"/>
      <w:r>
        <w:rPr/>
        <w:t>7-10-2-1</w:t>
      </w:r>
      <w:r>
        <w:rPr>
          <w:rtl w:val="true"/>
        </w:rPr>
        <w:t>-</w:t>
      </w:r>
      <w:r>
        <w:rPr>
          <w:rtl w:val="true"/>
        </w:rPr>
        <w:t>عقل برترین نعمت الهی</w:t>
      </w:r>
      <w:bookmarkEnd w:id="139"/>
    </w:p>
    <w:p>
      <w:pPr>
        <w:pStyle w:val="BookText"/>
        <w:rPr/>
      </w:pPr>
      <w:r>
        <w:rPr>
          <w:rFonts w:ascii="IRNazanin" w:hAnsi="IRNazanin" w:eastAsia="IRNazanin"/>
          <w:color w:val="111111"/>
          <w:sz w:val="28"/>
          <w:sz w:val="28"/>
          <w:szCs w:val="28"/>
          <w:rtl w:val="true"/>
          <w:lang w:bidi="fa-IR"/>
        </w:rPr>
        <w:t>رسول خدا صلی الله علیه و آله فرموده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قَسَمَ اللهُ لِلْعِبادِ شَيْئاً أَفْضَلَ مِنَ الْعَقْلِ فَنَوْمُ الْعَاقِلِ أَفْضَلُ مِنْ سَهَرِ الْجَاهِلِ، و إِقَامَةُ الْعاقِلِ أَفْضَلُ مِنْ شُخُوصِ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بَعَثَ اللَّهُ نَبِيَّاً وَلَا رَسُولاً، حَتَّى يَسْتَكْمِلَ الْعَقْلَ وَ يَكُونَ عَقْلُهُ أَفْضَلَ مِنْ جَميع عُقُولِ أُمَّتِهِ و ما يُضْمِرُ النبي صلی الله علیه و آله في نَفْسِهِ أَفْضَلُ مِنْ اجْتِهادِ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أَدَّى الْعَبْدُ فَرَائِضَ اللَّهِ حَتَّى عَقَلَ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بَلَغَ جَمِيعُ الْعابِدِينَ فِي فَضْلِ عِبَادَتِهِمْ مَا بَلَغَ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الْعُقَلَاهُ هُمْ أَولُو الْأَلْبَابِ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يَتَذَكَّرُ إِلا أُوْلُو الأَلْبَابِ</w:t>
      </w:r>
      <w:r>
        <w:rPr>
          <w:rStyle w:val="FootnoteAnchor"/>
          <w:rtl w:val="true"/>
        </w:rPr>
        <w:footnoteReference w:id="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را برتر از عقل برای بندگان تقسیم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خواب عاقل از شب بیداری جاهل برتر است و اقامت عاقل، از مسافرت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حج یا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و خداوند نبی و رسولی را مبعوث نکرد مگر این که در عقل به کمال برسد و عقل او از جمیع عقل های امتش برتر باشد و آن چه نبی صلی الله علیه و اله در نفس خود پنهان می دارد، برتر از کوشش تلاشگران است و بنده فرائض خدا را ادا نمی کند مگر این که از او 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دریابد و همۀ عابدان در فضیلت عبادت شان به درجه ای که عاقل بدان رسیده است نرسیده اند و عقلا همان اولوالالباب اند؛ کسانی که خداوند </w:t>
      </w:r>
    </w:p>
    <w:p>
      <w:pPr>
        <w:pStyle w:val="BookText"/>
        <w:rPr/>
      </w:pP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يَتَذَكَّرُ إِلا أُولُو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صاحبان عقل کسی متذکّر نمی گردد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نکات مهمّی در این کلام پیامبر اکرم صلی الله علیه و آله وجود دارد که برخی از آن ها را برمی 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برترین نعمتی است که خداوند به بندگان خود ارزانی می دارد؛ زیرا اعتقاد به خدا و پیامبر صلی الله علیه و اله و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همه دین و شرع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عقل حاصل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اعمال عاملان به پشتوانه این نعمت والا ارزش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جاهلی که از عقل بهره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اعمال او عاقلانه نیست؛ یعنی مبتنی بر عقل و در پرتو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کوشش هایی می کند مثلاً شب بیدار می ماند یا برای جهاد و حج از خانه بیرون می رود؛ امّا این کارهای او حتّی در مقایسه با خواب عاقل و اقامت او در منزل ارزش چندانی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زمانی که شخصی در امّتی به کمال عقل نرسد و سرآمد عاقلان زمانه خویش نگردد، خداوند او را به مقام نبوّت و رسالت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حدیث اوّل از كتاب العقل والجهل اصول کافی </w:t>
      </w:r>
      <w:r>
        <w:rPr>
          <w:rStyle w:val="FootnoteAnchor"/>
          <w:rtl w:val="true"/>
        </w:rPr>
        <w:footnoteReference w:id="51"/>
      </w:r>
      <w:r>
        <w:rPr>
          <w:rFonts w:ascii="IRNazanin" w:hAnsi="IRNazanin" w:eastAsia="IRNazanin"/>
          <w:color w:val="111111"/>
          <w:sz w:val="28"/>
          <w:sz w:val="28"/>
          <w:szCs w:val="28"/>
          <w:rtl w:val="true"/>
          <w:lang w:bidi="fa-IR"/>
        </w:rPr>
        <w:t>گفته شد که خداوند، عقل را محبوب ترین خلقش نامیده است که آن را در محبوب ترین انسان ها کامل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عقل نبی صلی الله علیه و آله از عقول همۀ امّت کامل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چه پیامبر در نفس خود مخفی می،دارد از تلاش و زحمت کوشش کنندگان برتر است یعنی معرفت ،نیّت اعتقاد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امور که در نفس شریف پیامبر </w:t>
      </w:r>
    </w:p>
    <w:p>
      <w:pPr>
        <w:pStyle w:val="BookText"/>
        <w:rPr/>
      </w:pPr>
      <w:r>
        <w:rPr>
          <w:rFonts w:ascii="IRNazanin" w:hAnsi="IRNazanin" w:eastAsia="IRNazanin"/>
          <w:color w:val="111111"/>
          <w:sz w:val="28"/>
          <w:sz w:val="28"/>
          <w:szCs w:val="28"/>
          <w:rtl w:val="true"/>
          <w:lang w:bidi="fa-IR"/>
        </w:rPr>
        <w:t xml:space="preserve">خاتم صلی الله علیه و آله جریان دارد و به ظهور و بروز هم نرسیده از تلاش و کوششی که اهل عبادت و ریاضت در ظاهر انجام می دهند برتر و با فضیلت تر است ملاک این برتری همان کمال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تذکّر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عبادت هر کس به میزان عقل اوست؛ نه زحمت و تلاشی که در عمل به آن متحمّل می شود این که انسان چه عملی را برگزیند و آن را با چه نیّتی و برخاسته از چه معرفتی انجام دهد بسیار مهم تر است از تلاش و کوششی که برای تحقّق خارجی اعمال عبادی 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امور به روح عمل مربوط است و تلاش خارجی به ظاهر و جسم عمل می دانیم که ارزش هر عملی به عواملی بر می گردد که روح آن را تشکیل می دهد و برتری عقل دقیقاً در این عوامل اثرگذار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دیگر این حدیث در این عبارت نهفته است </w:t>
      </w:r>
      <w:r>
        <w:rPr>
          <w:rFonts w:ascii="Amiri" w:hAnsi="Amiri" w:eastAsia="Amiri" w:cs="Amiri"/>
          <w:color w:val="111111"/>
          <w:sz w:val="28"/>
          <w:sz w:val="28"/>
          <w:szCs w:val="28"/>
          <w:rtl w:val="true"/>
          <w:lang w:bidi="ar-SA"/>
        </w:rPr>
        <w:t>وَ مَا أَدَّی اَلْعَبْدُ فَرَائِضَ اَللَّهِ حَتَّی عَقَلَ عَنْهُ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فرائض خداوند را ادا نمی کند مگر بعد از آن که آن ها را از خداوند بگیرد و به عقل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کاربرد رایج خود دارای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بنابراین در آن معنای فعل دیگری تضمین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آن است مانند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معنای عبارت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أَدَّی اَلْعَبْدُ فَرَائِضَ اَللَّهِ حَتَّی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p>
    <w:p>
      <w:pPr>
        <w:pStyle w:val="BookText"/>
        <w:rPr/>
      </w:pPr>
      <w:r>
        <w:rPr>
          <w:rFonts w:ascii="IRNazanin" w:hAnsi="IRNazanin" w:eastAsia="IRNazanin"/>
          <w:color w:val="111111"/>
          <w:sz w:val="28"/>
          <w:sz w:val="28"/>
          <w:szCs w:val="28"/>
          <w:rtl w:val="true"/>
          <w:lang w:bidi="fa-IR"/>
        </w:rPr>
        <w:t>نکته مهم در این جاست که بنده باید بفهمد که چرا فلان فعل را به عنوان عبادت خداوند انجام می دهد و باید انجام دهد یعنی عبادت او باید مبتنی بر تفقّه و فهم عاقلانه ،باشد زیرا که فرموده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خَيْرَ فِي عِبادَةِ لا فِقْهَ فيها</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 که در آن فهم عمیق نیست خیری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محدوده مستقلّات ،عقلیّه، فرائض ،الهی همان حُسن و قُبح هایی است که به بیان تکوینی ،خداوند برای انسان عاقل مکشوف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عقل وجوب ترک ظلم را می یابد و ،عاقل این یافته عقلی را مبنای عمل خویش قرار می دهد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اخذ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 و فریضه توسّط عبد ادا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حوزۀ غیر مستقلّات عقليّه عقل ابتدا لزوم بندگی و تعبّد را کشف می کند و سپس آدمی را به عمل به مصادیق بندگی خداوند فرامی خواند که با بیان تشریعی او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کشف می کند که در غیر مستقلّات، شرع باید ملاک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محدوده مستقلّات عقلیّه ادای فریضه محقّق نمی شود، مگر با عمل به کشف عقلی در غیر مستقلّات نیز همان عقل است که حسن تعبّد و لزوم امتثال امر الهی را کشف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لذا به طور کلّی ادای فریضه، مبتنی بر عقل و فقه و فهم خواهد بود همین فهم است که به عبادت ارزش می بخشد، وگرنه صرفِ کثرت نماز و طول دادن سجده ملاک نیست مهم آن است که انجام این نماز و سجده مبتنی بر تفقّه باشد و با معرفت و نیّت صحیح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و درجه مقبولیّت آن نیز به میزان معرفت و نیّت شخص بر می گردد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کلمه دینداری است که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بنا شده باشد دیدیم که عقل، بنیانگذار تفقّه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اصلاً عقل ،ندارد خداوند در امر و نهی به او خطابی ندارد برای چنین کسی مؤاخذه یا پاداش الهی مطرح نیست از سوی دیگر هر که در درجه بالاتری از عقل قرار داشته باشد جایگاه بلندتری در مخاطبه با خداوند و آثار و لوازم آن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از محضر امّام ابوالحسن الرّضا علیه السلام این گونه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حضرتش از یاران مان یاد شد و ذکر عقل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يُعْبَأُ بِأَهْلِ الدِّينِ مِمَّنْ لا عَقْلَ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،دین به آن ها که عقلی ندارند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 تان گردم در میان کسانی که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گروهی هستند که از نظر ما بی عیب هستند ولی آن چنان عقلی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هُؤُلاءِ مِمَّنْ خَاطَبَ اللهُ إِنَّ اللَّهَ خَلَقَ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جَلالی، مَا خَلَقْتُ شَيْئاً أَحْسَنَ مِنْكَ أَوْ أَحَبَّ إِلَيَّ مِنْكَ بِكَ آخُذُ وَ بِكَ أُعْطى</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کسانی نیستند که خداوند با ایشان مخاطبه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عقل را آفرید و به او فرمود ،روکن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کن،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سپس خداوند فرمود قسم به عزّت و جلالم چیزی بهتر از تو یا محبوب تر از تو نزد خود خلق نکردم تنها به سبب تو می گیرم و تنها به سبب تو می بخشم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آدمیان به برکت وجدان ،عقل مورد خطاب الهی قرار می گیرند و ثواب و عقاب هم مبتنی بر عقول اشخاص است این نکته در فصل حجيت عقل، توضیح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p>
    <w:p>
      <w:pPr>
        <w:pStyle w:val="BookText"/>
        <w:rPr/>
      </w:pPr>
      <w:r>
        <w:rPr>
          <w:rFonts w:eastAsia="IRNazanin" w:cs="IRNazanin"/>
          <w:color w:val="111111"/>
          <w:sz w:val="28"/>
          <w:szCs w:val="28"/>
          <w:lang w:bidi="fa-IR"/>
        </w:rPr>
        <w:t>8-10-2-1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سودبخش ترین مال</w:t>
      </w:r>
    </w:p>
    <w:p>
      <w:pPr>
        <w:pStyle w:val="BookText"/>
        <w:rPr/>
      </w:pPr>
      <w:r>
        <w:rPr>
          <w:rFonts w:ascii="IRNazanin" w:hAnsi="IRNazanin" w:eastAsia="IRNazanin"/>
          <w:color w:val="111111"/>
          <w:sz w:val="28"/>
          <w:sz w:val="28"/>
          <w:szCs w:val="28"/>
          <w:rtl w:val="true"/>
          <w:lang w:bidi="fa-IR"/>
        </w:rPr>
        <w:t>از مطالب گذشته ارزش عقل و برکات آن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عقل پایه گذار دین است و دین هم سعادت اخروی بشر را تضمین می کند بنابراین عقل سرمایه ای است که سود آن از هر چیز دیگری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خاتم النّبيّين صلی الله علیه و آله به امّام 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فَقْرَ أَشَدُّ مِنَ الْجَهْلِ وَلَا مَالَ أَعْوَدُ مِنَ الْعَقْلِ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فقری سخت تر از جهل و هیچ مالی سودبخش تر از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همه خیرها که سعادت اخروی در رأس آن هاست، با عمل بر طبق عقل بدست می آید؛ همچنان که پیامبر اکرم صلی الله علیه و آله فرموده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يُدْرَكُ الْخَيْرُ كُلَّهُ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دِيْنَ لِمَنْ لا عَقْلَ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،خیر فقط با عقل به دست می آید و هر کس عقل ندارد دین هم ندارد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6510_215022"/>
      <w:bookmarkStart w:id="141" w:name="pg16510_215022"/>
      <w:bookmarkEnd w:id="141"/>
    </w:p>
    <w:p>
      <w:pPr>
        <w:pStyle w:val="Heading3"/>
        <w:numPr>
          <w:ilvl w:val="2"/>
          <w:numId w:val="1"/>
        </w:numPr>
        <w:rPr/>
      </w:pPr>
      <w:bookmarkStart w:id="142" w:name="pg16510_215022"/>
      <w:bookmarkStart w:id="143" w:name="__RefHeading___Toc9275354_1280447820"/>
      <w:bookmarkStart w:id="144" w:name="_Toc48"/>
      <w:bookmarkEnd w:id="142"/>
      <w:bookmarkEnd w:id="143"/>
      <w:r>
        <w:rPr>
          <w:rtl w:val="true"/>
        </w:rPr>
        <w:t xml:space="preserve">فصل </w:t>
      </w:r>
      <w:r>
        <w:rPr/>
        <w:t>3</w:t>
      </w:r>
      <w:r>
        <w:rPr>
          <w:rtl w:val="true"/>
        </w:rPr>
        <w:t xml:space="preserve">: </w:t>
      </w:r>
      <w:r>
        <w:rPr>
          <w:rtl w:val="true"/>
        </w:rPr>
        <w:t>کمال و زوال عقل؛ مرگ و زندگی قلب</w:t>
      </w:r>
      <w:bookmarkEnd w:id="14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 w:name="__RefHeading___Toc9275356_1280447820"/>
      <w:bookmarkStart w:id="146" w:name="_Toc49"/>
      <w:bookmarkEnd w:id="145"/>
      <w:r>
        <w:rPr>
          <w:rtl w:val="true"/>
        </w:rPr>
        <w:t>اشاره</w:t>
      </w:r>
      <w:bookmarkEnd w:id="14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6510_215024"/>
      <w:bookmarkStart w:id="148" w:name="pg16510_215024"/>
      <w:bookmarkEnd w:id="148"/>
    </w:p>
    <w:p>
      <w:pPr>
        <w:pStyle w:val="Heading4"/>
        <w:numPr>
          <w:ilvl w:val="3"/>
          <w:numId w:val="1"/>
        </w:numPr>
        <w:rPr/>
      </w:pPr>
      <w:bookmarkStart w:id="149" w:name="pg16510_215024"/>
      <w:bookmarkStart w:id="150" w:name="__RefHeading___Toc9275358_1280447820"/>
      <w:bookmarkStart w:id="151" w:name="_Toc50"/>
      <w:bookmarkEnd w:id="149"/>
      <w:bookmarkEnd w:id="150"/>
      <w:r>
        <w:rPr>
          <w:rtl w:val="true"/>
        </w:rPr>
        <w:t>مقدمه</w:t>
      </w:r>
      <w:bookmarkEnd w:id="151"/>
    </w:p>
    <w:p>
      <w:pPr>
        <w:pStyle w:val="BookText"/>
        <w:rPr/>
      </w:pPr>
      <w:r>
        <w:rPr>
          <w:rFonts w:ascii="IRNazanin" w:hAnsi="IRNazanin" w:eastAsia="IRNazanin"/>
          <w:color w:val="111111"/>
          <w:sz w:val="28"/>
          <w:sz w:val="28"/>
          <w:szCs w:val="28"/>
          <w:rtl w:val="true"/>
          <w:lang w:bidi="fa-IR"/>
        </w:rPr>
        <w:t>در این فصل، دو موضوع مهم را مطرح می کنیم اوّلاً عواملی را بر می شماریم که بهرۀ عقلی انسان را تضعیف می کند آن را تا مرز زوال و قلب را تا سرحدّ مرگ پیش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ثانیاً به اسبابی که بهرۀ او از عقل را کامل می سازد و قلب را حیات می بخشد اشاره می کنیم</w:t>
      </w:r>
    </w:p>
    <w:p>
      <w:pPr>
        <w:pStyle w:val="Heading4"/>
        <w:numPr>
          <w:ilvl w:val="3"/>
          <w:numId w:val="1"/>
        </w:numPr>
        <w:rPr/>
      </w:pPr>
      <w:bookmarkStart w:id="152" w:name="__RefHeading___Toc9275360_1280447820"/>
      <w:bookmarkStart w:id="153" w:name="_Toc51"/>
      <w:bookmarkEnd w:id="152"/>
      <w:r>
        <w:rPr/>
        <w:t>1-3-1</w:t>
      </w:r>
      <w:r>
        <w:rPr>
          <w:rtl w:val="true"/>
        </w:rPr>
        <w:t>-</w:t>
      </w:r>
      <w:r>
        <w:rPr>
          <w:rtl w:val="true"/>
        </w:rPr>
        <w:t>موت و حیات قلب</w:t>
      </w:r>
      <w:bookmarkEnd w:id="15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بدن و جسم انسان دارای حیات و موت است، روح هم زندگانی و مرگ دارد ما مرگ بدن را حس می کنیم و با چشم خویشتن رفتن جان از بدن را می بینیم امّا در بسیاری اوقات از مرگ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غافلیم ممکن است روح پیش از بدن بمیرد و همانند بدنِ ،مرده اثر و خاصیت خود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مرده نه اثری می گذارد و نه اثری می پذیرد در دفتر اول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آیات و ،روایات یک حقیقت اند و خداوند عقل را همچون چراغی در میانه خانه قلب می فروزد </w:t>
      </w:r>
      <w:r>
        <w:rPr>
          <w:rStyle w:val="FootnoteAnchor"/>
          <w:rtl w:val="true"/>
        </w:rPr>
        <w:footnoteReference w:id="56"/>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آن کمال و زوال عقل؛ مرگ و زندگی قلب حال اگر کسی به عواملی که در پی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تسلّط بر قلب خویش دهد عوامل باعث حجاب عقل و مانع از روشنگری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 قلب است؛ پس می توانیم حجاب های عقل را حجاب های قلب نیز بدانیم</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محجوب بودن قلب می تواند تا جایی پیش رود که منجر به مرگ آن شود؛ یعنی نعمت فهم و درک و عقل از آن سلب گردد در دفتر ،اوّل اشاره شد که تعبیر ختم و طبع بر قلب نیز، تعابیر مترادف بسته شدن باب فهم برای قلب </w:t>
      </w:r>
      <w:r>
        <w:rPr>
          <w:rStyle w:val="FootnoteAnchor"/>
          <w:rtl w:val="true"/>
        </w:rPr>
        <w:footnoteReference w:id="59"/>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طبع قلب برای کفار است به کیفر کفری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سوء اختیار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ذیل آیه </w:t>
      </w:r>
      <w:r>
        <w:rPr>
          <w:rFonts w:ascii="Amiri" w:hAnsi="Amiri" w:eastAsia="Amiri" w:cs="Amiri"/>
          <w:color w:val="111111"/>
          <w:sz w:val="28"/>
          <w:sz w:val="28"/>
          <w:szCs w:val="28"/>
          <w:rtl w:val="true"/>
          <w:lang w:bidi="ar-SA"/>
        </w:rPr>
        <w:t>لَهُمْ قُلُوبٌ لا يَفْقَهُون بِها</w:t>
      </w:r>
      <w:r>
        <w:rPr>
          <w:rStyle w:val="FootnoteAnchor"/>
          <w:rtl w:val="true"/>
        </w:rPr>
        <w:footnoteReference w:id="60"/>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أَى طَبَعَ اللهُ عَلَيْها فَلا تَعْقِلُ</w:t>
      </w:r>
      <w:r>
        <w:rPr>
          <w:rStyle w:val="FootnoteAnchor"/>
          <w:rtl w:val="true"/>
        </w:rPr>
        <w:footnoteReference w:id="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 آن دل ها مُهر زده است از این رو نمی فهمند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عواملی اشاره می کنیم که در روایات آن ها را باعث مرگ قلب دانسته اند</w:t>
      </w:r>
      <w:r>
        <w:rPr>
          <w:rFonts w:eastAsia="IRNazanin" w:cs="IRNazanin"/>
          <w:color w:val="111111"/>
          <w:sz w:val="28"/>
          <w:szCs w:val="28"/>
          <w:rtl w:val="true"/>
          <w:lang w:bidi="fa-IR"/>
        </w:rPr>
        <w:t xml:space="preserve">. </w:t>
      </w:r>
      <w:bookmarkStart w:id="154" w:name="pg16510_215026"/>
    </w:p>
    <w:p>
      <w:pPr>
        <w:pStyle w:val="Heading4"/>
        <w:numPr>
          <w:ilvl w:val="3"/>
          <w:numId w:val="1"/>
        </w:numPr>
        <w:rPr/>
      </w:pPr>
      <w:bookmarkStart w:id="155" w:name="__RefHeading___Toc9275362_1280447820"/>
      <w:bookmarkStart w:id="156" w:name="_Toc52"/>
      <w:bookmarkEnd w:id="154"/>
      <w:bookmarkEnd w:id="155"/>
      <w:r>
        <w:rPr/>
        <w:t>2-3-1</w:t>
      </w:r>
      <w:r>
        <w:rPr>
          <w:rtl w:val="true"/>
        </w:rPr>
        <w:t>-</w:t>
      </w:r>
      <w:r>
        <w:rPr>
          <w:rtl w:val="true"/>
        </w:rPr>
        <w:t>عوامل مرگ قلب</w:t>
      </w:r>
      <w:bookmarkEnd w:id="156"/>
    </w:p>
    <w:p>
      <w:pPr>
        <w:pStyle w:val="Heading4"/>
        <w:numPr>
          <w:ilvl w:val="3"/>
          <w:numId w:val="1"/>
        </w:numPr>
        <w:rPr/>
      </w:pPr>
      <w:bookmarkStart w:id="157" w:name="__RefHeading___Toc9275364_1280447820"/>
      <w:bookmarkStart w:id="158" w:name="_Toc53"/>
      <w:bookmarkEnd w:id="157"/>
      <w:r>
        <w:rPr/>
        <w:t>1-2-3-1</w:t>
      </w:r>
      <w:r>
        <w:rPr>
          <w:rtl w:val="true"/>
        </w:rPr>
        <w:t>-</w:t>
      </w:r>
      <w:r>
        <w:rPr>
          <w:rtl w:val="true"/>
        </w:rPr>
        <w:t>گناه</w:t>
      </w:r>
      <w:bookmarkEnd w:id="158"/>
    </w:p>
    <w:p>
      <w:pPr>
        <w:pStyle w:val="BookText"/>
        <w:rPr/>
      </w:pPr>
      <w:r>
        <w:rPr>
          <w:rFonts w:ascii="IRNazanin" w:hAnsi="IRNazanin" w:eastAsia="IRNazanin"/>
          <w:color w:val="111111"/>
          <w:sz w:val="28"/>
          <w:sz w:val="28"/>
          <w:szCs w:val="28"/>
          <w:rtl w:val="true"/>
          <w:lang w:bidi="fa-IR"/>
        </w:rPr>
        <w:t>از مهم ترین عوامل مرگ ،قلب گناه است امّام سيد الساجدين زین العابدین علیه السلام در مناجات التّائبین این گونه به پیشگاه خداوند عرضه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إِلهى أَلْبَسَتْنِي الْخَطَايَا ثَوْبَ مَذَلَّتى وَ جَلَّلَنِي التَّباعُدُ مِنْكَ لِباسَ مَسْكَنَتی، وَ أَمَاتَ قَلْبِي عَظِيمُ جِنايَتِي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فَأَحْيِهِ بِتَوْبَةٍ مِنْکَ یَا أَمَلِی وَ بُغْیَتِی وَ یَا سُؤْلِی وَ مُنْیَتِی</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لباس خواری بر من پوشانده و به خاطر دوری از تو لباس بیچارگی مرا در برگرفته و جنایت عظیم ،من قلب مرا میرانده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توبه ای از جانب خود زنده کن ای آرزوی من و مطلوب من و ای درخواست من و امید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جنایت انسان میراننده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تجدید حیات آن از طریق ،توبه امکان پذیر است لغت ،توبه دو گونه کاربرد دارد توبة العبد إلى الله و توبة الله على العبد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إلى الله،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أَنَاب و رَجَعَ عنِ المَعْصیَة إِلَی الطَّاعَةِ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الله عليه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و أَنْقَذَهُ مِنَ الْمَعَاصِی</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مناجات دلنشین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 خورد؛ یعنی توبه ای از </w:t>
      </w:r>
    </w:p>
    <w:p>
      <w:pPr>
        <w:pStyle w:val="BookText"/>
        <w:rPr/>
      </w:pPr>
      <w:r>
        <w:rPr>
          <w:rFonts w:ascii="IRNazanin" w:hAnsi="IRNazanin" w:eastAsia="IRNazanin"/>
          <w:color w:val="111111"/>
          <w:sz w:val="28"/>
          <w:sz w:val="28"/>
          <w:szCs w:val="28"/>
          <w:rtl w:val="true"/>
          <w:lang w:bidi="fa-IR"/>
        </w:rPr>
        <w:t>جانب خدا این تعبیر به این حقیقت اشاره دارد که اصل توفیق توبه را خداوند می دهد و آن را به بنده اش الهام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روایات از این حقیقت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اگر انسان در پی گناه توبه نکند و بر آن اصرار ورزد، مرگ قلب او حتمی ،روایات از این حالت به الذنب على الذنب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يُمِتْنَ الْقَلْبَ الذَّنْبُ عَلَى الذَّنْبِ</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قلب را می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پی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على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توضیح می دهند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والده و ستار إِذا أَذْنَبَ العَبْدُ، كَانَ نُقْطَةٌ سَوْداءَ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تَابَ و أَقْلَعَ و اسْتَغْفَرَ، صَفا قَلْبُهُ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لَمْ يَتُبْ وَ لَمْ يَسْتَغْفِرْ، كَانَ الذَّنْبُ عَلَى الذَّنْبِ وَ السَّوادُ عَلَى السَّوادِ، حَتَّى يَغْمُرَ القَلْبُ، فَيَمُوتُ بِكَثْرَةِ غِطَاءِ الذُّنُوبِ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الْغِطَاءَ</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گناهی انجام دهد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سیاه بر قلبش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پی آن توبه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و آمرزش بخواهد، قلبش از آن پاک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امّا اگر توبه و استغفار نکند گناه بر گناه و سیاهی بر سیاهی پدید می آید تا این که قلب را بپوشاند آن گاه با زیادی پرده گناهان بر آن می میرد این است کلام خداوند تعالی که فرمود</w:t>
      </w:r>
      <w:r>
        <w:rPr>
          <w:rFonts w:eastAsia="IRNazanin" w:cs="IRNazanin"/>
          <w:color w:val="111111"/>
          <w:sz w:val="28"/>
          <w:szCs w:val="28"/>
          <w:rtl w:val="true"/>
          <w:lang w:bidi="fa-IR"/>
        </w:rPr>
        <w:t xml:space="preserve">: </w:t>
      </w:r>
      <w:bookmarkStart w:id="159" w:name="pg16510_215028"/>
    </w:p>
    <w:p>
      <w:pPr>
        <w:pStyle w:val="BookText"/>
        <w:rPr/>
      </w:pPr>
      <w:bookmarkEnd w:id="159"/>
      <w:r>
        <w:rPr>
          <w:rFonts w:ascii="Amiri" w:hAnsi="Amiri" w:eastAsia="Amiri" w:cs="Amiri"/>
          <w:color w:val="111111"/>
          <w:sz w:val="28"/>
          <w:sz w:val="28"/>
          <w:szCs w:val="28"/>
          <w:rtl w:val="true"/>
          <w:lang w:bidi="ar-SA"/>
        </w:rPr>
        <w:t>بَلْ رانَ عَلَى قُلُوبِهِمْ ما كانُوا يَكْسِبُونَ</w:t>
      </w:r>
      <w:r>
        <w:rPr>
          <w:rStyle w:val="FootnoteAnchor"/>
          <w:rtl w:val="true"/>
        </w:rPr>
        <w:footnoteReference w:id="68"/>
      </w:r>
      <w:r>
        <w:rPr>
          <w:rFonts w:ascii="IRNazanin" w:hAnsi="IRNazanin" w:eastAsia="IRNazanin"/>
          <w:color w:val="111111"/>
          <w:sz w:val="28"/>
          <w:sz w:val="28"/>
          <w:szCs w:val="28"/>
          <w:rtl w:val="true"/>
          <w:lang w:bidi="fa-IR"/>
        </w:rPr>
        <w:t xml:space="preserve">منظور از آن چه بر قلب آن ها چیره می شود همان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60" w:name="__RefHeading___Toc9275366_1280447820"/>
      <w:bookmarkStart w:id="161" w:name="_Toc54"/>
      <w:bookmarkEnd w:id="160"/>
      <w:r>
        <w:rPr/>
        <w:t>2-2-3-1</w:t>
      </w:r>
      <w:r>
        <w:rPr>
          <w:rtl w:val="true"/>
        </w:rPr>
        <w:t>-</w:t>
      </w:r>
      <w:r>
        <w:rPr>
          <w:rtl w:val="true"/>
        </w:rPr>
        <w:t>کمی ورع</w:t>
      </w:r>
      <w:bookmarkEnd w:id="161"/>
    </w:p>
    <w:p>
      <w:pPr>
        <w:pStyle w:val="BookText"/>
        <w:rPr/>
      </w:pPr>
      <w:r>
        <w:rPr>
          <w:rFonts w:ascii="IRNazanin" w:hAnsi="IRNazanin" w:eastAsia="IRNazanin"/>
          <w:color w:val="111111"/>
          <w:sz w:val="28"/>
          <w:sz w:val="28"/>
          <w:szCs w:val="28"/>
          <w:rtl w:val="true"/>
          <w:lang w:bidi="fa-IR"/>
        </w:rPr>
        <w:t>امیرالمؤمنین علیه السلام در وصیّت به امام حسین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كَلامُهُ، كَثُرَ خَطَؤُهُ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 خَطَؤُهُ، قَلَّ حَياؤُهُ، وَ مَنْ قَلَّ حَياؤُهُ، قَلَّ وَ 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 وَرَعُهُ، مَاتَ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قَلْبُهُ، دَخَلَ النَّارَ</w:t>
      </w:r>
      <w:r>
        <w:rPr>
          <w:rStyle w:val="FootnoteAnchor"/>
          <w:rtl w:val="true"/>
        </w:rPr>
        <w:footnoteReference w:id="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کلامش فزونی یابد خطایش زیاد گردد کسی که خطایش زیاد ،شود حیایش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حیایش کم شود و رعش اندک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ورعش اندک ،شود قلبش می میرد کسی که قلبش بمیرد داخل در آتش 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چنان حسّاس است که اگر ورع کم باشد می میرد این نکته اهمّیّت ورع را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نسبت به گناهان، حریمی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مواردی که خودش می داند به طور جدی و با مبنای عقلایی سقوط در حرام احتمال می رود پرهیز کند یا اگر از ترک واجب خوف قابل اعتنایی دارد،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وقوع در شبهات از آن ها کناره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در مواردی که یقین به حفظ دینش ،ندارد شرط عقل است و انسان تا جایی که می تواند باید درباره دینش محتاطانه عمل کند؛ چرا که سعادت ابدی او بدان بسته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علیه السلام از امیرالمؤمنین علیه السلام روایت کرده اند که ایشان به کمیل بن زیاد 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خاصّ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دينُكَ، فَاحْفَظُ لِدِينِكَ مَا شِئْتَ</w:t>
      </w:r>
      <w:r>
        <w:rPr>
          <w:rStyle w:val="FootnoteAnchor"/>
          <w:rtl w:val="true"/>
        </w:rPr>
        <w:footnoteReference w:id="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کمیل برادر تو دین توست پس برای ،دینت، آن چه می خواهی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با مثالی ،روشن تکلیف انسان را در ترک مشتبهات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مَلِكٍ حِمَى وَ إِنَّ حِمَى اللَّهِ حَلالُهُ و حَرامُهُ، وَالمُشْتَبِهَاتٌ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أَنَّ رَاعِياً رَعَى إِلى جَانِبِ الْحِمَى، لَمْ يَثْبُتُ غَنَمُهُ أَنْ تَقَعَ 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المُشْتَبِهَاتِ</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هر پادشاهی حریمی دارد حریم ،خداوند حلال و حرام اوست و مشتبهات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هاست اگر چوپانی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حریم به چرا ببرد گوسفندان او باز نمی ایستند از این که در 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گیرند پس بدین گونه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اگر انسان بخواهد دیوار به دیوار حرام و روی مرز مشتبهات حرکت ،کند احتمال و امکان سقوط به وادی حرام قوّت می گیرد بنابراین تا می تواند باید از ،حرام حریم نگه دارد حریم نگه داشتن از حرام یعنی حرکت نکردن در </w:t>
      </w:r>
      <w:bookmarkStart w:id="162" w:name="pg16510_215030"/>
    </w:p>
    <w:p>
      <w:pPr>
        <w:pStyle w:val="BookText"/>
        <w:rPr/>
      </w:pPr>
      <w:bookmarkEnd w:id="162"/>
      <w:r>
        <w:rPr>
          <w:rFonts w:ascii="IRNazanin" w:hAnsi="IRNazanin" w:eastAsia="IRNazanin"/>
          <w:color w:val="111111"/>
          <w:sz w:val="28"/>
          <w:sz w:val="28"/>
          <w:szCs w:val="28"/>
          <w:rtl w:val="true"/>
          <w:lang w:bidi="fa-IR"/>
        </w:rPr>
        <w:t>نزدیکی های آن و این همان احتیاط و ورعی است که عقل به وجوب آن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یک مصداق که ورع در مورد آن امری کاملاً بجاست، می توان به گوش کردن آهنگ غنایی اشاره کرد موسیقی غنایی یک سری مصادیق قطعی و روشن دارد و برخی از موارد هم مشکوک و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این گونه موارد اگر چه به لحاظ فقهی نتوان به غنایی بودن آن ها یقین پیدا کرد امّا ،عقل، انسان را به احتیاط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احتیاط نکردن در این موارد معمولاً انسان را به وقوع در حرام قطعی مبتلا می سازد؛ در حالی که خود همچنان می پندارد که در محدوده مجاز حرکت می کند</w:t>
      </w:r>
    </w:p>
    <w:p>
      <w:pPr>
        <w:pStyle w:val="Heading4"/>
        <w:numPr>
          <w:ilvl w:val="3"/>
          <w:numId w:val="1"/>
        </w:numPr>
        <w:rPr/>
      </w:pPr>
      <w:bookmarkStart w:id="163" w:name="__RefHeading___Toc9275368_1280447820"/>
      <w:bookmarkStart w:id="164" w:name="_Toc55"/>
      <w:bookmarkEnd w:id="163"/>
      <w:r>
        <w:rPr/>
        <w:t>3-2-3-1</w:t>
      </w:r>
      <w:r>
        <w:rPr>
          <w:rtl w:val="true"/>
        </w:rPr>
        <w:t>-</w:t>
      </w:r>
      <w:r>
        <w:rPr>
          <w:rtl w:val="true"/>
        </w:rPr>
        <w:t>خنده بسیار</w:t>
      </w:r>
      <w:bookmarkEnd w:id="164"/>
    </w:p>
    <w:p>
      <w:pPr>
        <w:pStyle w:val="BookText"/>
        <w:rPr/>
      </w:pPr>
      <w:r>
        <w:rPr>
          <w:rFonts w:ascii="IRNazanin" w:hAnsi="IRNazanin" w:eastAsia="IRNazanin"/>
          <w:color w:val="111111"/>
          <w:sz w:val="28"/>
          <w:sz w:val="28"/>
          <w:szCs w:val="28"/>
          <w:rtl w:val="true"/>
          <w:lang w:bidi="fa-IR"/>
        </w:rPr>
        <w:t xml:space="preserve">در زمرۀ مواعظ پیامبر اکرم صلی الله علیه و آله به جناب ابی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از خنده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كَثْرَةَ الضّحْكِ، فَإِنَّهُ يُمِيتُ الْقَلْبَ وَ يَذْهَبُ بِنُورِ الْوَجْهِ</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خنده بپرهیز زیرا که قلب را می میراند و نور صورت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،بسیار آدمی را به غفلت می کشاند و می توان آن را مصداق کثرت لهو ،دانست لذا مايۀ حجاب عقل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نیز امیرالمؤمنین علیه السلام فرموده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كَثُرَ ضِحْكُهُ ماتَ قَلْبُهُ</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خنده اش بسیار شود، قلبش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رضا علیه السلام در شمار ویژگی های پیامبر اکرم صلی الله علیه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رَأَيْتَهُ يُقَهْقِهُ فِى ضِحْكِهِ قَطُّ، بَل كَانَ ضِحْكُهُ التَّبَسُّمَ</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نمی دیدی که در خنده اش قهقهه بزند، بلکه خنده او تبسّم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نیز با پیروی از پیامبر خویش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مورد صفات مؤمنان به همام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ضِحْكُهُ تَبَسُّم</w:t>
      </w:r>
      <w:r>
        <w:rPr>
          <w:rStyle w:val="FootnoteAnchor"/>
          <w:rtl w:val="true"/>
        </w:rPr>
        <w:footnoteReference w:id="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او تبسّمی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،قلب بدترین اثر خنده بسیار است امّا خنده ،بسیار آثار سوء دیگری دارد؛</w:t>
      </w:r>
    </w:p>
    <w:p>
      <w:pPr>
        <w:pStyle w:val="BookText"/>
        <w:rPr/>
      </w:pPr>
      <w:r>
        <w:rPr>
          <w:rFonts w:ascii="IRNazanin" w:hAnsi="IRNazanin" w:eastAsia="IRNazanin"/>
          <w:color w:val="111111"/>
          <w:sz w:val="28"/>
          <w:sz w:val="28"/>
          <w:szCs w:val="28"/>
          <w:rtl w:val="true"/>
          <w:lang w:bidi="fa-IR"/>
        </w:rPr>
        <w:t>از جمله از دست دادن هیبت و وقار و آبرو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تُكْثِرَنَّ الضّحْكَ، فَتَذْهَبَ هَيْبَتُكَ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الْمِزاحَ، فَيُسْتَخَفَّ بِكَ</w:t>
      </w:r>
      <w:r>
        <w:rPr>
          <w:rStyle w:val="FootnoteAnchor"/>
          <w:rtl w:val="true"/>
        </w:rPr>
        <w:footnoteReference w:id="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خنده مکن که هیبت تو می رود و بسیار شوخی نکن که تو را خوار 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ضِحْكِ الرَّجُلِ تُفْسِدُ وَقارَهُ</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بسیار ،انسان وقار او را تباه می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الضَّحْكِ تَذْهَبُ بِماءِ الْوَجْهِ</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بسیار آبرو را می برد</w:t>
      </w:r>
      <w:r>
        <w:rPr>
          <w:rFonts w:eastAsia="IRNazanin" w:cs="IRNazanin"/>
          <w:color w:val="111111"/>
          <w:sz w:val="28"/>
          <w:szCs w:val="28"/>
          <w:rtl w:val="true"/>
          <w:lang w:bidi="fa-IR"/>
        </w:rPr>
        <w:t xml:space="preserve">». </w:t>
      </w:r>
      <w:bookmarkStart w:id="165" w:name="pg16510_215032"/>
    </w:p>
    <w:p>
      <w:pPr>
        <w:pStyle w:val="Heading4"/>
        <w:numPr>
          <w:ilvl w:val="3"/>
          <w:numId w:val="1"/>
        </w:numPr>
        <w:rPr/>
      </w:pPr>
      <w:bookmarkStart w:id="166" w:name="__RefHeading___Toc9275370_1280447820"/>
      <w:bookmarkStart w:id="167" w:name="_Toc56"/>
      <w:bookmarkEnd w:id="165"/>
      <w:bookmarkEnd w:id="166"/>
      <w:r>
        <w:rPr/>
        <w:t>4-2-3-1</w:t>
      </w:r>
      <w:r>
        <w:rPr>
          <w:rtl w:val="true"/>
        </w:rPr>
        <w:t>-</w:t>
      </w:r>
      <w:r>
        <w:rPr>
          <w:rtl w:val="true"/>
        </w:rPr>
        <w:t>غلبه غفلت</w:t>
      </w:r>
      <w:bookmarkEnd w:id="167"/>
    </w:p>
    <w:p>
      <w:pPr>
        <w:pStyle w:val="BookText"/>
        <w:rPr/>
      </w:pPr>
      <w:r>
        <w:rPr>
          <w:rFonts w:ascii="Amiri" w:hAnsi="Amiri" w:eastAsia="Amiri" w:cs="Amiri"/>
          <w:color w:val="111111"/>
          <w:sz w:val="28"/>
          <w:sz w:val="28"/>
          <w:szCs w:val="28"/>
          <w:rtl w:val="true"/>
          <w:lang w:bidi="ar-SA"/>
        </w:rPr>
        <w:t>مَن غَلَبَتْ عَلَيْهِ الْغَفْلَةُ ماتَ قَلْبُهُ</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غفلت بر او غلبه کند قلبش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بحث حجاب های عقل خواهیم دید زندگی بشر آمیخته با زمینه های غفلت زاست لذا او با نهایت تلاش خویش باید با غلبه غفلت مبارزه کند تا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نمیرد یکی از بهترین راه های مبارزه با غفلت آن است که انسان خود را در معرض نسیم مواعظ قرار دهد امّام امیرالمؤمنین علیه السلام به فرزندشان امّام مجتبی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أَحْيِ قَلْبَكَ بِالْمَوْعِظَةِ</w:t>
      </w:r>
      <w:r>
        <w:rPr>
          <w:rStyle w:val="FootnoteAnchor"/>
          <w:rtl w:val="true"/>
        </w:rPr>
        <w:footnoteReference w:id="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را با موعظه زنده کن</w:t>
      </w:r>
      <w:r>
        <w:rPr>
          <w:rFonts w:eastAsia="IRNazanin" w:cs="IRNazanin"/>
          <w:color w:val="111111"/>
          <w:sz w:val="28"/>
          <w:szCs w:val="28"/>
          <w:rtl w:val="true"/>
          <w:lang w:bidi="fa-IR"/>
        </w:rPr>
        <w:t>»</w:t>
      </w:r>
    </w:p>
    <w:p>
      <w:pPr>
        <w:pStyle w:val="Heading4"/>
        <w:numPr>
          <w:ilvl w:val="3"/>
          <w:numId w:val="1"/>
        </w:numPr>
        <w:rPr/>
      </w:pPr>
      <w:bookmarkStart w:id="168" w:name="__RefHeading___Toc9275372_1280447820"/>
      <w:bookmarkStart w:id="169" w:name="_Toc57"/>
      <w:bookmarkEnd w:id="168"/>
      <w:r>
        <w:rPr/>
        <w:t>5-2-3-1</w:t>
      </w:r>
      <w:r>
        <w:rPr>
          <w:rtl w:val="true"/>
        </w:rPr>
        <w:t>-</w:t>
      </w:r>
      <w:r>
        <w:rPr>
          <w:rtl w:val="true"/>
        </w:rPr>
        <w:t>خوردن بسیار</w:t>
      </w:r>
      <w:bookmarkEnd w:id="169"/>
    </w:p>
    <w:p>
      <w:pPr>
        <w:pStyle w:val="BookText"/>
        <w:rPr/>
      </w:pPr>
      <w:r>
        <w:rPr>
          <w:rFonts w:ascii="IRNazanin" w:hAnsi="IRNazanin" w:eastAsia="IRNazanin"/>
          <w:color w:val="111111"/>
          <w:sz w:val="28"/>
          <w:sz w:val="28"/>
          <w:szCs w:val="28"/>
          <w:rtl w:val="true"/>
          <w:lang w:bidi="fa-IR"/>
        </w:rPr>
        <w:t>ضرر عادت به پرخوری برای قلب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تُميتُوا الْقُلُوبَ بِكَثْرَةِ الطَّعامِ وَ الشَّرابِ، فَإِنَّ الْقَلْبَ يَمُوتُ كَالزَّرْعِ إِذَا كَثُرَ عَلَيْهِ الْمَاءُ</w:t>
      </w:r>
      <w:r>
        <w:rPr>
          <w:rStyle w:val="FootnoteAnchor"/>
          <w:rtl w:val="true"/>
        </w:rPr>
        <w:footnoteReference w:id="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 را با زیادی خوردنی و نوشیدنی نمی رانید؛ زیرا که قلب همانند زرع است که وقتی آب زیاد داده شود، می میرد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امیرالمؤمنین علیه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الْبِطْنَةُ تَمْنَعُ الْفِطْنَةَ</w:t>
      </w:r>
      <w:r>
        <w:rPr>
          <w:rStyle w:val="FootnoteAnchor"/>
          <w:rtl w:val="true"/>
        </w:rPr>
        <w:footnoteReference w:id="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بارگی از تیزفهمی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فطنت و عقل را در فصل اوّل از بخش دوم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فطنت یعنی تیز فهمی کاملاً وجدانی است که وقتی کسی به خوردن زیاد عادت کند کُند فهم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اکرم صلی الله علیه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شَيْ أَبْغَضَ إِلَى اللَّهِ مِنْ بَطْنٍ مَعْلُوم</w:t>
      </w:r>
      <w:r>
        <w:rPr>
          <w:rStyle w:val="FootnoteAnchor"/>
          <w:rtl w:val="true"/>
        </w:rPr>
        <w:footnoteReference w:id="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نزد خداوند، مبغوض تر از شکم پُر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خوردن نه فقط باب فهم و درک را بر انسان می گشاید، بلکه به لحاظ جسمی ،نیز سلامت انسان را تضمین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امیرالمؤمنین علیه السلام در وصیّت خود به جناب کمیل ضمن بیان آداب اکل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الْجِسْمِ مِنْ قِلَّةِ الطَّعَامِ وَ قِلَّةِ الْمَاءِ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ناشی از کمی غذا و کمی آب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تُوقِرَنَّ مَعِدَتَكَ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فِيهَا لِلْماءِ مَوْضِعاً وَ لِلرِّيحِ مجالاً</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ات را از غذا پر مکن و در آن جایی برای آب و مجالی برای هوا نگاه دار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این سفارش را از زبان امّام صادق علیه السلام خطاب به عنوان بصری در بحث </w:t>
      </w:r>
      <w:bookmarkStart w:id="170" w:name="pg16510_215034"/>
    </w:p>
    <w:p>
      <w:pPr>
        <w:pStyle w:val="BookText"/>
        <w:rPr/>
      </w:pPr>
      <w:bookmarkEnd w:id="170"/>
      <w:r>
        <w:rPr>
          <w:rFonts w:ascii="IRNazanin" w:hAnsi="IRNazanin" w:eastAsia="IRNazanin"/>
          <w:color w:val="111111"/>
          <w:sz w:val="28"/>
          <w:sz w:val="28"/>
          <w:szCs w:val="28"/>
          <w:rtl w:val="true"/>
          <w:lang w:bidi="fa-IR"/>
        </w:rPr>
        <w:t>علم و عقل خواهیم دید</w:t>
      </w:r>
      <w:r>
        <w:rPr>
          <w:rFonts w:eastAsia="IRNazanin" w:cs="IRNazanin"/>
          <w:color w:val="111111"/>
          <w:sz w:val="28"/>
          <w:szCs w:val="28"/>
          <w:rtl w:val="true"/>
          <w:lang w:bidi="fa-IR"/>
        </w:rPr>
        <w:t>.</w:t>
      </w:r>
    </w:p>
    <w:p>
      <w:pPr>
        <w:pStyle w:val="Heading4"/>
        <w:numPr>
          <w:ilvl w:val="3"/>
          <w:numId w:val="1"/>
        </w:numPr>
        <w:rPr/>
      </w:pPr>
      <w:bookmarkStart w:id="171" w:name="__RefHeading___Toc9275374_1280447820"/>
      <w:bookmarkStart w:id="172" w:name="_Toc58"/>
      <w:bookmarkEnd w:id="171"/>
      <w:r>
        <w:rPr/>
        <w:t>3-3-1</w:t>
      </w:r>
      <w:r>
        <w:rPr>
          <w:rtl w:val="true"/>
        </w:rPr>
        <w:t>-</w:t>
      </w:r>
      <w:r>
        <w:rPr>
          <w:rtl w:val="true"/>
        </w:rPr>
        <w:t>عوامل كمال عقل</w:t>
      </w:r>
      <w:bookmarkEnd w:id="172"/>
    </w:p>
    <w:p>
      <w:pPr>
        <w:pStyle w:val="BookText"/>
        <w:rPr/>
      </w:pPr>
      <w:r>
        <w:rPr>
          <w:rFonts w:ascii="IRNazanin" w:hAnsi="IRNazanin" w:eastAsia="IRNazanin"/>
          <w:color w:val="111111"/>
          <w:sz w:val="28"/>
          <w:sz w:val="28"/>
          <w:szCs w:val="28"/>
          <w:rtl w:val="true"/>
          <w:lang w:bidi="fa-IR"/>
        </w:rPr>
        <w:t>برخی از موانع شکوفایی و رشد عقل و عوامل مرگ قلب را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برخی عوامل یاد می شود که حجاب از عقل بر می دارد و آن را کامل و قوی می دارد البته توجه داریم که افزایش نور عقل نه در اختیار ما بلکه به خواست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برای نیل به این ،هدف سنّت هایی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،سنن افعال اختیاری ما نیز اثر دارد تا برای بهره گیری بیش تر از نور عقل خود را مهیّا کنیم ،اکنون از عوامل تکمیل عقل و نیز وسائل مؤثّر در آن یاد می کنیم</w:t>
      </w:r>
      <w:r>
        <w:rPr>
          <w:rFonts w:eastAsia="IRNazanin" w:cs="IRNazanin"/>
          <w:color w:val="111111"/>
          <w:sz w:val="28"/>
          <w:szCs w:val="28"/>
          <w:rtl w:val="true"/>
          <w:lang w:bidi="fa-IR"/>
        </w:rPr>
        <w:t>.</w:t>
      </w:r>
    </w:p>
    <w:p>
      <w:pPr>
        <w:pStyle w:val="Heading4"/>
        <w:numPr>
          <w:ilvl w:val="3"/>
          <w:numId w:val="1"/>
        </w:numPr>
        <w:rPr/>
      </w:pPr>
      <w:bookmarkStart w:id="173" w:name="__RefHeading___Toc9275376_1280447820"/>
      <w:bookmarkStart w:id="174" w:name="_Toc59"/>
      <w:bookmarkEnd w:id="173"/>
      <w:r>
        <w:rPr/>
        <w:t>1-3-3-1</w:t>
      </w:r>
      <w:r>
        <w:rPr>
          <w:rtl w:val="true"/>
        </w:rPr>
        <w:t>-</w:t>
      </w:r>
      <w:r>
        <w:rPr>
          <w:rtl w:val="true"/>
        </w:rPr>
        <w:t>افزایش سن و سیر تکاملی عقل</w:t>
      </w:r>
      <w:bookmarkEnd w:id="174"/>
    </w:p>
    <w:p>
      <w:pPr>
        <w:pStyle w:val="BookText"/>
        <w:rPr/>
      </w:pPr>
      <w:r>
        <w:rPr>
          <w:rFonts w:ascii="IRNazanin" w:hAnsi="IRNazanin" w:eastAsia="IRNazanin"/>
          <w:color w:val="111111"/>
          <w:sz w:val="28"/>
          <w:sz w:val="28"/>
          <w:szCs w:val="28"/>
          <w:rtl w:val="true"/>
          <w:lang w:bidi="fa-IR"/>
        </w:rPr>
        <w:t>در حدیث پیامبر اکرم صلی الله علیه و آله، دیدیم که وقتی انسان بالغ می شود، حدّاقل بهره مندی او از عقل آغاز می گردد و به تدریج فهم خوب و بد و فریضه و سنّت برای او میّسر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سنّت خدا بر این است که همگام با رشد جسمی و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حدّ نصاب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افزون تری به بشر ارزانی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دلائل نقلی موجود است که به برخی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ضمن توضيح سير ضمن توضیح سیر تکاملی ،بشر درباره تکامل عقل چنین می فرمایند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يَنْتَهى عَقْلُهُ لِثَمَانٍ وَ عِشْرِينَ سَنَةٌ إِلَّا التَّجَارِبَ</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تا بیست و هشت سالگی زیاد می شود مگر به سبب تجربه ها تجربه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دیگر حدّ نصاب سنّی دیگری برای تکامل عقل ذکر شده است که ممکن است این اختلاف به تفاوت رشد عقلانی در افراد گوناگون بازگردد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این احادیث در این نکته مشترکند که تا یک سنّ ،خاص، عقل سرشتی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کامل می شود و از آن سن به بعد عقل فقط به واسطه تجربه زیاد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عقل التّجربه نامیده اند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تجربه، پختگی حاصل از افزایش سنّ و سال و چشیدن گرم و سرد روزگار است که افزایش عقل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طُولُ التَّجَارِبِ زِيادَةٌ فِى الْعَقْلِ</w:t>
      </w:r>
      <w:r>
        <w:rPr>
          <w:rStyle w:val="FootnoteAnchor"/>
          <w:rtl w:val="true"/>
        </w:rPr>
        <w:footnoteReference w:id="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شدن تجربه ها، باعث افزونی عقل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 افراد مجرّب و دنیا دیده مشورت می کنیم به خاطر تجربه طولانی شان راه های روشن می نمایانند و جوانب پنهان از دیده جوانان را آشکار می سازند زیرا عقل افراد آزموده به تجربه تقویت گشته و حوزهٔ روشنگری عقل شان گسترش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امیرالمؤمنین علیه السلام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شابَ الْعاقِلُ شَبَّ عَقْلُهُ</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عاقل پیر شود عقلش جوان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جوانی ،عقل برای پیری مطرح می شود که عاقل است و زندگی خود را بر مبنای کشف های عقلی پیموده است چنین شخصی هر چه پیرتر شود پخته تر می گردد و عقلش با تجربه در می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جاهل چنین نیست</w:t>
      </w:r>
    </w:p>
    <w:p>
      <w:pPr>
        <w:pStyle w:val="BookText"/>
        <w:rPr/>
      </w:pPr>
      <w:r>
        <w:rPr>
          <w:rFonts w:ascii="Amiri" w:hAnsi="Amiri" w:eastAsia="Amiri" w:cs="Amiri"/>
          <w:color w:val="111111"/>
          <w:sz w:val="28"/>
          <w:sz w:val="28"/>
          <w:szCs w:val="28"/>
          <w:rtl w:val="true"/>
          <w:lang w:bidi="ar-SA"/>
        </w:rPr>
        <w:t>إذا شابَ الْجَاهِلُ شَبَّ جَهْلُهُ</w:t>
      </w:r>
      <w:r>
        <w:rPr>
          <w:rStyle w:val="FootnoteAnchor"/>
          <w:rtl w:val="true"/>
        </w:rPr>
        <w:footnoteReference w:id="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جاهل پیر ،گردد نادانیاش جوان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احادیث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يَشيبُ ابْنُ آدَمَ وَ يَشُبُّ فِيهِ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طُولُ الْأَمَلِ</w:t>
      </w:r>
      <w:r>
        <w:rPr>
          <w:rStyle w:val="FootnoteAnchor"/>
          <w:rtl w:val="true"/>
        </w:rPr>
        <w:footnoteReference w:id="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آدم پیر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در او جوان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بلندی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هشداری است به انسان ها که مراقب حجاب های عقل در سنین بالاتر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خود باشند عقل انسان های عاقل با رشدِ سنّی آن ها کامل تر می شود، امّا حجاب هایی هم هست که اگر مراقب نباشند ممکن است گریبان گیرشان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چه عقل کامل تر باشد حجاب ها ضعیف ترند و بالعکس هر چه حجاب ها قوی تر باشند ،نیز عقل ها را زودتر مغلوب می کنند </w:t>
      </w:r>
      <w:bookmarkStart w:id="175" w:name="pg16510_215037"/>
    </w:p>
    <w:p>
      <w:pPr>
        <w:pStyle w:val="Heading4"/>
        <w:numPr>
          <w:ilvl w:val="3"/>
          <w:numId w:val="1"/>
        </w:numPr>
        <w:rPr/>
      </w:pPr>
      <w:bookmarkStart w:id="176" w:name="__RefHeading___Toc9275378_1280447820"/>
      <w:bookmarkStart w:id="177" w:name="_Toc60"/>
      <w:bookmarkEnd w:id="175"/>
      <w:bookmarkEnd w:id="176"/>
      <w:r>
        <w:rPr/>
        <w:t>2-3-3-1</w:t>
      </w:r>
      <w:r>
        <w:rPr>
          <w:rtl w:val="true"/>
        </w:rPr>
        <w:t>-</w:t>
      </w:r>
      <w:r>
        <w:rPr>
          <w:rtl w:val="true"/>
        </w:rPr>
        <w:t>ادب</w:t>
      </w:r>
      <w:bookmarkEnd w:id="177"/>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عقل را تقویت می کند ،ادب یعنی نحوه رفتار و شیوه کرداری که در مقابل هر کس یا در هر زمان و مکان خاصّی باید داشت انسان در برخورد با پدر ،مادر ،فرزند دوست ،بزرگ تر کوچک تر و در مکان ها یا زمان های خاص باید نکاتی را رعایت کند و مؤدّب به آدابی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این ،قسمت دربارۀ ادب چند نکته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امری است که جز از انسان عاقل نمی توان انتظار داشت به بیان دیگر ادب نشانه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گویای امام امیرالمؤمنین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الأَدَبُ صُورَةُ الْعَقْلِ</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سیمای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به صورتش شناخته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ادب انسان صورت عقل اوست پس عقل آدمی را نیز به ادب او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زیبا و گویا می فهمیم که ادب انسان، برخاسته از فهم عقلی اوست انسان به واسطۀ عقل خویش مؤدّب به آداب می شود و این وجه افتراق آدمی با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حیوان ها را هم تربیت می کنند امّا این تربیت را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دقیق کلمه دانست؛ زیرا اعمال صرفاً غريزي ،حیوان هرگز برخاسته از فهم حَسَن و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 امیرالمؤمنین علیه السلام فرموده 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الْعاقِلَ يَتَّعِظُ بِالأَدَبِ، وَ الْبَهَائِمُ لا تَتَّعِظُ إِلا بِالضَّرْبِ</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عاقل با ادب پند می گیرد در حالی که چهارپایان جز با زدن اصلاح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اکتسابی ،هستند امّا بر پایه عقول وَهْبی بنا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العُقُولُ مَواهِبُ وَالآدابُ مَكاسِبُ</w:t>
      </w:r>
      <w:r>
        <w:rPr>
          <w:rStyle w:val="FootnoteAnchor"/>
          <w:rtl w:val="true"/>
        </w:rPr>
        <w:footnoteReference w:id="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ها موهبت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هایی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آداب کسب شدنی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موهبت الهی و بخششی از جانب خداوند است لذا به صرف تحمّل مشقّت و سختی به دست نمی آید در حالی که با تکلّف می توان خویشتن را به ادب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عِندَ الرّضا علیه السلام، فَتَذَا كَرْنَا الْعَقْلَ وَ الأَدَبَ</w:t>
      </w:r>
      <w:r>
        <w:rPr>
          <w:rFonts w:ascii="IRNazanin" w:hAnsi="IRNazanin" w:eastAsia="IRNazanin"/>
          <w:color w:val="111111"/>
          <w:sz w:val="28"/>
          <w:sz w:val="28"/>
          <w:szCs w:val="28"/>
          <w:rtl w:val="true"/>
          <w:lang w:bidi="fa-IR"/>
        </w:rPr>
        <w:t xml:space="preserve"> نزد امام رضا علیه السلام بودیم که از عقل و ادب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هَاشِمِ الْعَقْلُ حِبَاءٌ مِنَ اللَّهِ، وَالْأَدَبُ 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تَكَلَّفَ الْأَدَبَ،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تَكَلَّفَ الْعَقْلَ، لَمْ تَزْدَدْ بِذلِكَ إِلا جَهْلاً</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بخششی از خداوند است امّا ادب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مشقّت مؤدّب ،گردد بر ادب قادر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که با تکلّف عقل را بجوید، با این کار جز بر جهل او افزوده نمی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عطيّه و بخششی از جانب خداوند است در حالی که ،ادب روش نیکو در محاورات و مکاتبات و معاشرت هاست ادب را می توان آموخت و اکتساب کرد و آن را با مشقّت و سختی به دست آورد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که حصول آن براساس آفرینش و بخشش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تکلّف و تحمّل مشقّت به دست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پس هر که با تکلّف عقل را بخواهد تنها بر جهلش افزوده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ظاهراً مراد از خواستن عقل با تکلّف این است که انسان بدون توجّه به اوامر الهی که عمل به آن ها زمینه رشد عقلانی را فراهم می سازد بخواهد با زحمت زیاد و تحمّل سختی هایی که به زعم خود آن ها را پسندیده ،دانسته به کمال عقل نائل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بعنوان مثال به ریاضت و گفتن اوراد و اذکار روی آورد و از انجام وظایفی چون صله رحم و احسان به والدین غفلت نماید؛ یا به بیان علّامه مجلسی بخواهد از اموری سر درآورد که عقل او به فهم آن ها مرحوم دسترسی ندارد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عقلی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با ادب پند نمی گیرد در واقع عاقل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حالاتی را که در کودکان نابالغ به چشم می،خورد نمی توان ادب ،نامید اگر چه در عرف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بچه مؤدّب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باید ریشه در فهم و شعور داشته باشد چنا نکه حضرت امیرالمؤمنین علیه السلام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يُرَبَّى الصَّبِيُّ سَبْعاً وَ يُؤَدِّبُ سَبْعاً</w:t>
      </w:r>
      <w:r>
        <w:rPr>
          <w:rStyle w:val="FootnoteAnchor"/>
          <w:rtl w:val="true"/>
        </w:rPr>
        <w:footnoteReference w:id="98"/>
      </w:r>
      <w:r>
        <w:rPr>
          <w:rFonts w:ascii="IRNazanin" w:hAnsi="IRNazanin" w:eastAsia="IRNazanin"/>
          <w:color w:val="111111"/>
          <w:sz w:val="28"/>
          <w:sz w:val="28"/>
          <w:szCs w:val="28"/>
          <w:rtl w:val="true"/>
          <w:lang w:bidi="fa-IR"/>
        </w:rPr>
        <w:t xml:space="preserve"> در هفت سال نخست که کودک کشف های عقلی ندارد او را پرورش دهند تا در هفت 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تدریج معقولاتی برای او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تأديب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افعال به ادب خاصی نیاز دارد از جمله این امور و مهم ترین آنان بندگی خداست که رسم و آیینی ویژه دارد همان عقلی که انسان را به تدیّن و بندگی فرامی خواند خداوند منعم را مُحق می بیند که خود نحوۀ بندگی خود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 همچنین انسان را به التزام نسبت به آداب بندگی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نگرش مهم به احکام مختلف دینی این است که هر کدام را به چشم ادبی ویژه در پیشگاه خداوند متعال بنگریم؛ از افعال جوارحی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جوانحی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آدابی است که انسان متدیّن باید بدان ملتزم گردد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در عرف اموری را مصداق ادب می دانند صد البتّه که در این تعیین عرفی آداب شرع دارای حقّ تحدید و تقیید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رفتارهایی که در عرف مکان خاصّی ادب به شمار می آید امّا در شرع مبین اسلام، حرمت آن ها بیان شده، ادب حقیقی نیستند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مصافحه با نامحرم در میان غیر مسلمانان ادب به شمار می آید ولی از نظر شرع حرام است و لذا حقیقتاً ادب بندگی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کلّی عقلی این </w:t>
      </w:r>
    </w:p>
    <w:p>
      <w:pPr>
        <w:pStyle w:val="BookText"/>
        <w:rPr/>
      </w:pPr>
      <w:r>
        <w:rPr>
          <w:rFonts w:ascii="IRNazanin" w:hAnsi="IRNazanin" w:eastAsia="IRNazanin"/>
          <w:color w:val="111111"/>
          <w:sz w:val="28"/>
          <w:sz w:val="28"/>
          <w:szCs w:val="28"/>
          <w:rtl w:val="true"/>
          <w:lang w:bidi="fa-IR"/>
        </w:rPr>
        <w:t>است که اهمّیّت ندادن به افراد در حین ملاقات بی ادبی است ولی عقل دربارهٔ حدّ و مرز اظهار ادب و چگونگی ابراز تحیّت به هنگام برخورد دارای کشف مستقلّ عقلی نیست این است که وقتی ،شرع مصافحه با نامحرم را حرام می دارد عقل هیچ اعتراضی نمی کند در این جا عجز بشر و نیاز او به حجج الهی احساس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آن ها شأن تأدیب مؤمنان و تعیین آداب را هم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انسان می یابد که در برابر عظمت الهی باید خاضع و خاشع گردد، آن گاه به تعلیم الهی می فهمد که سر بر خاک ساییدن مصداق خضوع ،است، ولی آدابی چون سماع و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صوفیه بدعت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 خداوند نیست</w:t>
      </w:r>
    </w:p>
    <w:p>
      <w:pPr>
        <w:pStyle w:val="BookText"/>
        <w:rPr/>
      </w:pPr>
      <w:r>
        <w:rPr>
          <w:rFonts w:ascii="IRNazanin" w:hAnsi="IRNazanin" w:eastAsia="IRNazanin"/>
          <w:color w:val="111111"/>
          <w:sz w:val="28"/>
          <w:sz w:val="28"/>
          <w:szCs w:val="28"/>
          <w:rtl w:val="true"/>
          <w:lang w:bidi="fa-IR"/>
        </w:rPr>
        <w:t>اميرالمؤمنين علیه السلام به کمیل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 إِنَّ رَسُولَ اللهِ صلی الله علیه و اله أَذَبَهُ اللهُ عَزَّ وَ جَلَّ، وَ هُوَ أَدْبَنِي، وَ أَنَا أُؤَدِّبُ الْمُؤْمِنِينَ، وَ أُورِثُ الأَدَبَ الْمُكْرَمِينَ</w:t>
      </w:r>
      <w:r>
        <w:rPr>
          <w:rStyle w:val="FootnoteAnchor"/>
          <w:rtl w:val="true"/>
        </w:rPr>
        <w:footnoteReference w:id="1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رسول الله را تأدیب کرد و او مرا ادب کرد، و من مؤمنان را تأدیب می کنم و ادب را برای گرامیان به میراث می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را تأدیب کرد و نیکو هم ادب کرد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ایشان نیز اميرالمؤمنین علیه السلام و آن ،بزرگوار مؤمنان را ادب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بنابراین باید بر ادب آموزی از اهل البيت علیهم السلام به عنوان یک وظیفه، معتقد و ملتزم شویم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،اصلی تأثیر ادب در ازدیاد عقل بود به احادیثی در این باب توجّه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به امام حسن علیهما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الأَدَبُ هُوَ لِقَاحُ الْعَقْلِ وَ ذَكَاءُ الْقَلْبِ</w:t>
      </w:r>
      <w:r>
        <w:rPr>
          <w:rStyle w:val="FootnoteAnchor"/>
          <w:rtl w:val="true"/>
        </w:rPr>
        <w:footnoteReference w:id="1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بارور کنندهٔ عقل و برافروزنده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 آن است که ،ادب باعث بارور شدن و شکوفا گشتن عقل می گردد نیز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ذَةٌ عَقْلَكَ بِالأَدَبِ كَمَا تُذَكَّى النَّارَ بِالْحَطَبِ</w:t>
      </w:r>
      <w:r>
        <w:rPr>
          <w:rStyle w:val="FootnoteAnchor"/>
          <w:rtl w:val="true"/>
        </w:rPr>
        <w:footnoteReference w:id="1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عقلت را با ادب برافروز همان گونه که آتش را با هیزم شعله ور می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الْعُلَماءِ زِيادَةٌ فِي الْعَقْلِ</w:t>
      </w:r>
      <w:r>
        <w:rPr>
          <w:rStyle w:val="FootnoteAnchor"/>
          <w:rtl w:val="true"/>
        </w:rPr>
        <w:footnoteReference w:id="1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عالمان مایه افزونی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علماء ،واقعی اهل البیت علیهم السلام هستند در مباحث ،آینده به تفصیل دربارۀ نیاز عقل بشر به علم ایشان و نقش علم ایشان در رفع حجاب از عقل سخن خواهیم 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رعایت و ابراز برخی آداب مستحبّ ،شرعی باید ظرفیّت افراد ناظر را نیز در نظر گرفت به عبارت دیگر رعایت آداب خود آدابی دارد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عاقل دینداری که عرض ادب به پیشگاه منعم خویش را اساسی ترین وظیفه خود می،داند، رعایت آداب 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لیسیدن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کاملاً موجّه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امّا اگر این شخص در جمعی قرار گیرد که چندان با آداب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همین مورد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نیستند ضرورتی ندارد که آن را بروز دهد ممکن است آن ها ظرفیّت دیدن این ادب را نداشته باشند در نتیجه احکام دین را مسخره کنند و 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بشمارند لیسیدن انگشتان همچنان یک ادب ،است امّا اکنون به خاطر ظرفیّت نداشتن افراد و آثار بدی که رعایت برخی احکام مستحبّ شرعی ممکن است بر آن ها داشته باشد عدم ابراز آن و علنی نکردن آن ادب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این نکته در موارد بسیار دیگر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و هر ،سخنی از عاقل بدون ملاحظه ،شرائط در هر جایی صادر نمی شود به عنوان مثال امام کاظم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لا يُحَدِّثُ مَنْ يَخَافُ تَكْذِيبَهُ</w:t>
      </w:r>
      <w:r>
        <w:rPr>
          <w:rStyle w:val="FootnoteAnchor"/>
          <w:rtl w:val="true"/>
        </w:rPr>
        <w:footnoteReference w:id="106"/>
      </w:r>
      <w:r>
        <w:rPr>
          <w:rFonts w:ascii="IRNazanin" w:hAnsi="IRNazanin" w:eastAsia="IRNazanin"/>
          <w:color w:val="111111"/>
          <w:sz w:val="28"/>
          <w:sz w:val="28"/>
          <w:szCs w:val="28"/>
          <w:rtl w:val="true"/>
          <w:lang w:bidi="fa-IR"/>
        </w:rPr>
        <w:t xml:space="preserve">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برای کسی که از تکذیب او نگران است حدیث نمی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معنایی عام دارد امّا در معنای خاصّ ،آن بازگو کردن سخنان اهل البیت علیهم السلام است که در آن مورد نیز به امر خود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ملاحظه مزبور را رعایت کرد در پایان این قسمت و به همین مناسبت توصیه امام صادق علیه السلام را می شنویم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أَمْرِنَا لَيْسَ بِمَعْرِفَتِهِ وَ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أَمْرِنَا هُوَ</w:t>
      </w:r>
      <w:bookmarkStart w:id="178" w:name="pg16510_215044"/>
    </w:p>
    <w:p>
      <w:pPr>
        <w:pStyle w:val="BookText"/>
        <w:rPr/>
      </w:pPr>
      <w:bookmarkEnd w:id="178"/>
      <w:r>
        <w:rPr>
          <w:rFonts w:eastAsia="Times New Roman" w:cs="Times New Roman" w:ascii="Times New Roman" w:hAnsi="Times New Roman"/>
          <w:color w:val="111111"/>
          <w:sz w:val="28"/>
          <w:szCs w:val="28"/>
          <w:lang w:val="en-US" w:bidi="en-US"/>
        </w:rPr>
        <w:t>115</w:t>
      </w:r>
      <w:r>
        <w:rPr>
          <w:rFonts w:ascii="Amiri" w:hAnsi="Amiri" w:eastAsia="Amiri" w:cs="Amiri"/>
          <w:color w:val="111111"/>
          <w:sz w:val="28"/>
          <w:sz w:val="28"/>
          <w:szCs w:val="28"/>
          <w:rtl w:val="true"/>
          <w:lang w:bidi="ar-SA"/>
        </w:rPr>
        <w:t>صَوْنُهُ وَ سَتْرُهُ عَمَّنْ لَيْسَ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أُهُمُ السَّلامَ وَ رَحْمَةَ اللَّهِ يَعْنِي الشَّيعَةَ،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اسْتَجَرَّ مَوَدَّةَ النَّاسِ إِلَى نَفْسِهِ وَ إِلَيْنَا بِأَنْ يُظْهِرَ لَهُمْ ما يَعْرِفُونَ وَ يَكُفَّ عَنْهُمْ مَا يُنْكِرُونَ</w:t>
      </w:r>
      <w:r>
        <w:rPr>
          <w:rStyle w:val="FootnoteAnchor"/>
          <w:rtl w:val="true"/>
        </w:rPr>
        <w:footnoteReference w:id="107"/>
      </w:r>
      <w:r>
        <w:rPr>
          <w:rFonts w:ascii="IRNazanin" w:hAnsi="IRNazanin" w:eastAsia="IRNazanin"/>
          <w:color w:val="111111"/>
          <w:sz w:val="28"/>
          <w:sz w:val="28"/>
          <w:szCs w:val="28"/>
          <w:rtl w:val="true"/>
          <w:lang w:bidi="fa-IR"/>
        </w:rPr>
        <w:t xml:space="preserve"> ای عبدالاعلى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معرفت و قبول آن نیست بلکه تحمّل امر ،ما نگهداری و کتمان آن است از کسی که از اهل آن نیست پس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خدا را برسان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آورد بر آن بنده ای که دوستی مردم را به سوی خویش و به سوی ما بکشاند؛ بدین گونه که آن چه را می پذیرند برای آن ها اظهار کند و آن چه را انکار می کنند از آن ها باز دارد</w:t>
      </w:r>
      <w:r>
        <w:rPr>
          <w:rFonts w:eastAsia="IRNazanin" w:cs="IRNazanin"/>
          <w:color w:val="111111"/>
          <w:sz w:val="28"/>
          <w:szCs w:val="28"/>
          <w:rtl w:val="true"/>
          <w:lang w:bidi="fa-IR"/>
        </w:rPr>
        <w:t>.»</w:t>
      </w:r>
    </w:p>
    <w:p>
      <w:pPr>
        <w:pStyle w:val="Heading4"/>
        <w:numPr>
          <w:ilvl w:val="3"/>
          <w:numId w:val="1"/>
        </w:numPr>
        <w:rPr/>
      </w:pPr>
      <w:bookmarkStart w:id="179" w:name="__RefHeading___Toc9275380_1280447820"/>
      <w:bookmarkStart w:id="180" w:name="_Toc61"/>
      <w:bookmarkEnd w:id="179"/>
      <w:r>
        <w:rPr/>
        <w:t>3-3-3-1</w:t>
      </w:r>
      <w:r>
        <w:rPr>
          <w:rtl w:val="true"/>
        </w:rPr>
        <w:t>-</w:t>
      </w:r>
      <w:r>
        <w:rPr>
          <w:rtl w:val="true"/>
        </w:rPr>
        <w:t>ذكر</w:t>
      </w:r>
      <w:bookmarkEnd w:id="180"/>
    </w:p>
    <w:p>
      <w:pPr>
        <w:pStyle w:val="BookText"/>
        <w:rPr/>
      </w:pPr>
      <w:r>
        <w:rPr>
          <w:rFonts w:ascii="IRNazanin" w:hAnsi="IRNazanin" w:eastAsia="IRNazanin"/>
          <w:color w:val="111111"/>
          <w:sz w:val="28"/>
          <w:sz w:val="28"/>
          <w:szCs w:val="28"/>
          <w:rtl w:val="true"/>
          <w:lang w:bidi="fa-IR"/>
        </w:rPr>
        <w:t xml:space="preserve">دیدیم که ،غفلت مایۀ مرگ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مقابل ،غفلت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چند نکته اشاره می شود امام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الذِّكْرُ نُورُ الْعَقْلِ وَ حَياةُ النُّفُوسِ و جِلاءُ الصُّدُورِ</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نور عقل و زندگانی جانها و جلاء سینه ها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در معنای فعلی یاد کردن و در معنای اسمی یاد است یاد کردن اساساً امری قلبی است و ذکر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از یاد قلبی برنخیزد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لقلقه زبان نیست </w:t>
      </w:r>
    </w:p>
    <w:p>
      <w:pPr>
        <w:pStyle w:val="BookText"/>
        <w:rPr/>
      </w:pPr>
      <w:r>
        <w:rPr>
          <w:rFonts w:ascii="IRNazanin" w:hAnsi="IRNazanin" w:eastAsia="IRNazanin"/>
          <w:color w:val="111111"/>
          <w:sz w:val="28"/>
          <w:sz w:val="28"/>
          <w:szCs w:val="28"/>
          <w:rtl w:val="true"/>
          <w:lang w:bidi="fa-IR"/>
        </w:rPr>
        <w:t>هدف غایی از همۀ اعمال ،عبادی آن است که باعث تقویت ذکر در قلب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عقل خود نور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 نورُ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،ذکر باعث تشدید بهره مندی شخص از نور عقل می شود ،ذکر همچنین مایه زندگانی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حیات روح هم جز به عقل نیست پس ذکر، سبب تقویت عقل است ،نیز جایگاه عقل در قلب و قلب در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جلاء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 زنگار برگیرنده از شمشیر ذکر حجاب را از قلب بر می دارد و مجال روشنگری عقل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المؤمنين علیه السلام همچنین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ذِكْرُهُ، اسْتَنارَ لُبُّهُ</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یادکردنش بسیار ،شود عقلش روشنایی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،یاد یاد خداوندِ عقل آفرین است که حقیقتاً زندگانی بخش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ذَكَرَ اللهَ سُبْحانَهُ، أَحْيَا اللّهُ قَلْبَهُ وَ نَوَّرَ عَقْلَهُ وَ لُبَّهُ</w:t>
      </w:r>
      <w:r>
        <w:rPr>
          <w:rStyle w:val="FootnoteAnchor"/>
          <w:rtl w:val="true"/>
        </w:rPr>
        <w:footnoteReference w:id="1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 خداوند قلبش را زنده و عقل و خردش را روشن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مصادیق مهمّ ذکر خداوند ذکر اهل البيت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شيعتُنا، الرُّحَمَاءُ بَيْنَهُمْ الَّذِينَ إِذا خَلَوْا ذَكَرُوا اللَّهَ إِنَّ ذِكْرَنَا مِنْ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ذُكِرْنا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 عَدُوُّنا، ذُكِرَ الشَّيْطَانُ</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مهربانان بین یکدیگرند؛ کسانی که وقتی خلوت کنند، خدا را یاد کنند ذکر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خداست وقتی ما یاد شویم خدا یاد شده است و وقتی دشمن ما یاد شود شیطان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ثواب و اثری که در ذکر خداوند است در ذکر اهل البيت علیهم السلام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مجالسی که در آن ذکر مناقب و مصائب اهل البيت علیهم السلام در میان است و علوم شان در آن مذاکره می گردد و احادیث ایشان خوانده می شود حقیقتاً غفلت را می زداید هرکس که خود را شیعۀ اهل بیت علیهم السلام اسلامی،داند، باید اوقاتی از زندگی خویش را صرف شرکت در این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محافل اگر همان گونه برقرار شود که خداوند متعال می پسندد و حدود آن مطابق دستور خود معصومین علیهم السلام رعایت ،شود عبادت است و باید با قصد قربت در آن ها شرکت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مصداق دیگر ذکر الله در روایات یاد کردن خداست؛ در زمانی که انسان با حلال يا حرام الهی مواجه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امام صادق علیه السلام می فرمایند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أَشَدّ ما فَرَضَ اللَّهُ عَلى خَلْقِهِ 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ذِكْرَ اللَّهِ عِنْدَ ما أَحَلَّ وَ حَرَّمَ فَإِنْ كانَ طَاعَةٌ عَمِلَ بِهَا، وَ إِنْ كَانَ مَعْصِيَةً تَرَكَهَا</w:t>
      </w:r>
      <w:r>
        <w:rPr>
          <w:rStyle w:val="FootnoteAnchor"/>
          <w:rtl w:val="true"/>
        </w:rPr>
        <w:footnoteReference w:id="1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دشوارترین اموری که خداوند بر خلقش واجب ساخته، بسیار یادکردنِ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گرچه این هم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منظور یادکردن خداوند است در مورد آن چه حلال و حرام فرموده که اگر طاعتی است </w:t>
      </w:r>
    </w:p>
    <w:p>
      <w:pPr>
        <w:pStyle w:val="BookText"/>
        <w:rPr/>
      </w:pPr>
      <w:r>
        <w:rPr>
          <w:rFonts w:ascii="IRNazanin" w:hAnsi="IRNazanin" w:eastAsia="IRNazanin"/>
          <w:color w:val="111111"/>
          <w:sz w:val="28"/>
          <w:sz w:val="28"/>
          <w:szCs w:val="28"/>
          <w:rtl w:val="true"/>
          <w:lang w:bidi="fa-IR"/>
        </w:rPr>
        <w:t>بدان عمل کند و اگر معصیتی است آن را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،بیان می توان این چنین رابطهٔ عقل و ذکر را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حجّت الهی است یعنی از رضا و سخط خداوند پرده بر می دارد و آدمی را به بندگی او فرامی خواند بعد از فهم و کشف ،عقلی انتظار می رود که عاقل به این ،فهم اعتنا و مطابق آن عمل کند اگر چنین کند اطاعت خدا را به جای آورده و اگر چنین نکند معصیت او را مرتکب گشته است امّا آن چه که به هنگام طاعت و یا بروز زمینه های گناه انگیزۀ فعل طاعت و ترک معصیت می،شود، چیزی جز یاد و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به یاد خدا می افتد و سزاواری او برای عبادت شدن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مكشوف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این صورت اگر پای بند عقل خویش ،باشد خدا را اطاعت می کند و از معاصی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پرهیزد امّا چون غفلت گریبان گیر انسان می،شود پس باید این ذکر و یاد را همیشه در خود زنده نگه دارد البتّه به فرموده امام علیه السلام این کار از دشوارترین فرائض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فراموش نکنیم که ،انسان آفریده شده است تا با غلبه بر همین دشواری ها در این دنیا به سعادت در آخرت دست یابد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مرگ از یادهای مؤثّر است که رهایی از دام های غفلت آمیز دنیا را در پی دارد کسی که از عاقبت کار هراسان است به مظاهر دنیوی فریب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دل در گرو عقل می نهد و به بسیاری از حقائق پوشیده بر غافلان دست می یابد اثر یاد مرگ از اثر ده ها معلّم اخلاق و صدها کتاب،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تفصیلی در این موضوع در آینده خواهد آمد که هیچ چیز به اندازه یاد ،مرگ در ایجاد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دنیا کارساز نیست و زهد در دنیا نیز خود مایه کمال عقل است</w:t>
      </w:r>
      <w:r>
        <w:rPr>
          <w:rFonts w:eastAsia="IRNazanin" w:cs="IRNazanin"/>
          <w:color w:val="111111"/>
          <w:sz w:val="28"/>
          <w:szCs w:val="28"/>
          <w:rtl w:val="true"/>
          <w:lang w:bidi="fa-IR"/>
        </w:rPr>
        <w:t xml:space="preserve">: </w:t>
      </w:r>
      <w:bookmarkStart w:id="181" w:name="pg16510_215048"/>
    </w:p>
    <w:p>
      <w:pPr>
        <w:pStyle w:val="Heading4"/>
        <w:numPr>
          <w:ilvl w:val="3"/>
          <w:numId w:val="1"/>
        </w:numPr>
        <w:rPr/>
      </w:pPr>
      <w:bookmarkStart w:id="182" w:name="__RefHeading___Toc9275382_1280447820"/>
      <w:bookmarkStart w:id="183" w:name="_Toc62"/>
      <w:bookmarkEnd w:id="181"/>
      <w:bookmarkEnd w:id="182"/>
      <w:r>
        <w:rPr/>
        <w:t>4-3-3-1</w:t>
      </w:r>
      <w:r>
        <w:rPr>
          <w:rtl w:val="true"/>
        </w:rPr>
        <w:t>-</w:t>
      </w:r>
      <w:r>
        <w:rPr>
          <w:rtl w:val="true"/>
        </w:rPr>
        <w:t>زهد در دنیا</w:t>
      </w:r>
      <w:bookmarkEnd w:id="183"/>
    </w:p>
    <w:p>
      <w:pPr>
        <w:pStyle w:val="BookText"/>
        <w:rPr/>
      </w:pPr>
      <w:r>
        <w:rPr>
          <w:rFonts w:ascii="IRNazanin" w:hAnsi="IRNazanin" w:eastAsia="IRNazanin"/>
          <w:color w:val="111111"/>
          <w:sz w:val="28"/>
          <w:sz w:val="28"/>
          <w:szCs w:val="28"/>
          <w:rtl w:val="true"/>
          <w:lang w:bidi="fa-IR"/>
        </w:rPr>
        <w:t>حبّ دنیا حجابی ضخیم برای عقل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در مقابل، زهد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دلبستگی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کمال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امیرالمؤمنین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سَخَتْ نَفْسُهُ عَنْ مَواهِب الدُّنْيا فَقَدِ اسْتَكْمَلَ الْعَقْلَ</w:t>
      </w:r>
      <w:r>
        <w:rPr>
          <w:rStyle w:val="FootnoteAnchor"/>
          <w:rtl w:val="true"/>
        </w:rPr>
        <w:footnoteReference w:id="1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نفسش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مواهب دنیا بگذرد به کمال عقل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از مواهب حلال ،دنیوی اشکال ندارد امّا گذشتن از بعضی از همین حلال ها و به ضروری ترین حدّ آن ها اکتفا کردن خود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نیز چنین بر می آید که هر چه آدمی کمتر به دنیا آلوده گردد، به نفع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دنیا و آدمی به گونه ای است که هر چه بیشتر در بهره وری از آن غوطه خورد تعلّق و وابستگی اش بدان افزون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فَتَحَ اللهُ عَلَى عَبْدٍ باباً مِنْ أَمْرِ الدُّنْيا إِلَّا فَتَحَ اللَّهُ عَلَيْهِ مِنَ الْحِرْصِ مِثْلَهُ</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دریچه ای از امر دنیا بر بنده اش نگشود، مگر آن که بر او دریچه ای از حرص مثل آن باز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 برای پیشگیری از حرص و مقابله با آن زائد بر احتیاج را نزد خود نگاه نمی ،دارد بلکه آن را می بخشد و خود را هر چه زودتر از بند تعلّق آن می رهاند با اندکی تأمّل و دقّت در حالات خود می یابیم فراهم کردن وسائل زندگی و رفاه بیش </w:t>
      </w:r>
    </w:p>
    <w:p>
      <w:pPr>
        <w:pStyle w:val="BookText"/>
        <w:rPr/>
      </w:pPr>
      <w:r>
        <w:rPr>
          <w:rFonts w:ascii="IRNazanin" w:hAnsi="IRNazanin" w:eastAsia="IRNazanin"/>
          <w:color w:val="111111"/>
          <w:sz w:val="28"/>
          <w:sz w:val="28"/>
          <w:szCs w:val="28"/>
          <w:rtl w:val="true"/>
          <w:lang w:bidi="fa-IR"/>
        </w:rPr>
        <w:t>از حدّی که حفظ آبروی انسان را کند معمولاً چیزی جز وسیله ابراز تفاخر و تکاثر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 رغبتی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قلبی است انسان در عین بهره مندی از مواهب ،دنیا می تواند به آن ها دل نبندد، امّا باید از خود پرسید که تا چه حد می توان از دنیا بهره گرفت و همچنان دل بدان نبست و به بیش از آن حرص نورزید؟ طبیعت دنیا بر دلربایی سرشته شده و طبع هیچ کس از زیبایی ها و خوشی ها بیزار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فرورفتن در این ،مظاهر اساساً ذائقه انسان را تغییر می دهد و انسان های مستثنی از این قاعده بسیار نادرند</w:t>
      </w:r>
    </w:p>
    <w:p>
      <w:pPr>
        <w:pStyle w:val="BookText"/>
        <w:rPr/>
      </w:pPr>
      <w:r>
        <w:rPr>
          <w:rFonts w:ascii="IRNazanin" w:hAnsi="IRNazanin" w:eastAsia="IRNazanin"/>
          <w:color w:val="111111"/>
          <w:sz w:val="28"/>
          <w:sz w:val="28"/>
          <w:szCs w:val="28"/>
          <w:rtl w:val="true"/>
          <w:lang w:bidi="fa-IR"/>
        </w:rPr>
        <w:t>نکته مهم آن که زهد، از دنیاشناسی و خودشناسی صحیح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گوشه ای از دنیاشناسی امیرالمؤمنین علیه السلام هم نصیب ما شود دیگر در زمانی که دنیا را از دست می دهیم غصّه ای نخواهیم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دُنْيَاكُمْ هَذِهِ لَأَهْوَنُ فِي عَيْنِي مِنْ عُرَاقِ خِنْزِيرٍ فِي يَدِ مَجْدُومٍ، وَ أَحْقَرُ مِنْ وَرَقَةٍ فِي فَمِ جَرَادَةٍ</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دنیای شما در چشم من خوارتر از استخوان خوکی در دست یک فرد جذامی و پست تر از برگی در دهان ملخی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دنیایی که این اندازه پست ،است کسی که آن را به دست می آورد بدان دل خوش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نیز آن که آن را از دست می دهد اسفناک نمی گردد همچنین هر که نسبت به آن زهد می ورزد دچار عُجب نمی شود آیا کسی که استخوان خوکی در دست یک فرد جذامی را وا می گذارد و بدان چشم نمی دوزد، کار عجیبی انجام داده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حال که سخن در باب زهد بدین جا رسید و دنیا را با دیده مولا علیه السلام دیدیم مناسب است یادی کنیم از پارسایی فقید و وارسته ای سعید از معاصران این سامان مرحوم علّامه کرباسچیان که در شاگردی مکتب ،ولوی اسوه بود و در مَدرَس ،علوی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را حقّی گران بر گردن ماست که از عهده اش بدر آمدن میسورمان نیست در این جا به قصد بزرگداشتی از آن عزیز ،زنده یاد به عباراتی از وصایای ایشان در این موضوع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می تواند در مسیر هدایت انسان ها قدم بردارد که چهره ی حقیقی دنیا را بشناسد و مادّیّات در نظرش بی ارزش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بی اعتباری دنیا و محدود بودن عمر و تنهایی پس از مرگ طوری انسان را می سازد که به بالاترین خدمت یعنی هدایت دیگران هم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دنیا وسیله ای برای رسیدن به مقامّات اُخروی است انسان عاقل هدف را فدای وسیله نمی کند؛ بلکه دنیا را می دهد و بهشت را می خرد؛ ولی کسی که دنیا را هدف می داند و همه ی توجّهش به دنیاست، هر روز از آخرت دورتر می شود</w:t>
      </w:r>
    </w:p>
    <w:p>
      <w:pPr>
        <w:pStyle w:val="BookText"/>
        <w:rPr/>
      </w:pPr>
      <w:r>
        <w:rPr>
          <w:rFonts w:ascii="IRNazanin" w:hAnsi="IRNazanin" w:eastAsia="IRNazanin"/>
          <w:color w:val="111111"/>
          <w:sz w:val="28"/>
          <w:sz w:val="28"/>
          <w:szCs w:val="28"/>
          <w:rtl w:val="true"/>
          <w:lang w:bidi="fa-IR"/>
        </w:rPr>
        <w:t>اميرالمؤمنین علیه السلام 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الدُّنْيا جيفَةٌ وَالْمُتَواخُونَ عَلَيْهَا أَشْباهُ الْكِلابِ</w:t>
      </w:r>
      <w:r>
        <w:rPr>
          <w:rStyle w:val="FootnoteAnchor"/>
          <w:rtl w:val="true"/>
        </w:rPr>
        <w:footnoteReference w:id="1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مرداری است و کسانی که بر آن هم سفره می شوند هم چون سگان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کسی که دنیا را مرداری متعفّن ،بداند امکان ندارد به آن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الدُّنْيا بِمَنْزِلَةِ الْمَيْتَةِ، خُذْ مِنْها ما يَكْفِيكَ</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مرداری بدان و از آن به مقدار ضرورت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بی غذایی به حال مرگ بیفتد، می تواند از مرغ مرده ای که خوردنش در حال عادی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که رفع خطر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دلش به عشق الاهی زنده شد و به معنویات و مقامّات اُخروى علاقه پیدا کرد دنیا را واقعاً مردار می بیند و از لذات آن فریب نمی خورد و به حدّاقلّ زندگی قناعت می کند</w:t>
      </w:r>
    </w:p>
    <w:p>
      <w:pPr>
        <w:pStyle w:val="BookText"/>
        <w:rPr/>
      </w:pPr>
      <w:r>
        <w:rPr>
          <w:rFonts w:ascii="IRNazanin" w:hAnsi="IRNazanin" w:eastAsia="IRNazanin"/>
          <w:color w:val="111111"/>
          <w:sz w:val="28"/>
          <w:sz w:val="28"/>
          <w:szCs w:val="28"/>
          <w:rtl w:val="true"/>
          <w:lang w:bidi="fa-IR"/>
        </w:rPr>
        <w:t>حضرت موسی بن جعفر علیهما السلام در موقع دفن شخصی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که آخرین منزلش این است سزاوار است کمتر به آن دل ببندیم و آخرتی که اوّلین منزلش این است سزاوار است که از عاقبت آن در هراس باشیم</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به غیر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عزیز و نگاه داشتنی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و هر چه در او هست واگذاشتنی است </w:t>
      </w:r>
      <w:bookmarkStart w:id="184" w:name="pg16510_215052"/>
    </w:p>
    <w:p>
      <w:pPr>
        <w:pStyle w:val="BookText"/>
        <w:rPr/>
      </w:pPr>
      <w:bookmarkEnd w:id="184"/>
      <w:r>
        <w:rPr>
          <w:rFonts w:ascii="IRNazanin" w:hAnsi="IRNazanin" w:eastAsia="IRNazanin"/>
          <w:color w:val="111111"/>
          <w:sz w:val="28"/>
          <w:sz w:val="28"/>
          <w:szCs w:val="28"/>
          <w:rtl w:val="true"/>
          <w:lang w:bidi="fa-IR"/>
        </w:rPr>
        <w:t>همین به اشک ندامت بُوَد دل شب ها</w:t>
      </w:r>
    </w:p>
    <w:p>
      <w:pPr>
        <w:pStyle w:val="BookText"/>
        <w:rPr/>
      </w:pPr>
      <w:r>
        <w:rPr>
          <w:rFonts w:ascii="IRNazanin" w:hAnsi="IRNazanin" w:eastAsia="IRNazanin"/>
          <w:color w:val="111111"/>
          <w:sz w:val="28"/>
          <w:sz w:val="28"/>
          <w:szCs w:val="28"/>
          <w:rtl w:val="true"/>
          <w:lang w:bidi="fa-IR"/>
        </w:rPr>
        <w:t>در این زمین ،سیه دانه ای که کاشتنی است</w:t>
      </w:r>
    </w:p>
    <w:p>
      <w:pPr>
        <w:pStyle w:val="BookText"/>
        <w:rPr/>
      </w:pPr>
      <w:r>
        <w:rPr>
          <w:rFonts w:ascii="IRNazanin" w:hAnsi="IRNazanin" w:eastAsia="IRNazanin"/>
          <w:color w:val="111111"/>
          <w:sz w:val="28"/>
          <w:sz w:val="28"/>
          <w:szCs w:val="28"/>
          <w:rtl w:val="true"/>
          <w:lang w:bidi="fa-IR"/>
        </w:rPr>
        <w:t>چه بسته ای به زمین و زمان دل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گذشتنی است زمان و زمین گذاشتنی است</w:t>
      </w:r>
    </w:p>
    <w:p>
      <w:pPr>
        <w:pStyle w:val="BookText"/>
        <w:rPr/>
      </w:pPr>
      <w:r>
        <w:rPr>
          <w:rFonts w:ascii="IRNazanin" w:hAnsi="IRNazanin" w:eastAsia="IRNazanin"/>
          <w:color w:val="111111"/>
          <w:sz w:val="28"/>
          <w:sz w:val="28"/>
          <w:szCs w:val="28"/>
          <w:rtl w:val="true"/>
          <w:lang w:bidi="fa-IR"/>
        </w:rPr>
        <w:t>کسی اهل سعادت است که از این دنیای زودگذر، توشه ای برای فردای خودش تهیّه کند</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185" w:name="__RefHeading___Toc9275384_1280447820"/>
      <w:bookmarkStart w:id="186" w:name="_Toc63"/>
      <w:bookmarkEnd w:id="185"/>
      <w:r>
        <w:rPr/>
        <w:t>5-3-3-1</w:t>
      </w:r>
      <w:r>
        <w:rPr>
          <w:rtl w:val="true"/>
        </w:rPr>
        <w:t>-</w:t>
      </w:r>
      <w:r>
        <w:rPr>
          <w:rtl w:val="true"/>
        </w:rPr>
        <w:t>پیروی از حق</w:t>
      </w:r>
      <w:bookmarkEnd w:id="186"/>
    </w:p>
    <w:p>
      <w:pPr>
        <w:pStyle w:val="BookText"/>
        <w:rPr/>
      </w:pPr>
      <w:r>
        <w:rPr>
          <w:rFonts w:ascii="IRNazanin" w:hAnsi="IRNazanin" w:eastAsia="IRNazanin"/>
          <w:color w:val="111111"/>
          <w:sz w:val="28"/>
          <w:sz w:val="28"/>
          <w:szCs w:val="28"/>
          <w:rtl w:val="true"/>
          <w:lang w:bidi="fa-IR"/>
        </w:rPr>
        <w:t xml:space="preserve">اگر عاقل چیزی را حق تشخیص دهد و از آن پیروی کند این پیروی از حق خود مايه كمال عقل خواهد شد لزوم اطاعت از انسان ناصح و خیرخواه نیز از همین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مشورت اگر مستشار از روی خیرخواهی حقیقی پیشنهادی دهد عمل به آن شعاع روشنگری عقل را می افزاید پیامبر اکرم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طاعَةُ النّاصِحِ، فَيَتَشَعَّبُ مِنْهَا الزِّيَادَةُ فِي الْعَقْلِ و كَمالُ اللُّبِّ</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افزونی در عقل و کامل شدن خود فرع پیروی از فرد خیرخواه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نزد معاویه سخن از عقل به میان آمد امّام حسین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يَكْمُلُ الْعَقْلُ إِلا بِاتِّباعِ الْحَقِّ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جز با پیروی از حق کامل نمی 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معاویه این کلام را شنید به فضیلت امام علیه السلام این چنین شهادت داد </w:t>
      </w:r>
      <w:bookmarkStart w:id="187" w:name="pg16510_215053"/>
    </w:p>
    <w:p>
      <w:pPr>
        <w:pStyle w:val="BookText"/>
        <w:rPr/>
      </w:pPr>
      <w:bookmarkEnd w:id="187"/>
      <w:r>
        <w:rPr>
          <w:rFonts w:ascii="Amiri" w:hAnsi="Amiri" w:eastAsia="Amiri" w:cs="Amiri"/>
          <w:color w:val="111111"/>
          <w:sz w:val="28"/>
          <w:sz w:val="28"/>
          <w:szCs w:val="28"/>
          <w:rtl w:val="true"/>
          <w:lang w:bidi="ar-SA"/>
        </w:rPr>
        <w:t>ما في صُدُورِكُمْ إِلا شَيْءٌ واحِدٌ</w:t>
      </w:r>
      <w:r>
        <w:rPr>
          <w:rStyle w:val="FootnoteAnchor"/>
          <w:rtl w:val="true"/>
        </w:rPr>
        <w:footnoteReference w:id="1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های شما فقط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در مقابل حق همیشه دشوار است خصوصاً زمانی که انسان مدّتی را بر باطلی گذرانده و بر آن اصرار ورزیده باشد و سپس حق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تواضعی عاقلانه می طلبد تا از باطل خویش دست شوید و به حقیقت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شمار مواعظ لقمان به فرزندش چنین نقل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تَواضَعْ لِلْحَقِّ تَكُنْ أَعْقَلَ النّاسِ</w:t>
      </w:r>
      <w:r>
        <w:rPr>
          <w:rStyle w:val="FootnoteAnchor"/>
          <w:rtl w:val="true"/>
        </w:rPr>
        <w:footnoteReference w:id="1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 تواضع کن تا عاقل ترین مردم باشی</w:t>
      </w:r>
      <w:r>
        <w:rPr>
          <w:rFonts w:eastAsia="IRNazanin" w:cs="IRNazanin"/>
          <w:color w:val="111111"/>
          <w:sz w:val="28"/>
          <w:szCs w:val="28"/>
          <w:rtl w:val="true"/>
          <w:lang w:bidi="fa-IR"/>
        </w:rPr>
        <w:t>»</w:t>
      </w:r>
    </w:p>
    <w:p>
      <w:pPr>
        <w:pStyle w:val="Heading4"/>
        <w:numPr>
          <w:ilvl w:val="3"/>
          <w:numId w:val="1"/>
        </w:numPr>
        <w:rPr/>
      </w:pPr>
      <w:bookmarkStart w:id="188" w:name="__RefHeading___Toc9275386_1280447820"/>
      <w:bookmarkStart w:id="189" w:name="_Toc64"/>
      <w:bookmarkEnd w:id="188"/>
      <w:r>
        <w:rPr/>
        <w:t>6-3-3-1</w:t>
      </w:r>
      <w:r>
        <w:rPr>
          <w:rtl w:val="true"/>
        </w:rPr>
        <w:t>-</w:t>
      </w:r>
      <w:r>
        <w:rPr>
          <w:rtl w:val="true"/>
        </w:rPr>
        <w:t>همنشینی با حکماء</w:t>
      </w:r>
      <w:bookmarkEnd w:id="18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حکیمان یعنی عارفان و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حکمت، تفقّه دینی به معنای عامّ آن است که عبادت معبود بر پایۀ آن استوار می گردد و هیچ یک از متدیّنین گریزی از آن ندارد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تفقّه، روح همۀ اعمال عبادی است که عبادت بدون آن، کالبدی بی جان و فاقد خیرات است</w:t>
      </w:r>
      <w:r>
        <w:rPr>
          <w:rFonts w:eastAsia="IRNazanin" w:cs="IRNazanin"/>
          <w:color w:val="111111"/>
          <w:sz w:val="28"/>
          <w:szCs w:val="28"/>
          <w:rtl w:val="true"/>
          <w:lang w:bidi="fa-IR"/>
        </w:rPr>
        <w:t xml:space="preserve">. </w:t>
      </w:r>
      <w:bookmarkStart w:id="190" w:name="pg16510_215054"/>
    </w:p>
    <w:p>
      <w:pPr>
        <w:pStyle w:val="BookText"/>
        <w:rPr/>
      </w:pPr>
      <w:bookmarkEnd w:id="190"/>
      <w:r>
        <w:rPr>
          <w:rFonts w:ascii="Amiri" w:hAnsi="Amiri" w:eastAsia="Amiri" w:cs="Amiri"/>
          <w:color w:val="111111"/>
          <w:sz w:val="28"/>
          <w:sz w:val="28"/>
          <w:szCs w:val="28"/>
          <w:rtl w:val="true"/>
          <w:lang w:bidi="ar-SA"/>
        </w:rPr>
        <w:t>لا خَيْرَ في عِبادَةِ لا فِقْهَ فيها</w:t>
      </w:r>
      <w:r>
        <w:rPr>
          <w:rStyle w:val="FootnoteAnchor"/>
          <w:rtl w:val="true"/>
        </w:rPr>
        <w:footnoteReference w:id="125"/>
      </w:r>
      <w:r>
        <w:rPr>
          <w:rFonts w:ascii="IRNazanin" w:hAnsi="IRNazanin" w:eastAsia="IRNazanin"/>
          <w:color w:val="111111"/>
          <w:sz w:val="28"/>
          <w:sz w:val="28"/>
          <w:szCs w:val="28"/>
          <w:rtl w:val="true"/>
          <w:lang w:bidi="fa-IR"/>
        </w:rPr>
        <w:t xml:space="preserve"> مجالست با حکماء کمال عقل را سبب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جالِسِ الْحُكَماءَ، يَكْمُلْ عَقْلُكَ وَ تَشْرُفْ نَفْسُكَ وَ يَنْتَفِ عَنْكَ جَهْلُكَ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حکیمان همنشین باش تا عقلت کمال یابد و نفست شریف شود و نادانی ات از تو منتفی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شرافت در مقابل دنائت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مطلب وجدانی است که وقتی با غافلان می نشینیم، خواه ناخواه از آن ها رنگ می پذیریم و دلباخته دنیا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محضر حکیمان به سر می بریم حقایق پنهان را یاد می آوریم و از گفتار و کردار آن ها به گنجینه عقل های مان دست می یابیم</w:t>
      </w:r>
    </w:p>
    <w:p>
      <w:pPr>
        <w:pStyle w:val="Heading4"/>
        <w:numPr>
          <w:ilvl w:val="3"/>
          <w:numId w:val="1"/>
        </w:numPr>
        <w:rPr/>
      </w:pPr>
      <w:bookmarkStart w:id="191" w:name="__RefHeading___Toc9275388_1280447820"/>
      <w:bookmarkStart w:id="192" w:name="_Toc65"/>
      <w:bookmarkEnd w:id="191"/>
      <w:r>
        <w:rPr/>
        <w:t>7-3-3-1</w:t>
      </w:r>
      <w:r>
        <w:rPr>
          <w:rtl w:val="true"/>
        </w:rPr>
        <w:t>-</w:t>
      </w:r>
      <w:r>
        <w:rPr>
          <w:rtl w:val="true"/>
        </w:rPr>
        <w:t>تقوی و مجاهده با نفس</w:t>
      </w:r>
      <w:bookmarkEnd w:id="192"/>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سعد السّعود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إِعْلَمُوا وَ اسْتَيْقِنُوا أَنَّ تَقْوَى اللَّهِ هِيَ الْحِكْمَةُ الْكُبْرَى وَ النِّعْمَةُ الْعُظمى، و السَّبَبُ الدّاعِى إِلَى الْخَيْرِ وَ الْفاتِحُ لأَبْوابِ الْخَيْرِ وَ الْفَهْمِ وَ الْعَقْلِ</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و یقین کنید که تقوای خداوند همان حکمت ،بزرگ نعمت سترگ سبب دعوت کننده به خیر و گشایندهٔ درهای خیر و فهم و عقل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 از تقوا به عنوان حکمت کبری و نعمت عظمی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p>
    <w:p>
      <w:pPr>
        <w:pStyle w:val="BookText"/>
        <w:rPr/>
      </w:pPr>
      <w:r>
        <w:rPr>
          <w:rFonts w:ascii="IRNazanin" w:hAnsi="IRNazanin" w:eastAsia="IRNazanin"/>
          <w:color w:val="111111"/>
          <w:sz w:val="28"/>
          <w:sz w:val="28"/>
          <w:szCs w:val="28"/>
          <w:rtl w:val="true"/>
          <w:lang w:bidi="fa-IR"/>
        </w:rPr>
        <w:t>شاهراهی است که خداوند برای رسیدن به خیرات و افزایش عقل و فهم قرار داده ،است زیرا تقوا حجاب های ،شهوت غضب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اساسی این که تقوا، تنها راه رسیدن به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نباید توقّع داشت که بدون عبور از این راه، بتوان به اهداف عالی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تقوا با راحت طلبی سازگار نیست و به مجاهده با نفس نیاز دارد</w:t>
      </w:r>
    </w:p>
    <w:p>
      <w:pPr>
        <w:pStyle w:val="BookText"/>
        <w:rPr/>
      </w:pPr>
      <w:r>
        <w:rPr>
          <w:rFonts w:ascii="IRNazanin" w:hAnsi="IRNazanin" w:eastAsia="IRNazanin"/>
          <w:color w:val="111111"/>
          <w:sz w:val="28"/>
          <w:sz w:val="28"/>
          <w:szCs w:val="28"/>
          <w:rtl w:val="true"/>
          <w:lang w:bidi="fa-IR"/>
        </w:rPr>
        <w:t>امير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جاهِدْ شَهْوَتَكَ وَ عَالِبْ غَضَبَكَ وَخالِفْ سُوءَ عادَتِكَ، تُزَكِّ نَفْسَكَ وَ يَكْمُل عَقْلُكَ وَ تَسْتَكْمِلْ ثَوابَ رَبِّكَ</w:t>
      </w:r>
      <w:r>
        <w:rPr>
          <w:rStyle w:val="FootnoteAnchor"/>
          <w:rtl w:val="true"/>
        </w:rPr>
        <w:footnoteReference w:id="1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شهوتت بجنگ و بر غضبت چیره شو و با عادت بدت مخالفت کن تا درون خود را پاکیزه کنی و عقلت کامل شود و پاداش خداوندگارت را کامل بخواهی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سخن به تقوا و اهمّیّت آن رسید به نکته ای ضروری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نسبت به پاره ای از امورِ کاملاً ،دینی تلقّی هایی نادرست پدید آمده است که روز به روز رو به گسترش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پندارند بی آن که به تقوا و ورع متوسّل ،شوند می توانند با تساهل در پرهیز از محرّمات و ورع از شبهات از مسیرهای جایگزین به هدف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سعادت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گریه بر امام حسین علیه السلام را جایگزین تقوا می دانند؛ به این معنا که آدمی مجاز است هر خلافی انجام دهد و در عاشورای بعد با عزاداری بر امام حسین علیه السلام حسابش را تصفیه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تلقّی صد در صد غلط است باید دانست که اشک ریختن بر امام حسین در اعتقاد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،توبه استغفار تقوا و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 راه و ضابطه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زیارت ذکر مصائب اهل بیت علیهم السلام و گریه برایشان همگی از مصادیق عبادت خداست راه ،اصلی همان راه بندگی خداست و موارد برشمرده همه در زمرۀ آن جای دارند دینداری نیز به تفقّه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تفقّه دارد و بدان پایبند است، همه چیز دارد و آن که تفقّه ندارد، سودی نمی برد، گرچه ظواهر دینی را رعایت کند بر مبنای همین تفقّه می توان دریافت که اگر عبادتی مثل ،زیارت دارای چنان آثاری است این قاعده دست در دست قواعد دیگر دارد از مهم ترین ،قواعد بحث قبولی عمل است اعمال عبادی در صورتی در بارگاه الهی مقبول می افتد که از شخص متّقی صادر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و تنها از پرهیزگاران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تقوا، می تواند باعث حبط همۀ اعمال نیک گردد لذا پیامبر اکرم صلی الله علیه و آله 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کردند که اهتمام ،تو به قبول عمل بیش از اهتمامت به خود عمل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بِالْعَمَلِ بِالتَّقْوى أَشَدَّ اهْتِمَاماً مِنْكَ بِالْعَمَلِ، فَإِنَّهُ لا يَقِلُّ عَمَل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يَقِلُّ عَمَلُ يُتَقَبَّلُ؟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1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عمل همراه با تقوا بیش از اهتمام به عمل همّت ،کن زیرا </w:t>
      </w:r>
    </w:p>
    <w:p>
      <w:pPr>
        <w:pStyle w:val="BookText"/>
        <w:rPr/>
      </w:pPr>
      <w:r>
        <w:rPr>
          <w:rFonts w:ascii="IRNazanin" w:hAnsi="IRNazanin" w:eastAsia="IRNazanin"/>
          <w:color w:val="111111"/>
          <w:sz w:val="28"/>
          <w:sz w:val="28"/>
          <w:szCs w:val="28"/>
          <w:rtl w:val="true"/>
          <w:lang w:bidi="fa-IR"/>
        </w:rPr>
        <w:t>که عمل همراه با تقوا اندک نیست و چگونه عملی که قبول می شود اندک باشد؟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يَتَقَبَّلُ اللهُ مِنَ الْمُتَّقِينَ</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نظام اعتقادی خود به وجود باب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ابواب سایر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بهشت سعادت واقعی یقیناً عقيده داریم امّا مگر باب الحسين علیه السلام غير از باب الله است؟ و آیا دستگاه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شایع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قلمرو اراده و مشیّت الهی یا مافوق آن است؟ خود آن بزرگواران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إِتَّقُوا اللَّهَ وَصُونُوا دِينَكُمْ بِالْوَرَعِ</w:t>
      </w:r>
      <w:r>
        <w:rPr>
          <w:rStyle w:val="FootnoteAnchor"/>
          <w:rtl w:val="true"/>
        </w:rPr>
        <w:footnoteReference w:id="1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پروا کنید و دین تان را با ورع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دیندار بمانیم و نهایتاً سعادتمند گردیم راهی جز تقوا و ورع نداریم متأسّفانه طبیعت ،افراد از این شاهراه و تنها راه تمایل به انحراف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در دین راه فرعی نداریم راه اصلی را اهل بیت علیهم السلام خود به ما نمایانده اند چاره ای جز پیمودن آن نداریم اگر چنین نیست پس این همه تأکیدات فراوان و هشدارهای بزرگ از جانب خود اهل بیت علیهم السلام برای چیست و برای کیست؟ اندکی نهج البلاغه اميرالمؤمنين علیه السلام را ورق بزنیم و در کلام آتشین ایشان در دعوت به عمل و تقوا و پایبندی به دین ژرف بنگریم ببینیم که حضرتش چگونه از مرگ معاد، ثواب و عقاب و تنها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الْعَمَلَ، ثُمَّ النّهايَةَ النّهايَةَ، وَالإِسْتِقامَةَ الإِسْتِقَامَةَ، ثُمَّ الصَّبْرَ الصَّبْرَ، وَ الْوَرَعَ الْوَرَعَ إِنَّ لَكُمْ نِهَايَةً فَانْتَهُوا إِلَى نِهَايَتِكُمْ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عَلَماً فَاهْتَدُوا</w:t>
      </w:r>
    </w:p>
    <w:p>
      <w:pPr>
        <w:pStyle w:val="BookText"/>
        <w:rPr/>
      </w:pPr>
      <w:r>
        <w:rPr>
          <w:rFonts w:ascii="Amiri" w:hAnsi="Amiri" w:eastAsia="Amiri" w:cs="Amiri"/>
          <w:color w:val="111111"/>
          <w:sz w:val="28"/>
          <w:sz w:val="28"/>
          <w:szCs w:val="28"/>
          <w:rtl w:val="true"/>
          <w:lang w:bidi="ar-SA"/>
        </w:rPr>
        <w:t>بِعَلَمِكُمْ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لِلإِسْلامِ غايَةٌ، فَانْتَهُوا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إِلَى اللَّهِ مِمَّا افْتَرَضَ عَلَيْكُمْ مِنْ حَقِّهِ وَ بَيَّنَ لَكُمْ مِنْ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شاهِدٌ لَكُمْ و حَجِيجُ يَوْمَ الْقِيَامَةِ عَنْكُمْ</w:t>
      </w:r>
      <w:r>
        <w:rPr>
          <w:rStyle w:val="FootnoteAnchor"/>
          <w:rtl w:val="true"/>
        </w:rPr>
        <w:footnoteReference w:id="1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ملازم عمل ،باشید سپس مراقب عاقبت باشید استقامت بورزید شکیبایی به خرج دهید و ورع داشته باشید به راستی شما را نهایتی است پس خود 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برسانید و برای شما نشانه ای است اینک از نشانه خود هدایت بپذیرید و اسلام را غایتی است، پس به غایت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برسید از عهده حقّی که خداوند بر شما واجب ساخته و از وظائف الهی که برای تان تبیین کرده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بر شمایم و در روز قیامت از جانب شما، حجّت و دلیل می آورم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نکته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امر تربیت نوجوانان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بستر رشد آنان را به گونه ای فراهم آوریم که نظام قواعد حاکم بر دین را یکپارچه و بی نقص دریابند و آن را مبنای عمل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مبلغ دینی اگر با جامع نگری، بنای بلند تفقّه دینی را به شنوندگان عرضه نکند، در حقّ آنان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منصفانه است که برای مستمعی که فقط در روزهای تاسوعا و سلام عاشورا پای صحبت خطیبی می نشیند تنها از شفاعت و آثار محبّت اهل بیت علیهم السلام سخن بگوییم؛ امّا نگوییم که در چه صورت این آثار شامل حال افراد می شود؟ کسی که از این جنبه ها آگاهی دارد باید آن ها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بگوید آری اشک بر امام حسین علیه السلام آدمی را پاک می سازد امّا بازگشت به گناه پلیدی را به جای پاکی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یا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مردم به گردن انسان ،است، اطمینان به قبولی زیارت نباید داشته باشد این ها را باید گفت و از خوشامد یا کراهت دیگران نباید هراسید زیرا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Style w:val="FootnoteAnchor"/>
          <w:rtl w:val="true"/>
        </w:rPr>
        <w:footnoteReference w:id="1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تا از اهل علم پیمان نگرفت که آموزش دهند، از اهل جهل عهد نگرفت که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است که به جملاتی از خطابه فقیه بزرگ و عالم گران قدر عالم تشیّع، مرحوم آیت الله حاج شیخ جعفر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را در روز تاسوعای حسینی ایراد کرده اند توجّه کنیم تا میزان اهتمام علمای ربّانی را به بیدار کردن مردم در مناسبت های ویژه مذهبی بهتر بدانیم ایشان سخنان خود را چنین آغاز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نمی دانم بر مصیبت های خودمان گریه کنیم که نزدیک است هلاک مان ،کند یا بر مصیبت های مظلوم کربلا سيّد الشهداء در دعا می خوانی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عَظُمَ بَلایی وَ اَفْرَطَ بی سُوءُ حَالی</w:t>
      </w:r>
      <w:r>
        <w:rPr>
          <w:rStyle w:val="FootnoteAnchor"/>
          <w:rtl w:val="true"/>
        </w:rPr>
        <w:footnoteReference w:id="133"/>
      </w:r>
      <w:r>
        <w:rPr>
          <w:rStyle w:val="FootnoteAnchor"/>
          <w:rtl w:val="true"/>
        </w:rPr>
        <w:footnoteReference w:id="13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آبِ دیده بر مصائب اهل بیت علیهم السلام جاری می شود، زنگارهای دل بر می گیرد و آمادگی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آن گاه باید مبلّغ دینی تذکّر دهد که امام حسين علیه السلام سفينة النجاة ،است ولی ما هم وظیفه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نیز سفینه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در دریای نفسانیات در حال غرق شدن ،هستیم باید دست و پایی بزنیم </w:t>
      </w:r>
    </w:p>
    <w:p>
      <w:pPr>
        <w:pStyle w:val="BookText"/>
        <w:rPr/>
      </w:pPr>
      <w:r>
        <w:rPr>
          <w:rFonts w:ascii="IRNazanin" w:hAnsi="IRNazanin" w:eastAsia="IRNazanin"/>
          <w:color w:val="111111"/>
          <w:sz w:val="28"/>
          <w:sz w:val="28"/>
          <w:szCs w:val="28"/>
          <w:rtl w:val="true"/>
          <w:lang w:bidi="fa-IR"/>
        </w:rPr>
        <w:t xml:space="preserve">داشته و خود را به این کشتی برسانیم رشته استوار ،الهی از آسمان هدایت تا زمین ضلالت آویخته است و باید بدان چنگ زنیم مجالس ذکر امامان معصوم علیهم السلام نیز علاوه بر موضوعیّتی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ضابطه مند به همان قواعد قبولی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طریقیّت برای نجات هم باشد و انسان را از غفلت به در آورد و پیوند واقعی و همیشگی عملی با اهل بیت علیهم السلام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بحث، باید به این نکته ضروری تذکار داد که ممکن است کسانی خارج از ضوابط اعلام شده مشمول فضل الهی و عنایت معصومین علیهم السلام قرار گیرند شواهد نیز تحقّق آن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نمی شود که وظیفهٔ ما در تلاش برای کسب تقوا و ورع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قاعده ،اصلی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ما طبق قاعده باید تقوا و ورع باشیم و البتّه با وجود ،آن همواره به فضل الهی امیدوار باشیم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حقیقت فضل و رابطهٔ آن با ثواب و عقاب الهی در مقابل وعده و وعیدهای ،او به اختصار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فضل خدا قرار گرفتن خود سنّتی از سنّت های الهی ،است مانند ثواب و عقاب اعمال امّا باید توجه کرد که مفهوم ،فضل رابطه ای با پاداش اعمال ندارد یعنی کسی از فضل الهی نباید چنین توقّع و تلقّی داشته باشد که در مقابل عمل ،بندگان شامل حال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وظائف را باید انجام داد امّا باید دانست که همواره ممکن است خارج از ضابطه ثواب و عقاب ،اعمال فضلی شامل حال کسی بشود به طور کلّی، فضل بودنِ فضل، چنین اقتضا می کند که نمی توان کسی را مستحقّ آن دانست فرض استحقاق نسبت به فضل با ماهیت و حقیقت آن ناسازگار است امّا نکته مهم ابهامی است که در مقام تشخیص مصداق فضل وجود دارد ما خبر نداریم که فضل الهی چه زمانی و به چه میزانی، شامل حال چه کسی می شود همین عدم اطّلاع انسان را در میانهٔ خوف و </w:t>
      </w:r>
    </w:p>
    <w:p>
      <w:pPr>
        <w:pStyle w:val="BookText"/>
        <w:rPr/>
      </w:pPr>
      <w:r>
        <w:rPr>
          <w:rFonts w:ascii="IRNazanin" w:hAnsi="IRNazanin" w:eastAsia="IRNazanin"/>
          <w:color w:val="111111"/>
          <w:sz w:val="28"/>
          <w:sz w:val="28"/>
          <w:szCs w:val="28"/>
          <w:rtl w:val="true"/>
          <w:lang w:bidi="fa-IR"/>
        </w:rPr>
        <w:t>رجا معلّق نگاه می دارد لذا کسی که اهل عمل ،است نباید به واسطه اعمالش دچار عُجب شود بلکه باید بداند آن چه که انجام می دهد به توفیق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همواره نگران قبولی عملش باشد و حتّی به عمل خود اتّکاء و اتّکال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باید چونان امام العارفین حضرت زین العابدین علیه السلام، با خدای خویش نجوا کند و سرّ دل هویدا سازد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مُفْضِلُ لَسْتُ أَتَّكِلُ فِي النَّجاةِ مِنْ عِقابِكَ عَلَى أَعْمَالِنَا، بَلْ بِفَضْلِكَ عَلَيْنَا، لأَنَّكَ أَهْلُ التَّقْوى وَ أَهْلُ الْمَغْفِرَةِ</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نجات از عقاب ،تو بر کردارهای مان اعتماد ندارم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تو بر ،ماست زیرا که تو اهل تقوا و اهل آمرزشی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عقاب و ثواب را جدّی گرفت و اهل عمل ،بود، امّا در عین حال باید دانست که نقاط ضعف اعمال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همۀ اهتمامی که به خرج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بیش تر از نقاط قوّت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این اعتقاد باید نهایت کوشش را در مقام عمل انجام داد و با این ،وجود نباید چنین پنداشت که از عهده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سزاوار معبود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ایم به عبارت دیگر نباید خود را از حدّ تقصیر خارج بدانیم امام کاظم علیه السلام به یکی از فرزندان شان می فرمایند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بِالْجِدٌ لا تُخْرِجَنَّ نَفْسَكَ مِن حَدِّ التَّقْصِيرِ فِي عِبَادَةِ اللَّهِ عَزَّ وَجَلَّ وَ طاعَتِهِ، فَإِنَّ اللَّهَ لا يُعبَدُ حَقٌّ عِبادَتِهِ</w:t>
      </w:r>
      <w:r>
        <w:rPr>
          <w:rStyle w:val="FootnoteAnchor"/>
          <w:rtl w:val="true"/>
        </w:rPr>
        <w:footnoteReference w:id="1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حدّ تقصیر در </w:t>
      </w:r>
      <w:bookmarkStart w:id="193" w:name="pg16510_215062"/>
    </w:p>
    <w:p>
      <w:pPr>
        <w:pStyle w:val="BookText"/>
        <w:rPr/>
      </w:pPr>
      <w:bookmarkEnd w:id="193"/>
      <w:r>
        <w:rPr>
          <w:rFonts w:ascii="IRNazanin" w:hAnsi="IRNazanin" w:eastAsia="IRNazanin"/>
          <w:color w:val="111111"/>
          <w:sz w:val="28"/>
          <w:sz w:val="28"/>
          <w:szCs w:val="28"/>
          <w:rtl w:val="true"/>
          <w:lang w:bidi="fa-IR"/>
        </w:rPr>
        <w:t xml:space="preserve">عبادت خداوند عزّوجلّ و طاعت او خارج مساز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خود را در مسیر عبادت و اطاعت مقصّر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آن گونه که سزاوار است عبادت نمی شود</w:t>
      </w:r>
      <w:r>
        <w:rPr>
          <w:rFonts w:eastAsia="IRNazanin" w:cs="IRNazanin"/>
          <w:color w:val="111111"/>
          <w:sz w:val="28"/>
          <w:szCs w:val="28"/>
          <w:rtl w:val="true"/>
          <w:lang w:bidi="fa-IR"/>
        </w:rPr>
        <w:t>».</w:t>
      </w:r>
    </w:p>
    <w:p>
      <w:pPr>
        <w:pStyle w:val="Heading4"/>
        <w:numPr>
          <w:ilvl w:val="3"/>
          <w:numId w:val="1"/>
        </w:numPr>
        <w:rPr/>
      </w:pPr>
      <w:bookmarkStart w:id="194" w:name="__RefHeading___Toc9275390_1280447820"/>
      <w:bookmarkStart w:id="195" w:name="_Toc66"/>
      <w:bookmarkEnd w:id="194"/>
      <w:r>
        <w:rPr/>
        <w:t>4-3-1</w:t>
      </w:r>
      <w:r>
        <w:rPr>
          <w:rtl w:val="true"/>
        </w:rPr>
        <w:t>-</w:t>
      </w:r>
      <w:r>
        <w:rPr>
          <w:rtl w:val="true"/>
        </w:rPr>
        <w:t>خوراکی ها و تقویت عقل</w:t>
      </w:r>
      <w:bookmarkEnd w:id="195"/>
    </w:p>
    <w:p>
      <w:pPr>
        <w:pStyle w:val="BookText"/>
        <w:rPr/>
      </w:pPr>
      <w:r>
        <w:rPr>
          <w:rFonts w:ascii="IRNazanin" w:hAnsi="IRNazanin" w:eastAsia="IRNazanin"/>
          <w:color w:val="111111"/>
          <w:sz w:val="28"/>
          <w:sz w:val="28"/>
          <w:szCs w:val="28"/>
          <w:rtl w:val="true"/>
          <w:lang w:bidi="fa-IR"/>
        </w:rPr>
        <w:t>خداوندی که عقل را آفریده است و بهره های مختلفی از آن را به افراد بشر عطا می کند قادر است این بهره را از طریق اسباب گوناگون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اسباب و عوامل می تواند اموری مربوط به بدن و جسم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خوراک انسان می تواند در میزان بهره عقلی او اثر گذارد در احادیث اهل بيت علیهم السلام ، برخی خوردنی ها را مایه تقویت دِماغ و تشدید عقل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4"/>
        <w:numPr>
          <w:ilvl w:val="3"/>
          <w:numId w:val="1"/>
        </w:numPr>
        <w:rPr/>
      </w:pPr>
      <w:bookmarkStart w:id="196" w:name="__RefHeading___Toc9275392_1280447820"/>
      <w:bookmarkStart w:id="197" w:name="_Toc67"/>
      <w:bookmarkEnd w:id="196"/>
      <w:r>
        <w:rPr/>
        <w:t>1-4-3-1</w:t>
      </w:r>
      <w:r>
        <w:rPr>
          <w:rtl w:val="true"/>
        </w:rPr>
        <w:t>-</w:t>
      </w:r>
      <w:r>
        <w:rPr>
          <w:rtl w:val="true"/>
        </w:rPr>
        <w:t xml:space="preserve">دُهن </w:t>
      </w:r>
      <w:r>
        <w:rPr>
          <w:rtl w:val="true"/>
        </w:rPr>
        <w:t>(</w:t>
      </w:r>
      <w:r>
        <w:rPr>
          <w:rtl w:val="true"/>
        </w:rPr>
        <w:t>روغن</w:t>
      </w:r>
      <w:r>
        <w:rPr>
          <w:rtl w:val="true"/>
        </w:rPr>
        <w:t>)</w:t>
      </w:r>
      <w:bookmarkEnd w:id="197"/>
    </w:p>
    <w:p>
      <w:pPr>
        <w:pStyle w:val="BookText"/>
        <w:rPr/>
      </w:pPr>
      <w:r>
        <w:rPr>
          <w:rFonts w:ascii="Amiri" w:hAnsi="Amiri" w:eastAsia="Amiri" w:cs="Amiri"/>
          <w:color w:val="111111"/>
          <w:sz w:val="28"/>
          <w:sz w:val="28"/>
          <w:szCs w:val="28"/>
          <w:rtl w:val="true"/>
          <w:lang w:bidi="ar-SA"/>
        </w:rPr>
        <w:t>الدُّهْنُ يُلَيِّنُ الْبَشَرَةَ وَ يَزِيدُ فِي الدِّماغِ</w:t>
      </w:r>
      <w:r>
        <w:rPr>
          <w:rStyle w:val="FootnoteAnchor"/>
          <w:rtl w:val="true"/>
        </w:rPr>
        <w:footnoteReference w:id="1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پوست را نرم می کند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می افزاید</w:t>
      </w:r>
      <w:r>
        <w:rPr>
          <w:rFonts w:eastAsia="IRNazanin" w:cs="IRNazanin"/>
          <w:color w:val="111111"/>
          <w:sz w:val="28"/>
          <w:szCs w:val="28"/>
          <w:rtl w:val="true"/>
          <w:lang w:bidi="fa-IR"/>
        </w:rPr>
        <w:t>».</w:t>
      </w:r>
    </w:p>
    <w:p>
      <w:pPr>
        <w:pStyle w:val="Heading4"/>
        <w:numPr>
          <w:ilvl w:val="3"/>
          <w:numId w:val="1"/>
        </w:numPr>
        <w:rPr/>
      </w:pPr>
      <w:bookmarkStart w:id="198" w:name="__RefHeading___Toc9275394_1280447820"/>
      <w:bookmarkStart w:id="199" w:name="_Toc68"/>
      <w:bookmarkEnd w:id="198"/>
      <w:r>
        <w:rPr/>
        <w:t>2-4-3-1</w:t>
      </w:r>
      <w:r>
        <w:rPr>
          <w:rtl w:val="true"/>
        </w:rPr>
        <w:t>-</w:t>
      </w:r>
      <w:r>
        <w:rPr>
          <w:rtl w:val="true"/>
        </w:rPr>
        <w:t xml:space="preserve">دبّاء </w:t>
      </w:r>
      <w:r>
        <w:rPr>
          <w:rtl w:val="true"/>
        </w:rPr>
        <w:t>(</w:t>
      </w:r>
      <w:r>
        <w:rPr>
          <w:rtl w:val="true"/>
        </w:rPr>
        <w:t>کدو</w:t>
      </w:r>
      <w:r>
        <w:rPr>
          <w:rtl w:val="true"/>
        </w:rPr>
        <w:t>)</w:t>
      </w:r>
      <w:bookmarkEnd w:id="199"/>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عَلَيْكَ بِالدُّبَاءِ، فَكُلْهُ، فَإِنَّهُ يَزِيدُ فِى الدّماغِ وَ الْعَقْلِ</w:t>
      </w:r>
      <w:r>
        <w:rPr>
          <w:rStyle w:val="FootnoteAnchor"/>
          <w:rtl w:val="true"/>
        </w:rPr>
        <w:footnoteReference w:id="138"/>
      </w:r>
      <w:bookmarkStart w:id="200" w:name="pg16510_215063"/>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کدو آن را بخور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و عقل می افزاید</w:t>
      </w:r>
      <w:r>
        <w:rPr>
          <w:rFonts w:eastAsia="IRNazanin" w:cs="IRNazanin"/>
          <w:color w:val="111111"/>
          <w:sz w:val="28"/>
          <w:szCs w:val="28"/>
          <w:rtl w:val="true"/>
          <w:lang w:bidi="fa-IR"/>
        </w:rPr>
        <w:t>».</w:t>
      </w:r>
    </w:p>
    <w:p>
      <w:pPr>
        <w:pStyle w:val="Heading4"/>
        <w:numPr>
          <w:ilvl w:val="3"/>
          <w:numId w:val="1"/>
        </w:numPr>
        <w:rPr/>
      </w:pPr>
      <w:bookmarkStart w:id="201" w:name="__RefHeading___Toc9275396_1280447820"/>
      <w:bookmarkStart w:id="202" w:name="_Toc69"/>
      <w:bookmarkEnd w:id="201"/>
      <w:r>
        <w:rPr/>
        <w:t>3-4-3-1</w:t>
      </w:r>
      <w:r>
        <w:rPr>
          <w:rtl w:val="true"/>
        </w:rPr>
        <w:t>-</w:t>
      </w:r>
      <w:r>
        <w:rPr>
          <w:rtl w:val="true"/>
        </w:rPr>
        <w:t>گلابی</w:t>
      </w:r>
      <w:bookmarkEnd w:id="202"/>
    </w:p>
    <w:p>
      <w:pPr>
        <w:pStyle w:val="BookText"/>
        <w:rPr/>
      </w:pPr>
      <w:r>
        <w:rPr>
          <w:rFonts w:ascii="Amiri" w:hAnsi="Amiri" w:eastAsia="Amiri" w:cs="Amiri"/>
          <w:color w:val="111111"/>
          <w:sz w:val="28"/>
          <w:sz w:val="28"/>
          <w:szCs w:val="28"/>
          <w:rtl w:val="true"/>
          <w:lang w:bidi="ar-SA"/>
        </w:rPr>
        <w:t>عَلَيْكُمْ بِالسَّفَرْجَلِ، فَكُلُوهُ، فَإِنَّهُ يَزِيدُ فِي الْعَقْلِ وَ الْمُرُونَةِ</w:t>
      </w:r>
      <w:r>
        <w:rPr>
          <w:rStyle w:val="FootnoteAnchor"/>
          <w:rtl w:val="true"/>
        </w:rPr>
        <w:footnoteReference w:id="1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گلابی آن را بخورید که عقل و جوانمردی را می افزاید</w:t>
      </w:r>
      <w:r>
        <w:rPr>
          <w:rFonts w:eastAsia="IRNazanin" w:cs="IRNazanin"/>
          <w:color w:val="111111"/>
          <w:sz w:val="28"/>
          <w:szCs w:val="28"/>
          <w:rtl w:val="true"/>
          <w:lang w:bidi="fa-IR"/>
        </w:rPr>
        <w:t>».</w:t>
      </w:r>
    </w:p>
    <w:p>
      <w:pPr>
        <w:pStyle w:val="Heading4"/>
        <w:numPr>
          <w:ilvl w:val="3"/>
          <w:numId w:val="1"/>
        </w:numPr>
        <w:rPr/>
      </w:pPr>
      <w:bookmarkStart w:id="203" w:name="__RefHeading___Toc9275398_1280447820"/>
      <w:bookmarkStart w:id="204" w:name="_Toc70"/>
      <w:bookmarkEnd w:id="203"/>
      <w:r>
        <w:rPr/>
        <w:t>4-4-3-1</w:t>
      </w:r>
      <w:r>
        <w:rPr>
          <w:rtl w:val="true"/>
        </w:rPr>
        <w:t>-</w:t>
      </w:r>
      <w:r>
        <w:rPr>
          <w:rtl w:val="true"/>
        </w:rPr>
        <w:t>کرفس</w:t>
      </w:r>
      <w:bookmarkEnd w:id="204"/>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بِالْكَرَفْسِ، فَإِنَّهُ إِنْ كانَ شَيْءٌ يَزيدُ فِى الْعَقْلِ فَهُوَ هُوَ</w:t>
      </w:r>
      <w:r>
        <w:rPr>
          <w:rStyle w:val="FootnoteAnchor"/>
          <w:rtl w:val="true"/>
        </w:rPr>
        <w:footnoteReference w:id="1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کرفس که اگر چیزی بر عقل بیفزاید همان است</w:t>
      </w:r>
      <w:r>
        <w:rPr>
          <w:rFonts w:eastAsia="IRNazanin" w:cs="IRNazanin"/>
          <w:color w:val="111111"/>
          <w:sz w:val="28"/>
          <w:szCs w:val="28"/>
          <w:rtl w:val="true"/>
          <w:lang w:bidi="fa-IR"/>
        </w:rPr>
        <w:t>.»</w:t>
      </w:r>
    </w:p>
    <w:p>
      <w:pPr>
        <w:pStyle w:val="Heading4"/>
        <w:numPr>
          <w:ilvl w:val="3"/>
          <w:numId w:val="1"/>
        </w:numPr>
        <w:rPr/>
      </w:pPr>
      <w:bookmarkStart w:id="205" w:name="__RefHeading___Toc9275400_1280447820"/>
      <w:bookmarkStart w:id="206" w:name="_Toc71"/>
      <w:bookmarkEnd w:id="205"/>
      <w:r>
        <w:rPr/>
        <w:t>5-4-3-1</w:t>
      </w:r>
      <w:r>
        <w:rPr>
          <w:rtl w:val="true"/>
        </w:rPr>
        <w:t>-</w:t>
      </w:r>
      <w:r>
        <w:rPr>
          <w:rtl w:val="true"/>
        </w:rPr>
        <w:t xml:space="preserve">لُبّان </w:t>
      </w:r>
      <w:r>
        <w:rPr>
          <w:rtl w:val="true"/>
        </w:rPr>
        <w:t>(</w:t>
      </w:r>
      <w:r>
        <w:rPr>
          <w:rtl w:val="true"/>
        </w:rPr>
        <w:t>كُندر</w:t>
      </w:r>
      <w:r>
        <w:rPr>
          <w:rtl w:val="true"/>
        </w:rPr>
        <w:t>)</w:t>
      </w:r>
      <w:bookmarkEnd w:id="20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باللُّبَانِ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الْعَقْلَ و يُذَكِّى الذَّهْنَ وَ يَجْلُو الْبَصَرَ وَ يُذْهِبُ النسيان</w:t>
      </w:r>
      <w:r>
        <w:rPr>
          <w:rStyle w:val="FootnoteAnchor"/>
          <w:rtl w:val="true"/>
        </w:rPr>
        <w:footnoteReference w:id="1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کندر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عقل می،افزاید ذهن را می افروزد دیده را روشنی می بخشد و فراموشی را از بین می برد</w:t>
      </w:r>
      <w:r>
        <w:rPr>
          <w:rFonts w:eastAsia="IRNazanin" w:cs="IRNazanin"/>
          <w:color w:val="111111"/>
          <w:sz w:val="28"/>
          <w:szCs w:val="28"/>
          <w:rtl w:val="true"/>
          <w:lang w:bidi="fa-IR"/>
        </w:rPr>
        <w:t xml:space="preserve">». </w:t>
      </w:r>
      <w:bookmarkStart w:id="207" w:name="pg16510_215064"/>
    </w:p>
    <w:p>
      <w:pPr>
        <w:pStyle w:val="Heading4"/>
        <w:numPr>
          <w:ilvl w:val="3"/>
          <w:numId w:val="1"/>
        </w:numPr>
        <w:rPr/>
      </w:pPr>
      <w:bookmarkStart w:id="208" w:name="__RefHeading___Toc9275402_1280447820"/>
      <w:bookmarkStart w:id="209" w:name="_Toc72"/>
      <w:bookmarkEnd w:id="207"/>
      <w:bookmarkEnd w:id="208"/>
      <w:r>
        <w:rPr/>
        <w:t>6-4-3-1</w:t>
      </w:r>
      <w:r>
        <w:rPr>
          <w:rtl w:val="true"/>
        </w:rPr>
        <w:t>-</w:t>
      </w:r>
      <w:r>
        <w:rPr>
          <w:rtl w:val="true"/>
        </w:rPr>
        <w:t>سرکه</w:t>
      </w:r>
      <w:bookmarkEnd w:id="20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 يَشُدُّ الْعَقْلَ</w:t>
      </w:r>
      <w:r>
        <w:rPr>
          <w:rStyle w:val="FootnoteAnchor"/>
          <w:rtl w:val="true"/>
        </w:rPr>
        <w:footnoteReference w:id="1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 عقل را می افزاید</w:t>
      </w:r>
      <w:r>
        <w:rPr>
          <w:rFonts w:eastAsia="IRNazanin" w:cs="IRNazanin"/>
          <w:color w:val="111111"/>
          <w:sz w:val="28"/>
          <w:szCs w:val="28"/>
          <w:rtl w:val="true"/>
          <w:lang w:bidi="fa-IR"/>
        </w:rPr>
        <w:t>»</w:t>
      </w:r>
    </w:p>
    <w:p>
      <w:pPr>
        <w:pStyle w:val="Heading4"/>
        <w:numPr>
          <w:ilvl w:val="3"/>
          <w:numId w:val="1"/>
        </w:numPr>
        <w:rPr/>
      </w:pPr>
      <w:bookmarkStart w:id="210" w:name="__RefHeading___Toc9275404_1280447820"/>
      <w:bookmarkStart w:id="211" w:name="_Toc73"/>
      <w:bookmarkEnd w:id="210"/>
      <w:r>
        <w:rPr/>
        <w:t>7-4-3-1</w:t>
      </w:r>
      <w:r>
        <w:rPr>
          <w:rtl w:val="true"/>
        </w:rPr>
        <w:t>-</w:t>
      </w:r>
      <w:r>
        <w:rPr>
          <w:rtl w:val="true"/>
        </w:rPr>
        <w:t>آب</w:t>
      </w:r>
      <w:bookmarkEnd w:id="211"/>
    </w:p>
    <w:p>
      <w:pPr>
        <w:pStyle w:val="BookText"/>
        <w:rPr/>
      </w:pPr>
      <w:r>
        <w:rPr>
          <w:rFonts w:ascii="IRNazanin" w:hAnsi="IRNazanin" w:eastAsia="IRNazanin"/>
          <w:color w:val="111111"/>
          <w:sz w:val="28"/>
          <w:sz w:val="28"/>
          <w:szCs w:val="28"/>
          <w:rtl w:val="true"/>
          <w:lang w:bidi="fa-IR"/>
        </w:rPr>
        <w:t>ابو طیفور مُتطَبّب می گوید که خدمت امّام کاظم علیه السلام رسیدم و ایشان را از نوشیدن آب نهی کردم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بَأْسُ بِالْمَاءِ وَ هُوَ يُدِيرُ الطَّعامَ فِى الْمَعِدَةِ وَ يُسَكِّنُ الْغَضَبَ وَ يَزِيدُ فِي اللُّبِّ</w:t>
      </w:r>
      <w:r>
        <w:rPr>
          <w:rStyle w:val="FootnoteAnchor"/>
          <w:rtl w:val="true"/>
        </w:rPr>
        <w:footnoteReference w:id="1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آب اشکالی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در معده می چرخاند و غضب را فرو می نشاند و بر عقل می افزاید</w:t>
      </w:r>
      <w:r>
        <w:rPr>
          <w:rFonts w:eastAsia="IRNazanin" w:cs="IRNazanin"/>
          <w:color w:val="111111"/>
          <w:sz w:val="28"/>
          <w:szCs w:val="28"/>
          <w:rtl w:val="true"/>
          <w:lang w:bidi="fa-IR"/>
        </w:rPr>
        <w:t>»</w:t>
      </w:r>
    </w:p>
    <w:p>
      <w:pPr>
        <w:pStyle w:val="Heading4"/>
        <w:numPr>
          <w:ilvl w:val="3"/>
          <w:numId w:val="1"/>
        </w:numPr>
        <w:rPr/>
      </w:pPr>
      <w:bookmarkStart w:id="212" w:name="__RefHeading___Toc9275406_1280447820"/>
      <w:bookmarkStart w:id="213" w:name="_Toc74"/>
      <w:bookmarkEnd w:id="212"/>
      <w:r>
        <w:rPr/>
        <w:t>5-3-1</w:t>
      </w:r>
      <w:r>
        <w:rPr>
          <w:rtl w:val="true"/>
        </w:rPr>
        <w:t>-</w:t>
      </w:r>
      <w:r>
        <w:rPr>
          <w:rtl w:val="true"/>
        </w:rPr>
        <w:t>درخواست عقل کامل از خداوند متعال</w:t>
      </w:r>
      <w:bookmarkEnd w:id="21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که تا این جا ذکر شد بنابر سنّت الهی عقل را می افزایند ولی تا خداوند ،نخواهد هیچ یک اثر بخش نخواهند بود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فضل و اعطای الهی امید داشت و از او فهم و عقل خواست چنان که امام سجاد علیه السلام به درگاه خداوند حکیم عرضه می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ارْزُقْنى عَقْلاً كاملاً وَ عَزْماً ثاقباً وَ لُبّاً راجحاً و قَلْباً ذَكِيّاً وَ عِلْماً كَثيراً وَ أدباً بارعاً، وَاجْعَلْ ذَلِكَ كُلَّهُ لى وَ لا تَجْعَلْهُ عَلَيَّ، بِرَحْمَتِكَ يا أَرْحَمَ الرّاحِمينَ</w:t>
      </w:r>
      <w:r>
        <w:rPr>
          <w:rStyle w:val="FootnoteAnchor"/>
          <w:rtl w:val="true"/>
        </w:rPr>
        <w:footnoteReference w:id="1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عقلی کامل و عزمی والا و مغزی برتر و قلبی تیز و علمی بسیار و ادبی برجسته روزی کن و این همه را به نفع من قرار بده و به ضرر من قرار مده؛ 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درخواست امام علیه السلام جالب توجّه و در 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خداوند، عقل کامل و علم بسیار بخواهیم در عین حال باید بخواهیم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بدان عمل نشود و بال صاحبش خواهد بود و حجّت بر اوست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لذا باید توفیق عمل به علم را نیز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علم و عمل ان شاء الله در مباحث آینده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عقل کامل و قلب ،ذکی باید همواره از خداوند بخواهیم که قلب های مان دچار زیغ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هدایت نگردد و این درخواست، شیوه صالحان است؛ به ویژه با علم به این حقیقت که قلب ها همواره در معرض خطر مرگ است</w:t>
      </w:r>
    </w:p>
    <w:p>
      <w:pPr>
        <w:pStyle w:val="BookText"/>
        <w:rPr/>
      </w:pPr>
      <w:r>
        <w:rPr>
          <w:rFonts w:ascii="IRNazanin" w:hAnsi="IRNazanin" w:eastAsia="IRNazanin"/>
          <w:color w:val="111111"/>
          <w:sz w:val="28"/>
          <w:sz w:val="28"/>
          <w:szCs w:val="28"/>
          <w:rtl w:val="true"/>
          <w:lang w:bidi="fa-IR"/>
        </w:rPr>
        <w:t>امّام کاظم علیه السلام در سفارش نامۀ جاودانه خود به هشام بن حکم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إِنَّ اللَّهَ جَلَّ و عَزَّ حَكَى عَنْ قَوْمٍ صَالِحِينَ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حِيْنَ عَلِمُوا أَنَّ الْقُلُوبَ تَزيعُ وَ تَعُودُ إِلَى عَماها وَ رَداها﴾ </w:t>
      </w:r>
      <w:r>
        <w:rPr>
          <w:rStyle w:val="FootnoteAnchor"/>
          <w:rtl w:val="true"/>
        </w:rPr>
        <w:footnoteReference w:id="146"/>
      </w:r>
      <w:bookmarkStart w:id="214" w:name="pg16510_215066"/>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قومی شایسته حکایت کرد که دانستند دل ها به کژی می رود و به نابینایی و هلاکتش باز می گردد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لا تُزِغْ قُلوُبَنا بَعْدَ اذْ هَدَیْتَنا وَ هَبْ لَنا مِنْ لَدُنْکَ رَحْمَهً انَّکَ انْتَ الوَهّابَ</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مان را بعد از این که هدایت مان کردی کژ مساز و از جانب خود ما را رحمتی ببخش که تو بسیار بخشنده ای</w:t>
      </w:r>
      <w:r>
        <w:rPr>
          <w:rFonts w:eastAsia="IRNazanin" w:cs="IRNazanin"/>
          <w:color w:val="111111"/>
          <w:sz w:val="28"/>
          <w:szCs w:val="28"/>
          <w:rtl w:val="true"/>
          <w:lang w:bidi="fa-IR"/>
        </w:rPr>
        <w:t>).</w:t>
      </w:r>
    </w:p>
    <w:p>
      <w:pPr>
        <w:pStyle w:val="Heading4"/>
        <w:numPr>
          <w:ilvl w:val="3"/>
          <w:numId w:val="1"/>
        </w:numPr>
        <w:rPr/>
      </w:pPr>
      <w:bookmarkStart w:id="215" w:name="__RefHeading___Toc9275408_1280447820"/>
      <w:bookmarkStart w:id="216" w:name="_Toc75"/>
      <w:bookmarkEnd w:id="215"/>
      <w:r>
        <w:rPr/>
        <w:t>6-3-1</w:t>
      </w:r>
      <w:r>
        <w:rPr>
          <w:rtl w:val="true"/>
        </w:rPr>
        <w:t>-</w:t>
      </w:r>
      <w:r>
        <w:rPr>
          <w:rtl w:val="true"/>
        </w:rPr>
        <w:t xml:space="preserve">ظهور امام عصر </w:t>
      </w:r>
      <w:r>
        <w:rPr>
          <w:rtl w:val="true"/>
        </w:rPr>
        <w:t>(</w:t>
      </w:r>
      <w:r>
        <w:rPr>
          <w:rtl w:val="true"/>
        </w:rPr>
        <w:t>عجّل الله تعالى فرجه الشّريف</w:t>
      </w:r>
      <w:r>
        <w:rPr>
          <w:rtl w:val="true"/>
        </w:rPr>
        <w:t xml:space="preserve">) </w:t>
      </w:r>
      <w:r>
        <w:rPr>
          <w:rtl w:val="true"/>
        </w:rPr>
        <w:t>و تکمیل عقول بندگان</w:t>
      </w:r>
      <w:bookmarkEnd w:id="216"/>
    </w:p>
    <w:p>
      <w:pPr>
        <w:pStyle w:val="BookText"/>
        <w:rPr/>
      </w:pPr>
      <w:r>
        <w:rPr>
          <w:rFonts w:ascii="IRNazanin" w:hAnsi="IRNazanin" w:eastAsia="IRNazanin"/>
          <w:color w:val="111111"/>
          <w:sz w:val="28"/>
          <w:sz w:val="28"/>
          <w:szCs w:val="28"/>
          <w:rtl w:val="true"/>
          <w:lang w:bidi="fa-IR"/>
        </w:rPr>
        <w:t xml:space="preserve">امام عصر علیه السلام علاوه بر زدودن زنگار ظلم از چهره گیتی، حجاب های ظلمانی آدمیان را نیز برخواهند گرفت به برکت و یُمن وجود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سرسلسله عاقلان عصر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ها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قائِمُنا ، وَضَعَ اللهُ يَدَهُ عَلَى رُؤُوسِ الْعِبادِ، فَجَمَعَ بِهَا عُقُولَهُم وَ كَمُلَتْ بِهِ أَحْلامُهُمْ</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قیام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خداوند دست او را بر سرهای بندگان قرار می دهد آن گاه بدان عقل های آن ها را گرد می آورد و عقل های ایشان </w:t>
      </w:r>
      <w:r>
        <w:rPr>
          <w:rStyle w:val="FootnoteAnchor"/>
          <w:rtl w:val="true"/>
        </w:rPr>
        <w:footnoteReference w:id="149"/>
      </w:r>
      <w:r>
        <w:rPr>
          <w:rFonts w:ascii="IRNazanin" w:hAnsi="IRNazanin" w:eastAsia="IRNazanin"/>
          <w:color w:val="111111"/>
          <w:sz w:val="28"/>
          <w:sz w:val="28"/>
          <w:szCs w:val="28"/>
          <w:rtl w:val="true"/>
          <w:lang w:bidi="fa-IR"/>
        </w:rPr>
        <w:t>بدان کامل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گوهر تابناک الهی که با دست مبارک خویش عقول انسان ها را کامل می سازد </w:t>
      </w:r>
    </w:p>
    <w:p>
      <w:pPr>
        <w:pStyle w:val="BookText"/>
        <w:rPr/>
      </w:pPr>
      <w:r>
        <w:rPr>
          <w:rFonts w:ascii="IRNazanin" w:hAnsi="IRNazanin" w:eastAsia="IRNazanin"/>
          <w:color w:val="111111"/>
          <w:sz w:val="28"/>
          <w:sz w:val="28"/>
          <w:szCs w:val="28"/>
          <w:rtl w:val="true"/>
          <w:lang w:bidi="fa-IR"/>
        </w:rPr>
        <w:t>اکنون زنده و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اینک نیز بر احیای دل های مرده و اکمال عقل های ناقص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آبروی ایشان خدای را قسم می دهیم که ما دورافتادگان از محضر آن حجّت الهی را با دست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یدالله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سازد تا در هنگامه ،ظهورش این همه شرمسار لطف و مرحمت او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همنوا با همه منتظران آن امّام غائب غریب، دست دعا به درگاه خداوند بر می آریم و عرضه می داریم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فَأَحْيِ بِوَليّكَ الْقُرآنَ، وَ أَرِنا نُورَهُ سَرْمَداً لَا لَيْلَ فِيهِ، وَ أَحْيِ بِهِ الْقُلُوبَ الْمَيْتَةَ، وَاشْفِ بِهِ الصُّدُورَ الْوَغِرَةَ وَ اجْمَعْ بِهِ الْأَهْوَاءَ الْمُخْتَلِفَةَ عَلَى الْحَقِّ </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ولی خود قرآن را زنده کن و به ما نور او را جاودانه بنما که شبی در آن نباشد و به او دل های مرده را زنده ساز و سینه های کینه توز را به سبب او درمان کن و هواهای گوناگون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گردآور</w:t>
      </w:r>
      <w:r>
        <w:rPr>
          <w:rFonts w:eastAsia="IRNazanin" w:cs="IRNazanin"/>
          <w:color w:val="111111"/>
          <w:sz w:val="28"/>
          <w:szCs w:val="28"/>
          <w:rtl w:val="true"/>
          <w:lang w:bidi="fa-IR"/>
        </w:rPr>
        <w:t xml:space="preserve">...» </w:t>
      </w:r>
      <w:bookmarkStart w:id="217" w:name="pg16510_215068"/>
    </w:p>
    <w:p>
      <w:pPr>
        <w:pStyle w:val="Heading2"/>
        <w:numPr>
          <w:ilvl w:val="1"/>
          <w:numId w:val="1"/>
        </w:numPr>
        <w:rPr/>
      </w:pPr>
      <w:bookmarkStart w:id="218" w:name="__RefHeading___Toc9275410_1280447820"/>
      <w:bookmarkStart w:id="219" w:name="_Toc76"/>
      <w:bookmarkEnd w:id="217"/>
      <w:bookmarkEnd w:id="218"/>
      <w:r>
        <w:rPr>
          <w:rtl w:val="true"/>
        </w:rPr>
        <w:t>بخش دوم</w:t>
      </w:r>
      <w:r>
        <w:rPr>
          <w:rtl w:val="true"/>
        </w:rPr>
        <w:t xml:space="preserve">: </w:t>
      </w:r>
      <w:r>
        <w:rPr>
          <w:rtl w:val="true"/>
        </w:rPr>
        <w:t>عقل و علم و فکر</w:t>
      </w:r>
      <w:bookmarkEnd w:id="219"/>
    </w:p>
    <w:p>
      <w:pPr>
        <w:pStyle w:val="Heading3"/>
        <w:numPr>
          <w:ilvl w:val="2"/>
          <w:numId w:val="1"/>
        </w:numPr>
        <w:rPr/>
      </w:pPr>
      <w:bookmarkStart w:id="220" w:name="__RefHeading___Toc9275412_1280447820"/>
      <w:bookmarkStart w:id="221" w:name="_Toc77"/>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علم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و فکر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6510_215070"/>
      <w:bookmarkStart w:id="223" w:name="pg16510_215070"/>
      <w:bookmarkEnd w:id="223"/>
    </w:p>
    <w:p>
      <w:pPr>
        <w:pStyle w:val="Heading3"/>
        <w:numPr>
          <w:ilvl w:val="2"/>
          <w:numId w:val="1"/>
        </w:numPr>
        <w:rPr/>
      </w:pPr>
      <w:bookmarkStart w:id="224" w:name="pg16510_215070"/>
      <w:bookmarkStart w:id="225" w:name="__RefHeading___Toc9275414_1280447820"/>
      <w:bookmarkStart w:id="226" w:name="_Toc78"/>
      <w:bookmarkEnd w:id="224"/>
      <w:bookmarkEnd w:id="225"/>
      <w:r>
        <w:rPr>
          <w:rtl w:val="true"/>
        </w:rPr>
        <w:t xml:space="preserve">فصل </w:t>
      </w:r>
      <w:r>
        <w:rPr/>
        <w:t>1</w:t>
      </w:r>
      <w:r>
        <w:rPr>
          <w:rtl w:val="true"/>
        </w:rPr>
        <w:t xml:space="preserve">: </w:t>
      </w:r>
      <w:r>
        <w:rPr>
          <w:rtl w:val="true"/>
        </w:rPr>
        <w:t>عقل و علم</w:t>
      </w:r>
      <w:bookmarkEnd w:id="22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7" w:name="__RefHeading___Toc9275416_1280447820"/>
      <w:bookmarkStart w:id="228" w:name="_Toc79"/>
      <w:bookmarkEnd w:id="227"/>
      <w:r>
        <w:rPr>
          <w:rtl w:val="true"/>
        </w:rPr>
        <w:t>اشاره</w:t>
      </w:r>
      <w:bookmarkEnd w:id="22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6510_215072"/>
      <w:bookmarkStart w:id="230" w:name="pg16510_215072"/>
      <w:bookmarkEnd w:id="230"/>
    </w:p>
    <w:p>
      <w:pPr>
        <w:pStyle w:val="Heading4"/>
        <w:numPr>
          <w:ilvl w:val="3"/>
          <w:numId w:val="1"/>
        </w:numPr>
        <w:rPr/>
      </w:pPr>
      <w:bookmarkStart w:id="231" w:name="pg16510_215072"/>
      <w:bookmarkStart w:id="232" w:name="__RefHeading___Toc9275418_1280447820"/>
      <w:bookmarkStart w:id="233" w:name="_Toc80"/>
      <w:bookmarkEnd w:id="231"/>
      <w:bookmarkEnd w:id="232"/>
      <w:r>
        <w:rPr/>
        <w:t>1-1-2</w:t>
      </w:r>
      <w:r>
        <w:rPr>
          <w:rtl w:val="true"/>
        </w:rPr>
        <w:t>-</w:t>
      </w:r>
      <w:r>
        <w:rPr>
          <w:rtl w:val="true"/>
        </w:rPr>
        <w:t>علم نور هدايت</w:t>
      </w:r>
      <w:bookmarkEnd w:id="233"/>
    </w:p>
    <w:p>
      <w:pPr>
        <w:pStyle w:val="BookText"/>
        <w:rPr/>
      </w:pPr>
      <w:r>
        <w:rPr>
          <w:rFonts w:ascii="IRNazanin" w:hAnsi="IRNazanin" w:eastAsia="IRNazanin"/>
          <w:color w:val="111111"/>
          <w:sz w:val="28"/>
          <w:sz w:val="28"/>
          <w:szCs w:val="28"/>
          <w:rtl w:val="true"/>
          <w:lang w:bidi="fa-IR"/>
        </w:rPr>
        <w:t xml:space="preserve">در مباحث ،پیشین درباره رابطه علم و عقل به این مقدار بحث شد که عقل نوعی علم است در این فصل برآنیم تا به ،تفصیل درباره علم و رابطه آن با عقل سخن بگوییم بحث را از حدیث سِتُرگی آغاز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کرده است قصّه شرفیابی او به محضر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پیرمردی نود و چهار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 نزد مالک بن انس آمد و شد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جعفر صادق علیه السلام به مدینه آمد به نزد ایشان رفتم دوست داشتم که آن چه را که از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برگرفتم از ایشان نیز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هستم که مرا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هر ساعتی از لحظات شب و روز، وِرْدهایی دارم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 من قرائة القرآن لأنه يجزئه على نفسه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فَيَقْرؤُهُ ورداً ورداً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که منظور از ،ورد در کلام حضرت ورد و ذکر صوفیانه نیست که انسان را از وظایف فردی و اجتماعی عقلی و شرعی باز می دارد و او را به بی عملی می راند چنان که در سیره ائمّه علیهم السلام آمده، آن ها اهل تلاش حتّی برای تأمین معاش بوده اند و همواره از بی عملی های صوفیان نهی می کرده 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 از وردم باز مدار و از مالک برگیر و نزد او برو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غمین گشتم و از نزد او برون رفتم و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خیری در من می یافت از آمد و شد به نزدش و برگرفتن از او بازم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پیامبر صلی الله علیه و اله داخل شدم و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فردا به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در آن دو رکعت نماز گزاردم و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قلب جعفر را بر من عطوف سازی و آن چه را که مایه اهتداء من به صراط مستقیم توست از علم او نصیبم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 غمگنانه برگشتم و دیگر به نزد مالک بن انس ،نرفتم به خاطر محبّتی از جعفر که قلبم را لبریز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نماز واجب از خانه ام خارج نشدم تا این که صبرم به سرآمد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سینه ام به تنگ ،آمد نعلین به پا کردم ردا بر تن افکندم و آهنگ جعفر کردم این بعد از آن بود که نماز عصر را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او ،رسیدم اجازه خواستم خادم ایشان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دادن بر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مصلّای خود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 منزلش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درنگ نکرده بودم که خادمی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برکت خدا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بر او سلام کردم سلام را پاسخ گفت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خداوند تو را بیامرزاد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سر به سکوت به زیر انداخت سپس سربلند کرد و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کنیهات را ثابت گرداند و توفیقت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زیارت 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من بهره ای غیر از این دعا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خواستم که قلبت را بر من عطوف سازد و مرا از علمت روزی دهد و امیدوارم که خداوند درباره آن شریف آن چه را از او خواستم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بِالتَّعَلُّمِ، إِنَّما هُوَ نُورٌ يَقَعُ فِي قَلْبِ مَنْ يُرِيدُ اللَّهُ تَبَارَكَ وَ تَعَالَى أَنْ يَهْدِيَهُ</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تعلّم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نوری است که در قلب کسی می افتد که خدای تبارک و تعالی می خواهد او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العلم بالتّعلم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اوّل به تفصیل توضیحاتی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توضیح دومین عبارت باید گفت که علم نوری است که در قلب می افتد؛ قلب کسی که اراده خداوند بر هدایت او تعلّق گرفته باشد درباره معنای این عبارت می توان دو احتمال مطرح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که خداوند وقتی بخواهد کسی را هدایت کند نور علم را در دل او قرار می دهد یعنی به او علم می دهد و قلبش را نورانی می سازد، خواه او این هدایت را </w:t>
      </w:r>
    </w:p>
    <w:p>
      <w:pPr>
        <w:pStyle w:val="BookText"/>
        <w:rPr/>
      </w:pPr>
      <w:r>
        <w:rPr>
          <w:rFonts w:ascii="IRNazanin" w:hAnsi="IRNazanin" w:eastAsia="IRNazanin"/>
          <w:color w:val="111111"/>
          <w:sz w:val="28"/>
          <w:sz w:val="28"/>
          <w:szCs w:val="28"/>
          <w:rtl w:val="true"/>
          <w:lang w:bidi="fa-IR"/>
        </w:rPr>
        <w:t xml:space="preserve">بپذیرد و به علمش ترتیب اثر ،دهد خواه هدایت را رد کند بر مبنای این احتمال کسی که هدایت را نپذیرفته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نگردیده می تواند مشمول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چنین کسی علم یافته و حجّت بر او اتمام گشته است از این ،پس اوست و عمل اختیاری اش</w:t>
      </w:r>
    </w:p>
    <w:p>
      <w:pPr>
        <w:pStyle w:val="BookText"/>
        <w:rPr/>
      </w:pPr>
      <w:r>
        <w:rPr>
          <w:rFonts w:ascii="IRNazanin" w:hAnsi="IRNazanin" w:eastAsia="IRNazanin"/>
          <w:color w:val="111111"/>
          <w:sz w:val="28"/>
          <w:sz w:val="28"/>
          <w:szCs w:val="28"/>
          <w:rtl w:val="true"/>
          <w:lang w:bidi="fa-IR"/>
        </w:rPr>
        <w:t>احتمال دوم آن که مراد از کسی که خدا هدایت او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به طور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باشد که هدایت را بپذیرد و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w:t>
      </w:r>
      <w:r>
        <w:rPr>
          <w:rStyle w:val="FootnoteAnchor"/>
          <w:rtl w:val="true"/>
        </w:rPr>
        <w:footnoteReference w:id="153"/>
      </w:r>
      <w:r>
        <w:rPr>
          <w:rFonts w:ascii="IRNazanin" w:hAnsi="IRNazanin" w:eastAsia="IRNazanin"/>
          <w:color w:val="111111"/>
          <w:sz w:val="28"/>
          <w:sz w:val="28"/>
          <w:szCs w:val="28"/>
          <w:rtl w:val="true"/>
          <w:lang w:bidi="fa-IR"/>
        </w:rPr>
        <w:t xml:space="preserve">این احتمال با توجه به فضای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بیانات بعدی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احتمال نخست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هر کشفی از واقع، مصداقی از عالم شدن ،است و علم هم نور می باشد خواه شخص آن را قبول خواه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در فرهنگ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 شود و نوعی بار ارزشی دارد؛ منظور همان علمی است که شخص به ندای آن پاسخ می دهد و آن را قلباً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پذیرش قلبی نوعی عمل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حقیقی کسی است که به علمی که یافته عمل می کند، </w:t>
      </w:r>
      <w:r>
        <w:rPr>
          <w:rStyle w:val="FootnoteAnchor"/>
          <w:rtl w:val="true"/>
        </w:rPr>
        <w:footnoteReference w:id="154"/>
      </w:r>
      <w:r>
        <w:rPr>
          <w:rFonts w:ascii="IRNazanin" w:hAnsi="IRNazanin" w:eastAsia="IRNazanin"/>
          <w:color w:val="111111"/>
          <w:sz w:val="28"/>
          <w:sz w:val="28"/>
          <w:szCs w:val="28"/>
          <w:rtl w:val="true"/>
          <w:lang w:bidi="fa-IR"/>
        </w:rPr>
        <w:t>و اگر نه اصطلاحاً جاهل ،است گرچه حجّت بر او تمام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1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فقط ،عالمان از خداوند خشیت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درباره این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بِالْعُلَماءِ مَنْ صَدَّقَ فِعْلُهُ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يُصَدِّقْ فِعْلُهُ قَولَهُ، فَلَيْسَ بعالم</w:t>
      </w:r>
      <w:r>
        <w:rPr>
          <w:rStyle w:val="FootnoteAnchor"/>
          <w:rtl w:val="true"/>
        </w:rPr>
        <w:footnoteReference w:id="1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کسانی است که کردار آن ها گفتارشان را تأیید کند و هر کس که کردارش گفتارش را تصدیق نکند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علمی که با خشیت از خداوند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نیست که چنان شخصی هیچ آگاهی و اطلاعی ندارد بلکه مقصود از عالم ،نبودن همان عامل نبودن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پیشتر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بدین نکته اشاره کردیم که در بسیاری از بیانات معصومین علیهم السلام، عاقل یعنی کسی که به عقل خویش پایبند است و در غیر این صورت جاهل است </w:t>
      </w:r>
      <w:r>
        <w:rPr>
          <w:rStyle w:val="FootnoteAnchor"/>
          <w:rtl w:val="true"/>
        </w:rPr>
        <w:footnoteReference w:id="157"/>
      </w:r>
      <w:r>
        <w:rPr>
          <w:rFonts w:ascii="IRNazanin" w:hAnsi="IRNazanin" w:eastAsia="IRNazanin"/>
          <w:color w:val="111111"/>
          <w:sz w:val="28"/>
          <w:sz w:val="28"/>
          <w:szCs w:val="28"/>
          <w:rtl w:val="true"/>
          <w:lang w:bidi="fa-IR"/>
        </w:rPr>
        <w:t xml:space="preserve">شخص می تواند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ولی جهل ورزد که همین جهل، مایه قتل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عالِمٍ قَدْ قَتَلَهُ جَهْلُهُ، وَ عِلْمُهُ مَعَهُ لا يَنْفَعُهُ</w:t>
      </w:r>
      <w:r>
        <w:rPr>
          <w:rStyle w:val="FootnoteAnchor"/>
          <w:rtl w:val="true"/>
        </w:rPr>
        <w:footnoteReference w:id="1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عالمی که جهلش او را کشته است در حالی که علم همراه او سودی به او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النَّاسِ يُبْصِرُ النُّجُومَ، وَ لكِنْ لَا يَهْتَدِى بِهَا مِنْهُمْ إِلَّا مَنْ يَعْرِفُ مَجَارِيَهَا وَ مَنازِلَها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أَنْتُمْ تَدْرُسُونَ الْحِكْمَةَ، وَ لَكِنْ لَا يَهْتَدِى بِهَا مِنْكُمْ</w:t>
      </w:r>
      <w:bookmarkStart w:id="234" w:name="pg16510_215077"/>
    </w:p>
    <w:p>
      <w:pPr>
        <w:pStyle w:val="BookText"/>
        <w:rPr/>
      </w:pPr>
      <w:bookmarkEnd w:id="234"/>
      <w:r>
        <w:rPr>
          <w:rFonts w:ascii="Amiri" w:hAnsi="Amiri" w:eastAsia="Amiri" w:cs="Amiri"/>
          <w:color w:val="111111"/>
          <w:sz w:val="28"/>
          <w:sz w:val="28"/>
          <w:szCs w:val="28"/>
          <w:rtl w:val="true"/>
          <w:lang w:bidi="ar-SA"/>
        </w:rPr>
        <w:t>إلا مَن عَمِلَ بِها</w:t>
      </w:r>
      <w:r>
        <w:rPr>
          <w:rStyle w:val="FootnoteAnchor"/>
          <w:rtl w:val="true"/>
        </w:rPr>
        <w:footnoteReference w:id="1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ستارگان را می بینند امّا به آن ها هدایت نمی یابند مگر کسانی که مجاری و منازل آن ها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نیز این گونه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می آموزید امّا کسی از شما هدایت نمی یابد، مگر آن که بدان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تشبیه زیبای حضرت کاظم علیه السلام به صراحت در می یابیم که ممکن است بسیاری افراد هدایت شوند و حقیقت را ببینند امّا تا زمانی که آن را به کار نبندند مهتدی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علم نوری است که در قلب آدمی جای دارد و به وسیله آن انسان هدایت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منبع این نور کجاست؟ از کدام روزن می تابد و دل را روشن می سازد؟</w:t>
      </w:r>
    </w:p>
    <w:p>
      <w:pPr>
        <w:pStyle w:val="Heading4"/>
        <w:numPr>
          <w:ilvl w:val="3"/>
          <w:numId w:val="1"/>
        </w:numPr>
        <w:rPr/>
      </w:pPr>
      <w:bookmarkStart w:id="235" w:name="__RefHeading___Toc9275420_1280447820"/>
      <w:bookmarkStart w:id="236" w:name="_Toc81"/>
      <w:bookmarkEnd w:id="235"/>
      <w:r>
        <w:rPr/>
        <w:t>2-1-1</w:t>
      </w:r>
      <w:r>
        <w:rPr>
          <w:rtl w:val="true"/>
        </w:rPr>
        <w:t>-</w:t>
      </w:r>
      <w:r>
        <w:rPr>
          <w:rtl w:val="true"/>
        </w:rPr>
        <w:t>منبع نور علم</w:t>
      </w:r>
      <w:bookmarkEnd w:id="236"/>
    </w:p>
    <w:p>
      <w:pPr>
        <w:pStyle w:val="BookText"/>
        <w:rPr/>
      </w:pPr>
      <w:r>
        <w:rPr>
          <w:rFonts w:ascii="IRNazanin" w:hAnsi="IRNazanin" w:eastAsia="IRNazanin"/>
          <w:color w:val="111111"/>
          <w:sz w:val="28"/>
          <w:sz w:val="28"/>
          <w:szCs w:val="28"/>
          <w:rtl w:val="true"/>
          <w:lang w:bidi="fa-IR"/>
        </w:rPr>
        <w:t>چهارده معصوم علیهم السلام، نور علم را به طور کامل واجدند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از قلوب مقدّس آنان بر دیگران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تصریحات فراوان روایی بر این حقیقت دلالت دارند که در این جا به برخی از آن ها اشاره می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بصائر الدّرجات جزء دوم باب ،اوّل در نُه روايت،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بیت علیهم السلام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تعبیر عمیق، در می یابیم که علم، اساساً از این سرچشمه می تراود و هیچ گوهر معرفتی نیست که از این معدن استخراج </w:t>
      </w:r>
    </w:p>
    <w:p>
      <w:pPr>
        <w:pStyle w:val="BookText"/>
        <w:rPr/>
      </w:pPr>
      <w:r>
        <w:rPr>
          <w:rFonts w:ascii="IRNazanin" w:hAnsi="IRNazanin" w:eastAsia="IRNazanin"/>
          <w:color w:val="111111"/>
          <w:sz w:val="28"/>
          <w:sz w:val="28"/>
          <w:szCs w:val="28"/>
          <w:rtl w:val="true"/>
          <w:lang w:bidi="fa-IR"/>
        </w:rPr>
        <w:t>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الْبَيْتِ، أَهْلُ بَيْتِ الرَّحْمَةِ وَ شَجَرَةُ النُّبُوَّةِ وَ مَوْضِعُ الرِّسالَةِ وَ مُخْتَلَفُ الْمَلائِكَةِ وَ مَعْدِنُ الْعِلْمِ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خاندان رحمت درخت نبوّت جایگاه رسالت محلّ آمد و شد فرشتگان و معدن علم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وصف آن ،خاندان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چنان که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وُلاةٌ أَمْرِ اللَّهِ وَ خَزَنَةُ عِلْمِ اللَّهِ وَ عَيْبَةُ وَحْيِ اللَّهِ</w:t>
      </w:r>
      <w:r>
        <w:rPr>
          <w:rStyle w:val="FootnoteAnchor"/>
          <w:rtl w:val="true"/>
        </w:rPr>
        <w:footnoteReference w:id="1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والیان امر خداییم و خازنان علم خدا و رازدانان وحی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حُجَجُ اللَّهِ فِى عِبادِهِ و شُهَداؤُهُ فِى خَلْقِهِ وَ أَمَاؤُهُ وَ خَزَانُهُ عَلَى عِلْمِهِ</w:t>
      </w:r>
      <w:r>
        <w:rPr>
          <w:rStyle w:val="FootnoteAnchor"/>
          <w:rtl w:val="true"/>
        </w:rPr>
        <w:footnoteReference w:id="1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ماییم حجّت های الهی در بندگانش شاهدان او در آفریدگانش امینان او و خازنان او بر علمش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جمع خازن است به معنای نگاهبان و ذخیره کننده و پوشاننده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احْرَزَهُ و جَعَلَهُ فِى 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غَيَّبَهُ و خَزَنْتُ السِّرَّ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كتَمْتُهُ</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اهل البيت علیهم السلام، معدن علم الهی هستند امّا اسرار این علم را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جواهر علوم ایشان را بجوید باید از آن بزرگواران اذن ورود به آن معدن بخواهد تا باب علم را بر روی او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 هایی تقسیم شده اند بر اساس رابطه ای که با علم دارند در این میان تنها آل محمّد علیهم السلام را لایق اتّصاف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چنان که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يَغْدُو النَّاسُ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 وَ غُتَاءٍ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الْعُلَماءُ، شِيعَتُنَا الْمُتَعَلَّمُونَ، و سائِرُ النَّاسِ غُثاءُ</w:t>
      </w:r>
      <w:r>
        <w:rPr>
          <w:rStyle w:val="FootnoteAnchor"/>
          <w:rtl w:val="true"/>
        </w:rPr>
        <w:footnoteReference w:id="1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بر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متعلّم و 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هستیم و شیعیان ما متعلّمان و بقیّه مردمان، غثاء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 به ضمّ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 روی سیل حمل می شود، مانند کف و چرک و غیر آن</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به تعلیم الهی عالم گشته اند و به تعلّم از غیر خداوند نیاز ندارند مردمان دیگر، اگر در علم و عمل از ایشان پیروی کنند در مسیر علم آموزی و نیل به نجات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نباشند، به خس و خاشاک و کف روی سیل می مانند وجه ،شبه در آن است که غیر دو گروه </w:t>
      </w:r>
    </w:p>
    <w:p>
      <w:pPr>
        <w:pStyle w:val="BookText"/>
        <w:rPr/>
      </w:pPr>
      <w:r>
        <w:rPr>
          <w:rFonts w:ascii="IRNazanin" w:hAnsi="IRNazanin" w:eastAsia="IRNazanin"/>
          <w:color w:val="111111"/>
          <w:sz w:val="28"/>
          <w:sz w:val="28"/>
          <w:szCs w:val="28"/>
          <w:rtl w:val="true"/>
          <w:lang w:bidi="fa-IR"/>
        </w:rPr>
        <w:t>عالم و متعلّم به تحریک شهوات نفسانی و تسویل های شیطانی، بی هدف به این سو و آن سو می روند و پایان کارشان معلوم نیست امیرالمؤمنین علیه السلام این گروه را همانند مگس های ،پست دانسته اند و وجه شبه را به نیکوترین وجه نمایانده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 إِحْفَظْ عَنِّى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 مُتَعَلِّمْ عَلَى سَبِيلٍ نَاةٍ، وَ هَمَجٌ رَعاحٌ، أَتْبَاعُ كُلُّ ناعِقٍ، يَمِيلُونَ مَعَ كُلِّ رِيحٍ، لَمْ يَسْتَضِيئُوا بِنُورِ الْعِلْمِ ، وَ لَمْ يَلْجَثُوا إِلَى رُكْنٍ وَثِيقٍ</w:t>
      </w:r>
      <w:r>
        <w:rPr>
          <w:rStyle w:val="FootnoteAnchor"/>
          <w:rtl w:val="true"/>
        </w:rPr>
        <w:footnoteReference w:id="1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برایت می گویم از من فراگیر مردم بر سه گروه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ربّانی متعلّم در راه نجات مگس های پست که هر بانگ زننده ای را پیروی کنند با هر بادی به این سو و آن سو می شوند از نور علم پرتو نگرفته اند و به پایه ای محکم پناه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حدیث اخیر منظور از عالم ربّانی کسی جز ائمّه معصومین علیهم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به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قَوْلَ اللَّهِ عَزَّوَجَلَّ،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خدای عزّوجل را نخوانده ای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اِرْتَضی مِنْ رَسُولٍ ؟</w:t>
      </w:r>
      <w:r>
        <w:rPr>
          <w:rStyle w:val="FootnoteAnchor"/>
          <w:rtl w:val="true"/>
        </w:rPr>
        <w:footnoteReference w:id="167"/>
      </w:r>
      <w:r>
        <w:rPr>
          <w:rFonts w:ascii="IRNazanin" w:hAnsi="IRNazanin" w:eastAsia="IRNazanin"/>
          <w:color w:val="111111"/>
          <w:sz w:val="28"/>
          <w:sz w:val="28"/>
          <w:szCs w:val="28"/>
          <w:rtl w:val="true"/>
          <w:lang w:bidi="fa-IR"/>
        </w:rPr>
        <w:t xml:space="preserve"> سلمان پاسخ داد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ذَلِكَ الْمُرْتَضَى مِنَ الرَّسُولِ الَّذِى أَظْهَرَهُ اللهُ عَزَّوَجَلَّ عَلَى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الْعالِمُ الرَّبَّانِيُّ</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 برگزیده از رسول که خدای عزّوجلّ او را بر غیب خویش آگاه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عالم ربّانی</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بخشی از کلام جاودانه امّام کاظم علیه السلام به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 کامل و توضیح آن در ادامه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عِلْمَ إِلا مِنْ عَالِم رَبَّانِي</w:t>
      </w:r>
      <w:r>
        <w:rPr>
          <w:rStyle w:val="FootnoteAnchor"/>
          <w:rtl w:val="true"/>
        </w:rPr>
        <w:footnoteReference w:id="1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علمی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پی علم حقیقی هستیم، باید از این عالمان ربّانی بخواهیم نور ،علم تنها از خاندان نبوّت و امّامت ساطع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سلمة بن كهيل و حكم بن عتیبه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شَرِّقا وَ غَرِّبا لَنْ تَجِدا عِلْماً صحيحاً إِلا شَيْئاً يَخْرُجُ مِنْ عِنْدِنَا أَهْلَ الْبَيْتِ</w:t>
      </w:r>
      <w:r>
        <w:rPr>
          <w:rStyle w:val="FootnoteAnchor"/>
          <w:rtl w:val="true"/>
        </w:rPr>
        <w:footnoteReference w:id="1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شرق و غرب روید، علم صحیحی نمی یابید مگر آن چه از نزد ما اهل بیت خارج می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اگر حقیقتاً </w:t>
      </w:r>
    </w:p>
    <w:p>
      <w:pPr>
        <w:pStyle w:val="BookText"/>
        <w:rPr/>
      </w:pPr>
      <w:r>
        <w:rPr>
          <w:rFonts w:ascii="IRNazanin" w:hAnsi="IRNazanin" w:eastAsia="IRNazanin"/>
          <w:color w:val="111111"/>
          <w:sz w:val="28"/>
          <w:sz w:val="28"/>
          <w:szCs w:val="28"/>
          <w:rtl w:val="true"/>
          <w:lang w:bidi="fa-IR"/>
        </w:rPr>
        <w:t xml:space="preserve">علم باشد، کشف از واقع می کند و صحیح است لذا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تأكيدى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توهّم می شود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هر چه به راستی علم است از این خاندان جاری می شود و مابقی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تواتر در احادیث به چشم می خورد ابو بصیر نقل می کند که امام باقر علیه السلام امّا درباره حکم بن عتيبه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فَلْيَذْهَبِ الْحَكَمُ يَمِيناً وَ شِمَالاً فَوَاللَّهِ لا يُوجَدُ الْعِلْمُ إِلا مِنْ أَهْلِ بَيْتٍ نَزَلَ عَلَيْهِمْ جَبْرَئِيلُ</w:t>
      </w:r>
      <w:r>
        <w:rPr>
          <w:rStyle w:val="FootnoteAnchor"/>
          <w:rtl w:val="true"/>
        </w:rPr>
        <w:footnoteReference w:id="1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و چپ برود؛ قسم به خدا، علم یافت نمی شود مگر نزد اهل بیتی که جبرئیل بر آن ها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قسم جلاله یاد می کنند و با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 دارند که علم در اهل بیت و حی منحصر است و کدامین تأکید بالاتر از این؟ باز هم تأکیدی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لَمْ يَخْرُجْ مِنْ هَذَا الْبَيْتِ فَهُوَ باطِلٌ</w:t>
      </w:r>
      <w:r>
        <w:rPr>
          <w:rStyle w:val="FootnoteAnchor"/>
          <w:rtl w:val="true"/>
        </w:rPr>
        <w:footnoteReference w:id="1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 چه از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نگشته باشد، باطل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کلام حقّی در سخن کسی یافت شود جز از آن سرچشمه زلال جاری نگشته است خواه گوینده آگاه خواه غافل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مطلب صحیح و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ریشه ای در سخنان اهل بیت علیهم السلام دارد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به به صورت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بنابراین مطالبی که ریشه در کلام حکمت آمیز ایشان ،ندارد جزیاوه ای نیست این پوچی و بطلان را هم جز به عنایت و هدایت </w:t>
      </w:r>
    </w:p>
    <w:p>
      <w:pPr>
        <w:pStyle w:val="BookText"/>
        <w:rPr/>
      </w:pPr>
      <w:r>
        <w:rPr>
          <w:rFonts w:ascii="IRNazanin" w:hAnsi="IRNazanin" w:eastAsia="IRNazanin"/>
          <w:color w:val="111111"/>
          <w:sz w:val="28"/>
          <w:sz w:val="28"/>
          <w:szCs w:val="28"/>
          <w:rtl w:val="true"/>
          <w:lang w:bidi="fa-IR"/>
        </w:rPr>
        <w:t>ایشان و آگاهی از معارف شان نمی توان دریافت نیز اگر قضاء به حق و عدلی نیز در عالم دیده شود به امیرالمؤمنین علیه السلام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لَيْسَ عِنْدَنَا لأَحَدٍ مِنَ النَّاسِ حَقٌّ وَ لَا صَوابٌ إِلا مِنْ شَيْءٍ أَخَذُوهُ مِنا أَهْلَ الْبَيْتِ وَ لا أَحَدٌ مِنَ النّاسِ يَقْضَى بِحَقِّ وَ عَدْلٍ وَصَوابِ إِلا مِفْتَاحُ ذَلِكَ الْقَضاءِ وَ بابُهُ وَ أَوَّلُهُ وَ سَبَبُهُ عَلَى بْنُ أَبِي طَالِبِ علیه السلام فَإِذَا اشْتَبَهَتْ عَلَيْهِمْ الأُمور، كانَ الخَطَأُ مِن قِبَلِهِمْ إِذا أَخطَنُّوا وَ الصَّوابُ مِنْ قِبَلِ عَلِيِّ بْنِ أَبِى طالب علیه السلام</w:t>
      </w:r>
      <w:r>
        <w:rPr>
          <w:rStyle w:val="FootnoteAnchor"/>
          <w:rtl w:val="true"/>
        </w:rPr>
        <w:footnoteReference w:id="1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کسی از مردم را حق و صوابی نیست مگر این که ریشه اش را از ما اهل بیت اخذ کرده اند و هیچ یک از مردم به حقّ و عدل و صواب قضاوت نمی کند مگر آن که کلید آن قضاوت و باب آن و آغازگر و سبب آن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امور بر آن ها مشتبه می شود اگر خطا کنند خطا از جانب خود ایشان و صواب از جانب علیّ بن ابی طالب علیه السلام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اگر قضاء حق و عدلی رخ می دهد کلید گشایند؛ آن قضا و باب آن و سبب و آغازگر آن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حق و باطل آمیخته شود، خطا از جانب دیگران است و ،صواب همان است که از امیرالمؤمنین علیه السلام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خود خطاکاران نفهمند که خطای شان از کجا ناشی شده امّا واقعیّت این است که اگر به آن چه از ائمّه علیهم السلام رسیده و فادار می،بودند، به خطا نمی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اهل بیت علیه السلام بسان آب زلال سرچشمه ای است که ذرّه ای کدورت در آن راه ندارد </w:t>
      </w:r>
    </w:p>
    <w:p>
      <w:pPr>
        <w:pStyle w:val="BookText"/>
        <w:rPr/>
      </w:pPr>
      <w:r>
        <w:rPr>
          <w:rFonts w:ascii="IRNazanin" w:hAnsi="IRNazanin" w:eastAsia="IRNazanin"/>
          <w:color w:val="111111"/>
          <w:sz w:val="28"/>
          <w:sz w:val="28"/>
          <w:szCs w:val="28"/>
          <w:rtl w:val="true"/>
          <w:lang w:bidi="fa-IR"/>
        </w:rPr>
        <w:t>امّا آن هنگام که با آراء بشری مبتنی بر خطا در می آمیزد به گِل و لای افکار ناقص یا آنان آلوده می شود و انحرافات و بدعت ها از این همین جا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ضمن کلام خود به ابن کَوّاء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سَواءٌ مَنِ اعْتَصَمَ النّاسُ بِه وَلا سَواءٌ حَيْثُ ذَهَبَ النَّاسُ إِلَى عُيُونٍ كَدِرَةٍ، يَفْرَعُ بَعْضُها فِي بَعْضٍ وَ ذَهَبَ مَنْ ذَهَبَ إِلَيْنَا إِلَى عُيونٍ صَافِيَةٍ تَجْرِى بِأَمْرِ رَبِّها ، لا نَفادَ لَها وَ لا انْقِطاع</w:t>
      </w:r>
      <w:r>
        <w:rPr>
          <w:rStyle w:val="FootnoteAnchor"/>
          <w:rtl w:val="true"/>
        </w:rPr>
        <w:footnoteReference w:id="1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مردم بدیشان چنگ زده اند مساوی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که شما بدان ها پناهنده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به سوی چشمه های کدری رفتند که بعضی از آن در بعضی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ریزد امّا آنان که به ما رو آوردند، به سوی چشمه های زلالی رفتند که به امر پروردگارش جاری است و تمامی و انقطاع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علیه السلام بارها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سَلُونَى عَمَّا شِئْتُمْ، فَلَا تَسْأَلُونِي عَنْ شَيْءٍ إِلَّا أَنْبَأْتُكُمْ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آن چه می خواهید بپرسید چرا که درباره چیزی از من نمی پرسید مگر این که شما را بدان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که یکی از اهل کوفه درباره این قول امیرالمؤمنین علیه السلام از حضرتش پرسید فرمودند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أَحَدٌ عِنْدَهُ عِلمُ شَيْءٍ إِلَّا خَرَجَ مِنْ عِنْدِ أَمِيرِ الْمُؤْمِنِينَ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فَلْيَذْهَبِ النّاسُ حَيْثُ شاءُوا فَوَاللَّهِ لَيْسَ الأَمْرُ إِلا مِنْ هَاهُنَا وَ أَشَارَ بِيَدِهِ إِلَى</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نزد هیچ کس علم چیزی نیست مگر آن که از نزد اميرالمؤمنين علیه السلام خارج شده باشد پس مردم هر کجا که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امر جز از این جا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خانه شان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قسم به خداوند است و فریادی بلند که ای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خواهید بروید، امّا یقین بدانید که جز از در این خانه به حقیقت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عجب و اسف که مرجعیّت علمی اهل بیت علیهم السلام از صدر اسلام تا هم 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و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هزاران شکر که همین جنبه علمی ایشان دشمنان را از محو نام اهل بیت علیهم السلام و اطفاء نور ایزد افروخته ایشان مانع شد باب منازلِ ملک مهبط امامان معصوم علیهم السلام را بستند، به جنگ شان رفتند مظلومانه کشتند و به اسارت بردند و به زندان افکندند ولی باب مدینه علم نبوی را بستن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جویان سراسر تاریخ 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ها و جان ها از این سرچشمه زلال آب حیات ،برگرفتند سعادت خود را خریدند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همان گونه که امیرالمؤمنین علیه السلام به کمیل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إِلاَّ عَنَّا تَکُنْ مِنَّا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برمگیر تا از ما باشی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کاری دشمنان ،کردند نتوانستند مرجعیّت علمی اهل بیت علیهم السلام را به بوته فراموشی بسپارند حتّی خود بارها و بارها بر فضل آنان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پاک ،مؤمنان انوار علوم بندگان هادی معصوم را پذیرا شد و به مرداب های راکد بافته های بشر عادی غیر معصوم قانع نگشت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حکومت ظاهری دنیا غصب شدنی بود، امّا خلافت علمی رسول الله صلی الله علیه و اله را نمی توان سلب کرد زیرا خدا چنین خواسته که نور علم را نیفکند جز در قلب کسی که می خواهد</w:t>
      </w:r>
    </w:p>
    <w:p>
      <w:pPr>
        <w:pStyle w:val="BookText"/>
        <w:rPr/>
      </w:pPr>
      <w:r>
        <w:rPr>
          <w:rFonts w:ascii="IRNazanin" w:hAnsi="IRNazanin" w:eastAsia="IRNazanin"/>
          <w:color w:val="111111"/>
          <w:sz w:val="28"/>
          <w:sz w:val="28"/>
          <w:szCs w:val="28"/>
          <w:rtl w:val="true"/>
          <w:lang w:bidi="fa-IR"/>
        </w:rPr>
        <w:t>این عالمان حقیقی و حکیمان واقعی خود به امّت پیامبر خاتم صلی الله علیه و آله هشدار داده بودند که تا قبل از این که حجّت الهی برداشته شود از سرچشمه علم ایشان استفاده کنند امام موسی بن جعفر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 الْكَلِمَةَ مِنَ الْحِكْمَةِ ضَالَّةُ الْمُؤْمِنِ، فَعَلَيْكُمْ بِالْعِلْمِ قَبْلَ أَنْ يُرْفَعَ، و رَفْعُهُ غَيبَةٌ عالِمِكُمْ بَينَ أَظْهُرِكُمْ</w:t>
      </w:r>
      <w:r>
        <w:rPr>
          <w:rStyle w:val="FootnoteAnchor"/>
          <w:rtl w:val="true"/>
        </w:rPr>
        <w:footnoteReference w:id="1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کلمۀ حکمت گمشده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علم قبل از آن که برداشته شود و برداشتن آن به این است که عالم شما از میان شما غایب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قبل از استفاده کامل و فراگیر امّت از این سرچشمه های زلال علم و معرفت این سنّت الهی جاری شد و امروز ماییم و محرومی از دیدار عالم ربّانی روزگار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دیگری که از کلام امام هفتم علیه السلام استفاده می شود این است که در این جا حکمت را گمشده مؤمن دانسته اند و در احادیث دیگری فرموده اند که مؤمن هر جا آن را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دست مشرک یا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گیرد </w:t>
      </w:r>
      <w:r>
        <w:rPr>
          <w:rStyle w:val="FootnoteAnchor"/>
          <w:rtl w:val="true"/>
        </w:rPr>
        <w:footnoteReference w:id="178"/>
      </w:r>
      <w:r>
        <w:rPr>
          <w:rFonts w:ascii="IRNazanin" w:hAnsi="IRNazanin" w:eastAsia="IRNazanin"/>
          <w:color w:val="111111"/>
          <w:sz w:val="28"/>
          <w:sz w:val="28"/>
          <w:szCs w:val="28"/>
          <w:rtl w:val="true"/>
          <w:lang w:bidi="fa-IR"/>
        </w:rPr>
        <w:t xml:space="preserve">مقصود از آن چیزی نیست جز علم و معرفتی که از خود ایشان نشأت گرفته باشد چه بسا مطلب </w:t>
      </w:r>
    </w:p>
    <w:p>
      <w:pPr>
        <w:pStyle w:val="BookText"/>
        <w:rPr/>
      </w:pPr>
      <w:r>
        <w:rPr>
          <w:rFonts w:ascii="IRNazanin" w:hAnsi="IRNazanin" w:eastAsia="IRNazanin"/>
          <w:color w:val="111111"/>
          <w:sz w:val="28"/>
          <w:sz w:val="28"/>
          <w:szCs w:val="28"/>
          <w:rtl w:val="true"/>
          <w:lang w:bidi="fa-IR"/>
        </w:rPr>
        <w:t>صحیحی از اهل البیت علیهم السلام در زبان یا نوشتار کفّار بیاید؛ مؤمن گوهرشناس است و آن را هر جا باشد اخذ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وجود غیبت عالم ،ربّانی خدای را سپاس که هنوز رگه هایی از گوهر علم راستین را از معدن سیاهی بر سپیدی ها به خواست خدا و عنایت حضرتش عجّل الله تعالى فرجه می توانیم یافت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سخن را در این قسمت با کلامی اثرگذار از امیر کلام علیه السلام به پایان می 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الشَّعَارُ وَالأَصْحَابُ، نَحْنُ الْخَزَنَةُ وَ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تُؤْتَى الْبُيُوتُ إِلا مِنْ أَبْوابِهَا، فَمَنْ أَتَاهَا مِنْ غَيْرِ أَبْوابِها، سُمِّيَ سارقاً</w:t>
      </w:r>
      <w:r>
        <w:rPr>
          <w:rStyle w:val="FootnoteAnchor"/>
          <w:rtl w:val="true"/>
        </w:rPr>
        <w:footnoteReference w:id="1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ماییم شعار </w:t>
      </w:r>
      <w:r>
        <w:rPr>
          <w:rStyle w:val="FootnoteAnchor"/>
          <w:rtl w:val="true"/>
        </w:rPr>
        <w:footnoteReference w:id="181"/>
      </w:r>
      <w:r>
        <w:rPr>
          <w:rFonts w:ascii="IRNazanin" w:hAnsi="IRNazanin" w:eastAsia="IRNazanin"/>
          <w:color w:val="111111"/>
          <w:sz w:val="28"/>
          <w:sz w:val="28"/>
          <w:szCs w:val="28"/>
          <w:rtl w:val="true"/>
          <w:lang w:bidi="fa-IR"/>
        </w:rPr>
        <w:t>و اصحاب ماییم خازنان و ابواب و خانه ها را جز از باب ها وارد نمی شوند هر که از غیر درهای آن ها داخل آن ها شود، سارق نامیده می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بسیار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کسی به چیزی از حقیقت دست یابد امّا از راه صحیح وارد نشود 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همه می دانیم که سارق حقّ تصرّف در مال سرقتی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و نکوهش و کیفر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جویای هر علم </w:t>
      </w:r>
      <w:bookmarkStart w:id="237" w:name="pg16510_215088"/>
    </w:p>
    <w:p>
      <w:pPr>
        <w:pStyle w:val="BookText"/>
        <w:rPr/>
      </w:pPr>
      <w:bookmarkEnd w:id="237"/>
      <w:r>
        <w:rPr>
          <w:rFonts w:ascii="IRNazanin" w:hAnsi="IRNazanin" w:eastAsia="IRNazanin"/>
          <w:color w:val="111111"/>
          <w:sz w:val="28"/>
          <w:sz w:val="28"/>
          <w:szCs w:val="28"/>
          <w:rtl w:val="true"/>
          <w:lang w:bidi="fa-IR"/>
        </w:rPr>
        <w:t>صحیحی باید بداند که منشأ این علم کجاست و آن را باید از چه کسی برگیرد ندانستن این امر کفران نعمت بی بدیل الهی است از آن بدتر این که سخن حقّ و علم صحيح را نادانسته از اهل بیت علیهم السلام بگیرند و به دیگران نسبت دهند، در آن دخل و تصرّف نابجا کنند و آن تحریف شده ها را به حضرات معصومین علیهم السلام نسبت دهند</w:t>
      </w:r>
      <w:r>
        <w:rPr>
          <w:rFonts w:eastAsia="IRNazanin" w:cs="IRNazanin"/>
          <w:color w:val="111111"/>
          <w:sz w:val="28"/>
          <w:szCs w:val="28"/>
          <w:rtl w:val="true"/>
          <w:lang w:bidi="fa-IR"/>
        </w:rPr>
        <w:t>!</w:t>
      </w:r>
    </w:p>
    <w:p>
      <w:pPr>
        <w:pStyle w:val="Heading4"/>
        <w:numPr>
          <w:ilvl w:val="3"/>
          <w:numId w:val="1"/>
        </w:numPr>
        <w:rPr/>
      </w:pPr>
      <w:bookmarkStart w:id="238" w:name="__RefHeading___Toc9275422_1280447820"/>
      <w:bookmarkStart w:id="239" w:name="_Toc82"/>
      <w:bookmarkEnd w:id="238"/>
      <w:r>
        <w:rPr/>
        <w:t>3-1-2</w:t>
      </w:r>
      <w:r>
        <w:rPr>
          <w:rtl w:val="true"/>
        </w:rPr>
        <w:t>-</w:t>
      </w:r>
      <w:r>
        <w:rPr>
          <w:rtl w:val="true"/>
        </w:rPr>
        <w:t>علم مطبوع و علم مسموع</w:t>
      </w:r>
      <w:bookmarkEnd w:id="239"/>
    </w:p>
    <w:p>
      <w:pPr>
        <w:pStyle w:val="BookText"/>
        <w:rPr/>
      </w:pPr>
      <w:r>
        <w:rPr>
          <w:rFonts w:ascii="IRNazanin" w:hAnsi="IRNazanin" w:eastAsia="IRNazanin"/>
          <w:color w:val="111111"/>
          <w:sz w:val="28"/>
          <w:sz w:val="28"/>
          <w:szCs w:val="28"/>
          <w:rtl w:val="true"/>
          <w:lang w:bidi="fa-IR"/>
        </w:rPr>
        <w:t>در نهج البلاغه آمده است که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 وَ لا يَنْفَعُ الْمَسْمُوعُ إِذا لَمْ يَكُن الْمَطْبُوعُ</w:t>
      </w:r>
      <w:r>
        <w:rPr>
          <w:rStyle w:val="FootnoteAnchor"/>
          <w:rtl w:val="true"/>
        </w:rPr>
        <w:footnoteReference w:id="1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سرشته شده در نهاد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 سودی ندارد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نباشد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مطبوع در طبیعت و سرشت آدمی نهاده شده است و به آموزش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روشن آن مستقلّات و بدیهیّات عقلیّه است که احتیاج به شنیدن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از این کلام در می یابیم که کسی که فاقد علم مطبوع باشد، به علم مسموع دست نمی یابد، زیرا علم ،مطبوع، پایه و اساس فهم علم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علم مطبوع یا همان بدیهیات معدود و محدود، امّا در عین حال بسیار ارزشمندند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اساسی بشر در وادی ،معرفت همین بدیهیّات است که هرگز نباید آن ها را وا نهد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مباحثی که درباره منبع نور علم ،آمد مصداق علم مسموع را باید علم صحیح و راستین اهل بيت علیهم السلام بدانيم علم مسموع ایشان، چه در قلمرو مستقلّات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جنبه تنبیهی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حوزۀ غیر مستقلّات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شأن تعلیمی برای آنان قائلیم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علم مطبوع فهم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تنبیهی علوم ایشان به این است که در بسیاری موارد بیان ،ایشان انسان را متذكّر علوم مطبوع خویش می سازد علم ،مطبوع گاه محجوب می شود و حتّی گاه آدمی در مقام تشخیص مصداق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امری بدیهی است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دچار اشتباه شود و امری غیر بدیهی را بدیهی و مستقلّ عقلی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،رخداد در بسیاری مکاتب فکری بشری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غیر بدیهی را به ،غلط بدیهی و یا برآمده از بدیهی به صورت بدیهی می دانند، سپس نظامی فکری آمیخته از حق و باطل بنا می کنند و دیگران را به استماع سخنان شان فرامی خوانند امّا وقتی مدّعای شان را به علم مطبوع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علم مسموع از اهل 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دهیم نادرستی آن را وجداناً می یابیم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گفت که از شؤون علم مسموع حجاب زدایی از علوم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احتمال غفلت و آمیختگی علوم بشر با هزاران گونه جهل مرگب، بشر بی نیاز از علم مسموع نیست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 مسموع ،نباشد علم مطبوع نفع شایان و کامل مورد انتظار را عملاً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در غرر الحکم دربارۀ علم مسموع و مطبوع این گونه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 وَ لا يَنْفَعُ الْمَطْبُوعُ إِذا لَمْ يَكُ مَسْمُوع</w:t>
      </w:r>
      <w:r>
        <w:rPr>
          <w:rStyle w:val="FootnoteAnchor"/>
          <w:rtl w:val="true"/>
        </w:rPr>
        <w:footnoteReference w:id="1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و مسموع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سودی ندارد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نهج البلاغه و نقل غرر الحکم، به دو حقیقتِ مکمّل یکدیگر اشاره دارند تا وقتی علم مطبوع ،نباشد علم مسموع اثری ندارد علم مسموع نیز، اگر نباشد، محجوب شدن علم مطبوع بسیار محتمل است و لذا سودی نخواهد داشت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این دو کلام هر دو صحیح است و هر کدام محملی جدا از دیگری دارد اوّلی جنبه منطقی و برهان عقلی دارد و دومی جنبه تجربی و عملی که ضعف علمی بشر را به خوبی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و شاهد بر این ،مدّعا، تاریخ معرفت و فکر بشر است که در عمل هر گاه از تنبیهات مسموع اهل البیت علیهم السلام دور افتاده اند، از بدیهی ترین علوم مطبوع خود هم محروم شده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عدل و جبر و اختیار انحراف طرفداران جبر و تفویض که هر دو راه خطا پیمودند، از بی اعتنایی به علوم مطبوع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به تذکار مسموع خاندان عصمت و طهارت علیهم السلام توجّه کرده بودند، چنین سرنوشتی نداشتند فقط و فقط فقط منبع علم صحيح اعتقاد درخشان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نمایاند تاریخچه مباحث جبر و اختیار را باید خواند تا این نکته را به روشنی دریافت و از سرنوشت آن عبرت گرفت مسألۀ اختیار و حقیقت حریّت، </w:t>
      </w:r>
    </w:p>
    <w:p>
      <w:pPr>
        <w:pStyle w:val="BookText"/>
        <w:rPr/>
      </w:pPr>
      <w:r>
        <w:rPr>
          <w:rFonts w:ascii="IRNazanin" w:hAnsi="IRNazanin" w:eastAsia="IRNazanin"/>
          <w:color w:val="111111"/>
          <w:sz w:val="28"/>
          <w:sz w:val="28"/>
          <w:szCs w:val="28"/>
          <w:rtl w:val="true"/>
          <w:lang w:bidi="fa-IR"/>
        </w:rPr>
        <w:t>وجدانی و از روشن ترین علوم مطبوع است امّا چه شد که گرفتاران اصطلاحات و غافلان از بدیهیّات آن را مغفول نهادند و دست به توجیهات زدند؟</w:t>
      </w:r>
    </w:p>
    <w:p>
      <w:pPr>
        <w:pStyle w:val="BookText"/>
        <w:rPr/>
      </w:pPr>
      <w:r>
        <w:rPr>
          <w:rFonts w:ascii="IRNazanin" w:hAnsi="IRNazanin" w:eastAsia="IRNazanin"/>
          <w:color w:val="111111"/>
          <w:sz w:val="28"/>
          <w:sz w:val="28"/>
          <w:szCs w:val="28"/>
          <w:rtl w:val="true"/>
          <w:lang w:bidi="fa-IR"/>
        </w:rPr>
        <w:t>این انحراف ناشی از ترک باب علم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مکتب اهل بیت علیهم السلام زانو می زدند و از سرِ ،باور تنبیهات تابناک ایشان را می شنیدند، همان علوم مطبوع بدیهی برایشان می درخشید و گوهر اختیار را بی هیچ زنگار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افسوس که با تکیه بر پای چوبین علم اندک ،خود به سوی حلّ مسأله قدم برداشتند و شنیدن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برنامۀ فکری خویش نگنجاندند و تا آن جا پیش رفتند که انسان را مضطرّی در چهرهٔ مختاران انگاشتند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صد اسف که در این راه به همان مقدار اکتفا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آنان مبنای فکری و معرفتی را با سنگ های استوار علم مسموع اهل بیت علیهم السلام بر پایه های محکم علم مطبوع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پس از بنای نظام فکری خویش به سراغ احادیث رفتند و حقائق معارف روایی را با پیش فرض های نامقبول خود تأویل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معارف اهل بیت علیهم السلام را وقتی خواهیم شناخت که از تاریخ تاریک این انحراف ها آگاه شویم و حیرت کسانی را که از باب انحصاری علم وارد نشدند به عیان ببینیم ذکر نمونه های دیگر این انحرافات مجالی دیگر می طلبد در این جا مثال جبر و اختیار به منزله مشتی نمونه خروار بیان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دستیابی به علم ،مسموع باید رفت و آن را شنید سنّت الهی این است که باید در مقابل عالمان حقیقی زانو زنیم تا از علم ایشان نصیب بریم اکنون در زمان </w:t>
      </w:r>
    </w:p>
    <w:p>
      <w:pPr>
        <w:pStyle w:val="BookText"/>
        <w:rPr/>
      </w:pPr>
      <w:r>
        <w:rPr>
          <w:rFonts w:ascii="IRNazanin" w:hAnsi="IRNazanin" w:eastAsia="IRNazanin"/>
          <w:color w:val="111111"/>
          <w:sz w:val="28"/>
          <w:sz w:val="28"/>
          <w:szCs w:val="28"/>
          <w:rtl w:val="true"/>
          <w:lang w:bidi="fa-IR"/>
        </w:rPr>
        <w:t>غیبت حجّت الهى عجّل الله تعالی فرجه با توسّل به آن یگانه دوران باید رجوع به آیات قرآن همراه با احادیث امامان معصوم علیهم السلام را وجهه همّت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احادیث نباید بسان کلام دیگر متفکّران معمولی بشر برخورد کنیم؛ که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شیعه هم سخنانی شنیدنی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کلامی سزاوار سمع باشد کلام ایشان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ممکن است شبهه های رایج درباره سند احادیث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بهانه وجود احادیث غیر مستند در لابلای مجموعه های روایی ادّعا شود که رجوع به احادیث ثمری ندارد 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گوهرشناس بود تا قدر گوهر دانست و آن را از بدل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احتمالاً خس و خاشاکی در این ،دریاست سبب نمی شود که انسانِ حقیقت جو از جواهر فراوان آن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باید اولویت اوّل همّت خود را رجوع به احادیث در تمام زمینه های معارفی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احکام و اخلاق و 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شأن اهل بیت علیهم السلام در بسیاری از حوزه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مرجعیّت ایشان در فقه جوارحی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 و کم تر کسی در معارف بلند توحیدی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آنان را وظیفه خود دانست دردا و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عموماً برای کتب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قدر کتاب یک فیلسوف بشری یا عارف قرن های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شیعه، شرم آور است که آن طور که در عبارات فلان صوفی دقّت بخرج می دهند و به تنقیح و تصحیح نوشته هایش می پردازند، برای کلام امام صادق علیه السلام، که حجّت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قائل نیستند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درد استخوان سوز امروز نیز هست در قالب مثالی روشن مقصود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محفلی دانشگاهی مدرّسی، حدیث بخواند و فراتر از تیمّن و تبرّک </w:t>
      </w:r>
      <w:bookmarkStart w:id="240" w:name="pg16510_215093"/>
    </w:p>
    <w:p>
      <w:pPr>
        <w:pStyle w:val="BookText"/>
        <w:rPr/>
      </w:pPr>
      <w:bookmarkEnd w:id="240"/>
      <w:r>
        <w:rPr>
          <w:rFonts w:ascii="IRNazanin" w:hAnsi="IRNazanin" w:eastAsia="IRNazanin"/>
          <w:color w:val="111111"/>
          <w:sz w:val="28"/>
          <w:sz w:val="28"/>
          <w:szCs w:val="28"/>
          <w:rtl w:val="true"/>
          <w:lang w:bidi="fa-IR"/>
        </w:rPr>
        <w:t>و به نیّت اخذ علم از منبع حقیقی بدان ،بنگرد اکفاء و اقران، درس او را عوامانه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سخن خود را به اصطلاحات رایج مکاتب غرب و شرق بیاراید مخاطبان او را تحسین می کنند کلامش می خرند و بر چشم می نهند</w:t>
      </w:r>
    </w:p>
    <w:p>
      <w:pPr>
        <w:pStyle w:val="BookText"/>
        <w:rPr/>
      </w:pPr>
      <w:r>
        <w:rPr>
          <w:rFonts w:ascii="IRNazanin" w:hAnsi="IRNazanin" w:eastAsia="IRNazanin"/>
          <w:color w:val="111111"/>
          <w:sz w:val="28"/>
          <w:sz w:val="28"/>
          <w:szCs w:val="28"/>
          <w:rtl w:val="true"/>
          <w:lang w:bidi="fa-IR"/>
        </w:rPr>
        <w:t>شگفتی بیش تر این که این آفت در بعضی از حوزه های علمیه نیز تا حدّی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علمی اهل بیت علیهم السلام ، عمدتاً در دایره کم شعاع احکام فقه جوارحی محبوس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اعتقادات و اخلاق ، کم تر کسی معدن و منبع و مأخذ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آن خاندان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سخنان امامان خویش علیهم السلام و فریادهای ایشان را به یادآوریم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علمی نیابید مگر آن چه از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امام باقر علیه السلام به خداوند را از یاد نبریم تا این حقیقت برای مان روشن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تشیّع ،هستیم در علم و عمل باید پیر و پیشوایان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جویی و علم آموزی تنها از این راه مستقیم امکان دارد از غیر این راه 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 نتیجه ای مسروقه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دانستیم مرکز و منبع علم کجاست گام بعدی شناخت راه های طلب این علم است</w:t>
      </w:r>
    </w:p>
    <w:p>
      <w:pPr>
        <w:pStyle w:val="Heading4"/>
        <w:numPr>
          <w:ilvl w:val="3"/>
          <w:numId w:val="1"/>
        </w:numPr>
        <w:rPr/>
      </w:pPr>
      <w:bookmarkStart w:id="241" w:name="__RefHeading___Toc9275424_1280447820"/>
      <w:bookmarkStart w:id="242" w:name="_Toc83"/>
      <w:bookmarkEnd w:id="241"/>
      <w:r>
        <w:rPr/>
        <w:t>4-1-2</w:t>
      </w:r>
      <w:r>
        <w:rPr>
          <w:rtl w:val="true"/>
        </w:rPr>
        <w:t>-</w:t>
      </w:r>
      <w:r>
        <w:rPr>
          <w:rtl w:val="true"/>
        </w:rPr>
        <w:t>طلب حقیقی علم</w:t>
      </w:r>
      <w:bookmarkEnd w:id="24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عبارت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العلم بالتّعلّم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تعلّم، شرط لازم و کافی برای علم نیست امّا اگر خداوند اراده کند همین مقدّمات معمولی و اسباب عادی در طلب ،علم می تواند منتهی به وقوع نور در قلب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اختیاری نبودنِ حصول علم و عدم ضرورت تعلّم برای علم وظیفه و </w:t>
      </w:r>
    </w:p>
    <w:p>
      <w:pPr>
        <w:pStyle w:val="BookText"/>
        <w:rPr/>
      </w:pPr>
      <w:r>
        <w:rPr>
          <w:rFonts w:ascii="IRNazanin" w:hAnsi="IRNazanin" w:eastAsia="IRNazanin"/>
          <w:color w:val="111111"/>
          <w:sz w:val="28"/>
          <w:sz w:val="28"/>
          <w:szCs w:val="28"/>
          <w:rtl w:val="true"/>
          <w:lang w:bidi="fa-IR"/>
        </w:rPr>
        <w:t>تکلیف تعلّم را از عهده بشر ساقط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امر به طلب علم شده ایم تا از ظلمت جهل به در آییم راه طلب علم را باید از عالمان حقیقی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ادامه کلام امام صادق علیه السلام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کنیم</w:t>
      </w:r>
    </w:p>
    <w:p>
      <w:pPr>
        <w:pStyle w:val="BookText"/>
        <w:rPr/>
      </w:pPr>
      <w:r>
        <w:rPr>
          <w:rFonts w:ascii="Amiri" w:hAnsi="Amiri" w:eastAsia="Amiri" w:cs="Amiri"/>
          <w:color w:val="111111"/>
          <w:sz w:val="28"/>
          <w:sz w:val="28"/>
          <w:szCs w:val="28"/>
          <w:rtl w:val="true"/>
          <w:lang w:bidi="ar-SA"/>
        </w:rPr>
        <w:t>فَإِنْ أَرَدْتَ الْعِلْمَ، فَاطْلُبْ أَوَّلاً فِي نَفْسِكَ حَقِيقَةَ الْعُبودِيَّةِ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علم ،خواستی ابتدا در خودت حقیقت عبودیّت را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حقیقت عبودیت در ادامه بیان امام علیه السلام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وَاطْلُبِ الْعِلْمَ بِاسْتِعْمَالِهِ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علم بخواهی آن را به کار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در می یابیم که شرط طلب واقعی علم عمل کردن است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دانیم گفتیم که درس خواندن و عالم شدن رابطه ضروری علّی و معلولی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علم صنع خداست بسا کسی سالیانی درس بخواند، امّا از صنع الهی محروم ماند و در وادی علم قدمی پیش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محفل درسی شرکت می کنیم می،شنویم می نویسیم و می خوانیم همه و همه از این جهت است که خداوند این ها را مقدّمه عادی حصول علم قرار داده است یکی از مقدّمات حصول علم، در کنار درس خواندن عمل به علمی است که تاکنون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فرموده 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بِما عَلِمَ، وَرَّثَهُ اللّهُ عِلْمَ ما لَمْ يَعْلَمْ</w:t>
      </w:r>
      <w:r>
        <w:rPr>
          <w:rStyle w:val="FootnoteAnchor"/>
          <w:rtl w:val="true"/>
        </w:rPr>
        <w:footnoteReference w:id="187"/>
      </w:r>
      <w:r>
        <w:rPr>
          <w:rFonts w:ascii="IRNazanin" w:hAnsi="IRNazanin" w:eastAsia="IRNazanin"/>
          <w:color w:val="111111"/>
          <w:sz w:val="28"/>
          <w:sz w:val="28"/>
          <w:szCs w:val="28"/>
          <w:rtl w:val="true"/>
          <w:lang w:bidi="fa-IR"/>
        </w:rPr>
        <w:t xml:space="preserve"> هرکس عمل کند بدان چه می داند خداوند علم آن چه را نمی داند به او می آموزد</w:t>
      </w:r>
      <w:r>
        <w:rPr>
          <w:rFonts w:eastAsia="IRNazanin" w:cs="IRNazanin"/>
          <w:color w:val="111111"/>
          <w:sz w:val="28"/>
          <w:szCs w:val="28"/>
          <w:rtl w:val="true"/>
          <w:lang w:bidi="fa-IR"/>
        </w:rPr>
        <w:t xml:space="preserve">.» </w:t>
      </w:r>
      <w:bookmarkStart w:id="243" w:name="pg16510_215095"/>
    </w:p>
    <w:p>
      <w:pPr>
        <w:pStyle w:val="BookText"/>
        <w:rPr/>
      </w:pPr>
      <w:bookmarkEnd w:id="243"/>
      <w:r>
        <w:rPr>
          <w:rFonts w:ascii="IRNazanin" w:hAnsi="IRNazanin" w:eastAsia="IRNazanin"/>
          <w:color w:val="111111"/>
          <w:sz w:val="28"/>
          <w:sz w:val="28"/>
          <w:szCs w:val="28"/>
          <w:rtl w:val="true"/>
          <w:lang w:bidi="fa-IR"/>
        </w:rPr>
        <w:t xml:space="preserve">یکی دیگر از مقدّمات استعانت از خداوند متعال است که در ادامه کلام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إِسْتَفْهِمِ اللَّهَ يُفْهِمْكَ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فهم بخواه تا به تو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نور علم در قلب موکول به اراده خدای متعال است، پس علم را باید از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نوعی روزی و همچون رزق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آن، باید دعا کرد و در عین حال مقدّمات توصیه شده و راه های معمول تعلّم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همین عملکرد را از ما خواسته است کسی که برای رزق یا علم فقط دعا می کند و بعد در کنج خانه ایّام به بطالت می گذراند دعای خویش را به سخره گرفته است زیرا هر که به چیزی امید دارد آن را طلب می کند و در جهت نیل بدان قدم بر می دارد</w:t>
      </w:r>
      <w:r>
        <w:rPr>
          <w:rFonts w:eastAsia="IRNazanin" w:cs="IRNazanin"/>
          <w:color w:val="111111"/>
          <w:sz w:val="28"/>
          <w:szCs w:val="28"/>
          <w:rtl w:val="true"/>
          <w:lang w:bidi="fa-IR"/>
        </w:rPr>
        <w:t>.</w:t>
      </w:r>
    </w:p>
    <w:p>
      <w:pPr>
        <w:pStyle w:val="Heading4"/>
        <w:numPr>
          <w:ilvl w:val="3"/>
          <w:numId w:val="1"/>
        </w:numPr>
        <w:rPr/>
      </w:pPr>
      <w:bookmarkStart w:id="244" w:name="__RefHeading___Toc9275426_1280447820"/>
      <w:bookmarkStart w:id="245" w:name="_Toc84"/>
      <w:bookmarkEnd w:id="244"/>
      <w:r>
        <w:rPr>
          <w:rtl w:val="true"/>
        </w:rPr>
        <w:t>حقیقت عبودیّت</w:t>
      </w:r>
      <w:bookmarkEnd w:id="245"/>
    </w:p>
    <w:p>
      <w:pPr>
        <w:pStyle w:val="BookText"/>
        <w:rPr/>
      </w:pPr>
      <w:r>
        <w:rPr>
          <w:rFonts w:ascii="IRNazanin" w:hAnsi="IRNazanin" w:eastAsia="IRNazanin"/>
          <w:color w:val="111111"/>
          <w:sz w:val="28"/>
          <w:sz w:val="28"/>
          <w:szCs w:val="28"/>
          <w:rtl w:val="true"/>
          <w:lang w:bidi="fa-IR"/>
        </w:rPr>
        <w:t>عنوان بصری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می پرسد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حَقِيقَةُ الْعُبُودِيَّةِ؟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يَرَى الْعَبْدُ لِنَفْسِهِ فيما خَوَّلَهُ اللَّهُ مِلْكا، لأَنَّ الْعَبِيدَ لَا يَكونُ لَهُم مِلْكُ، يَرَوْنَ الْمَالَ مَالَ اللَّهِ، يَضَعُونَهُ حيثُ أَمَرَهُمُ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يُدَبِّرُ الْعَبْدُ لِنَفْسِهِ تَدْبِيراً ، وَ جُمْلَةُ اشْتِعَالِهِ فيما أَمَرَهُ تَعَالَى بِهِ وَ نَهَاهُ عَنْهُ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بنده برای خودش در آن چه خداوند به او بخشیده ملکی ،نبیند زیرا که بندگان ملکی ندارند مال را مال خداوند می بینند و آن را در جایی که خداوند ایشان را امر کرده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عبد برای خودش تدبیری نیندیشد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همه اشتغالش به اموری باشد که خداوند تعالی او را بدان امر یا او را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لُبّ لُباب دینداری و بندگی را در این سه چیز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انسان به درجه ای از معرفت برسد که همه کاره عالم تکوین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اگر قدرت جلب نفع یا دفع ضرری دارد بالله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نَفَس کشیدنش به اختیار خودش نیست؛ چه رسد به عاقل و عالم شدنش پس هر چه انسان یا هر بنده دیگری دارد از آنِ خودش نیست، بلکه مالكيّتش بالله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مالک اصلی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بهر روزی دست ماست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وقتی املکیّت خداوند متعال را باور کند ملک حقیقی را از آن مولایش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مالش را فقط در جایی صرف می کند که خدا می خواهد امام صادق علیه السلام اثر این نگرش را در عمل ،عبد، چنین بیان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لَمْ يَرَ الْعَبْدُ لِنَفْسِهِ فيما خَوَّلَهُ اللهُ تَعَالَى مِلْكا، هانَ عَلَيْهِ الإِنْفَاقُ فيما أَمَرَهُ اللَّهُ تَعَالَى أَنْ يُنْفِقَ فِيهِ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بنده در آن چه خدا به او عطا کرد برای خویش ملکی نبیند ،انفاق در مورد آن چه خدای تعالی او را به انفاق آن امر کرده برایش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انفاق فقط انفاق مال ،نیست بلکه انفاق تمام مایملک ،خوداست اعمّ از عمر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که خداوند به آن امر فرموده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رکن عبودیّت این است که بنده برای خویش تدبیر نکند این عدم تدبیر به معنای ترک دوراندیشی و عاقبت نگری نیست </w:t>
      </w:r>
      <w:r>
        <w:rPr>
          <w:rStyle w:val="FootnoteAnchor"/>
          <w:rtl w:val="true"/>
        </w:rPr>
        <w:footnoteReference w:id="188"/>
      </w:r>
      <w:r>
        <w:rPr>
          <w:rFonts w:ascii="IRNazanin" w:hAnsi="IRNazanin" w:eastAsia="IRNazanin"/>
          <w:color w:val="111111"/>
          <w:sz w:val="28"/>
          <w:sz w:val="28"/>
          <w:szCs w:val="28"/>
          <w:rtl w:val="true"/>
          <w:lang w:bidi="fa-IR"/>
        </w:rPr>
        <w:t>بلکه بدین مفهوم است که پیش خود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چنین و پس فردا چنان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آینده نگری ها هیچ نقشی برای تقدیر الهی قائل نباشد ،بنده در پی شناخت درست وظیفه خویش است و سپس در حدّ عقل و فهم خود و در محدوده شرع برای انجام وظیفه مطلوب برنامه می ریزد و مابقی را به خدای خود وا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هماره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خیر ما را در آن چه ما دوست می داریم قرار نداده باشد، بلکه صلاح ما را در اموری قرار دهد که برای ما خوشایند نیست ممکن است ما را به بلایی و یا مصیبتی گرفتار کند که در ظاهر ما را از رسیدن به هدف مورد نظرمان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بازدارد امّا بنده ای که مدبّر حالاتش را خداوند می داند و همه چیز را پیش چشم او به اذن او جاری می بیند در مشکلات قدرت تحمّل و در مصائب طاقتِ صبر </w:t>
      </w:r>
    </w:p>
    <w:p>
      <w:pPr>
        <w:pStyle w:val="BookText"/>
        <w:rPr/>
      </w:pP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فَوَّضَ الْعَبْدُ تَدْبِيرَ نَفْسِهِ عَلَى مُدَبِّرِهِ، هَانَ عَلَيْهِ مَصائِبُ الدُّنْيا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بنده تدبیر خویش را به مدبّرش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 دنیا بر او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ركن عبودیّت این است که بنده فقط به انجام اوامر و ترک نواهی خداوند اشتغال دارد وقتی چنین ،شد همه فکر و ذهن او این خواهد بود که چگونه می تواند بهتر به اوامر خدایش جامه عمل پوشاند و نواهی او را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در این صورت دستورات الهی برای او اهمّیّت می یابد نه قضاوت های دیگران لذا کار او به مراء </w:t>
      </w:r>
      <w:r>
        <w:rPr>
          <w:rStyle w:val="FootnoteAnchor"/>
          <w:rtl w:val="true"/>
        </w:rPr>
        <w:footnoteReference w:id="189"/>
      </w:r>
      <w:r>
        <w:rPr>
          <w:rFonts w:ascii="IRNazanin" w:hAnsi="IRNazanin" w:eastAsia="IRNazanin"/>
          <w:color w:val="111111"/>
          <w:sz w:val="28"/>
          <w:sz w:val="28"/>
          <w:szCs w:val="28"/>
          <w:rtl w:val="true"/>
          <w:lang w:bidi="fa-IR"/>
        </w:rPr>
        <w:t>و مباهات با مردمان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نکودیدن و نکوهیدن ایشان وقعی نخواهد نهاد و در راه ،بندگی نمی کوشد که اعمال خود را مورد پسند مردم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اشْتَغَلَ الْعَبْدُ بِما أَمَرَهُ اللهُ تَعَالَى وَ نَهَاهُ، لا يَتَفَرَّغُ مِنهُما إِلَى الْمِراءِ و المُباهاةِ مَعَ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بنده اشتغال یابد بدان چه خداوند تعالی او را بدان امر کرده و از آن باز داشته 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الهی بیکار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مراء و مباهات با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امام علیه السلام آثار هر یک از سه رکن عبودیّت را بر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أَكْرَمَ اللهُ الْعَبْدَ بِهَذِهِ الثَّلَاثَةِ، هانَ عَلَيْهِ الدُّنْيا وَ إِبْلِيسُ وَالْخَلْقُ، وَ لَا يَطْلُبُ الدُّنْيا تَكاثُراً وَ تَفاخُراً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يَطْلُبُ ما عِنْدَ النَّاسِ عِزّاً وَ عُلُوّاً، و لا يَدَعُ أَيَّامَهُ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دَرَجَةِ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فِى الأَرْضِ وَلا فَساداً وَ الْعاقِبَةُ لِلْمُتَّقِينَ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بنده را بدین سه ویژگی اکرام ،کند دنیا و ابلیس و مردم نزد او خوار می شوند دنیا را برای تکاثر و تفاخر طلب نمی کند آن چه را که نزد مردم است برای عزّت و علوّ نمی خواهد و روزگارش را به بطالت نمی گذراند این نخستین درجه تقوی است خداوند تبارک و تعالى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تِلْکَ الدَّارُ الْاخِرَهُ نَجْعَلُهَا لِلَّذِینَ لَا یُرِیدُونَ عُلُوًّا فِی الْأَرْضِ وَ لَا فَسَادًا وَ الْعَاقِبَهُ لِلْمُتَّقِینَ</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اكرام عبد یعنی گرامی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 با این سه ،ویژگی بنده خویش را بزرگ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زیرا بشر به توفیق الهی به حقیقت عبودیّت فائز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معرفتی که منتهی به چنین صفاتی می شود صنع خداست و شرایط مساعد اتّصاف به این صفات را خداوند، خود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را برای رسیدن به این مرتبه از عبودیّت یاری می دهد و او را بزرگ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حائز اهمّیّت است که ما چه چیز را مصداق اکرام خداوند به خود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 که نعمت های دنیوی کسی را در برگیرد می توانیم گفت خدا او را گرامی داشته است؟ سخن را روی با صاحبدلان است صاحبدلان و عاقلان پاسخ </w:t>
      </w:r>
    </w:p>
    <w:p>
      <w:pPr>
        <w:pStyle w:val="BookText"/>
        <w:rPr/>
      </w:pPr>
      <w:r>
        <w:rPr>
          <w:rFonts w:ascii="IRNazanin" w:hAnsi="IRNazanin" w:eastAsia="IRNazanin"/>
          <w:color w:val="111111"/>
          <w:sz w:val="28"/>
          <w:sz w:val="28"/>
          <w:szCs w:val="28"/>
          <w:rtl w:val="true"/>
          <w:lang w:bidi="fa-IR"/>
        </w:rPr>
        <w:t xml:space="preserve">را منفی می دانند در نظر ،آنان تمتّع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 ملاک اعزاز بنده توسّط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،آری اگر عبد بتواند از ،علم ،ثروت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اخروی بگیرد و حقیقت عبودیّت را در مورد آن ها پیاده کند می توان گفت که مورد اکرام خداوند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امکانات وبال او شود و حجّتی بر او گردد و او با سوء اختیار خویش بساط بندگی برچیند جز افسوس نصیبی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،تمتّعات همگی قسمت چند روزه ای است که چشم برهم زدنی می گذرد مرگ می آید و علم ها و ثروت ها و قدرت ها را با خود می برد و در پایان برای کسی که از آن ها بهره ای ماندنی ،نبرده فقط روسیاهی بر جای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بیان امّام صادق علیه السلام پس از گرامی داشت بنده از جانب خدا، سه چیز نزد بنده خوار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ابلیس و خلق خوار شدن هر کدام از این سه در عبد معنای خاصّ خود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ها و عشوه های دنیا در دیده او کوچک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بحث علامات و آفات عقل درباره نسبت عاقل با دنیا سخن خواهیم گفت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این جا نیز سخن از عالمی است که در مسیر اراده ،علم حقیقت عبودیّت را در خود می طلبد و چون عقل و علم جدای از یکدیگر نیستند این سه اکرام در واقع نصیب عبدِ عالم عاقل می گردد خواری دنیا در چشم او مشهود است چنان که امیرالمؤمنین علیه السلام می فرمایند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فَلْتَكُنِ الدُّنْيا فِي أَعْيُنِكُمْ أَصْغَرَ مِنْ حُتَالَةِ الْقَرَةِ وَ قُراضَةِ الْجَلَمِ</w:t>
      </w:r>
      <w:r>
        <w:rPr>
          <w:rStyle w:val="FootnoteAnchor"/>
          <w:rtl w:val="true"/>
        </w:rPr>
        <w:footnoteReference w:id="1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دنیا در دیدگان ،شما کوچکتر از خُرده های برگ درخت </w:t>
      </w:r>
    </w:p>
    <w:p>
      <w:pPr>
        <w:pStyle w:val="BookText"/>
        <w:rPr/>
      </w:pPr>
      <w:r>
        <w:rPr>
          <w:rFonts w:ascii="Amiri" w:hAnsi="Amiri" w:eastAsia="Amiri" w:cs="Amiri"/>
          <w:color w:val="111111"/>
          <w:sz w:val="28"/>
          <w:sz w:val="28"/>
          <w:szCs w:val="28"/>
          <w:rtl w:val="true"/>
          <w:lang w:bidi="ar-SA"/>
        </w:rPr>
        <w:t xml:space="preserve">سَلّم </w:t>
      </w:r>
      <w:r>
        <w:rPr>
          <w:rStyle w:val="FootnoteAnchor"/>
          <w:rtl w:val="true"/>
        </w:rPr>
        <w:footnoteReference w:id="193"/>
      </w:r>
      <w:r>
        <w:rPr>
          <w:rFonts w:ascii="IRNazanin" w:hAnsi="IRNazanin" w:eastAsia="IRNazanin"/>
          <w:color w:val="111111"/>
          <w:sz w:val="28"/>
          <w:sz w:val="28"/>
          <w:szCs w:val="28"/>
          <w:rtl w:val="true"/>
          <w:lang w:bidi="fa-IR"/>
        </w:rPr>
        <w:t xml:space="preserve">و ریزه های قیچی پشم چینی </w:t>
      </w:r>
      <w:r>
        <w:rPr>
          <w:rStyle w:val="FootnoteAnchor"/>
          <w:rtl w:val="true"/>
        </w:rPr>
        <w:footnoteReference w:id="194"/>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علیه السلام حقارت دنیا را به خواری خرده ریزه های پارچه در خیاطی تشبیه کرده اند؛ همان ها که دور می ریزند این خواری دنیا در چشم عابد عالم عاقل به دلیل خواری دنیا نزد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أَحَذِّرُكُمُ الدُّنْيا فَإِنَّهَا مَنْزِلُ قَلْعَةٍ وَ لَيْسَتْ بِدارِ نُجْعَةٍ، قَد تَزَيَّنَتْ بِغُرُورِها و غَرَّتْ 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هانَتْ عَلَى رَبِّهَا، فَخَلَطَ حَلالَها بِحَرَامِها و خَيْرَهَا بِشَرِّها وَ حَياتَها بِمَوْتِها وَحُلْوَها بِمُرّها</w:t>
      </w:r>
      <w:r>
        <w:rPr>
          <w:rFonts w:eastAsia="Amiri" w:cs="Amiri" w:ascii="Amiri" w:hAnsi="Amiri"/>
          <w:color w:val="111111"/>
          <w:sz w:val="28"/>
          <w:szCs w:val="28"/>
          <w:rtl w:val="true"/>
          <w:lang w:bidi="ar-SA"/>
        </w:rPr>
        <w:t xml:space="preserve">.... »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این دنیا بر حذر می دارم که منزلی است ناپایدار، نه سرایی برای یافتن علف و ،گیاه به فریبایی اش آراسته و به آراستگی اش فریفته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نزد پروردگارش خوار گشته از این رو حلالش را به حرامش و خیرش را به شرّش و زندگی اش را به مرگش و شیرینی اش را به تلخی اش آمیخته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دنیا در نگاه بندهای خوار شد دیگر دنیا را برای تکاثر و تفاخر و عزّ و علوّ طلب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بحث های آینده </w:t>
      </w:r>
      <w:r>
        <w:rPr>
          <w:rStyle w:val="FootnoteAnchor"/>
          <w:rtl w:val="true"/>
        </w:rPr>
        <w:footnoteReference w:id="196"/>
      </w:r>
      <w:r>
        <w:rPr>
          <w:rFonts w:ascii="IRNazanin" w:hAnsi="IRNazanin" w:eastAsia="IRNazanin"/>
          <w:color w:val="111111"/>
          <w:sz w:val="28"/>
          <w:sz w:val="28"/>
          <w:szCs w:val="28"/>
          <w:rtl w:val="true"/>
          <w:lang w:bidi="fa-IR"/>
        </w:rPr>
        <w:t xml:space="preserve">گفته خواهد شد که دنیا خواهی برای فخر فروشی و تکاثر مذموم است تنها در حدّ بلاغ باید از دنیا برگرفت و اگر بنده ای تمام دارایی های خود را در دنیا از آن خود نبیند و به مالکیّت غیر خود یقین کند </w:t>
      </w:r>
    </w:p>
    <w:p>
      <w:pPr>
        <w:pStyle w:val="BookText"/>
        <w:rPr/>
      </w:pPr>
      <w:r>
        <w:rPr>
          <w:rFonts w:ascii="IRNazanin" w:hAnsi="IRNazanin" w:eastAsia="IRNazanin"/>
          <w:color w:val="111111"/>
          <w:sz w:val="28"/>
          <w:sz w:val="28"/>
          <w:szCs w:val="28"/>
          <w:rtl w:val="true"/>
          <w:lang w:bidi="fa-IR"/>
        </w:rPr>
        <w:t>دیگر چه جای فخر؟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دنیا ابلیس در نظر بنده گرامی داشته خدا خوار می گردد وقتی امر و نهی خدا برای او اهمیت یافت و بکار بستن آن ها را وجهه همت خویش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استعانت از لطف و توفیق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وساوس ابلیس بر او عظیم و گران نمی آید و رویارویی با او برایش دشوار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هم در نگاه او خفیف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گردند خواری خلق بدین معناست که نه برای تمجید و تشویق و تحسین مردمان ارزشی قائل است و نه برای توبیخ و تقبیح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نظر او مهم ترین ،امر جلب رضای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خوار دیدن خلق بدین معنا نیست که انسان خود را برتر و بهتر از دیگران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 حفظ تواضع و حقیر دیدن خود برای اظهار نظر دیگران ارزشی قائل نیست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اگر به حقیقتی برسد و همۀ مردمان حقّانیّت آن حقیقت را نفی کنند و حتّی آن را وارونه جلوه دهند هرگز در مشی او تأثیری نخواهد گذاشت او به علم حقیقی نسبت به آن واقعیت دست یافته و فقط علم حجّت است که باید مبنای عمل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فى يَدِكَ جَوْزَةٌ وَقالَ النَّاسُ في يَدِكَ لُؤْلُوَّةٌ، ما كانَ يَنْفَعُكَ وَ أَنْتَ تَعْلَمُ أَنَّهَا جَوْزَةٌ وَلَوكَانَ فِي يَدِكَ لُؤْلُوةٌ وَ قالَ النَّاسُ أَنَّهَا جَوْزَةٌ، مَا ضَرَّكَ وَ أَنْتَ تَعْلَمُ أَنَّهَا لُؤْلُوةٌ</w:t>
      </w:r>
      <w:r>
        <w:rPr>
          <w:rStyle w:val="FootnoteAnchor"/>
          <w:rtl w:val="true"/>
        </w:rPr>
        <w:footnoteReference w:id="1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دست تو گردویی باشد و مردم بگویند در دستت </w:t>
      </w:r>
    </w:p>
    <w:p>
      <w:pPr>
        <w:pStyle w:val="BookText"/>
        <w:rPr/>
      </w:pPr>
      <w:r>
        <w:rPr>
          <w:rFonts w:ascii="IRNazanin" w:hAnsi="IRNazanin" w:eastAsia="IRNazanin"/>
          <w:color w:val="111111"/>
          <w:sz w:val="28"/>
          <w:sz w:val="28"/>
          <w:szCs w:val="28"/>
          <w:rtl w:val="true"/>
          <w:lang w:bidi="fa-IR"/>
        </w:rPr>
        <w:t>گوهری است تو را سودی نبخشد در حالی که تو میدانی گردوست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دست تو گوهری باشد و مردم بگویند گردویی است ضرری به تو نمی رساند در حالی که تو می دانی گوهری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خلق خدا نزد بندهای خوار شدند او با عمق جان معتقد می گردد که ،مردم به او عزّت نمی بخشند و عزّت و شرف را فقط خداوند می دهد عزّت و برتری به این نیست که انسان در میان دیگران از زینت های دنیوی بیشتر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بنده نزد خداوند اهمّیّت دارد که ملاک آن هم این ظواهر فریبنده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عبودیّتی است که شخص بدان متّصف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عزّت های ظاهری در نگاه ،مردم با درگذشتن آنان از دنیا می گذرد و آن چه می ماند عزّت مع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دنیا را برای علوّ نیز نمی خواهد دربارۀ علوّ در سطور آینده توضیحاتی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بنده توسّط خداوند سبب می شود که او روزگار خود را به بطالت نگذراند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عمرش را فقط در راه بندگی پروردگارش مصروف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نَفَس های معدود و عمر محدود را غنیمت می شمرد و یقین دارد که اگر هزاران هزار ثروت ،بدهد بازگرداندنِ لحظه ای از این لحظات را نتواند عمر که با آن می توان رضایت ربّ را خرید سرمایه ای تجدیدناپذیر است و لذا بدون کسب منفعت، نباید آن را از کف داد</w:t>
      </w:r>
    </w:p>
    <w:p>
      <w:pPr>
        <w:pStyle w:val="BookText"/>
        <w:rPr/>
      </w:pPr>
      <w:r>
        <w:rPr>
          <w:rFonts w:ascii="IRNazanin" w:hAnsi="IRNazanin" w:eastAsia="IRNazanin"/>
          <w:color w:val="111111"/>
          <w:sz w:val="28"/>
          <w:sz w:val="28"/>
          <w:szCs w:val="28"/>
          <w:rtl w:val="true"/>
          <w:lang w:bidi="fa-IR"/>
        </w:rPr>
        <w:t>امام صادق علیه السلام در کلام خود خطاب به عنوان ،بصری پس از ذکر این آثار با عظمت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أَوَّلُ دَرَجَّةِ التَّقى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پله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شریفه را خوانده 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 لَا فَساداً وَ</w:t>
      </w:r>
    </w:p>
    <w:p>
      <w:pPr>
        <w:pStyle w:val="BookText"/>
        <w:rPr/>
      </w:pPr>
      <w:r>
        <w:rPr>
          <w:rFonts w:ascii="Amiri" w:hAnsi="Amiri" w:eastAsia="Amiri" w:cs="Amiri"/>
          <w:color w:val="111111"/>
          <w:sz w:val="28"/>
          <w:sz w:val="28"/>
          <w:szCs w:val="28"/>
          <w:rtl w:val="true"/>
          <w:lang w:bidi="ar-SA"/>
        </w:rPr>
        <w:t>الْعَاقِبَةُ لِلْمُتَّقِينَ</w:t>
      </w:r>
      <w:r>
        <w:rPr>
          <w:rStyle w:val="FootnoteAnchor"/>
          <w:rtl w:val="true"/>
        </w:rPr>
        <w:footnoteReference w:id="199"/>
      </w:r>
      <w:r>
        <w:rPr>
          <w:rFonts w:ascii="IRNazanin" w:hAnsi="IRNazanin" w:eastAsia="IRNazanin"/>
          <w:color w:val="111111"/>
          <w:sz w:val="28"/>
          <w:sz w:val="28"/>
          <w:szCs w:val="28"/>
          <w:rtl w:val="true"/>
          <w:lang w:bidi="fa-IR"/>
        </w:rPr>
        <w:t xml:space="preserve"> آن سرای آخرت را برای کسانی قرار می دهیم که در زمین نه برتری می جویند و نه فسادی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با اسم اشاره به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آخرت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چنین اشاره ای از باب تعظیم و تفخیم سرای آخرت باشد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خداوند، آن سرای با عظمت را نصیب کسانی می دارد که در پی علوّ و فساد در زمین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 زمین یعنی تجبّر و تکبّر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فِي الأَرْضِ، يعنى طغیان کرد و خود را بزرگ پنداشت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فی الارض یعنی در زمین تجبّر و تکبّر کرد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تعبیر علوّ و فساد در زمین به همین معنا در آیات دیگری از قرآن کریم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قَضَيْنَا إِلى بَنى إسرائيلَ فِي الْكِتَابِ لَتُفْسِدُنَّ فِي الْأَرْضِ مَرَّتَيْنِ وَ لَتَعْلُنَّ عُلُوّاً كبيراً</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به بنی اسرائیل اعلام کردیم </w:t>
      </w:r>
      <w:r>
        <w:rPr>
          <w:rStyle w:val="FootnoteAnchor"/>
          <w:rtl w:val="true"/>
        </w:rPr>
        <w:footnoteReference w:id="204"/>
      </w:r>
      <w:r>
        <w:rPr>
          <w:rFonts w:ascii="IRNazanin" w:hAnsi="IRNazanin" w:eastAsia="IRNazanin"/>
          <w:color w:val="111111"/>
          <w:sz w:val="28"/>
          <w:sz w:val="28"/>
          <w:szCs w:val="28"/>
          <w:rtl w:val="true"/>
          <w:lang w:bidi="fa-IR"/>
        </w:rPr>
        <w:t xml:space="preserve">که دو بار در زمین فساد </w:t>
      </w:r>
    </w:p>
    <w:p>
      <w:pPr>
        <w:pStyle w:val="BookText"/>
        <w:rPr/>
      </w:pPr>
      <w:r>
        <w:rPr>
          <w:rFonts w:ascii="IRNazanin" w:hAnsi="IRNazanin" w:eastAsia="IRNazanin"/>
          <w:color w:val="111111"/>
          <w:sz w:val="28"/>
          <w:sz w:val="28"/>
          <w:szCs w:val="28"/>
          <w:rtl w:val="true"/>
          <w:lang w:bidi="fa-IR"/>
        </w:rPr>
        <w:t>می کنید و گردنگشی بزرگی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کافران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وَجَحَدُوا بِها وَ اسْتَيْقَنَتْها أَنفُسُهُمْ ظُلْماً وَ عُلُوّاً، فَانْظُرْ كَيْفَ كَانَ عَاقِبَةُ الْمُفْسِدِينَ</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ظلم و سرکشی آیات ما را انکار کردند، در حالی که جان های شان بدان یقین داشت پس بنگر که فرجام مفسدان چگونه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طغیان و استکبار و تجبّر صریحاً با روح عبودیّت در پیشگاه خداوند متعال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جبروت و کبریا از آن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همگی به او نیاز دارند و در برابر جبروتش خاضع و ذلیل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این دنیا در پی علوّ و ،فسادند گر چه بر اطرافیان برتری و در زمین فرصت فساد یابند، امّا نصیبی از آخرت ندارند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همۀ مراتب سلوک راستین و صحیح باید این آیه نصب العین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و در هر رتبه ای علوّ و فساد به گونه ای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 زمین صفتی خاصِّ فرعون و فرعونیان نیست دنیا چنان رنگارنگ است و کالاهای گوناگون چنان آن را ،انباشته که به آسانی دل از آن ملول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هر رده ای که باشد از فریبندگی های دنیا 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دنیای ،فریبا به فساد فرا می خواند و از بندگی خدا 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و تنها آنان که بندگی خدا پیشه کردند تیشه بر ریشه </w:t>
      </w:r>
      <w:bookmarkStart w:id="246" w:name="pg16510_215106"/>
    </w:p>
    <w:p>
      <w:pPr>
        <w:pStyle w:val="BookText"/>
        <w:rPr/>
      </w:pPr>
      <w:bookmarkEnd w:id="246"/>
      <w:r>
        <w:rPr>
          <w:rFonts w:ascii="IRNazanin" w:hAnsi="IRNazanin" w:eastAsia="IRNazanin"/>
          <w:color w:val="111111"/>
          <w:sz w:val="28"/>
          <w:sz w:val="28"/>
          <w:szCs w:val="28"/>
          <w:rtl w:val="true"/>
          <w:lang w:bidi="fa-IR"/>
        </w:rPr>
        <w:t>فریبندگی دنیا می زنند</w:t>
      </w:r>
      <w:r>
        <w:rPr>
          <w:rFonts w:eastAsia="IRNazanin" w:cs="IRNazanin"/>
          <w:color w:val="111111"/>
          <w:sz w:val="28"/>
          <w:szCs w:val="28"/>
          <w:rtl w:val="true"/>
          <w:lang w:bidi="fa-IR"/>
        </w:rPr>
        <w:t>.</w:t>
      </w:r>
    </w:p>
    <w:p>
      <w:pPr>
        <w:pStyle w:val="Heading4"/>
        <w:numPr>
          <w:ilvl w:val="3"/>
          <w:numId w:val="1"/>
        </w:numPr>
        <w:rPr/>
      </w:pPr>
      <w:bookmarkStart w:id="247" w:name="__RefHeading___Toc9275428_1280447820"/>
      <w:bookmarkStart w:id="248" w:name="_Toc85"/>
      <w:bookmarkEnd w:id="247"/>
      <w:r>
        <w:rPr>
          <w:rtl w:val="true"/>
        </w:rPr>
        <w:t>نکوهش برتری خواهی در دنیا</w:t>
      </w:r>
      <w:bookmarkEnd w:id="248"/>
    </w:p>
    <w:p>
      <w:pPr>
        <w:pStyle w:val="BookText"/>
        <w:rPr/>
      </w:pPr>
      <w:r>
        <w:rPr>
          <w:rFonts w:ascii="IRNazanin" w:hAnsi="IRNazanin" w:eastAsia="IRNazanin"/>
          <w:color w:val="111111"/>
          <w:sz w:val="28"/>
          <w:sz w:val="28"/>
          <w:szCs w:val="28"/>
          <w:rtl w:val="true"/>
          <w:lang w:bidi="fa-IR"/>
        </w:rPr>
        <w:t xml:space="preserve">در تفسیر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شریفه روایت شده که امام صادق علیه السلام به حفص بن غیاث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مَنْزِلَةُ الدُّنْيا مِن نَفْسى إِلا بِمَنْزِلَةِ الْمَيْتَةِ، إِذَا اضْطُرِرْتُ إِلَيْهَا أَكَلْتُ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دنیا ،نزد من نیست مگر به منزله مرداری که فقط وقتی از آن بخورم که به اضطرار بیفتم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انصاف ،دهیم این ادّعا را حقیقتاً زیبنده امام علیه السلام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دنیا در نگاه ما نیز چنین است؟ در ادامه همان حدیث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حَفْصُ إِنَّ اللَّهَ تَبَارَكَ وَتَعَالَى عَلِمَ مَا الْعِبادُ عَامِلُونَ وَإِلَى مَا هُم صَائِرُونَ، فَحَلُمَ عَنْهُمْ عِنْدَ أَعْمَالِهِمُ السَّيِّئَةِ لِعِلْمِهِ السّابِقِ فِيهِمْ، فَلَا يَغُرَّنَّكَ حُسْنُ الطَّلَبِ مِمَّنْ لا يَخافُ الْفَوْتَ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دانست که بندگان چه می کنند و به سوی چه می شوند از این رو در برابر کارهای بدشان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علم پیشین خود درباره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ورزید پس نیکو طلبیدن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نسبت به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هراسناک نیست تو را نفریبد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 اخیر امام علیه السلام به این سنّت الهی اشاره دارد که بنای خداوند در این دنیا کیفر بی درنگ همۀ بدکاران نیست بلکه این جا دار امتحان است و خداوند در برابر </w:t>
      </w:r>
    </w:p>
    <w:p>
      <w:pPr>
        <w:pStyle w:val="BookText"/>
        <w:rPr/>
      </w:pPr>
      <w:r>
        <w:rPr>
          <w:rFonts w:ascii="IRNazanin" w:hAnsi="IRNazanin" w:eastAsia="IRNazanin"/>
          <w:color w:val="111111"/>
          <w:sz w:val="28"/>
          <w:sz w:val="28"/>
          <w:szCs w:val="28"/>
          <w:rtl w:val="true"/>
          <w:lang w:bidi="fa-IR"/>
        </w:rPr>
        <w:t xml:space="preserve">اعمال ناشایست بندگان بردباری می ورزد علّت این ،حلم، علم پیشین خداوند نسبت به اعمال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حفظ اختیار ایشان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خدایی که سرانجام بندگان را می داند نیازی به عجله در کیفر دادن ندارد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فَحَلُمَ عَنْهُمْ عِنْدَ أَعْمَالِهِمْ السَّبِئَةِ لِعِلْمِهِ السَّابِقِ فِيهِمْ ، وَ إِنَّما يَعْجَلُ مَنْ لا يَعْلَمُ، فَلا يَغْرُرُكَ حُسْنُ الطَّلَب مِمَّن لا يَخافُ الفَوْتَ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 السلام از حلم خداوند در برابر رفتار بندگان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طلب نیکو 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تعبیر کرده اند مقصود این است که خداوند بر ظالمان سخت نمی گیرد و با زبان خوش از آن ها طلب اصلاح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طلب خداوند از آن روست که او نسبت به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هراسی ندارد </w:t>
      </w:r>
      <w:r>
        <w:rPr>
          <w:rStyle w:val="FootnoteAnchor"/>
          <w:rtl w:val="true"/>
        </w:rPr>
        <w:footnoteReference w:id="207"/>
      </w:r>
      <w:r>
        <w:rPr>
          <w:rFonts w:ascii="IRNazanin" w:hAnsi="IRNazanin" w:eastAsia="IRNazanin"/>
          <w:color w:val="111111"/>
          <w:sz w:val="28"/>
          <w:sz w:val="28"/>
          <w:szCs w:val="28"/>
          <w:rtl w:val="true"/>
          <w:lang w:bidi="fa-IR"/>
        </w:rPr>
        <w:t>در مکالمات خداوند متعال با حضرت عیسی علیه السلام در حدیث قدسی آمده است که خداوند متعال خطاب به آن حضرت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كَمْ أَطيلُ النَّظَرَ وَ أُحْسِنُ الطَّلَبَ، وَ الْقَوْمُ فِي غَفْلَةٍ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الْكَلِمَةُ مِنْ أَفْوَاهِهِمْ لا تَعيها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يَتَعَرَّضُونَ لِمَقْتِى وَ يَتَحَبَّبُونَ بِقُرْبِي إِلَى الْمُؤْمِنِينَ</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نظر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بازخواست کنم در حالی که این قوم در غفلتی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 گردند؟ سخن از دهان های شان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شان آن را در نمی یابد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دشمنی با من قرار </w:t>
      </w:r>
    </w:p>
    <w:p>
      <w:pPr>
        <w:pStyle w:val="BookText"/>
        <w:rPr/>
      </w:pPr>
      <w:r>
        <w:rPr>
          <w:rFonts w:ascii="IRNazanin" w:hAnsi="IRNazanin" w:eastAsia="IRNazanin"/>
          <w:color w:val="111111"/>
          <w:sz w:val="28"/>
          <w:sz w:val="28"/>
          <w:szCs w:val="28"/>
          <w:rtl w:val="true"/>
          <w:lang w:bidi="fa-IR"/>
        </w:rPr>
        <w:t>می دهند و در عین حال می خواهند با تقرّب به من نزد مؤمنان محبوبیّت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امّام سجاد علیه السلام در صحیفه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عَلِمْتُ أَنَّهُ لَيْسَ فِي حُكْمِكَ ظُلم وَ لا فِي نَقِمَتِكَ عَجَلَةٌ، وَ إِنَّمَا يَعْجَلُ مَنْ يَخافُ الْفَوتَ</w:t>
      </w:r>
      <w:r>
        <w:rPr>
          <w:rStyle w:val="FootnoteAnchor"/>
          <w:rtl w:val="true"/>
        </w:rPr>
        <w:footnoteReference w:id="2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دانسته ام که نه در حکم تو ظلمی است و نه در عذاب تو شتابی و فقط کسی که از فوت می هراسد عجله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مورد بحث حفص بن غیاث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وَجَعَلَ يَبْكى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وَ اللَّهِ الأَمانِيُّ عِنْدَ هَذِهِ الآيَةِ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این کلام الهی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الدّار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با وجود این آیه آرزوها بر باد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وَ اللَّهِ الأَبْرارُ، أَتَدرى مَنْ هُمْ؟ هُمُ الَّذِينَ لا يُؤْذُونَ الذَّرَّ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که ابرار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آن ها کیانند؟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ای را آزار نرسانند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گفته شد که اراده علوّ و ،فساد برای هر کسی در هر مرتبه ای می تواند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کسی که قدرتی در حدّ آزار رساندن به یک مورچه ضعیف را ،دارد اگر از این قدرت بهره نگیرد و خویشتن دار ،باشد از ابرار خواهد بود کسی که </w:t>
      </w:r>
    </w:p>
    <w:p>
      <w:pPr>
        <w:pStyle w:val="BookText"/>
        <w:rPr/>
      </w:pPr>
      <w:r>
        <w:rPr>
          <w:rFonts w:ascii="IRNazanin" w:hAnsi="IRNazanin" w:eastAsia="IRNazanin"/>
          <w:color w:val="111111"/>
          <w:sz w:val="28"/>
          <w:sz w:val="28"/>
          <w:szCs w:val="28"/>
          <w:rtl w:val="true"/>
          <w:lang w:bidi="fa-IR"/>
        </w:rPr>
        <w:t>خود را عبد حقیر و خوار و خاضع می بیند هرگز به خود اجازه زورگویی و اعمال سوء قدرت نمی دهد او همواره فقر و ذلّت و مسکنت خود را به یاد می آورد لذا به دیگران دراز دستی نمی کند</w:t>
      </w:r>
    </w:p>
    <w:p>
      <w:pPr>
        <w:pStyle w:val="BookText"/>
        <w:rPr/>
      </w:pPr>
      <w:r>
        <w:rPr>
          <w:rFonts w:ascii="IRNazanin" w:hAnsi="IRNazanin" w:eastAsia="IRNazanin"/>
          <w:color w:val="111111"/>
          <w:sz w:val="28"/>
          <w:sz w:val="28"/>
          <w:szCs w:val="28"/>
          <w:rtl w:val="true"/>
          <w:lang w:bidi="fa-IR"/>
        </w:rPr>
        <w:t>هر کسی با هر اندازه قدرت و توانی در هر زمینه ای ممکن است مصداق این آیه ،گردد، از صاحب یک تجارت تا والی یک ،ولایت چنان که راوی ذیل همین آیه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عَلِيّا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فِي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يَقْرَأُهْذِهِ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أُنْزِلَتْ فِي الْوَلَاةِ وَ ذَوِى القُدْرَةِ مِنَ النَّاسِ</w:t>
      </w:r>
      <w:r>
        <w:rPr>
          <w:rStyle w:val="FootnoteAnchor"/>
          <w:rtl w:val="true"/>
        </w:rPr>
        <w:footnoteReference w:id="2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بازارها عبور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والیان و مردمان صاحب قدرت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کنیم که امیرالمؤمنین علیه السلام این آیه را در بازار برای اهل کسب و تجارت می خواندند یعنی حتّی اگر یک فروشنده در کارش خوش انصافی به خرج ندهد و فساد در کسب و کار داشته باشد و برتری خواهی کند، از دار آخرت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برتری جویی کاسب به این است که به هر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کند که کالای من بهتر از دیگران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علوّ ،خواهی گریبان هر کسی را می تواند بگیرد آن کس که قدرت علمی دارد ممکن است در پی شهرت و برتری نسبت به سایر علما باشد و قلباً بخواهد مردم به او و علمش به چشم دیگری نگاه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قابل توجّه در آیه مورد بحث 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نکوهیده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 در معنای نکوهیده آن که در قرآن به کار رفته به معنای سرکشی و طغیان و ضد عبودیت است علوّ ، امری خارجی است که ظهور و بروز بیرونی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علوّ ظریف تر از آن و امری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حتّی داشتن این صفت قلبی هم مذمّت شده است یعنی برتری خواهی؛ که انسان، برتری بر دیگران در علم یا قدرت یا ثروت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قلباً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كتاب سعد السّعود به ،ظرافت دامنهٔ اراده علوّ ،را در روایتی از امیرالمؤمنین علیه السلام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ارادۀ علوّ تا کجا گسترش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لَيُعْجِبُهُ أَنْ يَكُونَ شِرَاكُ نَعْلِهِ أَجْوَدَ مِنْ شِراكِ نَعْلِ صاحِبِهِ، فَيَدْخُلُ تَحْتَها</w:t>
      </w:r>
      <w:r>
        <w:rPr>
          <w:rStyle w:val="FootnoteAnchor"/>
          <w:rtl w:val="true"/>
        </w:rPr>
        <w:footnoteReference w:id="2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این که بند کفشش از بند کفش رفیقش بهتر باشد به غرور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آیه می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کودکان را دیده ایم که آن چه را دارند به رخ همسالان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 با غرور و افتخار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 كفش من، اسباب بازی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را بهتر از مال دیگران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خود بپرسیم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این حالت قلبی رها گشته ایم؟ و واقعاً از کودکی به درآمده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کاسب به ،کالایش کاتب به کتابش سخنران به سخنش و عالم به علم خویش نمی نازند که آن چه ما داریم بهتر است از آن چه دیگران دارند؟ آری این کمالات هم در ،بزرگسالی، رقیبان را به بازی گرفته اند و حالت کودکانه برتری خواهی را در آنان زنده </w:t>
      </w:r>
    </w:p>
    <w:p>
      <w:pPr>
        <w:pStyle w:val="BookText"/>
        <w:rPr/>
      </w:pPr>
      <w:r>
        <w:rPr>
          <w:rFonts w:ascii="IRNazanin" w:hAnsi="IRNazanin" w:eastAsia="IRNazanin"/>
          <w:color w:val="111111"/>
          <w:sz w:val="28"/>
          <w:sz w:val="28"/>
          <w:szCs w:val="28"/>
          <w:rtl w:val="true"/>
          <w:lang w:bidi="fa-IR"/>
        </w:rPr>
        <w:t>نگه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حتّی اگر یک بند کفش ناقابل در ما این حالت را ایجاد ،کند اراده علوّ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تکان دهنده و کمر 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می خواهیم، باید این گونه از برتری خواهی بگریزیم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حضرتش در حال گریه فرمودند که آرزوها با این آیه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همواره در قلب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نباید رستگاری را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بریم بهترین راه برای فرار از ارادۀ علوّ،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آییم اگر کمالی ،داریم اوّلاً بدانیم که از جانب خود نداریم این دارایی ها و ،کمالات همگی از غیر ماست و هر لحظه می تواند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جایی برای مقایسه و مفاخره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اگر همین کمالات مایۀ عُجب و علوّ در ما شود جز بیچارگی و ،سقوط برای مان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،کمالات تنها به عنوان امّانتی در دست ماست درباره ،علم ،قدرت شهرت ،ثروت، آبرو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همزبان با سلیمان حشمة الله علیه السلام اذعان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فَضْلِ رَبِّي لِيَبْلُوَنِى أَأَشْكُرُ أَمْ أَكْفُرُ</w:t>
      </w:r>
      <w:r>
        <w:rPr>
          <w:rStyle w:val="FootnoteAnchor"/>
          <w:rtl w:val="true"/>
        </w:rPr>
        <w:footnoteReference w:id="212"/>
      </w:r>
      <w:r>
        <w:rPr>
          <w:rFonts w:ascii="IRNazanin" w:hAnsi="IRNazanin" w:eastAsia="IRNazanin"/>
          <w:color w:val="111111"/>
          <w:sz w:val="28"/>
          <w:sz w:val="28"/>
          <w:szCs w:val="28"/>
          <w:rtl w:val="true"/>
          <w:lang w:bidi="fa-IR"/>
        </w:rPr>
        <w:t xml:space="preserve"> هر چه داریم فضل خداست و مستحقّ آن هم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نبوده ایم که حقّی بخواهیم او خود ما را حیات بخشید از ضعف به قدرت رسانید، از جهل درآورد و علم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فضل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کمال کسی بر دیگری برتری دارد این برتری از جانب خود او نیست ،بعلاوه این همه مایه امتحان و ابتلاء است تا بنگرند چه کسی بهتر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 هم به قُبح برتری خواهی پی می بریم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این نکته مهم ضروری است که انسان نباید عرصه عمل و اقدام را ترک </w:t>
      </w:r>
    </w:p>
    <w:p>
      <w:pPr>
        <w:pStyle w:val="BookText"/>
        <w:rPr/>
      </w:pPr>
      <w:r>
        <w:rPr>
          <w:rFonts w:ascii="IRNazanin" w:hAnsi="IRNazanin" w:eastAsia="IRNazanin"/>
          <w:color w:val="111111"/>
          <w:sz w:val="28"/>
          <w:sz w:val="28"/>
          <w:szCs w:val="28"/>
          <w:rtl w:val="true"/>
          <w:lang w:bidi="fa-IR"/>
        </w:rPr>
        <w:t>گوید از ترس این که مبادا گرفتار اراده علوّ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لعین در این مورد هم بیکار نیست مثلاً کسی را که توانایی نصرت دین با کلام و قلم یا قدم خویش دارد با این بهانه به عزلت گزیدن و بطالت ورزیدن فرامی خواند که نکند گرفتار عجب و برتری خواهی شوی این حالت نیز نوعی تفریط است و تفریط و افراط، هر دو از روی جهل است اراده علوی که مذموم است و انسان را از آخرت محروم می دارد همان تکبّر است حالتی قلبی که به دست و زبان هم ممکن است سرایت کند و گاهی هم در چهره ظلم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انسان از اهل عدل و تواضع باشد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نَزَلَتْ هَذِهِ الآيَةُ فى أَهْلِ الْعَدْلِ وَ التَّواضُعِ مِنَ الْوُلاةِ وَ أَهْلِ الْقُدْرَةِ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امير المؤمنين علیه السلام</w:t>
      </w:r>
    </w:p>
    <w:p>
      <w:pPr>
        <w:pStyle w:val="BookText"/>
        <w:rPr/>
      </w:pPr>
      <w:r>
        <w:rPr>
          <w:rFonts w:ascii="IRNazanin" w:hAnsi="IRNazanin" w:eastAsia="IRNazanin"/>
          <w:color w:val="111111"/>
          <w:sz w:val="28"/>
          <w:sz w:val="28"/>
          <w:szCs w:val="28"/>
          <w:rtl w:val="true"/>
          <w:lang w:bidi="fa-IR"/>
        </w:rPr>
        <w:t>و به جای ،کبر تواضع در قلب خود بکارد و عدل ، بردارد، از دار آخرت برخوردار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،درست آن است که آدمی هر چه بیش تر در انجام وظایف فردی و تکالیف اجتماعی خود بکوشد و در عین حال قلباً و عملاً از کبر و برتری خواهی دوری ،گزیند ،آری ممکن است در سایهٔ عمل به اوامر الهی و ترک نواهی او انسان علاوه بر عزّت در پیشگاه ،الهی در دیده مؤمنان هم بزرگی ،یابد، امّا این عزّت ظاهری در چشم مردم با علوّ در قلب خود او برابر نیست باید از کبر و علوّ گریخت که با روح بندگی ناسازگار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اخیر در موارد دیگری هم قابل بیان است؛ مثلاً این که مسلمانان به علوم روز مجهّز شوند و از این طریق موجبات عزّت خویش را در دنیا فراهم آورند هرگز با روح عبودیّت ناسازگار نیست آنان می توانند در عین عزّت ظاهری و بی نیازی از </w:t>
      </w:r>
    </w:p>
    <w:p>
      <w:pPr>
        <w:pStyle w:val="BookText"/>
        <w:rPr/>
      </w:pPr>
      <w:r>
        <w:rPr>
          <w:rFonts w:ascii="IRNazanin" w:hAnsi="IRNazanin" w:eastAsia="IRNazanin"/>
          <w:color w:val="111111"/>
          <w:sz w:val="28"/>
          <w:sz w:val="28"/>
          <w:szCs w:val="28"/>
          <w:rtl w:val="true"/>
          <w:lang w:bidi="fa-IR"/>
        </w:rPr>
        <w:t>غیر مسلمانان از کبر و علوّ قلبی بپرهیزند و از قدرت خویش در نصرت و خدمت به دین بهره جویند</w:t>
      </w:r>
    </w:p>
    <w:p>
      <w:pPr>
        <w:pStyle w:val="BookText"/>
        <w:rPr/>
      </w:pPr>
      <w:r>
        <w:rPr>
          <w:rFonts w:ascii="IRNazanin" w:hAnsi="IRNazanin" w:eastAsia="IRNazanin"/>
          <w:color w:val="111111"/>
          <w:sz w:val="28"/>
          <w:sz w:val="28"/>
          <w:szCs w:val="28"/>
          <w:rtl w:val="true"/>
          <w:lang w:bidi="fa-IR"/>
        </w:rPr>
        <w:t>به ادامه کلام امام صادق علیه السلام خطاب به حفص بن غیاث توجّه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بِخَشْيَةِ اللّهِ عِلْماً، وَكَفَى بِالإِغْتِرَارِ اللهِ جَهْلاً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عالم بودن خشیت از خداوند کافی است و برای جاهل بودن اغترار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رحمت او را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درباره علم و خشیت از خداوند سخن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اغترار به خدا، یعنی آن که شخص به گونه ای به رأفت و رحمت خدا دل ببندد که از سخط او غافل شود و گرفتار گناهان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سپس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يُغْفَرُ لِلْجَاهِلِ سَبْعُونَ ذَنْباً قَبْلَ أَنْ يُغْفَرَ لِلْعَالِمِ ذَنْبٌ واحِدٌ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برای عالم یک گناه آمرزیده شود، برای جاهل هفتاد گناه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 علم یافته و حجّت بر او تمام گشته هرگز انتظار گناه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آمرزش گناهان او هفتاد بار دشوارتر از آمرزش گناه جاهل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وَ عَلَّمَ وَعَمِلَ بِما عَلِمَ دُعِيَ فِي مَلَكُوتِ السَّماواتِ عَظيماً فَقِيلَ تَعَلَّمَ لِلّهِ عَلَّمَ لِلّهِ وَ عَمِلَ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فراگیرد و آن را به دیگران بیاموزد و بدان چه می داند عمل کند در ملکوت آسمان ها بزرگش خوانند و گفته می شود که برای خدا ،آموخت برای خدا آموزش داد و برای خدا عمل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که انسان در ملکوت آسمان ها به عظمت یاد شود، باید تعلّم و تعلیم و عمل را برای خداوند خالص کند </w:t>
      </w:r>
    </w:p>
    <w:p>
      <w:pPr>
        <w:pStyle w:val="BookText"/>
        <w:rPr/>
      </w:pPr>
      <w:r>
        <w:rPr>
          <w:rFonts w:ascii="IRNazanin" w:hAnsi="IRNazanin" w:eastAsia="IRNazanin"/>
          <w:color w:val="111111"/>
          <w:sz w:val="28"/>
          <w:sz w:val="28"/>
          <w:szCs w:val="28"/>
          <w:rtl w:val="true"/>
          <w:lang w:bidi="fa-IR"/>
        </w:rPr>
        <w:t>حفص می 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حَدُّ الزُّهْدِ فِي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 حدّ زهد در دنیا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پاسخ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حَدَّ اللهُ فِي كِتَابِهِ،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النّاسِ بِاللَّهِ، أَخْوَفُهُمْ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أَخْوَفُهُمْ لَهُ، أَعْلَمَهُمْ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أَعْلَمُهُمْ بِهِ، أَزْهَدُهُمْ فِيها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حدّ آن را در کتابش معیّن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لكيلا تأسوا على ما فاتكم ولا تفرحوا بما آتاكم</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عالم ترین مردم به خداوند، خائف ترین آنان از اوست و خائف ترین آنان از او عالم ترین ایشان به اوست و عالم ترین ایشان به او زاهدترین آن ها در دنیاست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می دانیم زهد امری قلبی است و آیه یاد شده، ثمره بی رغبتی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را نشان می دهد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از سوی دیگر می خوانیم که هر که علمش ،بیش تر خوفش بیش تر و هر که خوفش بیش تر علمش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علم صحيح است باید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از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پدید آورد و اگر در کسی خوف از خدا ،دیدیم می توانیم به علم او پی ببریم هر چه این علم بیش تر شود زهد بیش تری نسبت به دنیا به ارمغان می آورد اگر کسی حقیقت دنیا و آخرت را بشناسد زهد و بی رغبتی به دنیا ثمرۀ طبیعی این شناخت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حفص گوید که مردی به امام علیه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کن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 اللهَ حَيْثُ كُنْتَ ، فَإِنَّكَ لا تَسْتَوْحِشُ</w:t>
      </w:r>
      <w:r>
        <w:rPr>
          <w:rStyle w:val="FootnoteAnchor"/>
          <w:rtl w:val="true"/>
        </w:rPr>
        <w:footnoteReference w:id="2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هستی از خدا پروا داشته باش که در این صورت دچار وحشت نمی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سفارش به رهجویان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حدیث عنوان بصرى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شرح ادامه حدیث عنوان بصری باز می گردیم عنوان گوید که به امام صادق علیه السلام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أَوْصِنى</w:t>
      </w:r>
      <w:r>
        <w:rPr>
          <w:rFonts w:ascii="IRNazanin" w:hAnsi="IRNazanin" w:eastAsia="IRNazanin"/>
          <w:color w:val="111111"/>
          <w:sz w:val="28"/>
          <w:sz w:val="28"/>
          <w:szCs w:val="28"/>
          <w:rtl w:val="true"/>
          <w:lang w:bidi="fa-IR"/>
        </w:rPr>
        <w:t xml:space="preserve"> ای ابا عبدالله مرا وصیّت کن</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 بِتِسْعَةِ أَشْيَاءَ، فَإِنَّها وَصِيَّتى لِمُرِيدِى الطَّرِيقِ إِلَى اللَّهِ تَعَالَى، وَ أَسْأَلُ اللَّهَ أَنْ يُوَفِّقَكَ بِاسْتِعْمَالِهِ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نه چیز وصیّت می کنم آن ها سفارش من است به رهجویان به سوی خداوند تعالی و از خداوند می خواهم که تو را برای عمل به آن ها موفّق بدارد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مِنْها في رياضَةِ النَّفْسِ، وَ ثَلاثَةٌ مِنْهَا فِي الْحِلْمِ وَ ثَلَاثَةٌ مِنْهَا فِي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وصیّت از آن وصایا در ریاضت نفس و سه تا در بردباری، و سه تا </w:t>
      </w:r>
      <w:bookmarkStart w:id="249" w:name="pg16510_215116"/>
    </w:p>
    <w:p>
      <w:pPr>
        <w:pStyle w:val="BookText"/>
        <w:rPr/>
      </w:pPr>
      <w:bookmarkEnd w:id="249"/>
      <w:r>
        <w:rPr>
          <w:rFonts w:ascii="IRNazanin" w:hAnsi="IRNazanin" w:eastAsia="IRNazanin"/>
          <w:color w:val="111111"/>
          <w:sz w:val="28"/>
          <w:sz w:val="28"/>
          <w:szCs w:val="28"/>
          <w:rtl w:val="true"/>
          <w:lang w:bidi="fa-IR"/>
        </w:rPr>
        <w:t>در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فَاحْفَظْها وَ إِيَّاكَ وَ التَّهَاوُنَ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ها را نگاه دار و مبادا که سبک شماری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فَفَرَّغْتُ قَلْبِي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قلبم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w:t>
      </w:r>
      <w:r>
        <w:rPr>
          <w:rFonts w:eastAsia="IRNazanin" w:cs="IRNazanin"/>
          <w:color w:val="111111"/>
          <w:sz w:val="28"/>
          <w:szCs w:val="28"/>
          <w:rtl w:val="true"/>
          <w:lang w:bidi="fa-IR"/>
        </w:rPr>
        <w:t>.»</w:t>
      </w:r>
    </w:p>
    <w:p>
      <w:pPr>
        <w:pStyle w:val="Heading4"/>
        <w:numPr>
          <w:ilvl w:val="3"/>
          <w:numId w:val="1"/>
        </w:numPr>
        <w:rPr/>
      </w:pPr>
      <w:bookmarkStart w:id="250" w:name="__RefHeading___Toc9275430_1280447820"/>
      <w:bookmarkStart w:id="251" w:name="_Toc86"/>
      <w:bookmarkEnd w:id="250"/>
      <w:r>
        <w:rPr>
          <w:rtl w:val="true"/>
        </w:rPr>
        <w:t>سه سفارش در ریاضت</w:t>
      </w:r>
      <w:bookmarkEnd w:id="251"/>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اللواتى فِى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تَأْكُلَ مَا لَا تَشْتَهِيهِ، فَإِنَّهُ يُورِثُ الْحِماقَةَ وَالْبُلْدَ وَ لَا تَأْكُلْ إِلَّا عِنْدَ الْجُوعِ وَإِذا أَكَلْتَ، فَكُلْ حَلالاً وَ سَمَّ اللَّهَ وَ اذْكُرُ حَديثَ الرَّسُولِ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مَلاً آدَمِيٌّ وِعَاءً شَرّاً مِنْ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 لا بُدَّ، فَتُلَتْ لِطَعَامِهِ وَ ثُلُثٌ لِشَرابِهِ وَ ثُلُثٌ لِنَفْسِهِ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که در ریاضت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این که آن چه را میل نداری ،بخوری که حماقت و ابلهی را باعث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مخور، مگر هنگام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خوردی، حلال بخور و نام خدا را ببر و حدیث پیامبر صلی الله علیه و اله را یادآور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ظرفی بدتر از شکمش پر نکرده است پس اگر چاره ای نبود یک سوم برای خوردنی یک سوم برای نوشیدنی و یک سوم برای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داریم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،حضرت ریاضت های اصطلاحی صوفیانه نیست که مورد تأیید شرع نمی باشد؛ بلکه همان معنای لغوی ریاضت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دلیل ریاضت نامیدن موارد بر شمرده شده آن است که این گونه امور باعث </w:t>
      </w:r>
      <w:bookmarkStart w:id="252" w:name="pg16510_215117"/>
    </w:p>
    <w:p>
      <w:pPr>
        <w:pStyle w:val="BookText"/>
        <w:rPr/>
      </w:pPr>
      <w:bookmarkEnd w:id="252"/>
      <w:r>
        <w:rPr>
          <w:rFonts w:ascii="IRNazanin" w:hAnsi="IRNazanin" w:eastAsia="IRNazanin"/>
          <w:color w:val="111111"/>
          <w:sz w:val="28"/>
          <w:sz w:val="28"/>
          <w:szCs w:val="28"/>
          <w:rtl w:val="true"/>
          <w:lang w:bidi="fa-IR"/>
        </w:rPr>
        <w:t>وزیده شدن نفس در طاعت و بندگی خدا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تمرین و ورزش است ریاضت به معنای رام کردن حیوانات وحشی هم به کار رفته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نفس آدمی به گونه ای است که تحت تأثیر امیال و شهوات ممکن است درنده خو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مقیّد کردن آن به احکام و دستورات شرع باید به آن عقال زد تا در مسیر طاعت خداوند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دفتر سوم به تفصیل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مرتاضان برای به دست آوردن برخی قدرت های ،روحی سختی را بر خود هموار می کنند که در شرع به چنین دستوراتی مأمور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خوراک خویش غذاهای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گوشت و لبنیّات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کلّی بر خود حرام می کنند در حالی که در اسلام به خلاف این سفارش شده ایم آن چه در دین مطرح شده کم خوردن و حلال خوردن است که این امور لزوماً منتهی به کسب قدرت های روحی هم نمی شوند نیز قدرت روحی نشانه آن نیست که شخص لزوماً در مسیر طاعت و بندگی خدا قرار گرفته است آن چه اهمّیّت دارد همان عبودیّت است؛ به گونه ای که پروردگار می خواهد</w:t>
      </w:r>
      <w:r>
        <w:rPr>
          <w:rFonts w:eastAsia="IRNazanin" w:cs="IRNazanin"/>
          <w:color w:val="111111"/>
          <w:sz w:val="28"/>
          <w:szCs w:val="28"/>
          <w:rtl w:val="true"/>
          <w:lang w:bidi="fa-IR"/>
        </w:rPr>
        <w:t>.</w:t>
      </w:r>
    </w:p>
    <w:p>
      <w:pPr>
        <w:pStyle w:val="Heading4"/>
        <w:numPr>
          <w:ilvl w:val="3"/>
          <w:numId w:val="1"/>
        </w:numPr>
        <w:rPr/>
      </w:pPr>
      <w:bookmarkStart w:id="253" w:name="__RefHeading___Toc9275432_1280447820"/>
      <w:bookmarkStart w:id="254" w:name="_Toc87"/>
      <w:bookmarkEnd w:id="253"/>
      <w:r>
        <w:rPr>
          <w:rtl w:val="true"/>
        </w:rPr>
        <w:t>سه سفارش در حلم</w:t>
      </w:r>
      <w:bookmarkEnd w:id="25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اللُّواتي فِي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 تَسْمَعْ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شَتَمَكَ،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فَأَسْأَلُ اللهَ أَنْ يَغْفِرَ لى وَ إِنْ كُنْتَ كاذباً فيما تَقُولُ، فَاللَّهَ أَسْأَلُ أَنْ يَغْفِرَ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bookmarkStart w:id="255" w:name="pg16510_215118"/>
    </w:p>
    <w:p>
      <w:pPr>
        <w:pStyle w:val="BookText"/>
        <w:rPr/>
      </w:pPr>
      <w:bookmarkEnd w:id="255"/>
      <w:r>
        <w:rPr>
          <w:rFonts w:ascii="Amiri" w:hAnsi="Amiri" w:eastAsia="Amiri" w:cs="Amiri"/>
          <w:color w:val="111111"/>
          <w:sz w:val="28"/>
          <w:sz w:val="28"/>
          <w:szCs w:val="28"/>
          <w:rtl w:val="true"/>
          <w:lang w:bidi="ar-SA"/>
        </w:rPr>
        <w:t>وَعَدَكَ بِالْخَنى، فَعِدْهُ بِالنَّصِيحَةِ وَ الرِّعاءِ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سه که در حلم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بگویی ده تا می شنوی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تا بگویی یکی هم نمی 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ناسزایت گفت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گفتارت صادق باشی از خداوند می خواهم که مرا بیامرزد و اگر در گفتارت کاذب باشی، آمرزش تو را از خداوند 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تو را به دشنام دادن تهدید کرد تو او را به خیرخواهی و مراعات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به عنوان حلم و بردباری در این جا مورد سفارش قرار گرفته، حالتی است در مقابل انتقام و کینه جویی امّا این بدان معنا نیست که انسان در مقابل ظلم و ستم به گونه ای رفتار کند که مصداق ظلم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مقابله با ظلم و جور و ستم و زور لازم است امّا آن جا که جای گذشت ،است، انتقام و کینه توزی روا نیست</w:t>
      </w:r>
      <w:r>
        <w:rPr>
          <w:rFonts w:eastAsia="IRNazanin" w:cs="IRNazanin"/>
          <w:color w:val="111111"/>
          <w:sz w:val="28"/>
          <w:szCs w:val="28"/>
          <w:rtl w:val="true"/>
          <w:lang w:bidi="fa-IR"/>
        </w:rPr>
        <w:t>.</w:t>
      </w:r>
    </w:p>
    <w:p>
      <w:pPr>
        <w:pStyle w:val="Heading4"/>
        <w:numPr>
          <w:ilvl w:val="3"/>
          <w:numId w:val="1"/>
        </w:numPr>
        <w:rPr/>
      </w:pPr>
      <w:bookmarkStart w:id="256" w:name="__RefHeading___Toc9275434_1280447820"/>
      <w:bookmarkStart w:id="257" w:name="_Toc88"/>
      <w:bookmarkEnd w:id="256"/>
      <w:r>
        <w:rPr>
          <w:rtl w:val="true"/>
        </w:rPr>
        <w:t>سه سفارش در علم</w:t>
      </w:r>
      <w:bookmarkEnd w:id="25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اللُّواتي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الْعُلَمَاءَ مَا جَهِلْتَ، وَإِيَّاكَ أَنْ تَسَأَلَهُمْ تَعَنُّتاً وَ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تَعْمَلَ بِرَأْيِكَ شَيْئاً، وَ خُذْ بِالإِحْتِياطِ فِي جَمِيعِ مَا تَجِدُ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اهْرُبْ مِنَ الْفُتْيا هَرَبَكَ مِنَ الأَسَدِ، وَ لا تَجْعَلْ رَقَبَتَكَ لِلنّاسِ جِسْراً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سه که در علمند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نمی دانی از علما بپرس و مبادا که از آنان برای آزار و آزمایش بپرسی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 از این که به رأی خود عملی انجام دهی و در هر چه امکان احتیاط می یابی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فتوا بگریز همانند گریختنت از شیر و گردنت را پل برای </w:t>
      </w:r>
    </w:p>
    <w:p>
      <w:pPr>
        <w:pStyle w:val="BookText"/>
        <w:rPr/>
      </w:pPr>
      <w:r>
        <w:rPr>
          <w:rFonts w:ascii="IRNazanin" w:hAnsi="IRNazanin" w:eastAsia="IRNazanin"/>
          <w:color w:val="111111"/>
          <w:sz w:val="28"/>
          <w:sz w:val="28"/>
          <w:szCs w:val="28"/>
          <w:rtl w:val="true"/>
          <w:lang w:bidi="fa-IR"/>
        </w:rPr>
        <w:t>مردم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توصیه دربارۀ علم امر به سؤال است درباره آن چه نمی دانیم وجوب طلب علم مطلبی عقلی است که در مباحث بعدی بدان خواهیم پرداخت قفل گنجینه علوم را نمی توانیم باز کنیم مگر به پرسش 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الْعِلْمِ عَلَيْهِ قُفْلُ وَ مِفْتَاحُهُ الْمَسْأَلَةُ</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سینهٔ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قفلی دارد و کلید آن پرسش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دیگر این است که این پرسش باید فقط به انگیزه خروج از جهل و رسیدن به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سؤال برای آزمایش و آزار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ما را از عمل به رأی و مخالفت با احتیاط نهی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های آینده خواهیم گفت که استغناء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است و انسان برای تصحیح آراء ،خود همواره باید به علم عالمان و عقل عاقلان پناه بَرَد و بدون ملاحظه علم حقیقی و با اتّکاء به آراء خود عمل نکند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سوم درباره فتوی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این است که تا وقتی انسان به علم قطعی و یقینی دست نیافته هرگز نباید به چیزی حکم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بویژه برای عالمان دینی که بر مسند فتوا تکیه می زنند اهمّیّت فراوان دارد در این جا عالم دینی به معنای عام و فتوا نیز به معنای کلّی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کردن حکم بر اساس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دادن به معنای نسبت دادن حکمی به دین الهی است </w:t>
      </w:r>
      <w:bookmarkStart w:id="258" w:name="pg16510_215120"/>
    </w:p>
    <w:p>
      <w:pPr>
        <w:pStyle w:val="BookText"/>
        <w:rPr/>
      </w:pPr>
      <w:bookmarkEnd w:id="258"/>
      <w:r>
        <w:rPr>
          <w:rFonts w:ascii="IRNazanin" w:hAnsi="IRNazanin" w:eastAsia="IRNazanin"/>
          <w:color w:val="111111"/>
          <w:sz w:val="28"/>
          <w:sz w:val="28"/>
          <w:szCs w:val="28"/>
          <w:rtl w:val="true"/>
          <w:lang w:bidi="fa-IR"/>
        </w:rPr>
        <w:t>پس نباید بی دلیل روشن و حجّت ،متقن، اقدام به افتاء کنند که در این صورت گردن خود را پلی برای عبور مردم از آن قرار داده اند؛ بدین معنا که از طریق فتوای نادرست مردم به گمراهی می لغزند و عملاً گردن فتوا دهنده پلی برای عبور مردم از آن به سوی ضلالت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پایان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عَنِّى يا أَباعَبد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نَصَحْتُ لَكَ وَ لا تُفْسِدْ عَلَيَّ وِرْدَى فَإِنِّي امْرُهُ ضَنينٌ بِنَفْسى، وَ السَّلامُ عَلَى مَنِ اتَّبَعَ الْهُدى</w:t>
      </w:r>
      <w:r>
        <w:rPr>
          <w:rStyle w:val="FootnoteAnchor"/>
          <w:rtl w:val="true"/>
        </w:rPr>
        <w:footnoteReference w:id="2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برخیز که برای تو خیر خواستم و وِردم را بر من تباه ،مساز چرا که من مردی هستم که نسبت به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عمرم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بخیلم و سلام بر کسی که از هدایت پیروی کرد</w:t>
      </w:r>
      <w:r>
        <w:rPr>
          <w:rFonts w:eastAsia="IRNazanin" w:cs="IRNazanin"/>
          <w:color w:val="111111"/>
          <w:sz w:val="28"/>
          <w:szCs w:val="28"/>
          <w:rtl w:val="true"/>
          <w:lang w:bidi="fa-IR"/>
        </w:rPr>
        <w:t>».</w:t>
      </w:r>
    </w:p>
    <w:p>
      <w:pPr>
        <w:pStyle w:val="Heading4"/>
        <w:numPr>
          <w:ilvl w:val="3"/>
          <w:numId w:val="1"/>
        </w:numPr>
        <w:rPr/>
      </w:pPr>
      <w:bookmarkStart w:id="259" w:name="__RefHeading___Toc9275436_1280447820"/>
      <w:bookmarkStart w:id="260" w:name="_Toc89"/>
      <w:bookmarkEnd w:id="259"/>
      <w:r>
        <w:rPr/>
        <w:t>5-1-2</w:t>
      </w:r>
      <w:r>
        <w:rPr>
          <w:rtl w:val="true"/>
        </w:rPr>
        <w:t>-</w:t>
      </w:r>
      <w:r>
        <w:rPr>
          <w:rtl w:val="true"/>
        </w:rPr>
        <w:t>وجوب عقلى طلب علم</w:t>
      </w:r>
      <w:bookmarkEnd w:id="260"/>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يَكْتَفِى الْعِبَادُ بِالْعَقْلِ دُونَ غَيْرِهِ؟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بندگان می توانند به ،عقل از غیر آن اکتفا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کافی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الْعاقِلَ لِدَلالَةِ عَقْلِهِ الَّذى جَعَلَهُ اللهُ قوامَهُ وَ زِينَتَهُ وَ هِدايَتَهُ، عَلِمَ أَنَّ اللَّهَ هُوَ الْحَقُّ وَ أَنَّهُ هُوَ رَبُّهُ وَ عَلِمَ أَنَّ لِخَالِقِهِ مَحَبَّةٌ وَ أَنَّ لَهُ كَرَاهِيَّةٌ وَ أَنَّ لَهُ طَاعَةٌ وَ أَنَّ</w:t>
      </w:r>
    </w:p>
    <w:p>
      <w:pPr>
        <w:pStyle w:val="BookText"/>
        <w:rPr/>
      </w:pPr>
      <w:r>
        <w:rPr>
          <w:rFonts w:ascii="Amiri" w:hAnsi="Amiri" w:eastAsia="Amiri" w:cs="Amiri"/>
          <w:color w:val="111111"/>
          <w:sz w:val="28"/>
          <w:sz w:val="28"/>
          <w:szCs w:val="28"/>
          <w:rtl w:val="true"/>
          <w:lang w:bidi="ar-SA"/>
        </w:rPr>
        <w:t>لَهُ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عَقْلَهُ يَدُلُّهُ عَلَى ذَلِكَ وَ عَلِمَ أَنَّهُ لا يُوصَلُ إِلَيْهِ إِلَّا بِالْعِلْمِ وَ طَلَبِهِ وَ أَنَّهُ لا يَنْتَفَعُ بِعَثْلِهِ إِنْ لَمْ يُصِبْ ذَلِكَ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عَلَى الْعَاقِلِ طَلَبُ الْعِلْمِ وَالأَدَبِ الَّذِى لا قوامَ لَهُ إِلا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به دلالت عقل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استواری و زینت و هدایت او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الله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 که خالقش برخی موارد را خوش و پاره ای را ناخوش می دارد و برای او طاعت و معصیتی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عقل خود را راهنما به سوی آن محبّت و کراهیّت و طاعت و معصیت نیافت و دانست که بدان نمی توان دست یافت مگر به وسیله علم و طلب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علمش به این امور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این ها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عقلش سودی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انسان عاقل واجب است که طلب علم کند و نیز به دنبال کسب ادبی باشد که جز به آن استوار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عاقل بفهمد که خالق و مدبّری دارد و پروردگارش را بشناسد عقلاً حقّ امر و نهی برای خداوند قائل می شود و می یابد که با عقل ،خویش راهی به سوی محبّت وكراهیّت و طاعت و معصیت خداوند ندارد لذا در می یابد که اگر کسانی از جانب خداوند آمدند و صدق مدّعای شان اثباث ،شد برای اطّلاع از اوامر و نواهی الهی باید به آن حجج الهی رجوع کند در گذشته گفتیم که علم مطبوع نیازمند علم مسموع است و وجه این نیازمندی را در این حقیقت یافتیم که چه بسیار علوم مطبوعی که به دلیل وجود حجاب ها مغفول واقع می شوند و علم مسموع از حجج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شأن تنبیهی که آنان واجدند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این حجاب ها را بزداید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کلام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دیگری از احتیاج علم مطبوع </w:t>
      </w:r>
      <w:bookmarkStart w:id="261" w:name="pg16510_215122"/>
    </w:p>
    <w:p>
      <w:pPr>
        <w:pStyle w:val="BookText"/>
        <w:rPr/>
      </w:pPr>
      <w:bookmarkEnd w:id="261"/>
      <w:r>
        <w:rPr>
          <w:rFonts w:ascii="IRNazanin" w:hAnsi="IRNazanin" w:eastAsia="IRNazanin"/>
          <w:color w:val="111111"/>
          <w:sz w:val="28"/>
          <w:sz w:val="28"/>
          <w:szCs w:val="28"/>
          <w:rtl w:val="true"/>
          <w:lang w:bidi="fa-IR"/>
        </w:rPr>
        <w:t>به علم مسموع ظاهر می شود حضرت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يَنْتَفَعُ بِعَقْلِهِ إِنْ لَمْ يُصِبْ ذَلِكَ بِعِلْمِهِ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فهمد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امور علم پیدا نکند، از عقلش سودی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 جا احتیاج علم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عاقل که حجّت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تعليمي علم مسموع از حجّت های ظاهری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ائمّه علیهم السلام در بسیاری موارد حقائقی را به بشر می آموزند که او با عقل خویش به آن ها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این موارد نمایاندن مواردی است که خداوند، خشنود یا ناخشنود است و مواردی که طاعت و معصیت او را نشان می دهد عاقل می فهمد که آن چه با عقل خویش می یابد پایان راه نیست و نباید به آن اکتفا کند، پس این را هم می یابد که اگر به این غیر مستقلّات عقلیّه علم پیدا نکند، عقل به تنهایی سودی به حالش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بهره عقل وقتی به او می رسد که او را تا در خانه حجّت خدا ببرد و به دریای علم او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آن ادب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طلب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مباحث ،قبل آمد که ادب ،عالمان مایهٔ افزایش عقل نیز هست</w:t>
      </w:r>
    </w:p>
    <w:p>
      <w:pPr>
        <w:pStyle w:val="Heading4"/>
        <w:numPr>
          <w:ilvl w:val="3"/>
          <w:numId w:val="1"/>
        </w:numPr>
        <w:rPr/>
      </w:pPr>
      <w:bookmarkStart w:id="262" w:name="__RefHeading___Toc9275438_1280447820"/>
      <w:bookmarkStart w:id="263" w:name="_Toc90"/>
      <w:bookmarkEnd w:id="262"/>
      <w:r>
        <w:rPr/>
        <w:t>6-1-2</w:t>
      </w:r>
      <w:r>
        <w:rPr>
          <w:rtl w:val="true"/>
        </w:rPr>
        <w:t>-</w:t>
      </w:r>
      <w:r>
        <w:rPr>
          <w:rtl w:val="true"/>
        </w:rPr>
        <w:t>همراهی عقل و علم</w:t>
      </w:r>
      <w:bookmarkEnd w:id="263"/>
    </w:p>
    <w:p>
      <w:pPr>
        <w:pStyle w:val="BookText"/>
        <w:rPr/>
      </w:pPr>
      <w:r>
        <w:rPr>
          <w:rFonts w:ascii="IRNazanin" w:hAnsi="IRNazanin" w:eastAsia="IRNazanin"/>
          <w:color w:val="111111"/>
          <w:sz w:val="28"/>
          <w:sz w:val="28"/>
          <w:szCs w:val="28"/>
          <w:rtl w:val="true"/>
          <w:lang w:bidi="fa-IR"/>
        </w:rPr>
        <w:t>امام کاظم علیه السلام در بیان رابطه علم و عقل به هشام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مَعَ الْعِلْمِ</w:t>
      </w:r>
      <w:r>
        <w:rPr>
          <w:rStyle w:val="FootnoteAnchor"/>
          <w:rtl w:val="true"/>
        </w:rPr>
        <w:footnoteReference w:id="220"/>
      </w:r>
      <w:r>
        <w:rPr>
          <w:rFonts w:ascii="IRNazanin" w:hAnsi="IRNazanin" w:eastAsia="IRNazanin"/>
          <w:color w:val="111111"/>
          <w:sz w:val="28"/>
          <w:sz w:val="28"/>
          <w:szCs w:val="28"/>
          <w:rtl w:val="true"/>
          <w:lang w:bidi="fa-IR"/>
        </w:rPr>
        <w:t xml:space="preserve"> ای هشام عقل همراه علم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آیه چهل و سوم از سوره عنکبوت را تلاوت می نمایند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تِلْكَ الأَمْثالُ نَضْرِبُها لِلنَّاسِ وَما يَعْقِلُها إِلا الْعالِمُونَ</w:t>
      </w:r>
      <w:r>
        <w:rPr>
          <w:rFonts w:ascii="IRNazanin" w:hAnsi="IRNazanin" w:eastAsia="IRNazanin"/>
          <w:color w:val="111111"/>
          <w:sz w:val="28"/>
          <w:sz w:val="28"/>
          <w:szCs w:val="28"/>
          <w:rtl w:val="true"/>
          <w:lang w:bidi="fa-IR"/>
        </w:rPr>
        <w:t xml:space="preserve"> و آن مثل ها را برای مردم می زنیم و آن ها را جز عالمان به عقل در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فهم معنای آیه به آیات قبل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يَعْلَمُونَإِنَّ اللَّهَ يَعْلَمُ ما يَدْعُونَ مِنْ دُونِهِ مِنْ شَيْءٍ وَهُوَ الْعَزِيزُ الْحَكِيمُ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غیر خدا دوستانی برگرفتند مانند عنکبوت است که خانه ای برگرفته است و به راستی سُست ترین خانه ها خانه عنکبوت ،است اگر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خداوند هر آن چه را که غیر از او می خوانند می داند و او عزیز حکیم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پیشین گفته شد که عقل نوعی فهم خوب یا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حسن یا قبح افعال در پرتو نور عقل کشف می شود خداوند در این آیات برگرفتن ولیّ غیر خدا را به خانه ساختن عنکبوت مانند ساخته است کسی که در این تشبیه به وجه ،شبه علم پیدا می کند قبح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ولیّ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تمثیل در این جا سستی خانهٔ عنکبوت است و کار آنان که ولایت غیر خدا را می پذیرند نیز پایه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هماره عقل برخاسته از نوعی علم و به همراه آن است فهم حسن یا قبح یک ،امر منوط به واجد بودن یک دانش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وقتی که انسان به سستی کار این گروه علم می یابد، به قبح و ناپسندی آن اذعان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تا آن علم ،نباشد فهم آن قُبح حاصل نمی شود</w:t>
      </w:r>
      <w:r>
        <w:rPr>
          <w:rFonts w:eastAsia="IRNazanin" w:cs="IRNazanin"/>
          <w:color w:val="111111"/>
          <w:sz w:val="28"/>
          <w:szCs w:val="28"/>
          <w:rtl w:val="true"/>
          <w:lang w:bidi="fa-IR"/>
        </w:rPr>
        <w:t xml:space="preserve">. </w:t>
      </w:r>
      <w:bookmarkStart w:id="264" w:name="pg16510_215124"/>
    </w:p>
    <w:p>
      <w:pPr>
        <w:pStyle w:val="BookText"/>
        <w:rPr/>
      </w:pPr>
      <w:bookmarkEnd w:id="264"/>
      <w:r>
        <w:rPr>
          <w:rFonts w:ascii="IRNazanin" w:hAnsi="IRNazanin" w:eastAsia="IRNazanin"/>
          <w:color w:val="111111"/>
          <w:sz w:val="28"/>
          <w:sz w:val="28"/>
          <w:szCs w:val="28"/>
          <w:rtl w:val="true"/>
          <w:lang w:bidi="fa-IR"/>
        </w:rPr>
        <w:t>این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يَعْقِلُها إِلا الْعالِمُونَ</w:t>
      </w:r>
    </w:p>
    <w:p>
      <w:pPr>
        <w:pStyle w:val="BookText"/>
        <w:rPr/>
      </w:pPr>
      <w:r>
        <w:rPr>
          <w:rFonts w:ascii="IRNazanin" w:hAnsi="IRNazanin" w:eastAsia="IRNazanin"/>
          <w:color w:val="111111"/>
          <w:sz w:val="28"/>
          <w:sz w:val="28"/>
          <w:szCs w:val="28"/>
          <w:rtl w:val="true"/>
          <w:lang w:bidi="fa-IR"/>
        </w:rPr>
        <w:t xml:space="preserve">تمثیل ،مذکور تنها نمونه ای از همراهی علم و عقل ،بود، امّا این مطلب کلّی در موارد بسیار دیگر نیز مصداق می یابد در بحث از نشانه های عقل، </w:t>
      </w:r>
      <w:r>
        <w:rPr>
          <w:rStyle w:val="FootnoteAnchor"/>
          <w:rtl w:val="true"/>
        </w:rPr>
        <w:footnoteReference w:id="221"/>
      </w:r>
      <w:r>
        <w:rPr>
          <w:rFonts w:ascii="IRNazanin" w:hAnsi="IRNazanin" w:eastAsia="IRNazanin"/>
          <w:color w:val="111111"/>
          <w:sz w:val="28"/>
          <w:sz w:val="28"/>
          <w:szCs w:val="28"/>
          <w:rtl w:val="true"/>
          <w:lang w:bidi="fa-IR"/>
        </w:rPr>
        <w:t>یادآور خواهیم شد که بسیاری از مطالب عقلی برشمرده شده در آن بحث، برای عاقل ،دیندار عقلی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سرّ این سخن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جاست که گستره آگاهی و علم ،بشر از طریق شرع وسیع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،عاقل فناپذیری و زوالِ دنیا را به تجربۀ عینی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طریق وحی به بقاء و دوام آخرت آگاه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عقلاً کشف می کند که ترجیح آخرت بر دنیا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اخیر خود وجهی از وجوه نیاز عقل به علم است وقتی که دایرۀ معلومات عاقل بیش تر می شود، بالطّبع و به تبع این رشد علمی می تواند زمینه رشد عقلی را نیز فراهم آورد و شعاع دایرۀ معقولات را بگستراند در این باره در قسمت دهم همین فصل سخن خواهیم گفت</w:t>
      </w:r>
      <w:r>
        <w:rPr>
          <w:rFonts w:eastAsia="IRNazanin" w:cs="IRNazanin"/>
          <w:color w:val="111111"/>
          <w:sz w:val="28"/>
          <w:szCs w:val="28"/>
          <w:rtl w:val="true"/>
          <w:lang w:bidi="fa-IR"/>
        </w:rPr>
        <w:t>.</w:t>
      </w:r>
    </w:p>
    <w:p>
      <w:pPr>
        <w:pStyle w:val="Heading4"/>
        <w:numPr>
          <w:ilvl w:val="3"/>
          <w:numId w:val="1"/>
        </w:numPr>
        <w:rPr/>
      </w:pPr>
      <w:bookmarkStart w:id="265" w:name="__RefHeading___Toc9275440_1280447820"/>
      <w:bookmarkStart w:id="266" w:name="_Toc91"/>
      <w:bookmarkEnd w:id="265"/>
      <w:r>
        <w:rPr/>
        <w:t>7-1-2</w:t>
      </w:r>
      <w:r>
        <w:rPr>
          <w:rtl w:val="true"/>
        </w:rPr>
        <w:t>-</w:t>
      </w:r>
      <w:r>
        <w:rPr>
          <w:rtl w:val="true"/>
        </w:rPr>
        <w:t>امامت و رهبری علم برای عقل</w:t>
      </w:r>
      <w:bookmarkEnd w:id="266"/>
    </w:p>
    <w:p>
      <w:pPr>
        <w:pStyle w:val="BookText"/>
        <w:rPr/>
      </w:pPr>
      <w:r>
        <w:rPr>
          <w:rFonts w:ascii="IRNazanin" w:hAnsi="IRNazanin" w:eastAsia="IRNazanin"/>
          <w:color w:val="111111"/>
          <w:sz w:val="28"/>
          <w:sz w:val="28"/>
          <w:szCs w:val="28"/>
          <w:rtl w:val="true"/>
          <w:lang w:bidi="fa-IR"/>
        </w:rPr>
        <w:t>امام سید السّاجدين علیه السلام، هنگامی که در بستر شهادت قرار داشتند، به فرزندشان امّام باقر علیه السلام وصایایی فرموده اند که در ضمن آن آمده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رائِدُ الرُّوحِ، وَ الْعِلْمُ رائِدُ الْعَقْلِ، وَ الْعَقْلُ تَرْجَمَانُ الْعِلْمِ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چنین معنا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ای است که گروهی او را به جایی که می خواهند در آن فرود آیند می فرستند تا آن جا را شناسایی کند پیشرو بلد ،راهنما</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،قافله شخصی است که از طرف قافله راه پیش روی آنان را شناسایی می کند و مسیر را برای حرکت قافله هموار می سازد زیرا به خطرات مسیر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امام علیه السلام،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متذکّر مباحث قبلی می گردیم که عقل را ضوء و روشنایی روح دانسته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 روشن کردن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آن را بینا می سازد و زمینه پیشروی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درک و فهم بیش تر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امّا رائد عقل نیز علم است یعنی علم راستین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علوم اهل بیت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پیشروی عقل را پدید می آورد و راهنمایی عقل را بر عهده دارد بهره مندی از نور علم باعث تقویت عقل و توسعه افق عقلی و گستره معقولات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معنای جمله آخر کلام امام علیه السلام </w:t>
      </w:r>
      <w:r>
        <w:rPr>
          <w:rFonts w:ascii="Amiri" w:hAnsi="Amiri" w:eastAsia="Amiri" w:cs="Amiri"/>
          <w:color w:val="111111"/>
          <w:sz w:val="28"/>
          <w:sz w:val="28"/>
          <w:szCs w:val="28"/>
          <w:rtl w:val="true"/>
          <w:lang w:bidi="ar-SA"/>
        </w:rPr>
        <w:t>العقلُ تَرْجَمَانُ الْعِلْمِ</w:t>
      </w:r>
      <w:r>
        <w:rPr>
          <w:rFonts w:ascii="IRNazanin" w:hAnsi="IRNazanin" w:eastAsia="IRNazanin"/>
          <w:color w:val="111111"/>
          <w:sz w:val="28"/>
          <w:sz w:val="28"/>
          <w:szCs w:val="28"/>
          <w:rtl w:val="true"/>
          <w:lang w:bidi="fa-IR"/>
        </w:rPr>
        <w:t xml:space="preserve"> نیز 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اندازه عقلش از نور علم بهره می برد ممکن است به دو نفر، علم یکسانی عطا ،شود ولی بهرۀ آن ها از آن علم به تناسب درجه عقل آن ها تفاوت </w:t>
      </w:r>
    </w:p>
    <w:p>
      <w:pPr>
        <w:pStyle w:val="BookText"/>
        <w:rPr/>
      </w:pPr>
      <w:r>
        <w:rPr>
          <w:rFonts w:ascii="IRNazanin" w:hAnsi="IRNazanin" w:eastAsia="IRNazanin"/>
          <w:color w:val="111111"/>
          <w:sz w:val="28"/>
          <w:sz w:val="28"/>
          <w:szCs w:val="28"/>
          <w:rtl w:val="true"/>
          <w:lang w:bidi="fa-IR"/>
        </w:rPr>
        <w:t>می یابد آن که عقل کامل تری ،دارد از علم خود بهتر و بیش تر استفاده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یک چیز معرّف و گویای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کس نیز گویای میزان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،هیچ کس بیش تر از حدّ عقلش نمی تواند از نور علمش منتفع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هم علمش زیاد باشد نهایتاً از آن نور علم بهره کافی و شایسته نمی برد، چون عقل استفاده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دیگری امیرالمؤمنین علیه السلام در ضمن کلامی که در آن سفارش به طلب علم فرموده اند رابطهٔ علم و عقل را چنین توصیف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إِمَامُ الْعَقْلِ وَالْعَقْلُ تابِعُهُ</w:t>
      </w:r>
      <w:r>
        <w:rPr>
          <w:rStyle w:val="FootnoteAnchor"/>
          <w:rtl w:val="true"/>
        </w:rPr>
        <w:footnoteReference w:id="2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پیشوای عقل است و عقل پیرو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مطلوب ميان علم و عقل رابطه پیشوایی و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پیروی عقل از علم با استقلال عقل در قلمرو روشنگری آن هیچ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خود مستقلّات عقلیّه را کشف می کند امّا تبعیت از ،علم اثاره و انگیزش گنجینه های پنهان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شدّت یافتن واجدیّت عاقل نسبت به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می شود پس عقلِ تابع ،علم در مقایسه با عقلی که تحت هدایت علم نیست، روشنگری بیش تری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پیروی عقل از علم برکات دیگری نیز تواند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بسیار پیش می آید که عقل عاقل محجوب ،گردد در نتیجه او چیزی را به غلط معقول و عقلی می پندارد که مستقلّ عقلی نیست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مطلبی از مستقلّات عقلیّه باشد ولی عاقلی به خاطر غلبه افکار نادرست و حجاب های دیگر بر </w:t>
      </w:r>
    </w:p>
    <w:p>
      <w:pPr>
        <w:pStyle w:val="BookText"/>
        <w:rPr/>
      </w:pPr>
      <w:r>
        <w:rPr>
          <w:rFonts w:ascii="IRNazanin" w:hAnsi="IRNazanin" w:eastAsia="IRNazanin"/>
          <w:color w:val="111111"/>
          <w:sz w:val="28"/>
          <w:sz w:val="28"/>
          <w:szCs w:val="28"/>
          <w:rtl w:val="true"/>
          <w:lang w:bidi="fa-IR"/>
        </w:rPr>
        <w:t>قلب از عقلی بودن آن ها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حالت تبعیّت از علم صحیح و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قرآن و كلام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عاقل را از حجاب غفلت درآورد و وجدانش را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تقیّد به مخالفت نکردن با مدلول آیات و روایات عاقل را از غفلت خارج کند و حجاب را از عقل او بر می دارد این هم مصداق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آید در این حالت ممکن است عاقل به اشتباه خود پی ببرد و آراء خود را اصلاح کند و یا این که 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صراحت داشتنِ ادلّه نقلی در مخالفت با آراء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را به توقّف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مثال های آموزنده و جالب در این باره نحوه برخورد یکی از بزرگان فلاسفه معاصر با بحثی فلسفی در هنگام تقابل آن با ادلّه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احمد آشتیانی ابتدا براساس مباحث فلسفی قدیم بودن عالم را نتیجه گرفته سپس اشکال وارد بر قول فلاسفه را چنین مطرح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که بر این قول وارد است این است که در احادیث مرویّه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اللهُ وَلَمْ يَكُنْ مَعَهُ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و هیچ چیزی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مفاد آن حدیث مبارک موقعی خداوند متعال بوده و هیچ خلقی در عالمِ وجود نبوده و این مفاد با قدیم بودن سنخ عوالم هم منافی است و چنان چه این حدیث شریف از جهت سند قطعی و متواتر باشد رادع از قول اخیر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ایشان با جملات زیر توقّف خود را در این موضوع به تصویر کشیده </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این مطلب هم چنان که ذکر شد از مطالب مشکله است وصول به حقیقت امر به عقول بشریّه بسی دشوار است در تعریف علم مذکور است که تحقیق احوال موجودات در آن علم به اندازه حکمت هم طاقت بشریّه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بعد از نقل قول دیگری از قائلان به قِدَم زمانی عالم جسمانی چنین قضاوت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لم يكن معه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رأی موافقت ندارد و وصول به حقیقت و واقع در این مقام دشوار است و خوش گفت آن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پشّه کی داند که این باغ از کی است؟</w:t>
      </w:r>
    </w:p>
    <w:p>
      <w:pPr>
        <w:pStyle w:val="BookText"/>
        <w:rPr/>
      </w:pPr>
      <w:r>
        <w:rPr>
          <w:rFonts w:ascii="IRNazanin" w:hAnsi="IRNazanin" w:eastAsia="IRNazanin"/>
          <w:color w:val="111111"/>
          <w:sz w:val="28"/>
          <w:sz w:val="28"/>
          <w:szCs w:val="28"/>
          <w:rtl w:val="true"/>
          <w:lang w:bidi="fa-IR"/>
        </w:rPr>
        <w:t>در بهاران زاد و مرگش در دی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 نگرش ،عاقلانه یعنی تحکّم آمیز به جنگ احادیث نرفتن و زبان به تأویل بی دلیل ادلّه نقلی نگشودن بسیار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برای عاقل اهمّیّت بسیار دارد که عقل بشری خود را محدود بداند و احتمال دهد که از بسیاری حقائق محجوب باشد در پی آن با عقل بشری در پی فهم آن، با عقل بشری در پی فهم همه حقائق و اظهار نظر درباره همه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خلاف مدلول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راه را برای هدایت و امامت علم نسبت به عقل خود باز بگذارد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برخورد کمال عقل و تواضع عالمانه انسان را می نمایاند که به خود اجازه تجاوز به حریم مُفاد قطعی وحی را نمی دهد و حرمت قرآن و احادیث را </w:t>
      </w:r>
    </w:p>
    <w:p>
      <w:pPr>
        <w:pStyle w:val="BookText"/>
        <w:rPr/>
      </w:pPr>
      <w:r>
        <w:rPr>
          <w:rFonts w:ascii="IRNazanin" w:hAnsi="IRNazanin" w:eastAsia="IRNazanin"/>
          <w:color w:val="111111"/>
          <w:sz w:val="28"/>
          <w:sz w:val="28"/>
          <w:szCs w:val="28"/>
          <w:rtl w:val="true"/>
          <w:lang w:bidi="fa-IR"/>
        </w:rPr>
        <w:t>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را با کلامی از فقیه بزرگ شیعه مرحوم میرزا ابوالقاسم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پاسخ به پرسش های مولی علی مازندرانی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و مبرّا کردن نفس در این جا بسیار صعب است چرا که هیچ لذّتی در دنیا فوق لذّت ادراک نیست و هیچ مایۀ دنیایی فریبنده تر از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زودتر آدمی را هلاک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ادراک، هر چه دقیق تر و لطیف تر ،باشد فریبنده تر است بسیار مرد بزرگی می خواهد که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بسیار مطلبی را بفهمد و منظّم ،کند و به مجرّد این که کلامی از معصوم به او برسد از فکر خود دست بردارد و به حقیقت کلام معصوم عمل کند بلکه چون امر او مردّد بین المحذورین می شود سعی مالا کلام مبذول دارد که میانهٔ آن ها جمع کند چون کلام خود را دل نمی گذارد که دست بردارد، کلام معصوم را تأویل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فهم و ذهن و شعور وقّاد، مایه امتحانی است به جهت انسان که در هر زمانی، دینی می توان به اثبات آورد با ادلّه ،تمام و سخت شبیه است ذهن وقّاد به صوت بسیار خوب که حق تعالی کسی را بسیار خوش صدا کرده باشد و می گوید که غنا مکن که حرام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چند افلاطون را به شاگردی قبول نداشته باشی و ابوعلی را خوشه چین خرمن خود ندانی همین که یک حدیث از معصوم به تو رسید و دانی که از معصوم ،است همان جا بایست و بسیار اجتهاد و سعی کن تا </w:t>
      </w:r>
      <w:bookmarkStart w:id="267" w:name="pg16510_215130"/>
    </w:p>
    <w:p>
      <w:pPr>
        <w:pStyle w:val="BookText"/>
        <w:rPr/>
      </w:pPr>
      <w:bookmarkEnd w:id="267"/>
      <w:r>
        <w:rPr>
          <w:rFonts w:ascii="IRNazanin" w:hAnsi="IRNazanin" w:eastAsia="IRNazanin"/>
          <w:color w:val="111111"/>
          <w:sz w:val="28"/>
          <w:sz w:val="28"/>
          <w:szCs w:val="28"/>
          <w:rtl w:val="true"/>
          <w:lang w:bidi="fa-IR"/>
        </w:rPr>
        <w:t>تخلیه کامل کنی و از خدا بخواه که راهنمایی به حقیقت بکند</w:t>
      </w:r>
      <w:r>
        <w:rPr>
          <w:rFonts w:eastAsia="IRNazanin" w:cs="IRNazanin"/>
          <w:color w:val="111111"/>
          <w:sz w:val="28"/>
          <w:szCs w:val="28"/>
          <w:rtl w:val="true"/>
          <w:lang w:bidi="fa-IR"/>
        </w:rPr>
        <w:t xml:space="preserve">.» </w:t>
      </w:r>
      <w:r>
        <w:rPr>
          <w:rStyle w:val="FootnoteAnchor"/>
          <w:rtl w:val="true"/>
        </w:rPr>
        <w:footnoteReference w:id="227"/>
      </w:r>
    </w:p>
    <w:p>
      <w:pPr>
        <w:pStyle w:val="Heading4"/>
        <w:numPr>
          <w:ilvl w:val="3"/>
          <w:numId w:val="1"/>
        </w:numPr>
        <w:rPr/>
      </w:pPr>
      <w:bookmarkStart w:id="268" w:name="__RefHeading___Toc9275442_1280447820"/>
      <w:bookmarkStart w:id="269" w:name="_Toc92"/>
      <w:bookmarkEnd w:id="268"/>
      <w:r>
        <w:rPr/>
        <w:t>8-1-2</w:t>
      </w:r>
      <w:r>
        <w:rPr>
          <w:rtl w:val="true"/>
        </w:rPr>
        <w:t>-</w:t>
      </w:r>
      <w:r>
        <w:rPr>
          <w:rtl w:val="true"/>
        </w:rPr>
        <w:t>شناخت عقلي علم صحيح</w:t>
      </w:r>
      <w:bookmarkEnd w:id="269"/>
    </w:p>
    <w:p>
      <w:pPr>
        <w:pStyle w:val="BookText"/>
        <w:rPr/>
      </w:pPr>
      <w:r>
        <w:rPr>
          <w:rFonts w:ascii="IRNazanin" w:hAnsi="IRNazanin" w:eastAsia="IRNazanin"/>
          <w:color w:val="111111"/>
          <w:sz w:val="28"/>
          <w:sz w:val="28"/>
          <w:szCs w:val="28"/>
          <w:rtl w:val="true"/>
          <w:lang w:bidi="fa-IR"/>
        </w:rPr>
        <w:t>در کلام امام کاظم علیه السلام به هشام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الْحَقِّ لِطَاعَةِ اللهِ، وَ لا نَجَاةَ إِلا بِالطَّاعَةِ، وَ الطَّاعَةُ بِالْعِلْمِ وَ اَلْعِلْمُ بِالتَّعَلُّمِ، والتَّعَلُّمُ بِالعَقلِ يُعتَقَدُ، وَ لَا عِلْمَ إِلَّا مِنْ عَالِمٍ رَبَّانِيُّ، وَ مَعْرِفَةُ الْعِلْمِ بِالْعَقْلِ</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طاعت خداست و نجاتی نیست مگر به طاعت و طاعت با علم تحقّق می یابد و علم به تعلّم است و اعتقاد به تعلّم با عقل حاصل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علمی نیست مگر از عالمی ربّانی و شناخت این علم به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حقائق را قرار داده است برای این که بندگان به اطاعت او پردازند و بدانند که اگر در پی رستگاری هستند نجات جز با طاعت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بتوان خدا را اطاعت کرد باید به رضا و سخط و اوامر و نواهی او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تعلّم حاصل می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بالتّعلّم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امام کاظم، با فرمایش پدر بزرگوارشان علیهما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العلم بالتّعلّم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توضیح دادیم که منظور عدم ضرورت علّی میان تعلّم و علم است و در این جا کلام </w:t>
      </w:r>
    </w:p>
    <w:p>
      <w:pPr>
        <w:pStyle w:val="BookText"/>
        <w:rPr/>
      </w:pPr>
      <w:r>
        <w:rPr>
          <w:rFonts w:ascii="IRNazanin" w:hAnsi="IRNazanin" w:eastAsia="IRNazanin"/>
          <w:color w:val="111111"/>
          <w:sz w:val="28"/>
          <w:sz w:val="28"/>
          <w:szCs w:val="28"/>
          <w:rtl w:val="true"/>
          <w:lang w:bidi="fa-IR"/>
        </w:rPr>
        <w:t>امام كاظم علیه السلام به ،هشام ناظر به سنّت الهی در این 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خدا بر این است که اگر علم می خواهیم باید آن را بیاموزیم و در محضر عالم زانو بزنیم امّا در عین حال بدانیم که با این تعلّم، ضرورتاً علم حاصل نمی شود امّا به وجوب طلب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عقل معتقد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همان موضوع بحث ما در این قسمت است که التزام و اعتقاد به تعلّم امری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این کلام امام کاظم علیه السلام فرموده اند که علمی نیست مگر از عالمی ربّانی گفتیم که عالمان ربانی یعنی معصومین علیهم السلام که معدن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پایانی هم این است که معرفت علم به عقل است یعنی شناخت علم صحیح با عقل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العالم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Style w:val="FootnoteAnchor"/>
          <w:rtl w:val="true"/>
        </w:rPr>
        <w:footnoteReference w:id="229"/>
      </w:r>
      <w:r>
        <w:rPr>
          <w:rFonts w:ascii="IRNazanin" w:hAnsi="IRNazanin" w:eastAsia="IRNazanin"/>
          <w:color w:val="111111"/>
          <w:sz w:val="28"/>
          <w:sz w:val="28"/>
          <w:szCs w:val="28"/>
          <w:rtl w:val="true"/>
          <w:lang w:bidi="fa-IR"/>
        </w:rPr>
        <w:t>که معنای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حجّت های ظاهری راستین را می شناسیم و ملتزم به اخذ علم از ایشان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هدف از بعثت انبیاء چیزی جز آموزش راه بندگی به مردم بر مبنای عقل 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هِشَامُ ما بَعَثَ اللَّهُ أَنْبِيَانَهُ وَ رُسُلَهُ إِلَى عِبَادِهِ إِلَّا لِيَعْقِلُوا عَنِ اللَّهِ، فَأَحْسَنُهُمْ إسْتِجابَةٌ، أَحْسَنُهُمْ مَعْرِفَةٌ، وَ أَعْلَمُهُمْ بِأَمْرِ اللهِ أَحْسَنُهُمْ عَقْلاً، وَ أَكْمَلُهُمْ عَقْلاً أَرْفَعُهُمْ دَرَجَةً فِي الدُّنْيا وَالآخِرَةِ</w:t>
      </w:r>
      <w:r>
        <w:rPr>
          <w:rFonts w:eastAsia="Amiri" w:cs="Amiri" w:ascii="Amiri" w:hAnsi="Amiri"/>
          <w:color w:val="111111"/>
          <w:sz w:val="28"/>
          <w:szCs w:val="28"/>
          <w:rtl w:val="true"/>
          <w:lang w:bidi="ar-SA"/>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انبیاء و رسل خود را به سوی بندگانش نفرستاد، مگر آن که به عقل از خداوند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از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پاسخ گویند از لحاظ معرفت برترند و عالم ترین آن ها </w:t>
      </w:r>
      <w:bookmarkStart w:id="270" w:name="pg16510_215132"/>
    </w:p>
    <w:p>
      <w:pPr>
        <w:pStyle w:val="BookText"/>
        <w:rPr/>
      </w:pPr>
      <w:bookmarkEnd w:id="270"/>
      <w:r>
        <w:rPr>
          <w:rFonts w:ascii="IRNazanin" w:hAnsi="IRNazanin" w:eastAsia="IRNazanin"/>
          <w:color w:val="111111"/>
          <w:sz w:val="28"/>
          <w:sz w:val="28"/>
          <w:szCs w:val="28"/>
          <w:rtl w:val="true"/>
          <w:lang w:bidi="fa-IR"/>
        </w:rPr>
        <w:t>به امر الهی عاقل ترین آنان است و کامل ترین آن ها از لحاظ عقل برترین درجه در دنیا و آخرت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تر توضیح داده ایم که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مطلبی را به عقل از جانب خداوند دریافتن شاهد ما در این ،سخن هدف غایی از بعثت انبیاء و 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آمده اند تا مردمان با استجابت دعوت ،ایشان حقایق را بر مبنای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دریابند و به امر خداوند عالم گردند و نهایتاً به درجات رفیع دنیوی و اخروی برسند</w:t>
      </w:r>
      <w:r>
        <w:rPr>
          <w:rFonts w:eastAsia="IRNazanin" w:cs="IRNazanin"/>
          <w:color w:val="111111"/>
          <w:sz w:val="28"/>
          <w:szCs w:val="28"/>
          <w:rtl w:val="true"/>
          <w:lang w:bidi="fa-IR"/>
        </w:rPr>
        <w:t>.</w:t>
      </w:r>
    </w:p>
    <w:p>
      <w:pPr>
        <w:pStyle w:val="Heading4"/>
        <w:numPr>
          <w:ilvl w:val="3"/>
          <w:numId w:val="1"/>
        </w:numPr>
        <w:rPr/>
      </w:pPr>
      <w:bookmarkStart w:id="271" w:name="__RefHeading___Toc9275444_1280447820"/>
      <w:bookmarkStart w:id="272" w:name="_Toc93"/>
      <w:bookmarkEnd w:id="271"/>
      <w:r>
        <w:rPr/>
        <w:t>9-1-2</w:t>
      </w:r>
      <w:r>
        <w:rPr>
          <w:rtl w:val="true"/>
        </w:rPr>
        <w:t>-</w:t>
      </w:r>
      <w:r>
        <w:rPr>
          <w:rtl w:val="true"/>
        </w:rPr>
        <w:t>تأييد و تكمیل عقل به نور علم</w:t>
      </w:r>
      <w:bookmarkEnd w:id="272"/>
    </w:p>
    <w:p>
      <w:pPr>
        <w:pStyle w:val="BookText"/>
        <w:rPr/>
      </w:pPr>
      <w:r>
        <w:rPr>
          <w:rFonts w:ascii="IRNazanin" w:hAnsi="IRNazanin" w:eastAsia="IRNazanin"/>
          <w:color w:val="111111"/>
          <w:sz w:val="28"/>
          <w:sz w:val="28"/>
          <w:szCs w:val="28"/>
          <w:rtl w:val="true"/>
          <w:lang w:bidi="fa-IR"/>
        </w:rPr>
        <w:t>علم می تواند عقل را شکوفاتر و وجدان عاقل را روشن تر کند به طوری که عاقل از علم بهره گیرد و نکاتی بیابد که پیشتر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نور علم می تواند نور عقل را تقویت کند یکی از آثار کمال ،عقل می تواند این باشد که عاقل معقولات بیش تری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ابتدا، برخی از حُسن و قبح های اخلاقی را با عقل خویش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افزایش علم و بهره مندی از آن و تأیید نور علم، می تواند به حسن و قبح های اخلاقی بیش تر پی برد و حتّی برخی از احکام جوارحی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مستقلّات عقلیّه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رفع حجاب از عقل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احکام جوارحی ممکن است آن چنان از عقل رفع حجاب گردد که قبح برخی قبیح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کسی با تقویت عقل به نور ،علم قبح عمل برخی از اعمال نامشروع را بیابد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مباحث قبل گفتیم که ملاک صحیح برای این که امری را مستقل عقلی ،بدانیم عقل های ناقص ما نیست بلکه عقل کامل ترین عالم عاقل حضرت </w:t>
      </w:r>
    </w:p>
    <w:p>
      <w:pPr>
        <w:pStyle w:val="BookText"/>
        <w:rPr/>
      </w:pPr>
      <w:r>
        <w:rPr>
          <w:rFonts w:ascii="IRNazanin" w:hAnsi="IRNazanin" w:eastAsia="IRNazanin"/>
          <w:color w:val="111111"/>
          <w:sz w:val="28"/>
          <w:sz w:val="28"/>
          <w:szCs w:val="28"/>
          <w:rtl w:val="true"/>
          <w:lang w:bidi="fa-IR"/>
        </w:rPr>
        <w:t>خاتم النّبيّين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واقعی در ما نیز تقویت شود، عقل مان شكوفا می شود و دامنۀ معقولات مان گسترش می یابد 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النَّظَرِ فِي الْعِلْمِ يَفْتَحُ الْعَقْلَ</w:t>
      </w:r>
      <w:r>
        <w:rPr>
          <w:rStyle w:val="FootnoteAnchor"/>
          <w:rtl w:val="true"/>
        </w:rPr>
        <w:footnoteReference w:id="2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بسیار در علم عقل را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نگاه همراه با دقّت و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وقتی دانستیم که مصداق اصلی و انحصاری علم حقیقی و راستین کلام اهل بیت علیهم السلام است نگریستن با تأمّل و دقّت در کلام ،ایشان عقل آدمی را شکوفا و باز می کند و حجاب ها از آن بر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شدن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بیش تر شدن واجدیّتِ عاقل نسبت به نور عقل محقّق می شود و به دنبال ،آن روشنگری عقل گسترش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باید حقیقتاً با دقّت نظر به احادیث بنگرد همان شیوه علمی که فقها در فقه جوارحی دارند و کلام معصومین علیهم السلام را با ریزبینی تمام بررسی می کنند، باید در تمامی شاخه های معارف اهل بیت علیهم السلام جاری و ساری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بثّ شکوی سلام کردیم و گفتیم که متأسّفانه این دقت نظر در احادیث اعتقادی و اخلاقی کم تر به چشم می خورد و کسری از دقتی که در عبارات فلاسفه و عرفای اصطلاحی انجام می شود، در احادیث اهل بیت علیهم السلام به کار نمی رود حال آن که همه یقین داریم که اگر علم صحیحی وجود داشته باشد جز در کلام ایشان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عمل چنین نیستیم در یقین خود باید شک کنیم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این نکته هم باید تذکّر داد که وقتی بحث تخصّصی می شود کثرت نظر در احادیث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فائده ای دارد لذا باید مدّت مدیدی به مدد </w:t>
      </w:r>
      <w:bookmarkStart w:id="273" w:name="pg16510_215134"/>
    </w:p>
    <w:p>
      <w:pPr>
        <w:pStyle w:val="BookText"/>
        <w:rPr/>
      </w:pPr>
      <w:bookmarkEnd w:id="273"/>
      <w:r>
        <w:rPr>
          <w:rFonts w:ascii="IRNazanin" w:hAnsi="IRNazanin" w:eastAsia="IRNazanin"/>
          <w:color w:val="111111"/>
          <w:sz w:val="28"/>
          <w:sz w:val="28"/>
          <w:szCs w:val="28"/>
          <w:rtl w:val="true"/>
          <w:lang w:bidi="fa-IR"/>
        </w:rPr>
        <w:t xml:space="preserve">پیشگامان فهم احادیث اهل بیت علیهم السلام و در سایه تعلیم و تربیت آنان حرکت کرد تا عالی به تدریج صاحب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بنابراین کثرت نظر برای اهل نظر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اعتقادات انسان باید تحت تعلیم کسانی قرار گیرد که چارچوبی اساسی و سازگار از قرآن و احادیث برگرفته اند و اهلیّت و خبرویّت این کار را دارند تا کم کم خود اهلیّت یابد؛ همان شیوۀ علمی که در وادى استنباط احکام فقهی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دیگری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النَّظَرِ فِي الْحِكْمَةِ تَلْقَحُ الْعَقْلَ</w:t>
      </w:r>
      <w:r>
        <w:rPr>
          <w:rStyle w:val="FootnoteAnchor"/>
          <w:rtl w:val="true"/>
        </w:rPr>
        <w:footnoteReference w:id="2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نگریستن در حکمت عقل را بارور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معنای حقیقی حکمت گفتیم که همان تفقّه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سرچشمه ،آن همان علم صحیح اهل بیت علیهم السلام است و لاغیر</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با توجه به این بیان، گویا که عالم عقل بی ،حکمت میوه و ثمری که شایسته آن است ،ندارد امّا کثرت نظر در حکمت آن را بارور می سازد در فصل عقل و فکر خواهیم آورد که یکی از مصادیق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نظر قلبی دانست که به معنای تفکّر عاقلانه است</w:t>
      </w:r>
      <w:r>
        <w:rPr>
          <w:rFonts w:eastAsia="IRNazanin" w:cs="IRNazanin"/>
          <w:color w:val="111111"/>
          <w:sz w:val="28"/>
          <w:szCs w:val="28"/>
          <w:rtl w:val="true"/>
          <w:lang w:bidi="fa-IR"/>
        </w:rPr>
        <w:t>.</w:t>
      </w:r>
    </w:p>
    <w:p>
      <w:pPr>
        <w:pStyle w:val="Heading4"/>
        <w:numPr>
          <w:ilvl w:val="3"/>
          <w:numId w:val="1"/>
        </w:numPr>
        <w:rPr/>
      </w:pPr>
      <w:bookmarkStart w:id="274" w:name="__RefHeading___Toc9275446_1280447820"/>
      <w:bookmarkStart w:id="275" w:name="_Toc94"/>
      <w:bookmarkEnd w:id="274"/>
      <w:r>
        <w:rPr>
          <w:rtl w:val="true"/>
        </w:rPr>
        <w:t>تأیید عقل با نور</w:t>
      </w:r>
      <w:bookmarkEnd w:id="27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دِعامَةُ الإِنْسانِ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مِنْهُ الْفِطْنَةُ وَالْفَهْمُ وَالْحِفْظُ وَالْعِلْمُ وَبِالْعَقْلِ</w:t>
      </w:r>
    </w:p>
    <w:p>
      <w:pPr>
        <w:pStyle w:val="BookText"/>
        <w:rPr/>
      </w:pPr>
      <w:r>
        <w:rPr>
          <w:rFonts w:ascii="Amiri" w:hAnsi="Amiri" w:eastAsia="Amiri" w:cs="Amiri"/>
          <w:color w:val="111111"/>
          <w:sz w:val="28"/>
          <w:sz w:val="28"/>
          <w:szCs w:val="28"/>
          <w:rtl w:val="true"/>
          <w:lang w:bidi="ar-SA"/>
        </w:rPr>
        <w:t>يَكْمُلُ، وَ هُوَ دَليلُهُ وَ مُبْصِرُهُ وَ مِفْتَاحُ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تَأْعِيدُ عَقْلِهِ مِنَ النُّورِ، كَانَ عالِماً حافظاً ذاكِراً فَطِناً فَهِما فَعَلِمَ بِذلِكَ كَيْفَ وَ لِمَ وَ حَيْثُ وَعَرَفَ مَنْ نَصَحَهُ وَ مَنْ 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 ذَلِكَ، عَرَفَ مَجْراهُ وَ مَوْصُولَهُ وَ مَنْصُولَهُ وَ أَخْلَصَ الْوَحْدانِيَّةَ لِلَّهِ وَالإِقْرارَ بِالطَّاعَةِ، فَإِذا فَعَلَ ذَلِكَ، كَانَ مُسْتَدْرِكاً لِما فاتَ وَ وارِداً عَلَى مَا هُوَ آتٍ، يَعْرِفُ مَا هُوَ فِيهِ وَ لَأَيِّ شَيْءٍ هُوَ هُهُمَا وَ مِنْ أَيْنَ يَأْتِيهِ وَإِلَى مَا هُوَ 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مِنْ تَأييدِ الْعَقْلِ</w:t>
      </w:r>
      <w:r>
        <w:rPr>
          <w:rStyle w:val="FootnoteAnchor"/>
          <w:rtl w:val="true"/>
        </w:rPr>
        <w:footnoteReference w:id="2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،انسان عقل است و زیرکی و فهم و حفظ و علم همه از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کمال می یابد و عقل راهنمای او و بینا کننده او و کلید کار اوست پس وقتی که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او با نور انجام شد، عالم، حافظ ذاکر، زیرک و صاحب فهم می شود و بدین وسیله چگونگی و چرایی و کجایی را می فهمد کسی را که خیرخواه است و کسی را که فریبنده ،اوست می شناسد وقتی که این را شناخت راه خود و آن چه را برایش پیوستنی و بریدنی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وصل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شناسد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وحدانیت برای خدا و اقرار به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،کند آن چه را از دست رفته جبران می کند و بر آن چه فرا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می فهمد که در چه وضعیّتی است و برای چه این جاست و 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 و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رسد و چه وضعیّتی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از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شریف این نکات قابل استنباط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ستون انسان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زیرکی و فهم و حفظ و علم از عقل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آدمی با نور تأیید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 مراد نور علم است</w:t>
      </w:r>
      <w:r>
        <w:rPr>
          <w:rFonts w:eastAsia="IRNazanin" w:cs="IRNazanin"/>
          <w:color w:val="111111"/>
          <w:sz w:val="28"/>
          <w:szCs w:val="28"/>
          <w:rtl w:val="true"/>
          <w:lang w:bidi="fa-IR"/>
        </w:rPr>
        <w:t xml:space="preserve">). </w:t>
      </w:r>
      <w:r>
        <w:rPr>
          <w:rStyle w:val="FootnoteAnchor"/>
        </w:rPr>
        <w:footnoteReference w:id="235"/>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انسان عالم ،حافظ ذاکر زیرک و صاحب فهم می شود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حاصل تأیید عقل به نور، افزایش و اشتداد واجدیّت نور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بیش تر از نعمت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حفظ و ذکر و زیرکی و فهم همه از سنخ عقل هستند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تأیید شدنِ عقل توسّط نور علم، بهرهٔ شخص عاقل از همۀ این خصلت ها تقویت می شود و آثار و برکات ویژه ای نیز بر آن مترتّب می گردد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مراحل ابتدایی واجدیّت عقل است لزوماً حافظ ذاکر ، فَهِمْ و فَطِن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ای که حدیث به آن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Pr>
        <w:footnoteReference w:id="236"/>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صفات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آثار و برکات مذکور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کسی می توان یافت که عقلش کامل گشته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چنین نیست که هر درجه ای از فطنت و فهم و حفظ و ذکر ، ویژه عاقل باشد کودک غیر بالغ هم که بهره ای از علم داراست، تا درجاتی همراه با واجدیّت نور علم واجد این خصال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منه الفطنة والفهم و الحفظ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نیست که هر درجه ای از این امور از عقل سرچشمه می گیرد بلکه مقصود، بيانِ هم سنخي فطنت و فهم و حفظ و ذکر با حقیقت عقل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عاقلی که عقلش مؤیّد به نور گشته، معرفت های ارزشمندی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او خیر خواه خود را از آن کس که در پی فریب اوست باز می شناسد پاسخ نوع ،چراها چگونه ها و کجاها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w:t>
      </w:r>
      <w:bookmarkStart w:id="276" w:name="pg16510_215137"/>
    </w:p>
    <w:p>
      <w:pPr>
        <w:pStyle w:val="BookText"/>
        <w:rPr/>
      </w:pPr>
      <w:bookmarkEnd w:id="276"/>
      <w:r>
        <w:rPr>
          <w:rFonts w:ascii="IRNazanin" w:hAnsi="IRNazanin" w:eastAsia="IRNazanin"/>
          <w:color w:val="111111"/>
          <w:sz w:val="28"/>
          <w:sz w:val="28"/>
          <w:szCs w:val="28"/>
          <w:rtl w:val="true"/>
          <w:lang w:bidi="fa-IR"/>
        </w:rPr>
        <w:t>انسان ها نمی دانند می فهمد در نتیجه می داند که از کجا باید بِبرّد و چه مسیری را باید طی کند و به کجا باید بپیوندد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نتیجه این خواهد بود که در توحید خداوند و اطاعت از او خلوص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آن چه را در گذشتهٔ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عدم تأييد عقل 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داده باز می یابد و آماده ورود به آینده و رخدادهای آن می شود دنیای پیرامون را می شناسد و می داند که برای چه در آن به سر می برد و نهایت امر او به کجا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معرفت های مهمّی است که نوع انسان ها در روزگار ما از آن ها بهره کاملی ندارند و لذا حیرت و نادانی فراوانی در بیش تر یا همهٔ طول عمر خود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بار دیگر تأکید فرموده اند که این ها همه ثمره تأیید عقل به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عقل کسی در پرتو نور علم رشد و کمال یابد، این معرفت ها و ثمرات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برکات نتیجه بهره مندی وجدانی از نور علم اهل بیت علیهم السلام است که عقل را باز و بارور می گرداند و دایرۀ نور آن را گسترش می بخشد</w:t>
      </w:r>
      <w:r>
        <w:rPr>
          <w:rFonts w:eastAsia="IRNazanin" w:cs="IRNazanin"/>
          <w:color w:val="111111"/>
          <w:sz w:val="28"/>
          <w:szCs w:val="28"/>
          <w:rtl w:val="true"/>
          <w:lang w:bidi="fa-IR"/>
        </w:rPr>
        <w:t>.</w:t>
      </w:r>
    </w:p>
    <w:p>
      <w:pPr>
        <w:pStyle w:val="Heading4"/>
        <w:numPr>
          <w:ilvl w:val="3"/>
          <w:numId w:val="1"/>
        </w:numPr>
        <w:rPr/>
      </w:pPr>
      <w:bookmarkStart w:id="277" w:name="__RefHeading___Toc9275448_1280447820"/>
      <w:bookmarkStart w:id="278" w:name="_Toc95"/>
      <w:bookmarkEnd w:id="277"/>
      <w:r>
        <w:rPr>
          <w:rtl w:val="true"/>
        </w:rPr>
        <w:t>حفظ و علم</w:t>
      </w:r>
      <w:bookmarkEnd w:id="278"/>
    </w:p>
    <w:p>
      <w:pPr>
        <w:pStyle w:val="BookText"/>
        <w:rPr/>
      </w:pPr>
      <w:r>
        <w:rPr>
          <w:rFonts w:ascii="IRNazanin" w:hAnsi="IRNazanin" w:eastAsia="IRNazanin"/>
          <w:color w:val="111111"/>
          <w:sz w:val="28"/>
          <w:sz w:val="28"/>
          <w:szCs w:val="28"/>
          <w:rtl w:val="true"/>
          <w:lang w:bidi="fa-IR"/>
        </w:rPr>
        <w:t>در حدیث اخیر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العقل منه الفطنة و الفهم و الحفظ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حقائقی چون فطنت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و حفظ و علم از سنخ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فَطِن و فَهِم بودن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تأمّلی درباره حفظ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حافظه و 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آن دو با علم و عقل می پردازیم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نگهداری و ذاکره یادآوری است که ارتباط میان آن دو در ادامه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حفظ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عجائب است و چه بسا توضیحی در مورد کیفیّت آن </w:t>
      </w:r>
    </w:p>
    <w:p>
      <w:pPr>
        <w:pStyle w:val="BookText"/>
        <w:rPr/>
      </w:pPr>
      <w:r>
        <w:rPr>
          <w:rFonts w:ascii="IRNazanin" w:hAnsi="IRNazanin" w:eastAsia="IRNazanin"/>
          <w:color w:val="111111"/>
          <w:sz w:val="28"/>
          <w:sz w:val="28"/>
          <w:szCs w:val="28"/>
          <w:rtl w:val="true"/>
          <w:lang w:bidi="fa-IR"/>
        </w:rPr>
        <w:t>نتوان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توصیف آن دشوار خواهد بود ما هم در این قسمت، مدعی توضیح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امّا در این حد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تذکّر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وجدان ما هم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حفظ و ذکر از سنخ علم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حفظ از سنخ امور ذهنی نیست بلکه از سنخ علم و عقل یعنی کشف از واقع است می توان حفظ را به کشف شدن یک حقیقت مکشوف در گذشته تحلیل کرد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به منظور توضیح بیش تری برای هم سنخی حفظ با علم و عقل خواننده را به نکاتی چند توجه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از دفتر اوّل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عالم شدن بود در بیان ویژگی های وجدانی علم گفتیم که عالم شدن به یک چیز، به حصول صورت ذهنی از آن برای انسان نیست بلکه عالم ،شدن همان مراجعه و ادراک شیء، بدون وساطت صورت های ذهنی است در مقام بیان تمایز میان علم و تصوّر نیز باید گفت که صورت ذهنی ما از امری محسوس یا غیر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مساوي علم به آن نیست بلکه حکایت گری صورت ذهنی یک معلوم از خود آن ،معلوم به برکت کشفی است که بدون وساطت آن صورت ،ذهنی برای ما حاصل گشته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از همان دفتر با نور علم آشنا شدیم اکنون باید بگوییم که تصوّرات ما خود به نور علم مکشوف می شوند و از خود نوری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از خود نور ندارد عین روشنایی و ظهور ،نیست لذا با علم تباین ذاتی دارد پس این نور علم </w:t>
      </w:r>
    </w:p>
    <w:p>
      <w:pPr>
        <w:pStyle w:val="BookText"/>
        <w:rPr/>
      </w:pPr>
      <w:r>
        <w:rPr>
          <w:rFonts w:ascii="IRNazanin" w:hAnsi="IRNazanin" w:eastAsia="IRNazanin"/>
          <w:color w:val="111111"/>
          <w:sz w:val="28"/>
          <w:sz w:val="28"/>
          <w:szCs w:val="28"/>
          <w:rtl w:val="true"/>
          <w:lang w:bidi="fa-IR"/>
        </w:rPr>
        <w:t>است که معلوم را برای ما مکشوف می دارد و عالم بودن ما به آن شیء را فراهم می آورد نه تصوّر داشتن از آن شیء صورتِ مطابق با واقع داشتن از یک شیء، فرع بر عالم بودن نسبت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تباین علم و صورت های ذهنی را برای مخاطبی مطرح می کنیم ممکن است بگوید صورت ذهنی یک شیء در پیدایش نخستین علم انسان به آن شیء مؤثّر و دخیل نیست امّا در توجیه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بقاء آن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که به صورت های ذهنی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گوینده این است که وقتی مواجهه انسان با شی و معلوم اتمام می یابد آن چه می ماند صورت ذهنی آن معلوم است و حافظه چیزی جز همین صورت های ادراکی در موطن نفس نیست او در مقام تمثیل نفس انسان را به دوربین عکاسی مانند می سازد که از معلومات خود تصویر بر می دارد و آن عکس ها را در خود نگاه می دارد لذا حافظه را به بایگانی همان عکس هایی تفسیر می کند که انسان از معلومات خویش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بحث جدّی حفظ و علم و رابطه میان آن دو با صورت های ذهنی، دوباره 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هنگام حفظ و نگهداری منکر این حقیقت نیستیم که اثری از شیء معلوم و معروف در ما باقی می ماند هر چند که درباره حقیقت آن گزارش وجدانی چندان دقیقی نمی توانیم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مهم آن است که علم مجدّد ما به شیء با صورت یا اثر باقیمانده از آن در نفس تفاوت دارد و حقیقت حافظه همان علم مجدّد است نه صورت های بایگانی شده در نفس</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به شیء مساوی با صورت ذهنی آن در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صورت های ذهنی از معلومات متّکی بر وجود نور علمی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به وسیله آن ،نور مستقیماً و بی واسطه صورت ها، برای انسان حاصل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اگر این علم ،نباشد اساساً رابطه نفس با صور ذهنیّه اش 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تصویر یک شخص اگر ما صاحب عکس را جدای از عکس او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عالم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عکس می توانیم بفهمیم که عکس به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کاشفیّت صورت و عکس از صاحب ،آن مبتنی بر کشف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یک صورت زمانی حاکی واقعی و نماینده حقیقی یک شیء می شود که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خارجی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علاوه بر دارا بودن صورت باید خود آن شیء را هم بشناسیم تا بتوانیم صورت را صورت او بدانیم و تطبیق مذکور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نمی تواند به واسطه آن صورت یا صورت دیگر تحقّق یابد زیرا کلام به آن صورت دوم و رابطه اش با شیء معلوم نقل می یابد تا این که به ضرورت وجود علمی نسبت به آن شيء بدون وساطت صورت اعتراف ،کنیم که حکایت گری همه صورت ها هم به برکت آن علم بی واسطه و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توانیم تصدیق کنیم که آثار باقی مانده از اشیاء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فلاسفه آن ها را صور ذهنیّه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نور علم خاصیّت کشف از معلومات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آن صورت های بایگانی شده در نفس است بلکه وقتی می توانیم از حافظه خود نسبت به یک شیء خبر دهیم که علم مجدّدی نسبت به آن بیابیم که این علم مجدّد به صرف وجود صورتی از آن در نفس تحقّق نمی یابد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با توضیحات فوق معلوم می شود که حقیقت حافظه، همان کاشفیّت نور علم از شیء ،معلوم در ظرف و وعاء جدید است که آن را با همان شی ادراک شده در ظرف و وعاء قبلی تطبیق می دهیم وقتی که ما یک بار به سبب </w:t>
      </w:r>
    </w:p>
    <w:p>
      <w:pPr>
        <w:pStyle w:val="BookText"/>
        <w:rPr/>
      </w:pPr>
      <w:r>
        <w:rPr>
          <w:rFonts w:ascii="IRNazanin" w:hAnsi="IRNazanin" w:eastAsia="IRNazanin"/>
          <w:color w:val="111111"/>
          <w:sz w:val="28"/>
          <w:sz w:val="28"/>
          <w:szCs w:val="28"/>
          <w:rtl w:val="true"/>
          <w:lang w:bidi="fa-IR"/>
        </w:rPr>
        <w:t xml:space="preserve">نور علم چیزی را شناختیم اگر بار دیگر به وساطت نور علم همان شیء را مجدّداً در ظرف تحقّق جدیدش بشناسیم و این دو معلوم را با یکدیگر تطبیق دهیم در این صورت نسبت به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پیش تر شناخته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و جالب توجه در بحث حافظه همین است که انسان می تواند اشیاء معروف خود را جدا از ظرف زمان و مکان و شرائط دیگر کشف کند مثلاً شخصی را که مدت ها پیش دیده ایم و شناخته ایم وقتی دوباره می بینیم، رخداد دو حالت ممکن است یا او را به یاد می آوریم یا به یاد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خاطر برده باشیم، معلوم می شود که اکنون نسبت به او در وعاء تحقّقش در زمان گذشته علمی نداریم تا بتوانیم آن را با علمی که اکنون در وعاء تحقّق فعلی و جدید او یافته ایم، تطبیق دهیم در این جا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ای نسبت به او نداریم امّا اگر او را به یاد آوریم به این علّت است که اکنون به سبب نور ،علم همان معروف پیشین را در زمان و مکان و وضعیت جدید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لباس نو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می کنیم، آن گاه میان او که مجدّداً مكشوف ما شده است و آن معلومی که پیش تر شناخته ایم رابطهٔ این همانی بر قرار می کنیم منظور ما از وعاء ،تحقّق همان وضعیّت و 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شیء در آن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رابطه میان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 وقتی ذکر و یادآوری نسبت به چیزی برای ما تحقّق یابد می توانیم آن ذکر را نشانه ای برای داشتن حافظه نسبت به آن چیز بدانیم به بیان دیگر، اگر حافظه را از دست دهیم دیگر امکان رخ دادن ذکر و یادآوری وجود ندارد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ذکر و یادآوری نیز از سنخ علم است وقتی امری را پیش تر شناخته ایم و فراموشی و نسیان نسبت به آن برای ما حاصل می شود اگر بعد از مدتی نسیان </w:t>
      </w:r>
    </w:p>
    <w:p>
      <w:pPr>
        <w:pStyle w:val="BookText"/>
        <w:rPr/>
      </w:pPr>
      <w:r>
        <w:rPr>
          <w:rFonts w:ascii="IRNazanin" w:hAnsi="IRNazanin" w:eastAsia="IRNazanin"/>
          <w:color w:val="111111"/>
          <w:sz w:val="28"/>
          <w:sz w:val="28"/>
          <w:szCs w:val="28"/>
          <w:rtl w:val="true"/>
          <w:lang w:bidi="fa-IR"/>
        </w:rPr>
        <w:t>دوباره نسبت به آن شیء در وعاء پیشین علم یابیم می توانیم بگوییم آن را به یاد آورده ایم و این یادآوری را نشانه ای برای وجود حافظه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تأکید کنیم که وجود ،ذکر، نشانه ای برای حفظ است و اگر حافظه نباشد، ذکر نیز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عدم ذکر چیزی نشانۀ این نیست که نسبت به آن حافظه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چیزی را در حافظه داریم که متذکّر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فراهم شدن زمینه های اختیاری و حتّی غیراختیاری، حقیقت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غیر اختیاری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حاصل می شود</w:t>
      </w:r>
    </w:p>
    <w:p>
      <w:pPr>
        <w:pStyle w:val="BookText"/>
        <w:rPr/>
      </w:pPr>
      <w:r>
        <w:rPr>
          <w:rFonts w:ascii="IRNazanin" w:hAnsi="IRNazanin" w:eastAsia="IRNazanin"/>
          <w:color w:val="111111"/>
          <w:sz w:val="28"/>
          <w:sz w:val="28"/>
          <w:szCs w:val="28"/>
          <w:rtl w:val="true"/>
          <w:lang w:bidi="fa-IR"/>
        </w:rPr>
        <w:t xml:space="preserve">این توضیحات برای فهم حدیث امّام صادق علیه السلام بود که بین حافظه و ذاکره تفکیک فرموده اند صرفنظر از حدیث مذکور، وقتی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بریم، مجموع حافظه و ذاکره مقصود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انسان می تواند به برکت نور علمی که واجد است اموری را که پیش تر شناخته در وعاء تحقّق جدیدشان کشف کند و همین کشف مجدّد و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حقیقت حافظه را تشکیل می دهد پس حافظه یا حفظ در انسان هم سنخ علم است و همان طور که علم به شیء از صورت ذهنی متمایز است حفظ شیء نیز غیر از بقاء صورت ذهنی آن در نفس می باشد و همان طور که گفته شد، صور ذهنی اشیاء بدون نور ،علم خاصیّت کشف و یادآوری ندارند؛ بنابراین برای توجیه حافظه ،انسان صرف قائل شدن به بقاء صورت های ذهنی کافی نیست و اصل و حقیقت حفظ چیزی غیر از خود آن صورت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صورت ها از جنس ادراک و علم نیستند و حکایت گری آن ها متوقّف بر کاشفیّت نور علم از معلومات در وعاء خودشان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بحث حافظه نباید اصل و حقیقت مطلب را که همان کشف به نور علم است فراموش کنیم و آن را به اشتباه بایگانی صور ذهنیّه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bookmarkStart w:id="279" w:name="pg16510_215143"/>
    </w:p>
    <w:p>
      <w:pPr>
        <w:pStyle w:val="BookText"/>
        <w:rPr/>
      </w:pPr>
      <w:bookmarkEnd w:id="279"/>
      <w:r>
        <w:rPr>
          <w:rFonts w:ascii="IRNazanin" w:hAnsi="IRNazanin" w:eastAsia="IRNazanin"/>
          <w:color w:val="111111"/>
          <w:sz w:val="28"/>
          <w:sz w:val="28"/>
          <w:szCs w:val="28"/>
          <w:rtl w:val="true"/>
          <w:lang w:bidi="fa-IR"/>
        </w:rPr>
        <w:t xml:space="preserve">حضور نور علم و روشن گری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بپنداریم جدایی و مباینت میان نور علم و اشیاء خارجي معلوم و نیز صورت های ذهنی آن ها در بحث حافظه کاملاً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اصل بحث باز می گردیم</w:t>
      </w:r>
    </w:p>
    <w:p>
      <w:pPr>
        <w:pStyle w:val="Heading4"/>
        <w:numPr>
          <w:ilvl w:val="3"/>
          <w:numId w:val="1"/>
        </w:numPr>
        <w:rPr/>
      </w:pPr>
      <w:bookmarkStart w:id="280" w:name="__RefHeading___Toc9275450_1280447820"/>
      <w:bookmarkStart w:id="281" w:name="_Toc96"/>
      <w:bookmarkEnd w:id="280"/>
      <w:r>
        <w:rPr/>
        <w:t>10-1-2</w:t>
      </w:r>
      <w:r>
        <w:rPr>
          <w:rtl w:val="true"/>
        </w:rPr>
        <w:t>-</w:t>
      </w:r>
      <w:r>
        <w:rPr>
          <w:rtl w:val="true"/>
        </w:rPr>
        <w:t>نقش علم در حجاب زدایی از عقل</w:t>
      </w:r>
      <w:bookmarkEnd w:id="281"/>
    </w:p>
    <w:p>
      <w:pPr>
        <w:pStyle w:val="BookText"/>
        <w:rPr/>
      </w:pPr>
      <w:r>
        <w:rPr>
          <w:rFonts w:ascii="IRNazanin" w:hAnsi="IRNazanin" w:eastAsia="IRNazanin"/>
          <w:color w:val="111111"/>
          <w:sz w:val="28"/>
          <w:sz w:val="28"/>
          <w:szCs w:val="28"/>
          <w:rtl w:val="true"/>
          <w:lang w:bidi="fa-IR"/>
        </w:rPr>
        <w:t>علم صحیح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اهل بیت علیهم السلام سرچشمه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حجاب های عقل را برطرف و دل های مرده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 کند که 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تَدَاكُرُ الْعِلْمِ بَيْنَ عِبادى، مِمَّا تَحْيِي عَلَيْهِ الْقُلُوبُ الْمَيْتَةُ إِذا هُمْ انْتَهَوْا فِيهِ إِلَى أَمْرِى</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علم بین بندگان من از اموری است که دل های مرده بدان زنده می گردد وقتی که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رسیدن به امر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تَناكَرُوا و تلاقوا وَ تَحَدَّثُوا، فَإِنَّ الْحَدِيثَ جِلاءٌ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لَتَرِينُ كَما يَرينُ السَّيْفُ، جَلاءُهَا الْحَدِيثُ</w:t>
      </w:r>
      <w:r>
        <w:rPr>
          <w:rStyle w:val="FootnoteAnchor"/>
          <w:rtl w:val="true"/>
        </w:rPr>
        <w:footnoteReference w:id="2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 و ملاقات کنید و حدیث ،بگویید زیرا که حدیث جلاء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دل ها زنگار می گیرند همان گونه که شمشیر زنگار می گیرد جلاء آن ها حدیث است</w:t>
      </w:r>
      <w:r>
        <w:rPr>
          <w:rFonts w:eastAsia="IRNazanin" w:cs="IRNazanin"/>
          <w:color w:val="111111"/>
          <w:sz w:val="28"/>
          <w:szCs w:val="28"/>
          <w:rtl w:val="true"/>
          <w:lang w:bidi="fa-IR"/>
        </w:rPr>
        <w:t xml:space="preserve">». </w:t>
      </w:r>
      <w:bookmarkStart w:id="282" w:name="pg16510_215144"/>
    </w:p>
    <w:p>
      <w:pPr>
        <w:pStyle w:val="BookText"/>
        <w:rPr/>
      </w:pPr>
      <w:bookmarkEnd w:id="282"/>
      <w:r>
        <w:rPr>
          <w:rFonts w:ascii="IRNazanin" w:hAnsi="IRNazanin" w:eastAsia="IRNazanin"/>
          <w:color w:val="111111"/>
          <w:sz w:val="28"/>
          <w:sz w:val="28"/>
          <w:szCs w:val="28"/>
          <w:rtl w:val="true"/>
          <w:lang w:bidi="fa-IR"/>
        </w:rPr>
        <w:t>این سخن به صراحت نشان می دهد که همه افراد عادی به شنیدن و خواندن حدیث نیاز دارند زیرا قلب های همه در معرض زنگارهای فراوان دنیوی است چنان که در بحث حجاب های عقل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کردن چیزی جز ذکر کلام اهل بیت علیهم السلام نیست که در فرهنگ ،روایات آن را مصداق احیاء امر ایشان علیهم السلام دانسته اند،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إِتَّقُوا اللهَ وَ كُونُوا إِخْوَةٌ بَرَرَةً مُتَحابّينَ فِى اللهِ، مُتَواصِلينَ مُتَرَاحِمينَ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وَ تَلاقَوْا وَ تَدَا كَرُوا وَ أَحْبُوا أَمْرَنا</w:t>
      </w:r>
      <w:r>
        <w:rPr>
          <w:rStyle w:val="FootnoteAnchor"/>
          <w:rtl w:val="true"/>
        </w:rPr>
        <w:footnoteReference w:id="2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پروا دارید و برادران نیکو باشید که در راه خدا به یکدیگر محبّت می ورزند و می پیوندند و مهربانی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دیدار و ملاقات کنید و یادآور شوید و امر ما را زنده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گونه حدیث خواندنی دارای چنین اثری است که فهم گردد و مستمع آن را تحمّل کند نه این که بخوانند و نفهمند ردّ یا تأویل ،کنند و در برابر آن به راستی تسلیم نشوند</w:t>
      </w:r>
      <w:r>
        <w:rPr>
          <w:rFonts w:eastAsia="IRNazanin" w:cs="IRNazanin"/>
          <w:color w:val="111111"/>
          <w:sz w:val="28"/>
          <w:szCs w:val="28"/>
          <w:rtl w:val="true"/>
          <w:lang w:bidi="fa-IR"/>
        </w:rPr>
        <w:t>.</w:t>
      </w:r>
    </w:p>
    <w:p>
      <w:pPr>
        <w:pStyle w:val="Heading4"/>
        <w:numPr>
          <w:ilvl w:val="3"/>
          <w:numId w:val="1"/>
        </w:numPr>
        <w:rPr/>
      </w:pPr>
      <w:bookmarkStart w:id="283" w:name="__RefHeading___Toc9275452_1280447820"/>
      <w:bookmarkStart w:id="284" w:name="_Toc97"/>
      <w:bookmarkEnd w:id="283"/>
      <w:r>
        <w:rPr/>
        <w:t>11-1-2</w:t>
      </w:r>
      <w:r>
        <w:rPr>
          <w:rtl w:val="true"/>
        </w:rPr>
        <w:t>-</w:t>
      </w:r>
      <w:r>
        <w:rPr>
          <w:rtl w:val="true"/>
        </w:rPr>
        <w:t>عقل و حکمت</w:t>
      </w:r>
      <w:bookmarkEnd w:id="28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سطور پیشین گفتیم که حکمت عقل را بارور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بیان لطیفی از امیرالمؤمنین علیه السلام توجّه می کنیم که در آن رابطه دو طرفه عقل و حکمت به بهترین وجه ترسیم شده است امام صادق علیه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اَمِيرُ الْمُؤْمِنِينَ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اسْتُخْرِجَ غَوْرُ الْحِكْمَةِ، وَ بِالْحِكْمَةِ اسْتَخْرِجَ غَوْرُ الْعَقْلِ</w:t>
      </w:r>
      <w:r>
        <w:rPr>
          <w:rStyle w:val="FootnoteAnchor"/>
          <w:rtl w:val="true"/>
        </w:rPr>
        <w:footnoteReference w:id="2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حکمت و به وسیله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عقل استخراج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دو جمله تشکیل شده است که روی هم تأثیر و تأثّر متقابل عقل و حکمت را نشان می دهند وقتی که انسان با عقل ،خویش وجوب رجوع به اهل بیت علیهم السلام و برگرفتن علم از ایشان را یافت و بدان معتقد شد، در مکتب ایشان زانو میزند و به حکمت آموزی می پردازد یعنی به هدایت عقل درجه یا درجاتی از علوم اهل بیت علیهم السلام را که حقیقت حکمت است واجد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می دانیم که علم و حکمت آن بزرگواران بهترین سبب بارور شدن عقل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پی کسب معرفت از مکتب ،ایشان عقل هم کامل 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تعبیر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قلب عاقل منوّرتر شده و حقایق بیش تری را از آیات و روایات وجدان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نتیجه حکمت افزون تری نصیب آدمی می گردد این تأثیر و تأثّر متقابل در مرتبه بالاتر هم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بیش تر از ،حکمت عقل را بیش تر اثاره می کند همچنین کمال ،عقل زمینه را برای عمیق تر شدن حکمت فراهم می سازد و این روند تا جایی ادامه می یابد که شخص را به عمق عقل و قعر حکمت می رساند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تنبیهات اهل بیت علیهم السلام در حوزه های مختلف معارفی، عقل را شکوفا می کند و موانع اثاره را از روی آن بر می دارد برای حصول تنبّه، راهی جز زانو زدن </w:t>
      </w:r>
      <w:bookmarkStart w:id="285" w:name="pg16510_215146"/>
    </w:p>
    <w:p>
      <w:pPr>
        <w:pStyle w:val="BookText"/>
        <w:rPr/>
      </w:pPr>
      <w:bookmarkEnd w:id="285"/>
      <w:r>
        <w:rPr>
          <w:rFonts w:ascii="IRNazanin" w:hAnsi="IRNazanin" w:eastAsia="IRNazanin"/>
          <w:color w:val="111111"/>
          <w:sz w:val="28"/>
          <w:sz w:val="28"/>
          <w:szCs w:val="28"/>
          <w:rtl w:val="true"/>
          <w:lang w:bidi="fa-IR"/>
        </w:rPr>
        <w:t>در مکتب علمی ایشان و سؤال از آنان وجود ندارد امام کاظم علیه السلام از قول حضرت مسیح علیه السلام برای هشام چنین نقل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إسرائيل زاحِمُوا الْعُلَماء فى مَجالِسِهِمْ، وَ لَوْ جَنُوا عَلَى الرُّكَبِ، فَإِنَّ اللهَ يُحْيِي الْقُلُوبَ الْمَيْتَةَ كَما يُحْيِي الأَرْضَ الْمَيْتَةَ بِوابِلِ الْمَطَرِ</w:t>
      </w:r>
      <w:r>
        <w:rPr>
          <w:rStyle w:val="FootnoteAnchor"/>
          <w:rtl w:val="true"/>
        </w:rPr>
        <w:footnoteReference w:id="2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بیشتر از ایشان و رونق بخشیدن به محفل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،بنشینید اگرچه به نشستن بر زانوان چرا که خداوند دل های مرده را زنده می سازد همان گونه که زمین را به وسیلهٔ باران شدید زنده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بهره مندی از احادیث باید پیش فرض های ذهنی خود را به کناری نهیم و هر چه داریم به علم آنان عرضه کنیم نه این که با رسوبات ذهن آمیخته از حق و باطل خویش، کلام آنان را ردّ یا تأویل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مکرّر گفته شد که شنیدن کلام حکمت آموز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فهم آن در درجهٔ اوّل تسلیم و پذیرش آن در مرتبه دوم و عمل بدان در پلّه سوم ضرورت دارد تا بنای حکمت در دل استوار گردد</w:t>
      </w:r>
    </w:p>
    <w:p>
      <w:pPr>
        <w:pStyle w:val="Heading4"/>
        <w:numPr>
          <w:ilvl w:val="3"/>
          <w:numId w:val="1"/>
        </w:numPr>
        <w:rPr/>
      </w:pPr>
      <w:bookmarkStart w:id="286" w:name="__RefHeading___Toc9275454_1280447820"/>
      <w:bookmarkStart w:id="287" w:name="_Toc98"/>
      <w:bookmarkEnd w:id="286"/>
      <w:r>
        <w:rPr/>
        <w:t>12-1-2</w:t>
      </w:r>
      <w:r>
        <w:rPr>
          <w:rtl w:val="true"/>
        </w:rPr>
        <w:t>-</w:t>
      </w:r>
      <w:r>
        <w:rPr>
          <w:rtl w:val="true"/>
        </w:rPr>
        <w:t>کشتی عقل و کشتیبان علم</w:t>
      </w:r>
      <w:bookmarkEnd w:id="287"/>
    </w:p>
    <w:p>
      <w:pPr>
        <w:pStyle w:val="BookText"/>
        <w:rPr/>
      </w:pPr>
      <w:r>
        <w:rPr>
          <w:rFonts w:ascii="IRNazanin" w:hAnsi="IRNazanin" w:eastAsia="IRNazanin"/>
          <w:color w:val="111111"/>
          <w:sz w:val="28"/>
          <w:sz w:val="28"/>
          <w:szCs w:val="28"/>
          <w:rtl w:val="true"/>
          <w:lang w:bidi="fa-IR"/>
        </w:rPr>
        <w:t>بحث این فصل را با قسمتی دیگر از کلام امام کاظم علیه السلام به هشام به پایان می بریم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بَحْرُ عَمِيقٌ، قَدْ غَرِقَ فيها </w:t>
      </w:r>
    </w:p>
    <w:p>
      <w:pPr>
        <w:pStyle w:val="BookText"/>
        <w:rPr/>
      </w:pPr>
      <w:r>
        <w:rPr>
          <w:rFonts w:ascii="Amiri" w:hAnsi="Amiri" w:eastAsia="Amiri" w:cs="Amiri"/>
          <w:color w:val="111111"/>
          <w:sz w:val="28"/>
          <w:sz w:val="28"/>
          <w:szCs w:val="28"/>
          <w:rtl w:val="true"/>
          <w:lang w:bidi="ar-SA"/>
        </w:rPr>
        <w:t xml:space="preserve">عالَم كَثِيرٌ، فَلْتَكُنْ سَفِينَتُكَ فيها تَقْوَى اللَّهِ، وَ حَشْوُهَا الإِيمَانَ، وَ شِرَاعُهَا التَّوَكُلَ، وَ قَيْمُهَا الْعَقْلَ، وَ دَليلُهَا الْعِلْمَ، وَسُكَّانُهَا الصَّبْرَ﴾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دنیا دریایی است ژرف که عالمی بسیار در آن غرق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 پروا از خدا توشه آن </w:t>
      </w:r>
      <w:r>
        <w:rPr>
          <w:rStyle w:val="FootnoteAnchor"/>
          <w:rtl w:val="true"/>
        </w:rPr>
        <w:footnoteReference w:id="244"/>
      </w:r>
      <w:r>
        <w:rPr>
          <w:rFonts w:ascii="IRNazanin" w:hAnsi="IRNazanin" w:eastAsia="IRNazanin"/>
          <w:color w:val="111111"/>
          <w:sz w:val="28"/>
          <w:sz w:val="28"/>
          <w:szCs w:val="28"/>
          <w:rtl w:val="true"/>
          <w:lang w:bidi="fa-IR"/>
        </w:rPr>
        <w:t>،ایمان بادبانش توکّل، ناخدایش ،عقل راهنمایش علم و سکّان آن صبر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گفته حکمت آموز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نقل امام کاظم علیه السلام ماندگار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رابطه عقل و علم و دیگر حقائق مورد نیاز انسان برای نجات از غرق شدن در دریای عمیق دنیا را می 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نجات در دریای دنیا باید سوار کشتی شد که اگر نباشد، هلاکت مسلّم ،است و آن کشتی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گریزی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راه میان بری نیست که بتوان تقوی را با آن نادیده گرفت اگر عقل و علم و معرفت داشته باشیم امّا متّقی ،نباشیم سودی به حال مان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علم و معرفت همگی صنع خداوند متعال و سبب اتمام حجّت بر ماست که اگر بدان عمل نگردد و بالی بیش نخواهد بود چنان که امیرالمؤمنین علیه السلام فرمودند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بِلا عَمَلٍ وَ بَالٌ</w:t>
      </w:r>
      <w:r>
        <w:rPr>
          <w:rStyle w:val="FootnoteAnchor"/>
          <w:rtl w:val="true"/>
        </w:rPr>
        <w:footnoteReference w:id="2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بدون عمل وبال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کشتی برای حرکت به ساحل ،نجات به بار و بُنه ای نیاز داریم که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سفینه را توکّل پیش می برد که به بادبان کشتی مانندش ساخته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کشتی را میراند عقل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کشتیبان هم به راهنما نیاز دارد که آن راهنما چیزی جز علم نیست علم راهنما و مؤيّد عقل در طی مسیر سعادت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به سکّان کشتی تشبیه شده زیرا در تلاطمات ،زندگی آن چه سکون و آرامش آدمی را در پی دارد صبر است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،عقل حجّیّت ذاتيّه ،قائلیم امّا در عین حال آن را نیازمند نور علم می دانیم ،عقل ناخدای کشتی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آن چه تضمین می کند ناخدا درست براند، گرفتار جهل مرکّب نشود و انسان را سالم به مقصد سعادت برساند، علم است انسان عاقل دائماً باید خویشتن را به میزان و معیار علم اهل بیت علیهم السلام محک زند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این سنجش و ارزیابی وقتی ملموس تر می شود که توضیحات مربوط به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نماییم </w:t>
      </w:r>
      <w:r>
        <w:rPr>
          <w:rStyle w:val="FootnoteAnchor"/>
          <w:rtl w:val="true"/>
        </w:rPr>
        <w:footnoteReference w:id="247"/>
      </w:r>
      <w:r>
        <w:rPr>
          <w:rFonts w:ascii="IRNazanin" w:hAnsi="IRNazanin" w:eastAsia="IRNazanin"/>
          <w:color w:val="111111"/>
          <w:sz w:val="28"/>
          <w:sz w:val="28"/>
          <w:szCs w:val="28"/>
          <w:rtl w:val="true"/>
          <w:lang w:bidi="fa-IR"/>
        </w:rPr>
        <w:t>انسان واجد گوهر عقل در معرض حجاب های زنگار آفرین برای این گوهر است و اگر تنها به عقل خویش اکتفا کند و بدان قانع شود محجوب شدن عقلش بسیار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ضعف معرفتی بشر و البتّه مایۀ امتحان اوست تا معلوم شود که آیا به کشف عقلی خویش </w:t>
      </w:r>
    </w:p>
    <w:p>
      <w:pPr>
        <w:pStyle w:val="BookText"/>
        <w:rPr/>
      </w:pPr>
      <w:r>
        <w:rPr>
          <w:rFonts w:ascii="IRNazanin" w:hAnsi="IRNazanin" w:eastAsia="IRNazanin"/>
          <w:color w:val="111111"/>
          <w:sz w:val="28"/>
          <w:sz w:val="28"/>
          <w:szCs w:val="28"/>
          <w:rtl w:val="true"/>
          <w:lang w:bidi="fa-IR"/>
        </w:rPr>
        <w:t>دربارۀ وجوب رجوع به عالمان حقیقی تسلیم می شود یا خیر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لحظه به لحظه باید عقل خویش را به تأیید علم نبی مکرّم و خاندان معصوم حضرتش برسانیم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در این را مهم توفیق دهد</w:t>
      </w:r>
      <w:r>
        <w:rPr>
          <w:rFonts w:eastAsia="IRNazanin" w:cs="IRNazanin"/>
          <w:color w:val="111111"/>
          <w:sz w:val="28"/>
          <w:szCs w:val="28"/>
          <w:rtl w:val="true"/>
          <w:lang w:bidi="fa-IR"/>
        </w:rPr>
        <w:t xml:space="preserve">. </w:t>
      </w:r>
      <w:bookmarkStart w:id="288" w:name="pg16510_215150"/>
    </w:p>
    <w:p>
      <w:pPr>
        <w:pStyle w:val="Heading3"/>
        <w:numPr>
          <w:ilvl w:val="2"/>
          <w:numId w:val="1"/>
        </w:numPr>
        <w:rPr/>
      </w:pPr>
      <w:bookmarkStart w:id="289" w:name="__RefHeading___Toc9275456_1280447820"/>
      <w:bookmarkStart w:id="290" w:name="_Toc99"/>
      <w:bookmarkEnd w:id="288"/>
      <w:bookmarkEnd w:id="289"/>
      <w:r>
        <w:rPr>
          <w:rtl w:val="true"/>
        </w:rPr>
        <w:t xml:space="preserve">فصل </w:t>
      </w:r>
      <w:r>
        <w:rPr/>
        <w:t>2</w:t>
      </w:r>
      <w:r>
        <w:rPr>
          <w:rtl w:val="true"/>
        </w:rPr>
        <w:t xml:space="preserve">: </w:t>
      </w:r>
      <w:r>
        <w:rPr>
          <w:rtl w:val="true"/>
        </w:rPr>
        <w:t>عقل و فکر</w:t>
      </w:r>
      <w:bookmarkEnd w:id="29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1" w:name="__RefHeading___Toc9275458_1280447820"/>
      <w:bookmarkStart w:id="292" w:name="_Toc100"/>
      <w:bookmarkEnd w:id="291"/>
      <w:r>
        <w:rPr>
          <w:rtl w:val="true"/>
        </w:rPr>
        <w:t>اشاره</w:t>
      </w:r>
      <w:bookmarkEnd w:id="29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6510_215152"/>
      <w:bookmarkStart w:id="294" w:name="pg16510_215152"/>
      <w:bookmarkEnd w:id="294"/>
    </w:p>
    <w:p>
      <w:pPr>
        <w:pStyle w:val="Heading4"/>
        <w:numPr>
          <w:ilvl w:val="3"/>
          <w:numId w:val="1"/>
        </w:numPr>
        <w:rPr/>
      </w:pPr>
      <w:bookmarkStart w:id="295" w:name="pg16510_215152"/>
      <w:bookmarkStart w:id="296" w:name="__RefHeading___Toc9275460_1280447820"/>
      <w:bookmarkStart w:id="297" w:name="_Toc101"/>
      <w:bookmarkEnd w:id="295"/>
      <w:bookmarkEnd w:id="296"/>
      <w:r>
        <w:rPr/>
        <w:t>1-2-2</w:t>
      </w:r>
      <w:r>
        <w:rPr>
          <w:rtl w:val="true"/>
        </w:rPr>
        <w:t>-</w:t>
      </w:r>
      <w:r>
        <w:rPr>
          <w:rtl w:val="true"/>
        </w:rPr>
        <w:t>فکر و تفکر</w:t>
      </w:r>
      <w:bookmarkEnd w:id="297"/>
    </w:p>
    <w:p>
      <w:pPr>
        <w:pStyle w:val="BookText"/>
        <w:rPr/>
      </w:pPr>
      <w:r>
        <w:rPr>
          <w:rFonts w:ascii="IRNazanin" w:hAnsi="IRNazanin" w:eastAsia="IRNazanin"/>
          <w:color w:val="111111"/>
          <w:sz w:val="28"/>
          <w:sz w:val="28"/>
          <w:szCs w:val="28"/>
          <w:rtl w:val="true"/>
          <w:lang w:bidi="fa-IR"/>
        </w:rPr>
        <w:t>بر آنیم در این فصل به بررسی رابطه عقل و فکر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درباره لفظ فکر و تفكّر تأمّلی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معنای اسمی و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در معنای فعلی یعنی اندیشیدن و در معنای اسمی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فکر در معنای اسمی می تواند اختیاری یا غیراختیاری باشد یعنی آن چه که در ذهن ما حاصل می شود ممکن است با قصد قبلی ایجاد آن بوده باشد مثلاً تصمیم گرفته ایم که درباره یک سیب فکر کنیم؛ در این صورت فکر سیب یک فکر اختیاری در ماست چون خود آن را ایجاد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همین فکر بدونِ اختیار ما در ذهن مان میافتد حال این که چگونه و از کجا این فکر در ذهن ما ایجاد شد گاهی برای ما روشن است و گاهی هم منشأ آن را متوجه نمی شویم حالت اوّل ،این که کسی درباره سیب صحبت می 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شنیدن ،آن ما را یاد سیب می اندازد در این صورت ممکن است این فکر بدون قصد و اختیار ما مدّتی ذهن ما را به خود مشغول سازد در این حالت فکر سیب و صورت ذهنی ،آن نوعی فکر غیراختیاری است امّا گاهی منشأ این فکر را هم نمی فهمیم؛ مثلاً بدون هیچ زمینه و مقدمه ای فکر آن در ذهن ما می افتد و سپس ما را به خود مشغول می سازد در هر دو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منشأ ایجاد آن را بدانیم و چه 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که فکری بدون اختیار ذهن ما را مشغول ساخته کاملاً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معنای اختیاری دارد و در مواردی استعمال می شود که </w:t>
      </w:r>
      <w:bookmarkStart w:id="298" w:name="pg16510_215153"/>
    </w:p>
    <w:p>
      <w:pPr>
        <w:pStyle w:val="BookText"/>
        <w:rPr/>
      </w:pPr>
      <w:bookmarkEnd w:id="298"/>
      <w:r>
        <w:rPr>
          <w:rFonts w:ascii="IRNazanin" w:hAnsi="IRNazanin" w:eastAsia="IRNazanin"/>
          <w:color w:val="111111"/>
          <w:sz w:val="28"/>
          <w:sz w:val="28"/>
          <w:szCs w:val="28"/>
          <w:rtl w:val="true"/>
          <w:lang w:bidi="fa-IR"/>
        </w:rPr>
        <w:t>انسان بخواهد روی افکار و اندیشه هایی با تعمّد کار کند اختیار تفكّر نوعاً بدست خود ماست ما می توانیم روی یک فکر کار کنیم یا می توانیم آن را رها کنیم و بدان اعتنا ننماییم گاهی فکری ما را رها نمی کند و بی اختیار به خود مشغول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مشغولیت غیراختیاری،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نمی شود و اگر هم کسی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به کار ببرد باید حساب آن را با نوع تفکّرات انسان که اختیاری هستند؛ کاملاً جدا کرد همین تفکّر اختیاری است که مورد امر یا نهی و ستایش یا نکوهش قرار گرفته است که ادامه بحث بدان اختصاص دارد</w:t>
      </w:r>
      <w:r>
        <w:rPr>
          <w:rFonts w:eastAsia="IRNazanin" w:cs="IRNazanin"/>
          <w:color w:val="111111"/>
          <w:sz w:val="28"/>
          <w:szCs w:val="28"/>
          <w:rtl w:val="true"/>
          <w:lang w:bidi="fa-IR"/>
        </w:rPr>
        <w:t>.</w:t>
      </w:r>
    </w:p>
    <w:p>
      <w:pPr>
        <w:pStyle w:val="Heading4"/>
        <w:numPr>
          <w:ilvl w:val="3"/>
          <w:numId w:val="1"/>
        </w:numPr>
        <w:rPr/>
      </w:pPr>
      <w:bookmarkStart w:id="299" w:name="__RefHeading___Toc9275462_1280447820"/>
      <w:bookmarkStart w:id="300" w:name="_Toc102"/>
      <w:bookmarkEnd w:id="299"/>
      <w:r>
        <w:rPr/>
        <w:t>2-2-3</w:t>
      </w:r>
      <w:r>
        <w:rPr>
          <w:rtl w:val="true"/>
        </w:rPr>
        <w:t>-</w:t>
      </w:r>
      <w:r>
        <w:rPr>
          <w:rtl w:val="true"/>
        </w:rPr>
        <w:t>تفکّر عاقلانه و ممدوح یا غیر عاقلانه و مذموم</w:t>
      </w:r>
      <w:bookmarkEnd w:id="300"/>
    </w:p>
    <w:p>
      <w:pPr>
        <w:pStyle w:val="BookText"/>
        <w:rPr/>
      </w:pPr>
      <w:r>
        <w:rPr>
          <w:rFonts w:ascii="IRNazanin" w:hAnsi="IRNazanin" w:eastAsia="IRNazanin"/>
          <w:color w:val="111111"/>
          <w:sz w:val="28"/>
          <w:sz w:val="28"/>
          <w:szCs w:val="28"/>
          <w:rtl w:val="true"/>
          <w:lang w:bidi="fa-IR"/>
        </w:rPr>
        <w:t>در بخش اوّل از دفتر ،اوّل وقتی ویژگی های وجدانی عقل را بر می شمردیم به فکری و ذهنی نبودن عقل اشاره کردیم گفتیم عقل از سنخ کشف است و وجداناً با فکر و صورت های ذهنی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،عقل نمایاندن خوبی و بدی ذاتی است که با فکر متفاوت است نیز افزودیم که آن چه باعث عاقل نامیدن عاقل می گردد توانایی تفکّر و اندیشیدن در او نیست و به عنوان تنبیهی براین حقیقت افکار غیرعاقلانه را مثال زدیم و یادآور شدیم که بهترین دلیل برای جداسازی دو مقوله فکر و عقل، آن است که عقل از آن جهت که عقل است می تواند درباره تفکر، بسته به آن که متعلّق آن چیست و یا این که چه نتیجه ای پدید می آورد نظر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 در مورد قبح طرح نقشه یک جنایت مانند ظلم یا سرقت، صریحاً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تفکر درباره چگونگی ایثار و خدمت به خلق را حَسَن می یابد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تفکّر به طور مطلق دارای بار ارزشی و ممدوح نیست؛ بلکه مورد به مورد باید آن را از جهت ،متعلّقش به میزان عقل عرضه و با آن ارزیابی نمود تا </w:t>
      </w:r>
    </w:p>
    <w:p>
      <w:pPr>
        <w:pStyle w:val="BookText"/>
        <w:rPr/>
      </w:pPr>
      <w:r>
        <w:rPr>
          <w:rFonts w:ascii="IRNazanin" w:hAnsi="IRNazanin" w:eastAsia="IRNazanin"/>
          <w:color w:val="111111"/>
          <w:sz w:val="28"/>
          <w:sz w:val="28"/>
          <w:szCs w:val="28"/>
          <w:rtl w:val="true"/>
          <w:lang w:bidi="fa-IR"/>
        </w:rPr>
        <w:t>عاقلانه یا غیر عاقلانه بودن و در نتیجه ممدوح یا مذموم بودن آن در پرتوی نور عقل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اقرب الموارد در بیان معنای لغوی فکر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 فِى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النَّظَرَ فِيهِ وَ 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تَرَدُّدُ الْقَلْبِ بِالنَّظَرِ والتَّدَبُّرِ بِطَلَبِ الْمَعانِي</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 فکر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اعمال نظر و تأمل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رفت و آمد قلب است با نظر و تدبّر برای طلب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لسان العرب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الْخاطِرِ فِي الشَّيءِ</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به کار بستن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به قلب خطور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از بیانات فوق بر می آید و با درک ما از فکر سازگار است این است که فکر در معنای اختیاری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اعمال نظر و خاطر و تأمّل درباره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از آن در اقرب الموارد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القلب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و آمد قلب همراه با نگریستن حال اگر این نظر قلبی در پرتو نور عقل باشد یعنی قلب منوّر و بینا در پرتو نور عقل ،ببیند امکان کشف مجهولات و رسیدن به معقولات و معلومات جدید وجود دارد بنابراین تفکّر عاقلانه همان تفکّری است که به امامت و هدایت عقل انجام می گیرد چنان که امیرالمؤمنین علیه السلام فرموده 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الْعُقُولُ أَئِمَّةُ الأَفكارِ وَ الأَفكارُ أَئِمَّةُ الْقُلُوبِ وَ الْقُلُوبُ أَئِمَّةُ الْحَواسِّ و</w:t>
      </w:r>
    </w:p>
    <w:p>
      <w:pPr>
        <w:pStyle w:val="BookText"/>
        <w:rPr/>
      </w:pPr>
      <w:r>
        <w:rPr>
          <w:rFonts w:ascii="Amiri" w:hAnsi="Amiri" w:eastAsia="Amiri" w:cs="Amiri"/>
          <w:color w:val="111111"/>
          <w:sz w:val="28"/>
          <w:sz w:val="28"/>
          <w:szCs w:val="28"/>
          <w:rtl w:val="true"/>
          <w:lang w:bidi="ar-SA"/>
        </w:rPr>
        <w:t>الْحَوَاسُ أَئِمَّةُ الأَعْضَاءِ</w:t>
      </w:r>
      <w:r>
        <w:rPr>
          <w:rStyle w:val="FootnoteAnchor"/>
          <w:rtl w:val="true"/>
        </w:rPr>
        <w:footnoteReference w:id="250"/>
      </w:r>
      <w:r>
        <w:rPr>
          <w:rFonts w:ascii="IRNazanin" w:hAnsi="IRNazanin" w:eastAsia="IRNazanin"/>
          <w:color w:val="111111"/>
          <w:sz w:val="28"/>
          <w:sz w:val="28"/>
          <w:szCs w:val="28"/>
          <w:rtl w:val="true"/>
          <w:lang w:bidi="fa-IR"/>
        </w:rPr>
        <w:t xml:space="preserve"> عقل می تواند هدایت افکار را بر عهده گیرد و چون دل به دنبال فکر حرکت می کند و آن چه افکار انسان را به خودش جلب کند دل هم به سوی آن متمایل می،شود پس عقل می تواند هدایت دل را از طریق فکر عهده 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دل رهبر حواس است و حواس هم امام اعضاء اند پس فکر عاقلانه می تواند انسان را به کارهای خیر و نیک وادار کند به تعبیر روشن تر می توان گفت که تمایلات قلبی حواس انسان اعم از دیدن و شنیدن و لمس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خود می کشاند و اعضا و جوارح نیز در خدمت حواسّ آدمی هستند بنابراین با هدایت فکر توسط آدمی ،عقل دل هم که تابع فکر است هدایت می شود و در نتیجه حواس و اعضای نیز در مسیر صحیح قرار می گیرند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 وقتی که فکر تحت امّامت لشکریان جهل مانند شهوت و غضب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در مسیر ضلالت می افتد و نتایج ناگواری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انجام گناه از همین افکار است ممکن است فکر گناه در ابتدا بدون اختیار شخص ایجاد شود ولی پروراندن آن فکر به دست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عاقلانه تأمّل نکند آن افکار ممکن است به بروز و ظهور گناه از او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خود ،فکر گاهی گناه است؛ مثلاً فکر کردن درباره یک صحنه شهوت برانگیز حرام خود باعث تحریک شهوت شخص می گردد و گناه قلب محسوب می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از تفکّر عاقلانه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قلب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تفکّری که قلب همراه با عقل </w:t>
      </w:r>
      <w:r>
        <w:rPr>
          <w:rStyle w:val="FootnoteAnchor"/>
          <w:rtl w:val="true"/>
        </w:rPr>
        <w:footnoteReference w:id="252"/>
      </w:r>
      <w:r>
        <w:rPr>
          <w:rFonts w:ascii="IRNazanin" w:hAnsi="IRNazanin" w:eastAsia="IRNazanin"/>
          <w:color w:val="111111"/>
          <w:sz w:val="28"/>
          <w:sz w:val="28"/>
          <w:szCs w:val="28"/>
          <w:rtl w:val="true"/>
          <w:lang w:bidi="fa-IR"/>
        </w:rPr>
        <w:t xml:space="preserve">انجام می دهد چنین تفکّری صحیح، ارزشمند و ثمر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اهليلجه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امام صادق علیه السلام دربارۀ توحید خداوند متعال نقل کرده است، حضرت به عنوان یکی از آیات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و به نحوه اندیشیدن عاقلانه قلب در این باره و نتایج آن اشاره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سَمِعَتِ الأُذُنُ صَوْتَ الرِّياحِ الشَّدِيدَةِ الْعَاصِفَةِ وَ اللَّيْنَةِ الطَّيِّبَةِ وَعَايَنَتِ الْعَيْنُ ما يُقْلَعُ مِنْ عِظامِ الشَّجَرِ وَ يُهْدَمُ مِنْ وَثِيقِ الْبَنْيَانِ وَ تَسْفِى مِنْ ثِقَالِ الرِّمالِ تُخَلَّى مِنْهَا نَاحِيَةٌ وَ تَصُبُّهَا فِي أُخْرَىٰ بِلا سَائِقِ تُبْصِرُهُ الْعَيْنُ وَ لَا تَسْمَعُهُ الأُذُنُ وَ لا يُدْرَكُ بِشَيْءٍ مِنَ الْحَواسِ وَ لَيْسَتْ مُجَسَّدَةٌ تُلْمَسُ وَ لَا مَحْدودَةٌ تُعَايَنُ، فَلَمْ تَزِدِ الْعَيْنُ وَالأُذُنُ وَ سائِرُ الْحَواسِ عَلى أَنْ دَلَّتِ الْقَلْبَ أَنَّ لَها صانِعاً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گوش صدای بادهای شدید طوفانی و بادهای ملایم پاکیزه را بشنید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بزرگی را که از ریشه برکنده می شوند و ساختمان های محکمی را که نابود می شدند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 های سنگینی را دید که ،باد منطقه ای را از آن خالی می کند و در جای دیگر می ریزد بدون راننده ای که چشم آن را ببیند و گوش صدایش را بشنود و با چیزی از ،حواس ادراک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جسدی نیست که لمس گردد و محدود نیست که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حدّاکثر این است که چشم و گوش و </w:t>
      </w:r>
    </w:p>
    <w:p>
      <w:pPr>
        <w:pStyle w:val="BookText"/>
        <w:rPr/>
      </w:pPr>
      <w:r>
        <w:rPr>
          <w:rFonts w:ascii="IRNazanin" w:hAnsi="IRNazanin" w:eastAsia="IRNazanin"/>
          <w:color w:val="111111"/>
          <w:sz w:val="28"/>
          <w:sz w:val="28"/>
          <w:szCs w:val="28"/>
          <w:rtl w:val="true"/>
          <w:lang w:bidi="fa-IR"/>
        </w:rPr>
        <w:t xml:space="preserve">حواسّ دیگر قلب را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صانعی دارند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اگرچه گوش صدای طوفان های شدید یا بادهای ملایم مطبوع را می شنود و چشم هم آثار آن را می بیند امّا چشم و گوش و سائر حواس از ادراک سائق و راننده این باد ناتوان هستند و حداکثر کاری که می کنند این است که قلب را به این که صُنع صانعی در کار ،است دلالت می نمایند حضرت در مقام تبیین چرایی این حقیقت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أَنَّ الْقَلْبَ يُفَكِّرُ بِالْعَقْلِ الَّذِي فِيهِ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بدان خاطر است که قلب با عقلی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تفکّر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این تفکّر عاقلانه قلب در مظاهر و آثار ،باد معرفت های جدیدی است که برای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پدید می آید اوّلین معرفت آن است که باد از جانب خود دارای چنین آثاری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فَيَعْرِفُ أَنَّ الرِّيحَ لَمْ تَتَحَرَّكْ مِنْ تِلْقائِهَا وَ أَنَّهَا لَوْ كَانَتْ هِيَ الْمُتَحَرِّكَةَ لَمْ تُكْفَفْ عَنِ التَّحَرُّكِ وَ لَمْ تَهْدِمْ طائِفَةٌ وَ تُعْفِى أُخْرَىٰ وَ لَمْ تَقْلَعْ شَجَرَةٌ و تَدَعُ أُخْرَىٰ إِلَى جَنْبِها وَ لَمْ تُصِبْ أَرْضاً وَ تَنْصَرِفُ عَنْ أُخْرَى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فهمد که باد از جانب خود به جنبش در نیامده است و این که اگر ذاتاً متحرّک ،بود از تحرّک باز نمی ایستاد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ای را نابود و دیگری را ترک کند و درختی را از ریشه برکَنَد و دیگری را به کنار نهد و به زمینی برخورَد و از دیگری منصرف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معرفت یعنی ذاتی نبودن حرکت باد وجود محرّکی برای باد معلوم قلب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تَفَکَّرَ القَلبُ فی أمرِ الرّیحِ عَلِمَ أنَّ لَها مُحَرِّکاً هُوَ الّذی يَسُوقُها حَيْثُ يَشَاءُ وَ يُسْكِنُها إِذا شَاءَ وَ يُصِيبُ بِها مَنْ يَشَاءُ وَ يَصْرِفُها عَمَّنْ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قلب در امر باد تفکّر کرد می فهمد که برای آن محرّکی است که هر جا بخواهد آن را می راند و هرگاه بخواهد او را آرام می کند و آن را به هر که بخواهد می رساند و از هر که بخواهد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معرفت ها و علم ها همگی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نگرش قلب بینا به نور عقل حاصل می گردد که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نَظَرَ الْقَلْبُ إِلى ذَلِكَ وَجَدَها مُتَّصِلَةً بِالسَّمَاءِ وَ مَا فِيهَا مِنَ الآيَاتِ فَعَرَفَ أَنَّ الْمُدَبِّرَ الْقَادِرَ عَلَى أَنْ يُمْسِكَ الْأَرْضَ وَ السَّمَاءَ هُوَ خَالِقُ الرِّيحِ وَ مُحَرِّكُهَا إِذا شاءَ وَ مُمْسِكُها كَيْفَ شاءَ و مُسَلِّطُها عَلَى مَنْ يَشَاءُ</w:t>
      </w:r>
      <w:r>
        <w:rPr>
          <w:rStyle w:val="FootnoteAnchor"/>
          <w:rtl w:val="true"/>
        </w:rPr>
        <w:footnoteReference w:id="2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قلب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باد را و آیات موجود در آن را متّصل به آسمان می یابد؛ پس می فهمد که تدبیر کننده قادر بر نگهداشتن زمین و آسمان همان آفریننده باد و محرّک آن در هر زمان که می خواهد و بازدارندهٔ آن آن گونه که می خواهد و چیره کننده آن بر هر کسی که می خواهد می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اصلی بحث در این حدیث شريف، عبارت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ذَلِکَ أَنَّ الْقَلْبَ یُفَکِّرُ بِالْعَقْلِ الَّذِی فِیهِ</w:t>
      </w:r>
      <w:r>
        <w:rPr>
          <w:rFonts w:ascii="IRNazanin" w:hAnsi="IRNazanin" w:eastAsia="IRNazanin"/>
          <w:color w:val="111111"/>
          <w:sz w:val="28"/>
          <w:sz w:val="28"/>
          <w:szCs w:val="28"/>
          <w:rtl w:val="true"/>
          <w:lang w:bidi="fa-IR"/>
        </w:rPr>
        <w:t xml:space="preserve"> می باشد که با 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مراد تردّد و آمد و شد قلب به نور عقل است قلبی که منوّر به نور عقل شده، وقتی با این نور تردّد می،نماید تفکّرش عاقلانه خواهد بود و به همین دلیل معرفت هایی برایش حاصل </w:t>
      </w:r>
      <w:bookmarkStart w:id="301" w:name="pg16510_215159"/>
    </w:p>
    <w:p>
      <w:pPr>
        <w:pStyle w:val="BookText"/>
        <w:rPr/>
      </w:pPr>
      <w:bookmarkEnd w:id="301"/>
      <w:r>
        <w:rPr>
          <w:rFonts w:ascii="IRNazanin" w:hAnsi="IRNazanin" w:eastAsia="IRNazanin"/>
          <w:color w:val="111111"/>
          <w:sz w:val="28"/>
          <w:sz w:val="28"/>
          <w:szCs w:val="28"/>
          <w:rtl w:val="true"/>
          <w:lang w:bidi="fa-IR"/>
        </w:rPr>
        <w:t>می شود از قبیل این که حوادثی همچون باد دلالت بر وجود صانعی می کنند بنابراین عقل نوری است که قلب می تواند با آن جولان و تردّد نماید و به کشف های جدید نائل گردد در این صورت تفکّر عاقلانه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معنای تفکّر عاقلانه را دانستیم نکاتی را درباره تعقّل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تعقّل ،نیز چنان که گفتیم با عقل متفاوت 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تعقّل اختیاری است و 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تكلّف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زحمت و کلفت پایبند به عقل خویش شود با این معنا یکی از مصادیق تعقّل را می توان تفکّر عاقلانه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از بدو پیدایش ،فکر آن را در معرض نور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صحّت یا سقم آن را بسنجد و روایی یا نارَوایی آن را دریابد، اگر صحیح و رواست آن را در پرتوی نور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بپرورد و گرنه به کناری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مختلف روایات هم جایی که سخن از مدح فکر و دعوت به تفکر است، مقصود همین اندیشیدن ممدوح است که در پرتوی نور عقل به حسن آن اذعان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به چند نمونه اشاره می کنیم</w:t>
      </w:r>
    </w:p>
    <w:p>
      <w:pPr>
        <w:pStyle w:val="Heading4"/>
        <w:numPr>
          <w:ilvl w:val="3"/>
          <w:numId w:val="1"/>
        </w:numPr>
        <w:rPr/>
      </w:pPr>
      <w:bookmarkStart w:id="302" w:name="__RefHeading___Toc9275464_1280447820"/>
      <w:bookmarkStart w:id="303" w:name="_Toc103"/>
      <w:bookmarkEnd w:id="302"/>
      <w:r>
        <w:rPr/>
        <w:t>3-2-2</w:t>
      </w:r>
      <w:r>
        <w:rPr>
          <w:rtl w:val="true"/>
        </w:rPr>
        <w:t>-</w:t>
      </w:r>
      <w:r>
        <w:rPr>
          <w:rtl w:val="true"/>
        </w:rPr>
        <w:t>نمونه هایی از تفکر عاقلانه</w:t>
      </w:r>
      <w:bookmarkEnd w:id="303"/>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عَمَّا يَرْوِي النَّاسُ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قِيامِ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يَتَفَكَّرُ؟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دربارۀ آن چه مردم روایت می کنند که تفکّر ساعتی </w:t>
      </w:r>
    </w:p>
    <w:p>
      <w:pPr>
        <w:pStyle w:val="BookText"/>
        <w:rPr/>
      </w:pPr>
      <w:r>
        <w:rPr>
          <w:rFonts w:ascii="IRNazanin" w:hAnsi="IRNazanin" w:eastAsia="IRNazanin"/>
          <w:color w:val="111111"/>
          <w:sz w:val="28"/>
          <w:sz w:val="28"/>
          <w:szCs w:val="28"/>
          <w:rtl w:val="true"/>
          <w:lang w:bidi="fa-IR"/>
        </w:rPr>
        <w:t xml:space="preserve">بهتر از قیام یک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به دو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جزئی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شبانه روز و یا جزء اندکی از روز یا شب</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تفکّر ساعتی از بیداری تمام یک شب برای عبادت برتر دانسته شده است در مقام بیان مصادیق این ،فکر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يَمُرُّ بِالْخَرِبَةِ أَوْ بِالدّارِ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 أَيْنَ بانُوكِ؟ ما بالكِ لا تَتَكَلَّمين ؟</w:t>
      </w:r>
      <w:r>
        <w:rPr>
          <w:rStyle w:val="FootnoteAnchor"/>
          <w:rtl w:val="true"/>
        </w:rPr>
        <w:footnoteReference w:id="2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ویرانه ها یا خانه ای بگذرد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ساکنان تو؟ کجایند سازندگان تو؟ تو راچه شود که سخن نمی گویی؟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،فکر یعنی فکر درباره مرگ و ترک دیار دنیا و آینده در انتظار فکری زندگی ساز و اثرگذار است انسان با نگریستن به سرنوشت زندگان دیروز به فکر فرو می رود که دیر یا زود بدانان خواهد پیوست آن ها که خانه ها ساختند اکنون می رود کجایند؟ خانه های بسیاری از آنان خراب گشته و اگر خانه های شان ویران نیست یا خالی از سکنه و یا در ملک دیگران است و همین قصّه تا قیامت برقرار است کسی در تأثیر یاد مرگ تردید ندارد اگر انسان با اختیار خود بستر جولان این فکر را فراهم ،کند با پیگیری آن به نتایجی عاقلانه دست می یابد می فهمد که باید آخرت را بر دنیا ترجیح دهد و چنان زید که چون برود از گذشته اش پشیمان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مکشوفات ،عقلی او را از غفلت خارج کرده به عمل فرامی خواند و منشأ همه خیرات می گردد لذا سرّ بهتر بودن چنین تفکّری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مدّتی کوتاه انجام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به بیداری یک شب همین است که این تفکّر ،عاقلانه پایه گذار عبادت های مختلف از جمله قیام در شب است تا تفکّر نباشد توجیه عاقلانه ای برای لزوم عبادت خداوند هم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چه در مدح این قبیل افکار بگوییم کم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راوی از امّام ابی الحسن الرّضا علیه السلام نقل می کند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الْعِبادَةُ كَثْرَةَ الصَّلاةِ وَ الصَّوْمِ إِنَّمَا الْعِبادَةُ التَّفَكَّرُ فِي أَمْرِ اللَّهِ عَزَّ وَجَلٌ</w:t>
      </w:r>
      <w:r>
        <w:rPr>
          <w:rStyle w:val="FootnoteAnchor"/>
          <w:rtl w:val="true"/>
        </w:rPr>
        <w:footnoteReference w:id="2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نماز و روزه نیست بلکه عبادت فقط تفکّر در امر خداوند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در عبارت دوم این فرمایش حصر اضافی از نوع قلب می باشد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امّا در حصر اضافی به طور حقیقی و مطلق حکم از همه اشیاء غیر محصور، نفی نمی شود بلکه به طور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مجموعه مرجع خاص حکم را برای محصور می دانیم حصر اضافی را بر سه نوع قلب و تعیین و افراد دانسته اند با حصر اضافی از نوع قلب خلاف و نقطه مقابل مطلبی را که در ذهن مخاطب قرار دارد بیان می کنیم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حضرت خطاب به کسی که پنداشته عبادت منحصر در نماز و روزه کثیر است نگرش او را اصلاح می نمایند که اگر آن عبادت های ظاهری، دارای روح عبادت که همانا تفکّر در امر خداوند متعال است ،نباشند عبادت حقیقی نیستند انسان باید با</w:t>
      </w:r>
    </w:p>
    <w:p>
      <w:pPr>
        <w:pStyle w:val="BookText"/>
        <w:rPr/>
      </w:pPr>
      <w:r>
        <w:rPr>
          <w:rFonts w:ascii="IRNazanin" w:hAnsi="IRNazanin" w:eastAsia="IRNazanin"/>
          <w:color w:val="111111"/>
          <w:sz w:val="28"/>
          <w:sz w:val="28"/>
          <w:szCs w:val="28"/>
          <w:rtl w:val="true"/>
          <w:lang w:bidi="fa-IR"/>
        </w:rPr>
        <w:t>حضور قلب و جمع خاطر بداند که چرا و به چه نیّتی رو به قبله می ایستد و کلماتی را بر زبان می راند و یا این که به چه انگیزه ای و برای چه از بامدادان تا شامگاهان لب از طعام و شراب می بندد و همین انگیزه ها و نیّت هاست که نماز و روزه را ارزشمند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وصیّت پیامبر اکرم صلی الله علیه و اله به ابوذر غفاری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مُقْتَصِدَتَانِ فِي التَّفَكَّرِ خَيْرٌ مِنْ قِيامِ لَيْلَةٍ وَ الْقَلْبُ ساءٍ</w:t>
      </w:r>
      <w:r>
        <w:rPr>
          <w:rStyle w:val="FootnoteAnchor"/>
          <w:rtl w:val="true"/>
        </w:rPr>
        <w:footnoteReference w:id="2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با میانه روی </w:t>
      </w:r>
      <w:r>
        <w:rPr>
          <w:rStyle w:val="FootnoteAnchor"/>
          <w:rtl w:val="true"/>
        </w:rPr>
        <w:footnoteReference w:id="260"/>
      </w:r>
      <w:r>
        <w:rPr>
          <w:rFonts w:ascii="IRNazanin" w:hAnsi="IRNazanin" w:eastAsia="IRNazanin"/>
          <w:color w:val="111111"/>
          <w:sz w:val="28"/>
          <w:sz w:val="28"/>
          <w:szCs w:val="28"/>
          <w:rtl w:val="true"/>
          <w:lang w:bidi="fa-IR"/>
        </w:rPr>
        <w:t>همراه با تفکّر بهتر است از شبی با غفلت و بدون حضور قلب به عبادت برخاستن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جمله تفکّرات ممدوح تفکّر در امر الهی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شامل امر تکوینی و تشریعی باشد تفکّر در امر تکوینی خداوند عبارت است از اندیشیدن درباره مظاهر قدرت الهی و عجائب صنع و بدایع خلق او که منتهی به معرفت و خشیت بیش تر نسبت به ذات مقدّس پروردگار می گردد با مشاهده آثار عظمت و آیات جلالت ،خداوند خضوع عمیق تری در ساحت قدس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تفکّر صاحبان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وقتی در خلقت آسمان ها و زمین می اندیشند خدای شان را خطاب و اعتراف می کنند که ای خدا، این همه را به بیهودگی نیافریده ای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يَذْكُرُونَ اللهَ قياماً وَقُعُوداً وَ عَلى جُنُوبِهِمْ وَ يَتَفَكَّرُونَ فِي خَلْقِ</w:t>
      </w:r>
      <w:bookmarkStart w:id="304" w:name="pg16510_215163"/>
    </w:p>
    <w:p>
      <w:pPr>
        <w:pStyle w:val="BookText"/>
        <w:rPr/>
      </w:pPr>
      <w:bookmarkEnd w:id="304"/>
      <w:r>
        <w:rPr>
          <w:rFonts w:ascii="Amiri" w:hAnsi="Amiri" w:eastAsia="Amiri" w:cs="Amiri"/>
          <w:color w:val="111111"/>
          <w:sz w:val="28"/>
          <w:sz w:val="28"/>
          <w:szCs w:val="28"/>
          <w:rtl w:val="true"/>
          <w:lang w:bidi="ar-SA"/>
        </w:rPr>
        <w:t>السَّماواتِ وَالأَرْضِ رَبَّنَا مَا خَلَقْتَ هذا باطِلاً سُبْحانَكَ فَقِنا عَذابَ النّارِ</w:t>
      </w:r>
      <w:r>
        <w:rPr>
          <w:rStyle w:val="FootnoteAnchor"/>
          <w:rtl w:val="true"/>
        </w:rPr>
        <w:footnoteReference w:id="2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خداوند را ایستاده و نشسته و بر پهلوی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و در آفرینش آسمان ها و زمین تفکر می نمایند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بیهوده ،نیافریده ای منزّهی تو پس ما را از عذاب آتش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امر تکوینی تفکّر در امر تشریعی خداوند هم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اوامر و نواهی و تکالیف و ثواب و عقاب الهی بیندیشد، به وظائف بندگی خود بهتر آشنا می شود و با انگیزه بهتری رسم عبودیت پروردگار را بجا می آورد</w:t>
      </w:r>
      <w:r>
        <w:rPr>
          <w:rFonts w:eastAsia="IRNazanin" w:cs="IRNazanin"/>
          <w:color w:val="111111"/>
          <w:sz w:val="28"/>
          <w:szCs w:val="28"/>
          <w:rtl w:val="true"/>
          <w:lang w:bidi="fa-IR"/>
        </w:rPr>
        <w:t>.</w:t>
      </w:r>
    </w:p>
    <w:p>
      <w:pPr>
        <w:pStyle w:val="Heading4"/>
        <w:numPr>
          <w:ilvl w:val="3"/>
          <w:numId w:val="1"/>
        </w:numPr>
        <w:rPr/>
      </w:pPr>
      <w:bookmarkStart w:id="305" w:name="__RefHeading___Toc9275466_1280447820"/>
      <w:bookmarkStart w:id="306" w:name="_Toc104"/>
      <w:bookmarkEnd w:id="305"/>
      <w:r>
        <w:rPr/>
        <w:t>4-2-2</w:t>
      </w:r>
      <w:r>
        <w:rPr>
          <w:rtl w:val="true"/>
        </w:rPr>
        <w:t>-</w:t>
      </w:r>
      <w:r>
        <w:rPr>
          <w:rtl w:val="true"/>
        </w:rPr>
        <w:t>نمونه هایی از تفکر غیر عاقلانه</w:t>
      </w:r>
      <w:bookmarkEnd w:id="306"/>
    </w:p>
    <w:p>
      <w:pPr>
        <w:pStyle w:val="BookText"/>
        <w:rPr/>
      </w:pPr>
      <w:r>
        <w:rPr>
          <w:rFonts w:ascii="IRNazanin" w:hAnsi="IRNazanin" w:eastAsia="IRNazanin"/>
          <w:color w:val="111111"/>
          <w:sz w:val="28"/>
          <w:sz w:val="28"/>
          <w:szCs w:val="28"/>
          <w:rtl w:val="true"/>
          <w:lang w:bidi="fa-IR"/>
        </w:rPr>
        <w:t xml:space="preserve">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فی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است و توضیح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اندیشیدن در ذات خداوند، اکیداً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قبح این تفکّر را عقل مستقلاً می یابد گر چه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نادرستی تفکّر در 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توحید مربوط ،است امّا در چند جمله در حدّ تذكّر بدان اشاره می کنیم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عقلاً صانع متعال اثبات و از دو حدّ تعطیل و تشبیه خارج می شود عاقل خود را از هر گونه کشف عقلی نسبت به ذات خداوند متعال عاجز می یابد و لذا به نور عقل می یابد که هر گونه تفکّر در ذات خدای متعال ممنوع است؛ زیرا منجر به نوعی تشبیه او به مخلوقات می شود توضیح مطلب این که بشر، وجود صانعی را عقلاً اثبات می کند و می یابد که باید مصنوعات صانعی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 xml:space="preserve">در عین این اثبات ،عقلی هیچ کشفی از ذات او ندارد؛ زیرا مکشوف شدن به نور عقل مختصّ معقولات ظلمانی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پس هیچ کشف عقلی از ذات او نداریم و وقتی کشفی عقلی نداریم </w:t>
      </w:r>
      <w:r>
        <w:rPr>
          <w:rStyle w:val="FootnoteAnchor"/>
          <w:rtl w:val="true"/>
        </w:rPr>
        <w:footnoteReference w:id="262"/>
      </w:r>
      <w:r>
        <w:rPr>
          <w:rFonts w:ascii="IRNazanin" w:hAnsi="IRNazanin" w:eastAsia="IRNazanin"/>
          <w:color w:val="111111"/>
          <w:sz w:val="28"/>
          <w:sz w:val="28"/>
          <w:szCs w:val="28"/>
          <w:rtl w:val="true"/>
          <w:lang w:bidi="fa-IR"/>
        </w:rPr>
        <w:t>هر گونه تفکّری در ذات او نیز در پرتوی نور عقل نبوده لذا نه تنها ممدوح ،نیست، بلکه عقلاً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جای تفکّر در ذات خداوند باید در امر یا خلق و صنع او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 آیات و روایات بسیار به این معنا تذکّر داده اند در این جا به مواردی از آن ها اشاره می کنیم</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وَالتَّفَكَّرَ فِي اللهِ فَإِنَّ التَّفَكَّرَ فِي اللهِ لا يَزِيدُ الأَنبهَا لأَنَّ اللَّهَ عَزَّ وَجَلَّ لَا تُدْرِكُهُ الأَبْصَارُ ولا يُوصَفُ بِمِقْدَارٍ</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باشید از تفکّر در خدا که تفکّر در خدا جز بر گمراهی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دیدگان خداوند عزّوجل را در نیابند و او به مقدار وصف نمی گردد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تفکّر در خداوند، جز گمراهی، حیرت و سرگشتگی نیست و لذا به فرموده </w:t>
      </w:r>
    </w:p>
    <w:p>
      <w:pPr>
        <w:pStyle w:val="BookText"/>
        <w:rPr/>
      </w:pPr>
      <w:r>
        <w:rPr>
          <w:rFonts w:ascii="IRNazanin" w:hAnsi="IRNazanin" w:eastAsia="IRNazanin"/>
          <w:color w:val="111111"/>
          <w:sz w:val="28"/>
          <w:sz w:val="28"/>
          <w:szCs w:val="28"/>
          <w:rtl w:val="true"/>
          <w:lang w:bidi="fa-IR"/>
        </w:rPr>
        <w:t>امام باقر علیه السلام به جای تفکّر دربارۀ خدا باید در آفرینش او اندیشید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التَّفَكَّرَ فِي اللهِ وَ لكِنْ إِذا أَرَدْتُمْ أَنْ تَنْظُرُوا إِلَى عَظَمَتِهِ فَانْظُرُوا إِلَى عَظيمِ خَلْقِهِ</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از تفکّر در خدا و لکن هرگاه خواستید به عظمت او بنگرید به آفرینش عظیم او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ذات خدا چنان مذموم است که آن را مساوی الحاد دانسته و چنین متفکّری را زندیق خوانده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تَفَكَّرَ فِي ذَاتِ اللَّهِ أَلْحَدَ</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مَنْ تَفَكَّرَ فِي ذَاتِ اللَّهِ تَزَنْدَقَ</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بالعكس تفکّر در صنع الهی در زمره برترین عبادات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عِبادَةَ كَالتَّفَكَّرِ فِي صَنْعَةِ اللَّهِ عَزَّوَجَلَّ</w:t>
      </w:r>
      <w:r>
        <w:rPr>
          <w:rStyle w:val="FootnoteAnchor"/>
          <w:rtl w:val="true"/>
        </w:rPr>
        <w:footnoteReference w:id="268"/>
      </w:r>
      <w:r>
        <w:rPr>
          <w:rFonts w:ascii="IRNazanin" w:hAnsi="IRNazanin" w:eastAsia="IRNazanin"/>
          <w:color w:val="111111"/>
          <w:sz w:val="28"/>
          <w:sz w:val="28"/>
          <w:szCs w:val="28"/>
          <w:rtl w:val="true"/>
          <w:lang w:bidi="fa-IR"/>
        </w:rPr>
        <w:t xml:space="preserve"> هیچ عبادتی مانند تفکّر در خلقت خداوند عزّوجلّ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را بر همه عبادات برگزیده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أَكْثَرُ عِبادَةِ أَبِي ذَرٍّ رَحْمَةُ اللهِ عَلَيْهِ خَصْلَتَيْنِ التَّفَكَّرَ وَالإِعْتِبَارَ</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ترین عبادت ابی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عبرت گیری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بار ارزشی مورد نظر برای تفکّر در این حدیث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که همراه با عبرت گرفتن ،باشد عبادت است و ارزش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فکر در ذات خدا را با ذکر نکته ای دربارۀ بیانی از امام صادق علیه السلام خاتمه </w:t>
      </w:r>
    </w:p>
    <w:p>
      <w:pPr>
        <w:pStyle w:val="BookText"/>
        <w:rPr/>
      </w:pPr>
      <w:r>
        <w:rPr>
          <w:rFonts w:ascii="IRNazanin" w:hAnsi="IRNazanin" w:eastAsia="IRNazanin"/>
          <w:color w:val="111111"/>
          <w:sz w:val="28"/>
          <w:sz w:val="28"/>
          <w:szCs w:val="28"/>
          <w:rtl w:val="true"/>
          <w:lang w:bidi="fa-IR"/>
        </w:rPr>
        <w:t>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إِدْمانُ التَّفَكَّرِ فِي اللَّهِ وَ فِي قُدْرَتِهِ</w:t>
      </w:r>
      <w:r>
        <w:rPr>
          <w:rStyle w:val="FootnoteAnchor"/>
          <w:rtl w:val="true"/>
        </w:rPr>
        <w:footnoteReference w:id="2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تفکر مدام دربارۀ خدا و درباره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باید گفت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في قدرة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حضرت برای بعضی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قرائن عقلی و نقلی فراوان که پیش تر ،آمد باید گفت در این جا ،منظور تفکّر در ذات خدا نیست؛ بلکه می توان گفت منظور تفکّر در 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احتمال دیگر این است که تفکّر فی الله را فقط تفكّر حول همین موضوع بدانیم که نباید در ذات خدا تفکّر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کسی تنبیهات اهل بیت علیهم السلام را دربارهٔ تشبیه ناپذیری خدا و احتجاب او از عقول می شنود به فکر فرو می رود و به این نتیجه می رسد که در ذات خدا نمی توان و نباید تفکّر کرد شاید همین تفکر را که چنین نتیجه ای دارد، تفکّر فی الله نامیده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مطلب مسلّمی که ملاک و معیار این بحث می باشد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عاقلانه است و بشر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های دیگر فکر مذموم می توان به فکر دربارهٔ گناهان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چنان است که اگر فکر و ذکرش متوجّه معاصی شود، کم کم میل به آن می کند به تعبیر امیرالمؤمنین علیه السلام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كَثُرَ فِكْرُهُ فِي الْمَعاصِي دَعَتْهُ إِلَيْها</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فکر کردنش در گناهان زیاد ،گردد معاصی او را به سوی خود فرا می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فِكْرُهُ فِي اللَّذَّاتِ غَلَبَتْ عَلَيْهِ</w:t>
      </w:r>
      <w:r>
        <w:rPr>
          <w:rStyle w:val="FootnoteAnchor"/>
          <w:rtl w:val="true"/>
        </w:rPr>
        <w:footnoteReference w:id="2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فکرش در لذّت ها زیاد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غلبه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فکر معاصی و لذّات در انسان زیاد شود بر او غلبه می کنند لذا اگرچه در بسیاری موارد پیدایش اوّلیّه فکر گناه اختیاری نیست امّا به محض ورود آن در ذهن باید توجّه خود را از آن برداریم و ذهن را به سمتی دیگر سوق دهیم تا فکر گناه از ذهن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کاری است که نیازمند مجاهده می باشد و دارای فضیلت هم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صيامُ الْقَلْبِ عَنِ الْفِكْرِ فِي الْآثَامِ أَفْضَلُ مِنْ صِيامِ الْبَطْنِ عَنِ الطَّعَامِ</w:t>
      </w:r>
      <w:r>
        <w:rPr>
          <w:rStyle w:val="FootnoteAnchor"/>
          <w:rtl w:val="true"/>
        </w:rPr>
        <w:footnoteReference w:id="2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داری قلب از فکر در مورد گناهان برتر است از روزه داری شکم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بحث وقتی بهتر روشن می شود که بدانیم اکثر گناهانی که انسان ها به آن ها مبتلا هستند از چنین مقدمات فکری شروع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لذا امیرالمؤمنین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الْفِكْرُ فِي غَيْرِ الْحِكْمَةِ هَوَسٌ</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غیر حکمت هوس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فکر در هر آن چه که مورد تأیید حکمت و علم صحیح نباشد، فکری غير عاقلانه و مذموم است و مطلق ،فکر بار ارزشی ندارد؛ بلکه عقل است که قبح یا </w:t>
      </w:r>
      <w:bookmarkStart w:id="307" w:name="pg16510_215168"/>
    </w:p>
    <w:p>
      <w:pPr>
        <w:pStyle w:val="BookText"/>
        <w:rPr/>
      </w:pPr>
      <w:bookmarkEnd w:id="307"/>
      <w:r>
        <w:rPr>
          <w:rFonts w:ascii="IRNazanin" w:hAnsi="IRNazanin" w:eastAsia="IRNazanin"/>
          <w:color w:val="111111"/>
          <w:sz w:val="28"/>
          <w:sz w:val="28"/>
          <w:szCs w:val="28"/>
          <w:rtl w:val="true"/>
          <w:lang w:bidi="fa-IR"/>
        </w:rPr>
        <w:t>حسن فکری خاص را روشن می کند</w:t>
      </w:r>
    </w:p>
    <w:p>
      <w:pPr>
        <w:pStyle w:val="Heading4"/>
        <w:numPr>
          <w:ilvl w:val="3"/>
          <w:numId w:val="1"/>
        </w:numPr>
        <w:rPr/>
      </w:pPr>
      <w:bookmarkStart w:id="308" w:name="__RefHeading___Toc9275468_1280447820"/>
      <w:bookmarkStart w:id="309" w:name="_Toc105"/>
      <w:bookmarkEnd w:id="308"/>
      <w:r>
        <w:rPr/>
        <w:t>5-2-2</w:t>
      </w:r>
      <w:r>
        <w:rPr>
          <w:rtl w:val="true"/>
        </w:rPr>
        <w:t>-</w:t>
      </w:r>
      <w:r>
        <w:rPr>
          <w:rtl w:val="true"/>
        </w:rPr>
        <w:t>تفكّر عالمانه، تفکر غیر عالمانه</w:t>
      </w:r>
      <w:bookmarkEnd w:id="309"/>
    </w:p>
    <w:p>
      <w:pPr>
        <w:pStyle w:val="BookText"/>
        <w:rPr/>
      </w:pPr>
      <w:r>
        <w:rPr>
          <w:rFonts w:ascii="IRNazanin" w:hAnsi="IRNazanin" w:eastAsia="IRNazanin"/>
          <w:color w:val="111111"/>
          <w:sz w:val="28"/>
          <w:sz w:val="28"/>
          <w:szCs w:val="28"/>
          <w:rtl w:val="true"/>
          <w:lang w:bidi="fa-IR"/>
        </w:rPr>
        <w:t>همان طور که تفکّر عاقلانه یا غیر عاقلانه است؛ از منظری مشابه می توان تفکّر را بر دو نوع عالمانه یا غیر عالمانه دانست در فصل علم و عقل گفتیم که مقصود از علم حقیقی چیزی جز علوم و معارف اهل البيت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نیازمندی عقل بشر به تأیید علم را دیدیم با این مقدّمه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تفکّری که در پرتوی روشنگری علم راستین اهل بیت علیهم السلام قرار گیرد و منطبق بر موازین آن پیش رود، تفکّری عالمانه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علوم اهل البیت علیهم السلام در حوزه ای که مستقلّ عقلی هم در کار نیست دارای روشنگری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حوزه با بهره مندی از روشنگری علم می توان متفکّرانه پیش روی نمود در بحث های عمیق معارف دینی که عقل و علم بشر عادی بدان راه ندارد مثل بحث خلقت، عالم 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صرفاً با تکیه بر نور علم اهل بیت علیهم السلام پیش رفت و گرنه تفکّر در امثال این امور قطعاً آدمی را به بیراهه خواهد کشاند</w:t>
      </w:r>
      <w:r>
        <w:rPr>
          <w:rFonts w:eastAsia="IRNazanin" w:cs="IRNazanin"/>
          <w:color w:val="111111"/>
          <w:sz w:val="28"/>
          <w:szCs w:val="28"/>
          <w:rtl w:val="true"/>
          <w:lang w:bidi="fa-IR"/>
        </w:rPr>
        <w:t>.</w:t>
      </w:r>
    </w:p>
    <w:p>
      <w:pPr>
        <w:pStyle w:val="Heading4"/>
        <w:numPr>
          <w:ilvl w:val="3"/>
          <w:numId w:val="1"/>
        </w:numPr>
        <w:rPr/>
      </w:pPr>
      <w:bookmarkStart w:id="310" w:name="__RefHeading___Toc9275470_1280447820"/>
      <w:bookmarkStart w:id="311" w:name="_Toc106"/>
      <w:bookmarkEnd w:id="310"/>
      <w:r>
        <w:rPr/>
        <w:t>6-2-2</w:t>
      </w:r>
      <w:r>
        <w:rPr>
          <w:rtl w:val="true"/>
        </w:rPr>
        <w:t>-</w:t>
      </w:r>
      <w:r>
        <w:rPr>
          <w:rtl w:val="true"/>
        </w:rPr>
        <w:t>اثر تفکّر صحیح در رفع حجاب از عقل</w:t>
      </w:r>
      <w:bookmarkEnd w:id="311"/>
    </w:p>
    <w:p>
      <w:pPr>
        <w:pStyle w:val="BookText"/>
        <w:rPr/>
      </w:pPr>
      <w:r>
        <w:rPr>
          <w:rFonts w:ascii="IRNazanin" w:hAnsi="IRNazanin" w:eastAsia="IRNazanin"/>
          <w:color w:val="111111"/>
          <w:sz w:val="28"/>
          <w:sz w:val="28"/>
          <w:szCs w:val="28"/>
          <w:rtl w:val="true"/>
          <w:lang w:bidi="fa-IR"/>
        </w:rPr>
        <w:t>تفکّر صحیح که همان تفکّر عاقلانه و عالمانه است می تواند باعث رفع حجاب از عقل و احیای قلب شود امام صادق علیه السلام از امیرالمؤمنین علیه السلام چنین نقل کرده 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التَّفَكَّرُ حَياةُ قَلْبِ الْبَصيرِ كَما يَمْشِى الماشي فِي الظُّلُمَاتِ بِالنُّورِ بِحُسْنِ</w:t>
      </w:r>
    </w:p>
    <w:p>
      <w:pPr>
        <w:pStyle w:val="BookText"/>
        <w:rPr/>
      </w:pPr>
      <w:r>
        <w:rPr>
          <w:rFonts w:ascii="Amiri" w:hAnsi="Amiri" w:eastAsia="Amiri" w:cs="Amiri"/>
          <w:color w:val="111111"/>
          <w:sz w:val="28"/>
          <w:sz w:val="28"/>
          <w:szCs w:val="28"/>
          <w:rtl w:val="true"/>
          <w:lang w:bidi="ar-SA"/>
        </w:rPr>
        <w:t>التَّخَلُّصِ وَ قِلَّةِ التَّرَبُّص</w:t>
      </w:r>
      <w:r>
        <w:rPr>
          <w:rStyle w:val="FootnoteAnchor"/>
          <w:rtl w:val="true"/>
        </w:rPr>
        <w:footnoteReference w:id="2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تفكّر مایه حیات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 همان گونه که رهرو در تاریکی ها با نور راه می رود با رهایی نیکو و درنگ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بصیر همان قلبی است که مالک نور علم و عقل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برای چنین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هر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حیات آن است در بیان حضرت تشبیهی به چشم می خورد همان گونه که رهرو در تاریکی ها به وسیله نور پیش پای خود را روشن می کند و حرکت می نماید قلب بشر نیز زمانی می تواند با پای تفکر حرکت کند که به نور روشن گشته باشد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در این صورت به نیکی از مشکلات فکری بیرون می آید و رها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حسن 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 به معطّلی و درنگ پیدا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صورتی که چنین باشد خود این تفکّر می تواند مایۀ زنده بودن این قلب شده آن را به کشف هایی در مراتب بالاتر برساند در مقابل کسی که گرفتار حجاب های عقل است از نور تفکّر که همان عقل است محروم می باشد و لذا تفکّرش کارگشا و عبرت آفرین نیست توجّه داریم که فکر بما هو ،فکر از سنخ علم و عقل نیست و لذا نور نیست بنابراین نور تفکّر چیزی جز علم و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کاظم علیه السلام فرمودند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مَنْ سَلَّطَ ثَلاثاً عَلَى ثَلاثٍ فَكَأَنَّما أَعانَ عَلَى هَدْمِ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وَ مَحا َ طَرَائِفَ حِكْمَتِهِ بِفُضُولِ كَلامِهِ وَ أَطْفَأَ نُورَ عِبْرَتِهِ</w:t>
      </w:r>
    </w:p>
    <w:p>
      <w:pPr>
        <w:pStyle w:val="BookText"/>
        <w:rPr/>
      </w:pPr>
      <w:r>
        <w:rPr>
          <w:rFonts w:ascii="Amiri" w:hAnsi="Amiri" w:eastAsia="Amiri" w:cs="Amiri"/>
          <w:color w:val="111111"/>
          <w:sz w:val="28"/>
          <w:sz w:val="28"/>
          <w:szCs w:val="28"/>
          <w:rtl w:val="true"/>
          <w:lang w:bidi="ar-SA"/>
        </w:rPr>
        <w:t>بِشَهَوَاتِ نَفْسِهِ فَكَأَنَّمَا أَعانَ هَواهُ عَلَى هَدْمِ عَقْلِهِ وَ مَنْ هَدَمَ عَقَلَهُ أَفْسَدَ عَلَيْهِ دينَهُ وَ دُنْياه</w:t>
      </w:r>
      <w:r>
        <w:rPr>
          <w:rStyle w:val="FootnoteAnchor"/>
          <w:rtl w:val="true"/>
        </w:rPr>
        <w:footnoteReference w:id="2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چیز را بر سه چیز چیره گرداند، گویی که به خرابی عقلش کمک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نور تفکّرش را به درازی آرزویش تاریک کند و حکمت های تازه اش را به زیادی کلامش محو کند و نور عبرتش را با شهوت های نفسش خاموش کند؛ پس گویی که هوای خود را در نابودی عقلش یاری رسانده و کسی که عقلش را نابود کند دین و دنیای خود را بر خود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حضرت علیه السلام تعبیر نور تفکّر و نور عبرت به کار رفته است که به عقل و علم اشاره دارد با طول امل و با شهوات نفس این نور خاموش می گردد؛ چنان که در بحث حجاب های عقل نیز طول امل و شهوت را به عنوان حجاب های عقل معرّفی خواهیم نمود از این مباحث روشن می شود که تفکّر تنها در صورتی ارزشمند و مفید است که دارای نور باشد و این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فکر بر نمی آید پس همۀ احادیثی که امر به تفکّر کرده اند یا آن را دارای ارزش مثبت دانسته اند حمل بر تفکّری می شوند که همراه با نور عقل یا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افکار نورانی باعث رفع حجاب از عقل و دستیابی به علوم جدید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به احادیثی در این باب اشاره می کنیم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الفِكْرُ جِلاءُ الْعُقُولِ</w:t>
      </w:r>
      <w:r>
        <w:rPr>
          <w:rStyle w:val="FootnoteAnchor"/>
          <w:rtl w:val="true"/>
        </w:rPr>
        <w:footnoteReference w:id="2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زنگار برگیرندهٔ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هاست</w:t>
      </w:r>
      <w:r>
        <w:rPr>
          <w:rFonts w:eastAsia="IRNazanin" w:cs="IRNazanin"/>
          <w:color w:val="111111"/>
          <w:sz w:val="28"/>
          <w:szCs w:val="28"/>
          <w:rtl w:val="true"/>
          <w:lang w:bidi="fa-IR"/>
        </w:rPr>
        <w:t xml:space="preserve">». </w:t>
      </w:r>
      <w:bookmarkStart w:id="312" w:name="pg16510_215171"/>
    </w:p>
    <w:p>
      <w:pPr>
        <w:pStyle w:val="BookText"/>
        <w:rPr/>
      </w:pPr>
      <w:bookmarkEnd w:id="312"/>
      <w:r>
        <w:rPr>
          <w:rFonts w:ascii="Amiri" w:hAnsi="Amiri" w:eastAsia="Amiri" w:cs="Amiri"/>
          <w:color w:val="111111"/>
          <w:sz w:val="28"/>
          <w:sz w:val="28"/>
          <w:szCs w:val="28"/>
          <w:rtl w:val="true"/>
          <w:lang w:bidi="ar-SA"/>
        </w:rPr>
        <w:t>الفِكْرُ يُنيرُ اللُّيَّ</w:t>
      </w:r>
      <w:r>
        <w:rPr>
          <w:rStyle w:val="FootnoteAnchor"/>
          <w:rtl w:val="true"/>
        </w:rPr>
        <w:footnoteReference w:id="2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أَكْثَرَ الْفِكْرَ فيما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أَتْقَنَ عِلْمَهُ وَ فَهِمَ ما لَمْ يَكُنْ يَفْهَمُ</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آن چه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اندیشه کند علمش را استوار می کند و آن را که نمی دانسته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نَبِّهْ بِالتَّفَکُّرِ قَلْبَکَ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تفکّر قلبت را بیدار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 تذکّر می دهیم که افکار ظلمانی نه فقط قلب را بیدار نمی کنند، بلکه سبب غافل و تاریک تر شدن و نهایتاً مرگ آن می گردند و چنان که ،دیدیم مثال افکار ،ظلمانی فکر درباره گناه و نیز فکری است که خود گناه باشد</w:t>
      </w:r>
      <w:r>
        <w:rPr>
          <w:rFonts w:eastAsia="IRNazanin" w:cs="IRNazanin"/>
          <w:color w:val="111111"/>
          <w:sz w:val="28"/>
          <w:szCs w:val="28"/>
          <w:rtl w:val="true"/>
          <w:lang w:bidi="fa-IR"/>
        </w:rPr>
        <w:t>.</w:t>
      </w:r>
    </w:p>
    <w:p>
      <w:pPr>
        <w:pStyle w:val="Heading4"/>
        <w:numPr>
          <w:ilvl w:val="3"/>
          <w:numId w:val="1"/>
        </w:numPr>
        <w:rPr/>
      </w:pPr>
      <w:bookmarkStart w:id="313" w:name="__RefHeading___Toc9275472_1280447820"/>
      <w:bookmarkStart w:id="314" w:name="_Toc107"/>
      <w:bookmarkEnd w:id="313"/>
      <w:r>
        <w:rPr/>
        <w:t>7-2-2</w:t>
      </w:r>
      <w:r>
        <w:rPr>
          <w:rtl w:val="true"/>
        </w:rPr>
        <w:t>-</w:t>
      </w:r>
      <w:r>
        <w:rPr>
          <w:rtl w:val="true"/>
        </w:rPr>
        <w:t>صفای فکر</w:t>
      </w:r>
      <w:bookmarkEnd w:id="314"/>
    </w:p>
    <w:p>
      <w:pPr>
        <w:pStyle w:val="BookText"/>
        <w:rPr/>
      </w:pPr>
      <w:r>
        <w:rPr>
          <w:rFonts w:ascii="IRNazanin" w:hAnsi="IRNazanin" w:eastAsia="IRNazanin"/>
          <w:color w:val="111111"/>
          <w:sz w:val="28"/>
          <w:sz w:val="28"/>
          <w:szCs w:val="28"/>
          <w:rtl w:val="true"/>
          <w:lang w:bidi="fa-IR"/>
        </w:rPr>
        <w:t>پیش تر درباره پرخوری و آثار سوء آن سخن گفتیم در مقابل از جمله فوائد کم خوری صفای فکر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أَكْلُهُ صَفَا فِكْرُهُ</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خوردنش کم گردد، فکرش پاکیزه گردد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تَصْفُو فِكْرَةُ مَن يَسْتَدِيمُ الشَّبَعَ</w:t>
      </w:r>
      <w:r>
        <w:rPr>
          <w:rStyle w:val="FootnoteAnchor"/>
          <w:rtl w:val="true"/>
        </w:rPr>
        <w:footnoteReference w:id="282"/>
      </w:r>
      <w:bookmarkStart w:id="315" w:name="pg16510_215172"/>
    </w:p>
    <w:p>
      <w:pPr>
        <w:pStyle w:val="BookText"/>
        <w:rPr/>
      </w:pPr>
      <w:bookmarkEnd w:id="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فکر کسی که دائماً سیر است صفا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پاک و خالص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يصفو 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دائماً سیر است نباید انتظار داشته باشد که افکارش همگی در مسیر صحیح و پاک از هر عیب و نقصی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تعبير صفاء برای قلب هم به کار رفته است و چنان که پیش تر دیدیم كثرت طعام و شراب مایه مرگ قلب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حال که رابطه فکر و قلب و عقل را بیان نموده ایم رابطه صفای فکر و صفای قلب هم معلوم است</w:t>
      </w:r>
    </w:p>
    <w:p>
      <w:pPr>
        <w:pStyle w:val="Heading4"/>
        <w:numPr>
          <w:ilvl w:val="3"/>
          <w:numId w:val="1"/>
        </w:numPr>
        <w:rPr/>
      </w:pPr>
      <w:bookmarkStart w:id="316" w:name="__RefHeading___Toc9275474_1280447820"/>
      <w:bookmarkStart w:id="317" w:name="_Toc108"/>
      <w:bookmarkEnd w:id="316"/>
      <w:r>
        <w:rPr/>
        <w:t>8-2-2</w:t>
      </w:r>
      <w:r>
        <w:rPr>
          <w:rtl w:val="true"/>
        </w:rPr>
        <w:t>-</w:t>
      </w:r>
      <w:r>
        <w:rPr>
          <w:rtl w:val="true"/>
        </w:rPr>
        <w:t>نشانه تفگر</w:t>
      </w:r>
      <w:bookmarkEnd w:id="317"/>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دَليلاً وَ دَليلُ الْعَقْلِ التَّفَكَّرُ وَ دَليلُ التَّفَكَّرِ الصَّمْتُ</w:t>
      </w:r>
      <w:r>
        <w:rPr>
          <w:rStyle w:val="FootnoteAnchor"/>
          <w:rtl w:val="true"/>
        </w:rPr>
        <w:footnoteReference w:id="2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نشانه ای است و نشانه عقل تفکّر است و نشانه تفکّر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مطلبی کاملاً وجدانی اشاره فرموده اند اندیشیدن هر کس بیانگر آن است که با عقل حسن تفکّر ارزشمند را دریافته است و لذا تفكّر نشانۀ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مجدّداً تأکید می کنیم که با توجّه به نکات پیش گفته، هر تفکّری نشانه عقل نیست؛ بلکه تفکّر صحیح و ممدوح که عاقلانه ،باشد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تفکّری که انسان را به یاد حقائق بیندازد و مایه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و البتّه این تفکّر نیازمند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مثلاً برای آن که آدمی به فانی بودن دنیا بیندیشد و سپس به این نتیجه عاقلانه </w:t>
      </w:r>
      <w:bookmarkStart w:id="318" w:name="pg16510_215173"/>
    </w:p>
    <w:p>
      <w:pPr>
        <w:pStyle w:val="BookText"/>
        <w:rPr/>
      </w:pPr>
      <w:bookmarkEnd w:id="318"/>
      <w:r>
        <w:rPr>
          <w:rFonts w:ascii="IRNazanin" w:hAnsi="IRNazanin" w:eastAsia="IRNazanin"/>
          <w:color w:val="111111"/>
          <w:sz w:val="28"/>
          <w:sz w:val="28"/>
          <w:szCs w:val="28"/>
          <w:rtl w:val="true"/>
          <w:lang w:bidi="fa-IR"/>
        </w:rPr>
        <w:t>برسد که باید برای آخرت باقی کار کند باید از تشتّت خاطر خارج شود و عدم سكوت یکی از عواملی است که تفرّق خاطر ایجاد کرده تمرکز را از قلب سلب می نماید پس برای تفکّر عبرت آموز و غفلت زدا باید سکوت کرد و این سکوت که بستر فکرهای عالمانه و عاقلانه را فراهم می آورد، مورد نظر است، نه هر سکوتی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سکوت هایی همراه با غفلت یا آمیخته با افکار باطل باشند در این صورت سکوت نه تنها ممدوح نیست بلکه اگر سخن گفتن باعث می شود که رشته آن افکار انحرافی پاره ،شود عقل بر لزوم آن فتوا می دهد</w:t>
      </w:r>
    </w:p>
    <w:p>
      <w:pPr>
        <w:pStyle w:val="Heading4"/>
        <w:numPr>
          <w:ilvl w:val="3"/>
          <w:numId w:val="1"/>
        </w:numPr>
        <w:rPr/>
      </w:pPr>
      <w:bookmarkStart w:id="319" w:name="__RefHeading___Toc9275476_1280447820"/>
      <w:bookmarkStart w:id="320" w:name="_Toc109"/>
      <w:bookmarkEnd w:id="319"/>
      <w:r>
        <w:rPr/>
        <w:t>9-2-2</w:t>
      </w:r>
      <w:r>
        <w:rPr>
          <w:rtl w:val="true"/>
        </w:rPr>
        <w:t>-</w:t>
      </w:r>
      <w:r>
        <w:rPr>
          <w:rtl w:val="true"/>
        </w:rPr>
        <w:t>فکرت و عبرت مایه رحمت</w:t>
      </w:r>
      <w:bookmarkEnd w:id="320"/>
    </w:p>
    <w:p>
      <w:pPr>
        <w:pStyle w:val="BookText"/>
        <w:rPr/>
      </w:pPr>
      <w:r>
        <w:rPr>
          <w:rFonts w:ascii="IRNazanin" w:hAnsi="IRNazanin" w:eastAsia="IRNazanin"/>
          <w:color w:val="111111"/>
          <w:sz w:val="28"/>
          <w:sz w:val="28"/>
          <w:szCs w:val="28"/>
          <w:rtl w:val="true"/>
          <w:lang w:bidi="fa-IR"/>
        </w:rPr>
        <w:t>حسن ختام این بخش را کلامی از امیرالمؤمنین علیه السلام در باب تفکّر و اعتبار قرار می دهیم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أُنْظُرُوا إِلَى الدُّنْيا نَظَرَ الزَّاهِدِينَ فيها؛ فَإِنَّهَا عَنْ قَليلٍ تُزِيلُ السَّاكِنَ وَ تَفْجَعُ الْمُتْرَفَ فَلا تَغُرَّنَّكُمْ كَثْرَةُ ما يُعْجِبُكُمْ فيها لِقِلَّةِ ما يَصْحَبُكُمْ مِنْها فَرَحِمَ اللهُ امْرَأً تَفَكَّرَ وَ اعْتَبَرَ وَأَبْصَرَ إِدْبارَ ما قَدْ أَدْبَرَ وَ حُضُورَ مَا قَدْ حَضَرَ فَكَأَنَّ مَا هُوَ كَائِنَّ مِنَ الدُّنْيا عَنْ قَليلٍ لَمْ يَكُنْ وَكَأَنَّ مَا هُوَ كَائِنَّ مِنَ الْآخِرَةِ لَمْ يَزَلْ وَكُلُّ مَا هُوَ آتٍ تريب فَكَمْ مِنْ مُؤَمِّل ما لا يُدْرِكُهُ وجامع ما لا يَأْكله و مانع مالاً يَتْرُكُهُ مِنْ باطِلٍ جَمَعَهُ أَوْ حَقٌّ مَنَعَهُ؛ أَصابَهُ حَراماً وَ وَرِثَهُ عُدْواناً فَاحْتَمَلَ مَا ضَرَّهُ وَبَاءَ بِوِزْرِهِ وَ قَدِمَ عَلَى رَبِّهِ آسِفاً لاهِفاً خَسِرَ الدُّنْيا والآخِرَةَ وَذُلِكَ هُوَ الْخُسْرانُ المُبِينُ</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چونان نگریستن زاهدان در آن بنگرید که همانا اندک زمانی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و خوشگذران را دردمند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بسیاری آن چه خوشایندتان ،است شما را نفریبد به خاطر اندکی همراهی آن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خداوند رحمت کُند آن که را تفکر نمود و عبرت گرفت و بینا شد به پشت کردن آن چه که پشت کرده و حضور آن چه که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که آن چه از دنیا هست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که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گویا که آن چه متعلّق به آخرت است از ازل بوده است و هر آن چه آمدنی است،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بسیار آرزومند که به آن نمی رسد و جمع کننده چیزی که آن را نمی خورد و بازدارنده مالی که آن را وا می گذارد که آن را از راه باطل جمع نموده یا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پرداخت نکرده، به حرام بدان رسیده یا با ستم و تجاوزی آن را به ارث برده؛ پس چیزی را که او به ضرر می زند برداشته و بار آن را به دوش کشیده و به پیشگاه پروردگارش با تأسف و حسرت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زیان کرده است که این آن زیانکاری آشکار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عبرت آموز امیرالمؤمنین علیه السلام مخاطبان را به نگریستن زاهدانه به دنیا فرامی خوانند و صفات ذاتی دنیا را که زهد و بی رغبتی نسبت به آن را موجّه می،سازد بر می شمارند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ساکنان خود رحم نمی آورد و آنان را دیر یا زود نابود می سازد و خوشگذرانان را به ناخوشی مبتلا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بنابراین با توجه به گذرا بودن خوشی های زندگی نباید فریفته آن 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رحمت الهی را برای کسی که در این امور فکر می کند و در پی این ،فکرت عبرت </w:t>
      </w:r>
    </w:p>
    <w:p>
      <w:pPr>
        <w:pStyle w:val="BookText"/>
        <w:rPr/>
      </w:pPr>
      <w:r>
        <w:rPr>
          <w:rFonts w:ascii="IRNazanin" w:hAnsi="IRNazanin" w:eastAsia="IRNazanin"/>
          <w:color w:val="111111"/>
          <w:sz w:val="28"/>
          <w:sz w:val="28"/>
          <w:szCs w:val="28"/>
          <w:rtl w:val="true"/>
          <w:lang w:bidi="fa-IR"/>
        </w:rPr>
        <w:t xml:space="preserve">می گیرد طلب می کنند حضرت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شدن نسبت به اموری چند را مطرح می نمایند از جمله این که انسان بفهمد که زمان در گذر است و لحظه حال هماره به گذشته می پیوندد و آینده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دنیا هست بزودی چنان می شود که گویی هرگز نبوده و آن چه مرتبط به آخرت است گویی از ازل بوده است امّا با این وجود بی توجّهان نسبت به این حقائق همچنان چیزهایی را آرزو می کنند که هرگز بدان نمی رسند و مال هایی جمع می کنند که خود از آن بهره ای نمی برند و چه بسا جمع این مال ها بوسیلهٔ ارتکاب حرامی میسّر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این حالت شخص به ،ناچار وزر و وبال برای خود ایجاد می کند و در حالی که در دنیا و آخرت زیانکار گشته با تأسّف به پیشگاه خداوند حاضر می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خداوند ما را از اینان قرار ندهد بلکه از اندیشمندان پندآموز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321" w:name="pg16510_215176"/>
    </w:p>
    <w:p>
      <w:pPr>
        <w:pStyle w:val="Heading2"/>
        <w:numPr>
          <w:ilvl w:val="1"/>
          <w:numId w:val="1"/>
        </w:numPr>
        <w:rPr/>
      </w:pPr>
      <w:bookmarkStart w:id="322" w:name="__RefHeading___Toc9275478_1280447820"/>
      <w:bookmarkStart w:id="323" w:name="_Toc110"/>
      <w:bookmarkEnd w:id="321"/>
      <w:bookmarkEnd w:id="322"/>
      <w:r>
        <w:rPr>
          <w:rtl w:val="true"/>
        </w:rPr>
        <w:t>فهرست منابع</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حسن بن ابی الحسن دیلمی،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اسفار اربعه صدرالدّین ،شیرازی بيروت دار احياء التّراث الإسلامي،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،مترجم، ترجمه سیّد جواد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اهل بيت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الدّين حسن بن ابى الحسن دیلمی،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الموارد، سعيد شرتوني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 شیخ صدوق، بيروت مؤسّسة الاعلمي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 شیخ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،مفید شیخ مفید،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اسلامی وابسته به جامعه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محمّد باقر مجلسی تهران المكتبة الاسلامية،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محمّد بن حسن بن فروخ صفّار،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آیة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الأمين ابراهيم بن على عاملی کفعمی، چاپ سنگی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ابو محمد حسن بن على بن حسين بن شعبه 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سعد السعود، سیّد بن طاووس،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الذّخائر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فرات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مؤسّسه چاپ و نشر وابسته به وزارت ارشاد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علی بن ابراهیم ،قمی قم مؤسسه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کنز الدّقائق، محمد بن محمدرضا القمی، تهران سازمان چاپ و انتشارات وزارت فرهنگ و ارشاد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حوزه علميّه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 قطب الدّين راوندی،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مهدى علیه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 قطب الدین راوندی،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امام مهدى علیه السلام،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در صحیحین محمّد صادق نجمی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علیه السلام،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امّام زین العابدین علیه السلام، دفتر نشر الهادی،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النّبى،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شيخ 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مكتبة الدّاورى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العمده، ابن بطريق حلّى،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علیه السلام، شیخ صدوق،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و دررالکلم، عبدالواحد بن محمّد آمدی،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 محمّد بن ابراهیم نعمانی،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لاروس خلیل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مؤسّسه انتشارات امیرکبیر،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القاموس العصرى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الياس انطون،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المشاهد و نتايج المقاصد، جعفر بن حسین ،شوشتری، تهران نیک معارف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مدرّسی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آیةالله مرعشی نجفی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ثقة الاسلام کلینی تهران دار 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العین خلیل بن احمد، قم نشر اسوه،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الاثر على بن محمد خزّاز ،قمی قم 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الكتب الاسلاميه،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شیخ ابوالفتح کراجکی قم انتشارات دار الذّخائر،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 ابن منظور،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البحرين، فخر الدّين طریحی تهران کتابفروشی مرتضوی،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فضل بن حسن طبرسی بيروت مؤسّسة الأعلمى للمطبوعات،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ورّام ورّام بن أبي فراس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مكتبة الفقيه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احمد بن محمد بن خالد برقی قم دار الكتب الاسلامية،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فى شرح اخبار آل الرّسول محمّد باقر مجلسی تهران دارالکتب الإسلامية،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محدّث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کفعمی ابراهیم بن علی عاملی کفعمی، قم انتشارات رضی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شیخ طوسی، بیروت موسسه فقه الشّیعه،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 حسن بن فضل طبرسی،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الفقیه،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،رهبران میرزا احمد ،آشتیانی تهران انتشارات فجر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نسخه 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شيخ حرّ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وصایای استاد علی اصغر کرباسچیان،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حجّت های شرعی و عقلی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عقل و دین به تفصیل بررسی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 فعلاً این نکته محل بحث است که برای هر کاری باید نزد خداوند دلیل داشت و این پایه گذار بندگی و دینداری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کردن عاقل به کشف عقلی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عاقلانه مطابق با 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نگرانی هایی از قبیل آن چه اشاعره معتقدند، خارج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قائلند که حتی اگر انسان مرتکب ظلمی نشده باشد، باید همچنان هراسناک باشد که مبادا خداوند 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ظلمی که مرتکب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مؤاخذه و عقاب کند آن ها خلاف این اعتقاد را برای خداوند محدودیّت آور می دانند بطلان سخن اشاعره براساس قبول حسن و قبح ذاتی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و آشکار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خلقت عقل و استنطاق خداوند با او درک چندانی نداریم امّا از این حدیث می فهمیم که عقل، آینه رضا و سخط خداست و این با وجدان ما از عقل کاملاً سازگار است یعنی می یابیم که وقتی عقل ما به چیزی روی آورد رضای خدا در آن است و آن چه مورد ادبار عقل ،است، سخط خدا را در پی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 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جهت که عاقل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کشف عقلی اش ملتزم ،شود همان طریقی را پیموده که خدا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بازهم تأکید می کنیم که وجدان ما بر این مطلب گواه است و اگر این درک وجدانی نبود، چیزی از این حدیث نمی فهمیدیم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مطلب به همراه ادلّه آن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امّام عصر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حصری که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وجود دارد توجّه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فقط و فقط به قدر عقل است که بنده جزا داده می شود نه معیار دیگر</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بحث عقل و دین مطالب تکمیلی خواهد آمد، ان شاء الله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ترجمه های رایج اصول کافی مترجم محترم در پایان ،حدیث، بين دو هلال توضيحاً آورده اند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گرایی در معرفت حسّی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دفتر اوّل بنگرید</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ontologic</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epistemologic</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سجده بر آدم علیها السلام این به معنای معبود بودن آدم علیه السلام نبوده؛ بلکه سجده در برابر حضرت آدم علیه السلام به امر خدای متعال و به همین جهت مصداق عبادت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دیگر، در ،روایات این سجده را مصداق تعظیم و اکرام دانسته اند چنان که امّام رضا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خَلَقَ آدَمَ وَ أَوْدَعَنا صُلْبَهُ وَ أَمَرَ المَلائِكَةَ بِالسُّجُودِ لَهُ تعظيماً لَنا وَ إِكراماً وَكانَ سُجُودُهُمْ لِلَّهِ تَعَالَى عُبُودِيَّةٌ وَ لآدَمَ إكراماً وَ طاعَةٌ لِكَوْنِنا فى صُلبه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خداوند تبارک و تعالی آدم را آفرید و ما را در صلب او به ودیعت نهاد و ملائکه را به سجده در برابر او امر ،کرد به خاطر بزرگداشت و گرامی داشت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سجود آنان برای خدای متعال از سر عبودیّت و در برابر آدم به خاطر اکرام و طاعت بود، به جهت قرار داشتن ما در صلب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اعْفُنى مِنَ السُّجُودِ لَآدَمَ علیه السلام وَ أَنَا أَعْبُدُكَ عِبادَةً لَمْ يَعْبُدُكَهَا مَلَكٌ مُقَرَّبِّ وَ لا نَبِيٌّ مُرْسَلٌ قالَ اللهُ تَبَارَكَ وَ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حاجَةَ لِى إِلى عِبادَتِكَ، إِنَّما أُرِيدُ أَنْ أَعْبَدَ مِنْ حَيْثُ أُرِيدُ لَا مِنْ حَيْثُ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أَنْ يَسْجُد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مجموعهٔ شريف بحار الانوار، كتاب الايمان والكفر، بحث مکارم الاخلاق و مساوی الاخلاق مراجعه کنید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رَآنِي فِى مَنامِهِ فَقَدْ رَآنِي فَإِنَّ الشَّيْطَانَ لا يَتَمَثَّلُ فِى صُورَتِي وَ لا فِى صُورَةِ أَحَدٍ مِنْ أَوْصِيائِى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گونه موارد ممکن است اصل تشرّف در خواب یا بیداری صحیح باشد ولی کسی که مشاهده شده یکی از اوتاد و اخیار یا از کارگزاران امّام زمان علیه السلام باشد نه لزوماً خود حضرت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این نظریه را از علّامه بحرالعلوم نقل کرده است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جنّة المأوى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شده به ضمیمه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کامل تر و بیان دو گرایش افراطی و تفریطی و نحوه برخورد با آن ها را در این موضوع می 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پنهانی و رمز پیدایی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جوامع حدیثی اهل سنّت امثال این ،احادیث فراوان به چشم می خورد به عنوان مثال، در 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صلاة العصر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حضور رسول خدا صلی الله علیه و اله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نگاهی به قرص ماه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قرص این ماه را می بینید خدا را نیز خواهد دید و در دیدار خداوند هیچ فشار و ناراحتی بر شما وارد نخواهد گشت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مَعَهُ السَّعْيَ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إِنِّى أَرى فِي الْمَنامِ أَنَّى أَذْبَحُكَ فَانْظُرُ ما ذَا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افْعَلْ ما تُؤْمَرُ سَتَجِدُنى إنْ شاءَ اللهُ مِنَ الصّابِرِينَ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وقتی که به حدّ کارکردن ،رسید،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فرزندم در خواب می بینم که تو را ذبح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 که نظرت چیست؟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پدرم آن چه را امر شده ای انجام ده ان شاء الله مرا از صابران خواهی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ملزم به آن کار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موارد دیگری که جائز نبودن قیاس در آن واضح است بحث کفّاره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مائده از صید در حال احرام نهی شده است يا أَيُّها الذين آمنوا لا تَقْتُلُوا الصَّيدَ وَ أَنْتُمْ حُرُمٌ در همان آیه خداوند جزای کسی را که عمداً چنین ،کند بیان نموده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الله عمَّا سَلَفَ وَ مَنْ عَادَ فَيَنْتَقِمُ اللَّهُ مِنْهُ وَ اللَّهُ عَزِيزٌ ذُوانْتِقَامٍ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کسی که کفّاره را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چه گذشته عفو می کند و هر که تکرار کند، پس خداوند از او انتقام می گیرد و خداوند شکست ناپذیر و انتقام گیرنده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روایت ثقة الاسلام کلینی نام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کنیهٔ مشترک میان سه امّام معصوم است امّام کاظم امّام رضا و امّام هادی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منابع در این حدیث ابوالحسن را امّام رضا علیه السلام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شهرت زیادی دارد امّا ابن سکّیت بیش تر با امّام هادی علیه السلام معاصر بوده، و در منابع رجالی او را از راویان حضرت رضا علیه السلام نام نبرده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نظریّه ای که در متن آمده، تقویت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،بعلاوه، جناب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مشایخ حدیثی شیعه در قرن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 از این روایت را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ابن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مشترک میان سه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جواد امّام هادی امّام عسکری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تصریح نیز نظر ما را تأیید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قرآن کریم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يَذَّكَّرُ إلا أُولُوا الألباب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حجّیّت عقل اوّلین شاهد نقلی مراجعه نمایید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ضمن كلام امّام کاظم علیه السلام به هشام</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سجده بعد از دعای صباح امیرالمؤمنین علیه السلام چنین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قَلْبِي مَحْجُوبٌ وَ نَفْسى مَعْيُوبٌ، وَ عَقْلَى مَعْلُوبٌ وَ هَوائی غَالِبٌ، وَ طاعَتِي قَلِيلٌ و مَعْصِيَتِي كَثِيرٌ وَ لِسَانِى مُقِرٌّ وَ مُعْتَرِفُ بِالذُّنُوبِ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حِيلَتِي يَا سَنّارَ الْعُيُوبِ وَ يَا عَلامَ الْغُيُوبِ وَ يَا كاشِفَ الْكُرُوبِ إِغْفِرْ ذُنُوبِى كُلَّها بِحُرْمَةِ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غَفَّارُ يَا غَفَّارُ يَا غَفَارُ، بِرَحْمَتِكَ يَا أَرْحَمَ الرَّاحِمِينَ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طبع بر قلب در آیات قرآن مکرّر به کار رفته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تعبیر ختم بر قلب در آیات زیر به کار رفته است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جائیه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اوّل از مناجات خمس عشرة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أُعْطِيَ التَّوْبَةَ، لَمْ يُحْرَمِ الْقَبُولَ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آن چه انجام می دادند بر قلب های آن ها چیره شد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حجاب کثرت لهو در دفتر سوم سخن خواهیم گفت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 المؤمنين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عَفْلانِ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عَفْلُ الطَّبْع وَعَقْلُ التَّجْرِبَةِ، وَ كِلاهُمَا يُؤَدِّى إِلَى الْمَنْفَعَة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بر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طبع و عقل تجربه و هر دو به فایده رسانی منتهی 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مطالب السؤول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الحقوق امّام سجّاد علیه السلام را ژرف ،بنگرید تا عظمت و جامعیت دین را در باب آداب دریابید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احادیث امام سجّاد علیه السلام و منابع دیگر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أَدْبَ نَبِيَّهُ، فَأَحْسَنَ أَدَبَهُ فلما أَكْمَلَ لَهُ الأَدَبَ،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لَعَلى خُلُقٍ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 این حدیث بدین صورت آمده که امام علیه السلام معانید و در نامه ای به امام حسن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 قَلْبَكَ بِالأَدَبِ، كَما تُزَكَّى النَّارَ بِالْحَطَّبِ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توجّه به کاربرد ظرف در جای مظروف معنای آن روشن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دفتر ،سوم فصل دوم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شَيْئاً هذا آخِرُهُ، لَحَقِيق أَنْ يُزْهَدَ فِي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شَيْئاً هَذا أَوَّلُهُ، لَحَقيقُ أَنْ يُخافَ مِنْ آخِرِهِ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وصایای ،استاد، وصیّت نامه فرهنگی تربیتی استاد علامه کرباسچیان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حضرت امام حسین علیه السلام به مطلبی وجدانی تذکار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نیز از آن جا که دارای حجّت باطنی عقل ،بوده چنین واکنشی نشان داده است امّا در عمل، معاویه طبق حجّت عمل نمی کرد و تیزهوشی های او در جنایاتش برخاسته از عقل او نبود؛ بلکه نکراء و شیطنت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حدیثی بنگرید که توضیح آن در فصل عقل و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دوم فصل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علم و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تفصیل سخن خواهیم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این عبارات از کتابی مشتمل بر سنن ادریس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شده از سریانی 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فقره ای از دعای کمیل</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علیه السلام،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حجّیّت عقل سخن گفتیم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عقل است</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جزئی از قرآن است که انسان آن را قرائت کند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قرائن مؤیّد این احتمال همان مسألت عنوان بصری از خداوند است که ترجمه آن در قصّه شرفیابی او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يا الله يا الله أن تعطف علىّ قلب ،جعفر و ترزقنى من علمه ما أهتدى به إلى صراطك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قصد او علمی بوده است که منتهی به اهتداء او شود</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مَفْرُونَ إِلَى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عَلِمَ عَمِلَ وَالْعِلْمُ يَهْتِفُ بِالْعَمَلِ، فَإِنْ أَجَابَهُ وَ إِلا ارْتَحَلَ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مَنْ صَدَّقَ أقواله أفعاله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107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عيبة یعنی کیسه چرمی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حرز و گنجینه ای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پنهان کرد و خَزَنْتُ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مخفی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الغثاء بِالصَّمّ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يَجِيءُ فَوْقَ السِّيْلِ مِمَّا يُحْمَلُ مِنَ الزَّبد والوَسَخ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فرات ذیل همین آیات از امّام باقر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علیٌّ المرتضى من رسول الله صلی الله علیه و آله و هو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علی مرتضی از رسول خداست و پیامبر نیز از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مجموعه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کلام خاتم النّبيّين به امیرالمؤمنين صلوات الله عليهما و آلهما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أَعْجَبَ النَّاسِ إيماناً و أَعْظَمَهُمْ يَقيناً، قوم يَكوتُونَ فِي آخِرِ الزَّمانِ، لَمْ يَلْحَقُوا النَّبِئ وَ حَجَبَتْهُمُ الحُجَّةُ، فَآمَنُوا بِسَوادٍ على بياض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که شگفت آورترین مردم از نظر ایمان و عظیم ترین آنان از لحاظ یقین، قومی هستند در آخرالزّمان که با 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زمانی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ندارند و حجّت از آنان در حجاب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سیاهی بر سپیدی ایمان 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154</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لباسی که از همه لباس ها به بدن نزدیک تر است اطلاق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فرمایش حضرت علیه السلام اشاره به نزدیکی امّامان و اختصاص ایشان به پیامبر اکرم صلی الله علیه و آله دارد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338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مباحث فصل حجاب های عقل ذیل حجاب همنشینی با جاهل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دفتر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سودمند نبودن علم مطبوع در صورتی که علم مسموع ،نباشد وجه دیگری دارد که در قسمت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فصل بدان می پردازیم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آشنایان با بحث جبر و اختیار در فلسفه ای که آن را حکمت متعالیه ،نامیده اند به صحّت این مطلب گواهی می دهند رجوع شود به 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أَعْقَلُ النَّاسِ أَنْظَرُهُمْ لِلْعَواقِبِ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ترین مردم، عاقبت نگرترین آن هاست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مراء، در لغت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باب مفاعله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مراء به معنای جدال خصومت و منازعه میان دو طرف است که هر دو با تعصب و بی دلیل روی یک مطلب پای می فشارند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سرای آخرت را برای کسانی قرار می دهیم که در زمین نه برتری می جویند و نه فسادی و سرانجام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پرهیزگاران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سوم</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درخت سَلَم که با آن پوست را دباغّی کنند مفرد آن قَرَظة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قیچی بزرگی که با آن پشم چینند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سوم</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دفتر سوم به فصل نشانه های ،عقل، توضیحات ذیل خصلت هفتم عاقل رجوع کنید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علا في الارض، أي طَغَى و تَعَظَّم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في الأرض أى تَجَبَّر و تَكَبَّرَ فيها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امیرالمؤمنین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چهار قسم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الخلق، قضاء الحكم، قضاء الامر و قضاء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قضاء العلم،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را شاهد آورده اند و فرموده اند که معنای آن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عَلِمْنا من بنى إسرائيل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این حدیث در تفسیر سعد السّعود سّيد بن طاووس عبارات آخر چنین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ارشاد القلوب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يَعْجَلُ مَنْ يَخافُ الْفَوْتَ ، فَلا يَغُرَّنَّكَ تَأْخيرُ الْعُقوبَةِ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بر آن چه از دست شما رفته است محزون نشوید و بدان چه به دست آورده اید خوشحال نگردید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سوم دربارهٔ زهد به تفصیل بحث 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دفتر سوم رجوع 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كفاية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التُّرجُمان و التَّرجَمان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 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 تَرْجَمَ فُلانٌ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 أَوْضَحَه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رهبران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ركنيه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ضمیمه کتاب قم نامه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شَجَرَةُ النُّبُوَّةِ وَ بَيْتُ الرَّحْمَةِ وَ مَفاتيحُ الحِكْمَةِ وَ مَعْدِنُ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حجاب های عقل حدیثی خواهد آمد که عبارتی از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مُؤَيَّدُ الْعَقْلِ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رجوع شود به دفتر سوم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يعنی کسی که به سرعت می فهمد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فطنة نيز به معنای زیرکی و تیزهوشی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درباره حفظ و ذکر نیز در ادامه توضیح خواهیم داد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جنود عقل و جهل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توضیح آن در پایان دفتر سوم 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 نسیان به ترتیب از لشکریان عقل و جهل دانسته شده اند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ما يُحشى فيها و ثملاً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 یعنی آن چه آن پر می کنند که ظاهراً ،مقصود بار و توشه کشتی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فى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السّكانُ ذَنَبُ السّفينة، لإنَّها به تَقُومُ و تَسکُنُ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دفتر سوم رجوع کنید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چنان که در فصل عقل و علم ،دیدیم عقل هم باید تحت هدایت و امامت علم صحیح قرار گیرد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مقصود ماهیّت انسان است که مالک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و 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روح مالک نور عقل گردیده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اوّل، دفتر اوّل رجوع کنید</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 بر دو نوع حقیقی و اضافی می باشد حصر حقیقی در جایی مطرح می شود که حکمی به شکل حقیقی و مطلق برای محصور ثابت و از غیر آن نفی می شود؛ مثل لا إله إلا الله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های دیگر رکعتان مُقْتَصِرَتانِ آمده است که به معنای دو رکعت نماز کوتاه است که حاصل معنا همان رکعتان مقتصدتان می شود درباره موضوع اقتصاد در عبادت به کتاب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الاقتصاد في العبادة مراجعه نمایید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احتجب عن العقول كما احتجب عن الابصار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عقل ها پوشیده است؛ همان گونه که از دیدگان در پرده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جواد الائمّه علیه السلام در توضیح آیه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تُدْرِكْهُ الأَبصارُ و هو يُدْرِكُ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أوهام القُلُوبِ لا تُدْرِكْهُ فَكَيْفَ أَبْصَارُ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اوهام و تصوّرات قلب ها او را درک نمی کنند چه رسد به دیدگان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فقط شامل دیدگان سر نمی شود بلکه در درجهٔ اوّل اوهام و تصوّرات که دقیق تر از چشم ها هستند نمی توانند او را دریابند، به طریق اولی چشمان سرهم او را نمی بینند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راه رفتن رونده در ظلمات به نور در حدیث مورد بحث یادآور معانی لغوی تفکر که ذکر شد می باشد که تردّد قلب بالنّظر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رفت و آمد قلب نیز در پرتوی نور عقل باید انجام گیرد تا قلب زنده بماند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image" Target="media/image2.jpeg"/><Relationship Id="rId257" Type="http://schemas.openxmlformats.org/officeDocument/2006/relationships/image" Target="media/image2.jpeg"/><Relationship Id="rId258" Type="http://schemas.openxmlformats.org/officeDocument/2006/relationships/footer" Target="footer251.xml"/><Relationship Id="rId259" Type="http://schemas.openxmlformats.org/officeDocument/2006/relationships/footnotes" Target="footnotes.xml"/><Relationship Id="rId260" Type="http://schemas.openxmlformats.org/officeDocument/2006/relationships/numbering" Target="numbering.xml"/><Relationship Id="rId261" Type="http://schemas.openxmlformats.org/officeDocument/2006/relationships/fontTable" Target="fontTable.xml"/><Relationship Id="rId262" Type="http://schemas.openxmlformats.org/officeDocument/2006/relationships/settings" Target="settings.xml"/><Relationship Id="rId2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54695</Words>
  <Characters>197358</Characters>
  <CharactersWithSpaces>250759</CharactersWithSpaces>
  <Paragraphs>1494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2026-08-25T14:17:43Z</dcterms:created>
  <dc:creator>ghaemiyeh.com</dc:creator>
  <dc:description/>
  <dc:language>en-US</dc:language>
  <cp:lastModifiedBy/>
  <dcterms:modified xsi:type="dcterms:W3CDTF">2026-08-25T17:47:50Z</dcterms:modified>
  <cp:revision>1</cp:revision>
  <dc:subject/>
  <dc:title>کتاب عقل جلد 2</dc:title>
</cp:coreProperties>
</file>

<file path=docProps/custom.xml><?xml version="1.0" encoding="utf-8"?>
<Properties xmlns="http://schemas.openxmlformats.org/officeDocument/2006/custom-properties" xmlns:vt="http://schemas.openxmlformats.org/officeDocument/2006/docPropsVTypes"/>
</file>