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70271_128044782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170273_1280447820">
            <w:r>
              <w:rPr>
                <w:webHidden/>
                <w:rStyle w:val="IndexLink"/>
                <w:rtl w:val="true"/>
              </w:rPr>
              <w:t>هذه السلسلة</w:t>
            </w:r>
            <w:r>
              <w:rPr>
                <w:rStyle w:val="IndexLink"/>
                <w:rtl w:val="true"/>
              </w:rPr>
              <w:tab/>
            </w:r>
            <w:r>
              <w:rPr>
                <w:rStyle w:val="IndexLink"/>
              </w:rPr>
              <w:t>4</w:t>
            </w:r>
          </w:hyperlink>
        </w:p>
        <w:p>
          <w:pPr>
            <w:pStyle w:val="Contents2"/>
            <w:tabs>
              <w:tab w:val="clear" w:pos="8743"/>
              <w:tab w:val="right" w:pos="9026" w:leader="dot"/>
            </w:tabs>
            <w:rPr/>
          </w:pPr>
          <w:hyperlink w:anchor="__RefHeading___Toc5170275_1280447820">
            <w:r>
              <w:rPr>
                <w:webHidden/>
                <w:rStyle w:val="IndexLink"/>
                <w:rtl w:val="true"/>
              </w:rPr>
              <w:t>الفهرس</w:t>
            </w:r>
            <w:r>
              <w:rPr>
                <w:rStyle w:val="IndexLink"/>
                <w:rtl w:val="true"/>
              </w:rPr>
              <w:tab/>
            </w:r>
            <w:r>
              <w:rPr>
                <w:rStyle w:val="IndexLink"/>
              </w:rPr>
              <w:t>9</w:t>
            </w:r>
          </w:hyperlink>
        </w:p>
        <w:p>
          <w:pPr>
            <w:pStyle w:val="Contents2"/>
            <w:tabs>
              <w:tab w:val="clear" w:pos="8743"/>
              <w:tab w:val="right" w:pos="9026" w:leader="dot"/>
            </w:tabs>
            <w:rPr/>
          </w:pPr>
          <w:hyperlink w:anchor="__RefHeading___Toc5170277_1280447820">
            <w:r>
              <w:rPr>
                <w:webHidden/>
                <w:rStyle w:val="IndexLink"/>
                <w:rtl w:val="true"/>
              </w:rPr>
              <w:t>مقدمة المركز</w:t>
            </w:r>
            <w:r>
              <w:rPr>
                <w:rStyle w:val="IndexLink"/>
                <w:rtl w:val="true"/>
              </w:rPr>
              <w:tab/>
            </w:r>
            <w:r>
              <w:rPr>
                <w:rStyle w:val="IndexLink"/>
              </w:rPr>
              <w:t>11</w:t>
            </w:r>
          </w:hyperlink>
        </w:p>
        <w:p>
          <w:pPr>
            <w:pStyle w:val="Contents2"/>
            <w:tabs>
              <w:tab w:val="clear" w:pos="8743"/>
              <w:tab w:val="right" w:pos="9026" w:leader="dot"/>
            </w:tabs>
            <w:rPr/>
          </w:pPr>
          <w:hyperlink w:anchor="__RefHeading___Toc5170279_1280447820">
            <w:r>
              <w:rPr>
                <w:webHidden/>
                <w:rStyle w:val="IndexLink"/>
                <w:rtl w:val="true"/>
              </w:rPr>
              <w:t>المدخل</w:t>
            </w:r>
            <w:r>
              <w:rPr>
                <w:rStyle w:val="IndexLink"/>
                <w:rtl w:val="true"/>
              </w:rPr>
              <w:tab/>
            </w:r>
            <w:r>
              <w:rPr>
                <w:rStyle w:val="IndexLink"/>
              </w:rPr>
              <w:t>13</w:t>
            </w:r>
          </w:hyperlink>
        </w:p>
        <w:p>
          <w:pPr>
            <w:pStyle w:val="Contents2"/>
            <w:tabs>
              <w:tab w:val="clear" w:pos="8743"/>
              <w:tab w:val="right" w:pos="9026" w:leader="dot"/>
            </w:tabs>
            <w:rPr/>
          </w:pPr>
          <w:hyperlink w:anchor="__RefHeading___Toc5170281_1280447820">
            <w:r>
              <w:rPr>
                <w:webHidden/>
                <w:rStyle w:val="IndexLink"/>
                <w:rtl w:val="true"/>
              </w:rPr>
              <w:t>الفصل الأول</w:t>
            </w:r>
            <w:r>
              <w:rPr>
                <w:rStyle w:val="IndexLink"/>
                <w:rtl w:val="true"/>
              </w:rPr>
              <w:t xml:space="preserve">: </w:t>
            </w:r>
            <w:r>
              <w:rPr>
                <w:rStyle w:val="IndexLink"/>
                <w:rtl w:val="true"/>
              </w:rPr>
              <w:t>تأصيل المفهوم دلالة المصطلح وجذره التاريخي</w:t>
            </w:r>
            <w:r>
              <w:rPr>
                <w:rStyle w:val="IndexLink"/>
                <w:rtl w:val="true"/>
              </w:rPr>
              <w:tab/>
            </w:r>
            <w:r>
              <w:rPr>
                <w:rStyle w:val="IndexLink"/>
              </w:rPr>
              <w:t>19</w:t>
            </w:r>
          </w:hyperlink>
        </w:p>
        <w:p>
          <w:pPr>
            <w:pStyle w:val="Contents3"/>
            <w:tabs>
              <w:tab w:val="clear" w:pos="8459"/>
              <w:tab w:val="right" w:pos="9026" w:leader="dot"/>
            </w:tabs>
            <w:rPr/>
          </w:pPr>
          <w:hyperlink w:anchor="__RefHeading___Toc5170283_128044782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5170285_1280447820">
            <w:r>
              <w:rPr>
                <w:webHidden/>
                <w:rStyle w:val="IndexLink"/>
                <w:rtl w:val="true"/>
              </w:rPr>
              <w:t>إشارة</w:t>
            </w:r>
            <w:r>
              <w:rPr>
                <w:rStyle w:val="IndexLink"/>
                <w:rtl w:val="true"/>
              </w:rPr>
              <w:t>:</w:t>
              <w:tab/>
            </w:r>
            <w:r>
              <w:rPr>
                <w:rStyle w:val="IndexLink"/>
              </w:rPr>
              <w:t>20</w:t>
            </w:r>
          </w:hyperlink>
        </w:p>
        <w:p>
          <w:pPr>
            <w:pStyle w:val="Contents3"/>
            <w:tabs>
              <w:tab w:val="clear" w:pos="8459"/>
              <w:tab w:val="right" w:pos="9026" w:leader="dot"/>
            </w:tabs>
            <w:rPr/>
          </w:pPr>
          <w:hyperlink w:anchor="__RefHeading___Toc5170287_1280447820">
            <w:r>
              <w:rPr>
                <w:webHidden/>
                <w:rStyle w:val="IndexLink"/>
                <w:rtl w:val="true"/>
              </w:rPr>
              <w:t>المبحث الأول</w:t>
            </w:r>
            <w:r>
              <w:rPr>
                <w:rStyle w:val="IndexLink"/>
                <w:rtl w:val="true"/>
              </w:rPr>
              <w:t xml:space="preserve">: </w:t>
            </w:r>
            <w:r>
              <w:rPr>
                <w:rStyle w:val="IndexLink"/>
                <w:rtl w:val="true"/>
              </w:rPr>
              <w:t>معنى ما بعد العلمانيّة</w:t>
            </w:r>
            <w:r>
              <w:rPr>
                <w:rStyle w:val="IndexLink"/>
                <w:rtl w:val="true"/>
              </w:rPr>
              <w:tab/>
            </w:r>
            <w:r>
              <w:rPr>
                <w:rStyle w:val="IndexLink"/>
              </w:rPr>
              <w:t>20</w:t>
            </w:r>
          </w:hyperlink>
        </w:p>
        <w:p>
          <w:pPr>
            <w:pStyle w:val="Contents3"/>
            <w:tabs>
              <w:tab w:val="clear" w:pos="8459"/>
              <w:tab w:val="right" w:pos="9026" w:leader="dot"/>
            </w:tabs>
            <w:rPr/>
          </w:pPr>
          <w:hyperlink w:anchor="__RefHeading___Toc5170289_1280447820">
            <w:r>
              <w:rPr>
                <w:webHidden/>
                <w:rStyle w:val="IndexLink"/>
                <w:rtl w:val="true"/>
              </w:rPr>
              <w:t>محاولات لشرح المفهوم وتأويله</w:t>
            </w:r>
            <w:r>
              <w:rPr>
                <w:rStyle w:val="IndexLink"/>
                <w:rtl w:val="true"/>
              </w:rPr>
              <w:tab/>
            </w:r>
            <w:r>
              <w:rPr>
                <w:rStyle w:val="IndexLink"/>
              </w:rPr>
              <w:t>24</w:t>
            </w:r>
          </w:hyperlink>
        </w:p>
        <w:p>
          <w:pPr>
            <w:pStyle w:val="Contents3"/>
            <w:tabs>
              <w:tab w:val="clear" w:pos="8459"/>
              <w:tab w:val="right" w:pos="9026" w:leader="dot"/>
            </w:tabs>
            <w:rPr/>
          </w:pPr>
          <w:hyperlink w:anchor="__RefHeading___Toc5170291_1280447820">
            <w:r>
              <w:rPr>
                <w:webHidden/>
                <w:rStyle w:val="IndexLink"/>
                <w:rtl w:val="true"/>
              </w:rPr>
              <w:t>المبحث الثاني</w:t>
            </w:r>
            <w:r>
              <w:rPr>
                <w:rStyle w:val="IndexLink"/>
                <w:rtl w:val="true"/>
              </w:rPr>
              <w:t xml:space="preserve">: </w:t>
            </w:r>
            <w:r>
              <w:rPr>
                <w:rStyle w:val="IndexLink"/>
                <w:rtl w:val="true"/>
              </w:rPr>
              <w:t>العلمانيّة وما بعدها</w:t>
            </w:r>
            <w:r>
              <w:rPr>
                <w:rStyle w:val="IndexLink"/>
                <w:rtl w:val="true"/>
              </w:rPr>
              <w:t xml:space="preserve">: </w:t>
            </w:r>
            <w:r>
              <w:rPr>
                <w:rStyle w:val="IndexLink"/>
                <w:rtl w:val="true"/>
              </w:rPr>
              <w:t>وحدة المفهوم وتمايزه</w:t>
            </w:r>
            <w:r>
              <w:rPr>
                <w:rStyle w:val="IndexLink"/>
                <w:rtl w:val="true"/>
              </w:rPr>
              <w:tab/>
            </w:r>
            <w:r>
              <w:rPr>
                <w:rStyle w:val="IndexLink"/>
              </w:rPr>
              <w:t>41</w:t>
            </w:r>
          </w:hyperlink>
        </w:p>
        <w:p>
          <w:pPr>
            <w:pStyle w:val="Contents3"/>
            <w:tabs>
              <w:tab w:val="clear" w:pos="8459"/>
              <w:tab w:val="right" w:pos="9026" w:leader="dot"/>
            </w:tabs>
            <w:rPr/>
          </w:pPr>
          <w:hyperlink w:anchor="__RefHeading___Toc5170293_1280447820">
            <w:r>
              <w:rPr>
                <w:webHidden/>
                <w:rStyle w:val="IndexLink"/>
                <w:rtl w:val="true"/>
              </w:rPr>
              <w:t>الإشكال المعرفي والتاريخي للعلمانية</w:t>
            </w:r>
            <w:r>
              <w:rPr>
                <w:rStyle w:val="IndexLink"/>
                <w:rtl w:val="true"/>
              </w:rPr>
              <w:tab/>
            </w:r>
            <w:r>
              <w:rPr>
                <w:rStyle w:val="IndexLink"/>
              </w:rPr>
              <w:t>43</w:t>
            </w:r>
          </w:hyperlink>
        </w:p>
        <w:p>
          <w:pPr>
            <w:pStyle w:val="Contents2"/>
            <w:tabs>
              <w:tab w:val="clear" w:pos="8743"/>
              <w:tab w:val="right" w:pos="9026" w:leader="dot"/>
            </w:tabs>
            <w:rPr/>
          </w:pPr>
          <w:hyperlink w:anchor="__RefHeading___Toc5170295_1280447820">
            <w:r>
              <w:rPr>
                <w:webHidden/>
                <w:rStyle w:val="IndexLink"/>
                <w:rtl w:val="true"/>
              </w:rPr>
              <w:t>الفصل الثاني</w:t>
            </w:r>
            <w:r>
              <w:rPr>
                <w:rStyle w:val="IndexLink"/>
                <w:rtl w:val="true"/>
              </w:rPr>
              <w:t xml:space="preserve">: </w:t>
            </w:r>
            <w:r>
              <w:rPr>
                <w:rStyle w:val="IndexLink"/>
                <w:rtl w:val="true"/>
              </w:rPr>
              <w:t>منظِّرو ما بعد العلمانيّة</w:t>
            </w:r>
            <w:r>
              <w:rPr>
                <w:rStyle w:val="IndexLink"/>
                <w:rtl w:val="true"/>
              </w:rPr>
              <w:tab/>
            </w:r>
            <w:r>
              <w:rPr>
                <w:rStyle w:val="IndexLink"/>
              </w:rPr>
              <w:t>53</w:t>
            </w:r>
          </w:hyperlink>
        </w:p>
        <w:p>
          <w:pPr>
            <w:pStyle w:val="Contents3"/>
            <w:tabs>
              <w:tab w:val="clear" w:pos="8459"/>
              <w:tab w:val="right" w:pos="9026" w:leader="dot"/>
            </w:tabs>
            <w:rPr/>
          </w:pPr>
          <w:hyperlink w:anchor="__RefHeading___Toc5170297_1280447820">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5170299_1280447820">
            <w:r>
              <w:rPr>
                <w:webHidden/>
                <w:rStyle w:val="IndexLink"/>
                <w:rtl w:val="true"/>
              </w:rPr>
              <w:t>إشارة</w:t>
            </w:r>
            <w:r>
              <w:rPr>
                <w:rStyle w:val="IndexLink"/>
                <w:rtl w:val="true"/>
              </w:rPr>
              <w:t>:</w:t>
              <w:tab/>
            </w:r>
            <w:r>
              <w:rPr>
                <w:rStyle w:val="IndexLink"/>
              </w:rPr>
              <w:t>54</w:t>
            </w:r>
          </w:hyperlink>
        </w:p>
        <w:p>
          <w:pPr>
            <w:pStyle w:val="Contents3"/>
            <w:tabs>
              <w:tab w:val="clear" w:pos="8459"/>
              <w:tab w:val="right" w:pos="9026" w:leader="dot"/>
            </w:tabs>
            <w:rPr/>
          </w:pPr>
          <w:hyperlink w:anchor="__RefHeading___Toc5170301_1280447820">
            <w:r>
              <w:rPr>
                <w:webHidden/>
                <w:rStyle w:val="IndexLink"/>
                <w:rtl w:val="true"/>
              </w:rPr>
              <w:t>هابرماس ونظرية المجتمع ما بعد العلمانيّ</w:t>
            </w:r>
            <w:r>
              <w:rPr>
                <w:rStyle w:val="IndexLink"/>
                <w:rtl w:val="true"/>
              </w:rPr>
              <w:tab/>
            </w:r>
            <w:r>
              <w:rPr>
                <w:rStyle w:val="IndexLink"/>
              </w:rPr>
              <w:t>55</w:t>
            </w:r>
          </w:hyperlink>
        </w:p>
        <w:p>
          <w:pPr>
            <w:pStyle w:val="Contents3"/>
            <w:tabs>
              <w:tab w:val="clear" w:pos="8459"/>
              <w:tab w:val="right" w:pos="9026" w:leader="dot"/>
            </w:tabs>
            <w:rPr/>
          </w:pPr>
          <w:hyperlink w:anchor="__RefHeading___Toc5170303_1280447820">
            <w:r>
              <w:rPr>
                <w:webHidden/>
                <w:rStyle w:val="IndexLink"/>
                <w:rtl w:val="true"/>
              </w:rPr>
              <w:t>تشارلز تايلور ممهداً ل</w:t>
            </w:r>
            <w:r>
              <w:rPr>
                <w:rStyle w:val="IndexLink"/>
                <w:rtl w:val="true"/>
              </w:rPr>
              <w:t>"</w:t>
            </w:r>
            <w:r>
              <w:rPr>
                <w:rStyle w:val="IndexLink"/>
                <w:rtl w:val="true"/>
              </w:rPr>
              <w:t>ما بعد علمانية</w:t>
            </w:r>
            <w:r>
              <w:rPr>
                <w:rStyle w:val="IndexLink"/>
                <w:rtl w:val="true"/>
              </w:rPr>
              <w:t>"</w:t>
              <w:tab/>
            </w:r>
            <w:r>
              <w:rPr>
                <w:rStyle w:val="IndexLink"/>
              </w:rPr>
              <w:t>69</w:t>
            </w:r>
          </w:hyperlink>
        </w:p>
        <w:p>
          <w:pPr>
            <w:pStyle w:val="Contents3"/>
            <w:tabs>
              <w:tab w:val="clear" w:pos="8459"/>
              <w:tab w:val="right" w:pos="9026" w:leader="dot"/>
            </w:tabs>
            <w:rPr/>
          </w:pPr>
          <w:hyperlink w:anchor="__RefHeading___Toc5170305_1280447820">
            <w:r>
              <w:rPr>
                <w:webHidden/>
                <w:rStyle w:val="IndexLink"/>
                <w:rtl w:val="true"/>
              </w:rPr>
              <w:t>كازانوفا منظراً للعصر الما بعد علماني</w:t>
            </w:r>
            <w:r>
              <w:rPr>
                <w:rStyle w:val="IndexLink"/>
                <w:rtl w:val="true"/>
              </w:rPr>
              <w:tab/>
            </w:r>
            <w:r>
              <w:rPr>
                <w:rStyle w:val="IndexLink"/>
              </w:rPr>
              <w:t>82</w:t>
            </w:r>
          </w:hyperlink>
        </w:p>
        <w:p>
          <w:pPr>
            <w:pStyle w:val="Contents3"/>
            <w:tabs>
              <w:tab w:val="clear" w:pos="8459"/>
              <w:tab w:val="right" w:pos="9026" w:leader="dot"/>
            </w:tabs>
            <w:rPr/>
          </w:pPr>
          <w:hyperlink w:anchor="__RefHeading___Toc5170307_1280447820">
            <w:r>
              <w:rPr>
                <w:webHidden/>
                <w:rStyle w:val="IndexLink"/>
                <w:rtl w:val="true"/>
              </w:rPr>
              <w:t>بيتر بيرغر ونظرية إزالة العلمنة عن العالم</w:t>
            </w:r>
            <w:r>
              <w:rPr>
                <w:rStyle w:val="IndexLink"/>
                <w:rtl w:val="true"/>
              </w:rPr>
              <w:tab/>
            </w:r>
            <w:r>
              <w:rPr>
                <w:rStyle w:val="IndexLink"/>
              </w:rPr>
              <w:t>97</w:t>
            </w:r>
          </w:hyperlink>
        </w:p>
        <w:p>
          <w:pPr>
            <w:pStyle w:val="Contents2"/>
            <w:tabs>
              <w:tab w:val="clear" w:pos="8743"/>
              <w:tab w:val="right" w:pos="9026" w:leader="dot"/>
            </w:tabs>
            <w:rPr/>
          </w:pPr>
          <w:hyperlink w:anchor="__RefHeading___Toc5170309_1280447820">
            <w:r>
              <w:rPr>
                <w:webHidden/>
                <w:rStyle w:val="IndexLink"/>
                <w:rtl w:val="true"/>
              </w:rPr>
              <w:t>الفصل الثالث</w:t>
            </w:r>
            <w:r>
              <w:rPr>
                <w:rStyle w:val="IndexLink"/>
                <w:rtl w:val="true"/>
              </w:rPr>
              <w:t xml:space="preserve">: </w:t>
            </w:r>
            <w:r>
              <w:rPr>
                <w:rStyle w:val="IndexLink"/>
                <w:rtl w:val="true"/>
              </w:rPr>
              <w:t xml:space="preserve">مكانة الدين في تظهير نظرية </w:t>
            </w:r>
            <w:r>
              <w:rPr>
                <w:rStyle w:val="IndexLink"/>
                <w:rtl w:val="true"/>
              </w:rPr>
              <w:t>(</w:t>
            </w:r>
            <w:r>
              <w:rPr>
                <w:rStyle w:val="IndexLink"/>
                <w:rtl w:val="true"/>
              </w:rPr>
              <w:t>ما بعد العلمانيّة</w:t>
            </w:r>
            <w:r>
              <w:rPr>
                <w:rStyle w:val="IndexLink"/>
                <w:rtl w:val="true"/>
              </w:rPr>
              <w:t>)</w:t>
              <w:tab/>
            </w:r>
            <w:r>
              <w:rPr>
                <w:rStyle w:val="IndexLink"/>
              </w:rPr>
              <w:t>107</w:t>
            </w:r>
          </w:hyperlink>
        </w:p>
        <w:p>
          <w:pPr>
            <w:pStyle w:val="Contents3"/>
            <w:tabs>
              <w:tab w:val="clear" w:pos="8459"/>
              <w:tab w:val="right" w:pos="9026" w:leader="dot"/>
            </w:tabs>
            <w:rPr/>
          </w:pPr>
          <w:hyperlink w:anchor="__RefHeading___Toc5170311_1280447820">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5170313_1280447820">
            <w:r>
              <w:rPr>
                <w:webHidden/>
                <w:rStyle w:val="IndexLink"/>
                <w:rtl w:val="true"/>
              </w:rPr>
              <w:t>إشارة</w:t>
            </w:r>
            <w:r>
              <w:rPr>
                <w:rStyle w:val="IndexLink"/>
                <w:rtl w:val="true"/>
              </w:rPr>
              <w:t>:</w:t>
              <w:tab/>
            </w:r>
            <w:r>
              <w:rPr>
                <w:rStyle w:val="IndexLink"/>
              </w:rPr>
              <w:t>108</w:t>
            </w:r>
          </w:hyperlink>
        </w:p>
        <w:p>
          <w:pPr>
            <w:pStyle w:val="Contents3"/>
            <w:tabs>
              <w:tab w:val="clear" w:pos="8459"/>
              <w:tab w:val="right" w:pos="9026" w:leader="dot"/>
            </w:tabs>
            <w:rPr/>
          </w:pPr>
          <w:hyperlink w:anchor="__RefHeading___Toc5170315_1280447820">
            <w:r>
              <w:rPr>
                <w:webHidden/>
                <w:rStyle w:val="IndexLink"/>
                <w:rtl w:val="true"/>
              </w:rPr>
              <w:t>حاضرية الدين في الزمن الما بعد علماني</w:t>
            </w:r>
            <w:r>
              <w:rPr>
                <w:rStyle w:val="IndexLink"/>
                <w:rtl w:val="true"/>
              </w:rPr>
              <w:tab/>
            </w:r>
            <w:r>
              <w:rPr>
                <w:rStyle w:val="IndexLink"/>
              </w:rPr>
              <w:t>109</w:t>
            </w:r>
          </w:hyperlink>
        </w:p>
        <w:p>
          <w:pPr>
            <w:pStyle w:val="Contents3"/>
            <w:tabs>
              <w:tab w:val="clear" w:pos="8459"/>
              <w:tab w:val="right" w:pos="9026" w:leader="dot"/>
            </w:tabs>
            <w:rPr/>
          </w:pPr>
          <w:hyperlink w:anchor="__RefHeading___Toc5170317_1280447820">
            <w:r>
              <w:rPr>
                <w:webHidden/>
                <w:rStyle w:val="IndexLink"/>
                <w:rtl w:val="true"/>
              </w:rPr>
              <w:t>نقد الحداثة العلمانيّة الملحدة</w:t>
            </w:r>
            <w:r>
              <w:rPr>
                <w:rStyle w:val="IndexLink"/>
                <w:rtl w:val="true"/>
              </w:rPr>
              <w:tab/>
            </w:r>
            <w:r>
              <w:rPr>
                <w:rStyle w:val="IndexLink"/>
              </w:rPr>
              <w:t>118</w:t>
            </w:r>
          </w:hyperlink>
        </w:p>
        <w:p>
          <w:pPr>
            <w:pStyle w:val="Contents3"/>
            <w:tabs>
              <w:tab w:val="clear" w:pos="8459"/>
              <w:tab w:val="right" w:pos="9026" w:leader="dot"/>
            </w:tabs>
            <w:rPr/>
          </w:pPr>
          <w:hyperlink w:anchor="__RefHeading___Toc5170319_1280447820">
            <w:r>
              <w:rPr>
                <w:webHidden/>
                <w:rStyle w:val="IndexLink"/>
                <w:rtl w:val="true"/>
              </w:rPr>
              <w:t>الإنسان بوصفه كائناً دينياً</w:t>
            </w:r>
            <w:r>
              <w:rPr>
                <w:rStyle w:val="IndexLink"/>
                <w:rtl w:val="true"/>
              </w:rPr>
              <w:tab/>
            </w:r>
            <w:r>
              <w:rPr>
                <w:rStyle w:val="IndexLink"/>
              </w:rPr>
              <w:t>123</w:t>
            </w:r>
          </w:hyperlink>
        </w:p>
        <w:p>
          <w:pPr>
            <w:pStyle w:val="Contents2"/>
            <w:tabs>
              <w:tab w:val="clear" w:pos="8743"/>
              <w:tab w:val="right" w:pos="9026" w:leader="dot"/>
            </w:tabs>
            <w:rPr/>
          </w:pPr>
          <w:hyperlink w:anchor="__RefHeading___Toc5170321_1280447820">
            <w:r>
              <w:rPr>
                <w:webHidden/>
                <w:rStyle w:val="IndexLink"/>
                <w:rtl w:val="true"/>
              </w:rPr>
              <w:t>الفصل الرابع</w:t>
            </w:r>
            <w:r>
              <w:rPr>
                <w:rStyle w:val="IndexLink"/>
                <w:rtl w:val="true"/>
              </w:rPr>
              <w:t xml:space="preserve">: </w:t>
            </w:r>
            <w:r>
              <w:rPr>
                <w:rStyle w:val="IndexLink"/>
                <w:rtl w:val="true"/>
              </w:rPr>
              <w:t>ما بعد العلمانيّة في مقام التجربة التاريخية</w:t>
            </w:r>
            <w:r>
              <w:rPr>
                <w:rStyle w:val="IndexLink"/>
                <w:rtl w:val="true"/>
              </w:rPr>
              <w:tab/>
            </w:r>
            <w:r>
              <w:rPr>
                <w:rStyle w:val="IndexLink"/>
              </w:rPr>
              <w:t>135</w:t>
            </w:r>
          </w:hyperlink>
        </w:p>
        <w:p>
          <w:pPr>
            <w:pStyle w:val="Contents3"/>
            <w:tabs>
              <w:tab w:val="clear" w:pos="8459"/>
              <w:tab w:val="right" w:pos="9026" w:leader="dot"/>
            </w:tabs>
            <w:rPr/>
          </w:pPr>
          <w:hyperlink w:anchor="__RefHeading___Toc5170323_1280447820">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5170325_1280447820">
            <w:r>
              <w:rPr>
                <w:webHidden/>
                <w:rStyle w:val="IndexLink"/>
                <w:rtl w:val="true"/>
              </w:rPr>
              <w:t>إشارة</w:t>
            </w:r>
            <w:r>
              <w:rPr>
                <w:rStyle w:val="IndexLink"/>
                <w:rtl w:val="true"/>
              </w:rPr>
              <w:t>:</w:t>
              <w:tab/>
            </w:r>
            <w:r>
              <w:rPr>
                <w:rStyle w:val="IndexLink"/>
              </w:rPr>
              <w:t>136</w:t>
            </w:r>
          </w:hyperlink>
        </w:p>
        <w:p>
          <w:pPr>
            <w:pStyle w:val="Contents3"/>
            <w:tabs>
              <w:tab w:val="clear" w:pos="8459"/>
              <w:tab w:val="right" w:pos="9026" w:leader="dot"/>
            </w:tabs>
            <w:rPr/>
          </w:pPr>
          <w:hyperlink w:anchor="__RefHeading___Toc5170327_1280447820">
            <w:r>
              <w:rPr>
                <w:webHidden/>
                <w:rStyle w:val="IndexLink"/>
                <w:rtl w:val="true"/>
              </w:rPr>
              <w:t xml:space="preserve">أوروبا </w:t>
            </w:r>
            <w:r>
              <w:rPr>
                <w:rStyle w:val="IndexLink"/>
                <w:rtl w:val="true"/>
              </w:rPr>
              <w:t xml:space="preserve">- </w:t>
            </w:r>
            <w:r>
              <w:rPr>
                <w:rStyle w:val="IndexLink"/>
                <w:rtl w:val="true"/>
              </w:rPr>
              <w:t>أميركا بين علمانيتين</w:t>
            </w:r>
            <w:r>
              <w:rPr>
                <w:rStyle w:val="IndexLink"/>
                <w:rtl w:val="true"/>
              </w:rPr>
              <w:tab/>
            </w:r>
            <w:r>
              <w:rPr>
                <w:rStyle w:val="IndexLink"/>
              </w:rPr>
              <w:t>136</w:t>
            </w:r>
          </w:hyperlink>
        </w:p>
        <w:p>
          <w:pPr>
            <w:pStyle w:val="Contents3"/>
            <w:tabs>
              <w:tab w:val="clear" w:pos="8459"/>
              <w:tab w:val="right" w:pos="9026" w:leader="dot"/>
            </w:tabs>
            <w:rPr/>
          </w:pPr>
          <w:hyperlink w:anchor="__RefHeading___Toc5170329_1280447820">
            <w:r>
              <w:rPr>
                <w:webHidden/>
                <w:rStyle w:val="IndexLink"/>
                <w:rtl w:val="true"/>
              </w:rPr>
              <w:t>حالة أميركا بما هي نموذج ما بعد علماني</w:t>
            </w:r>
            <w:r>
              <w:rPr>
                <w:rStyle w:val="IndexLink"/>
                <w:rtl w:val="true"/>
              </w:rPr>
              <w:tab/>
            </w:r>
            <w:r>
              <w:rPr>
                <w:rStyle w:val="IndexLink"/>
              </w:rPr>
              <w:t>140</w:t>
            </w:r>
          </w:hyperlink>
        </w:p>
        <w:p>
          <w:pPr>
            <w:pStyle w:val="Contents3"/>
            <w:tabs>
              <w:tab w:val="clear" w:pos="8459"/>
              <w:tab w:val="right" w:pos="9026" w:leader="dot"/>
            </w:tabs>
            <w:rPr/>
          </w:pPr>
          <w:hyperlink w:anchor="__RefHeading___Toc5170331_1280447820">
            <w:r>
              <w:rPr>
                <w:webHidden/>
                <w:rStyle w:val="IndexLink"/>
                <w:rtl w:val="true"/>
              </w:rPr>
              <w:t>تغريبة كولومبوس</w:t>
            </w:r>
            <w:r>
              <w:rPr>
                <w:rStyle w:val="IndexLink"/>
                <w:rtl w:val="true"/>
              </w:rPr>
              <w:t xml:space="preserve">: </w:t>
            </w:r>
            <w:r>
              <w:rPr>
                <w:rStyle w:val="IndexLink"/>
                <w:rtl w:val="true"/>
              </w:rPr>
              <w:t>الديني متحداً بالعلمانيّ</w:t>
            </w:r>
            <w:r>
              <w:rPr>
                <w:rStyle w:val="IndexLink"/>
                <w:rtl w:val="true"/>
              </w:rPr>
              <w:tab/>
            </w:r>
            <w:r>
              <w:rPr>
                <w:rStyle w:val="IndexLink"/>
              </w:rPr>
              <w:t>154</w:t>
            </w:r>
          </w:hyperlink>
        </w:p>
        <w:p>
          <w:pPr>
            <w:pStyle w:val="Contents2"/>
            <w:tabs>
              <w:tab w:val="clear" w:pos="8743"/>
              <w:tab w:val="right" w:pos="9026" w:leader="dot"/>
            </w:tabs>
            <w:rPr/>
          </w:pPr>
          <w:hyperlink w:anchor="__RefHeading___Toc5170333_1280447820">
            <w:r>
              <w:rPr>
                <w:webHidden/>
                <w:rStyle w:val="IndexLink"/>
                <w:rtl w:val="true"/>
              </w:rPr>
              <w:t>الفصل الخامس</w:t>
            </w:r>
            <w:r>
              <w:rPr>
                <w:rStyle w:val="IndexLink"/>
                <w:rtl w:val="true"/>
              </w:rPr>
              <w:t xml:space="preserve">: </w:t>
            </w:r>
            <w:r>
              <w:rPr>
                <w:rStyle w:val="IndexLink"/>
                <w:rtl w:val="true"/>
              </w:rPr>
              <w:t>نقد ما بعد العلمانيّة</w:t>
            </w:r>
            <w:r>
              <w:rPr>
                <w:rStyle w:val="IndexLink"/>
                <w:rtl w:val="true"/>
              </w:rPr>
              <w:tab/>
            </w:r>
            <w:r>
              <w:rPr>
                <w:rStyle w:val="IndexLink"/>
              </w:rPr>
              <w:t>179</w:t>
            </w:r>
          </w:hyperlink>
        </w:p>
        <w:p>
          <w:pPr>
            <w:pStyle w:val="Contents3"/>
            <w:tabs>
              <w:tab w:val="clear" w:pos="8459"/>
              <w:tab w:val="right" w:pos="9026" w:leader="dot"/>
            </w:tabs>
            <w:rPr/>
          </w:pPr>
          <w:hyperlink w:anchor="__RefHeading___Toc5170335_1280447820">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5170337_1280447820">
            <w:r>
              <w:rPr>
                <w:webHidden/>
                <w:rStyle w:val="IndexLink"/>
                <w:rtl w:val="true"/>
              </w:rPr>
              <w:t>إشارة</w:t>
            </w:r>
            <w:r>
              <w:rPr>
                <w:rStyle w:val="IndexLink"/>
                <w:rtl w:val="true"/>
              </w:rPr>
              <w:t>:</w:t>
              <w:tab/>
            </w:r>
            <w:r>
              <w:rPr>
                <w:rStyle w:val="IndexLink"/>
              </w:rPr>
              <w:t>180</w:t>
            </w:r>
          </w:hyperlink>
        </w:p>
        <w:p>
          <w:pPr>
            <w:pStyle w:val="Contents3"/>
            <w:tabs>
              <w:tab w:val="clear" w:pos="8459"/>
              <w:tab w:val="right" w:pos="9026" w:leader="dot"/>
            </w:tabs>
            <w:rPr/>
          </w:pPr>
          <w:hyperlink w:anchor="__RefHeading___Toc5170339_1280447820">
            <w:r>
              <w:rPr>
                <w:webHidden/>
                <w:rStyle w:val="IndexLink"/>
                <w:rtl w:val="true"/>
              </w:rPr>
              <w:t>مشكلة المنهج في قراءة المفهوم</w:t>
            </w:r>
            <w:r>
              <w:rPr>
                <w:rStyle w:val="IndexLink"/>
                <w:rtl w:val="true"/>
              </w:rPr>
              <w:tab/>
            </w:r>
            <w:r>
              <w:rPr>
                <w:rStyle w:val="IndexLink"/>
              </w:rPr>
              <w:t>183</w:t>
            </w:r>
          </w:hyperlink>
        </w:p>
        <w:p>
          <w:pPr>
            <w:pStyle w:val="Contents3"/>
            <w:tabs>
              <w:tab w:val="clear" w:pos="8459"/>
              <w:tab w:val="right" w:pos="9026" w:leader="dot"/>
            </w:tabs>
            <w:rPr/>
          </w:pPr>
          <w:hyperlink w:anchor="__RefHeading___Toc5170341_1280447820">
            <w:r>
              <w:rPr>
                <w:webHidden/>
                <w:rStyle w:val="IndexLink"/>
                <w:rtl w:val="true"/>
              </w:rPr>
              <w:t>الإلحاد كهاجس ما بعد علماني</w:t>
            </w:r>
            <w:r>
              <w:rPr>
                <w:rStyle w:val="IndexLink"/>
                <w:rtl w:val="true"/>
              </w:rPr>
              <w:tab/>
            </w:r>
            <w:r>
              <w:rPr>
                <w:rStyle w:val="IndexLink"/>
              </w:rPr>
              <w:t>189</w:t>
            </w:r>
          </w:hyperlink>
        </w:p>
        <w:p>
          <w:pPr>
            <w:pStyle w:val="Contents3"/>
            <w:tabs>
              <w:tab w:val="clear" w:pos="8459"/>
              <w:tab w:val="right" w:pos="9026" w:leader="dot"/>
            </w:tabs>
            <w:rPr/>
          </w:pPr>
          <w:hyperlink w:anchor="__RefHeading___Toc5170343_1280447820">
            <w:r>
              <w:rPr>
                <w:webHidden/>
                <w:rStyle w:val="IndexLink"/>
                <w:rtl w:val="true"/>
              </w:rPr>
              <w:t>التنظير الإيماني للزمان الما بعد علماني</w:t>
            </w:r>
            <w:r>
              <w:rPr>
                <w:rStyle w:val="IndexLink"/>
                <w:rtl w:val="true"/>
              </w:rPr>
              <w:tab/>
            </w:r>
            <w:r>
              <w:rPr>
                <w:rStyle w:val="IndexLink"/>
              </w:rPr>
              <w:t>196</w:t>
            </w:r>
          </w:hyperlink>
        </w:p>
        <w:p>
          <w:pPr>
            <w:pStyle w:val="Contents2"/>
            <w:tabs>
              <w:tab w:val="clear" w:pos="8743"/>
              <w:tab w:val="right" w:pos="9026" w:leader="dot"/>
            </w:tabs>
            <w:rPr/>
          </w:pPr>
          <w:hyperlink w:anchor="__RefHeading___Toc5170345_1280447820">
            <w:r>
              <w:rPr>
                <w:webHidden/>
                <w:rStyle w:val="IndexLink"/>
                <w:rtl w:val="true"/>
              </w:rPr>
              <w:t>المؤلف في سطور</w:t>
            </w:r>
            <w:r>
              <w:rPr>
                <w:rStyle w:val="IndexLink"/>
                <w:rtl w:val="true"/>
              </w:rPr>
              <w:tab/>
            </w:r>
            <w:r>
              <w:rPr>
                <w:rStyle w:val="IndexLink"/>
              </w:rPr>
              <w:t>201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88_235118"/>
      <w:bookmarkStart w:id="1" w:name="pg16288_235118"/>
      <w:bookmarkEnd w:id="1"/>
    </w:p>
    <w:p>
      <w:pPr>
        <w:pStyle w:val="Heading2"/>
        <w:numPr>
          <w:ilvl w:val="1"/>
          <w:numId w:val="1"/>
        </w:numPr>
        <w:rPr/>
      </w:pPr>
      <w:bookmarkStart w:id="2" w:name="pg16288_235118"/>
      <w:bookmarkStart w:id="3" w:name="__RefHeading___Toc5170271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حیدر، محمود،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بعد العلمانيّة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مقاربة تحليلية نقدية لمنشأ المفهوم ومآلاته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محمود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سلسلة مصطلحات معاصرة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9789922604305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BL2747.8.H39 2019</w:t>
      </w:r>
    </w:p>
    <w:p>
      <w:pPr>
        <w:pStyle w:val="BookText"/>
        <w:rPr/>
      </w:pPr>
      <w:r>
        <w:rPr>
          <w:rFonts w:eastAsia="Times New Roman" w:cs="Times New Roman" w:ascii="Times New Roman" w:hAnsi="Times New Roman"/>
          <w:color w:val="111111"/>
          <w:sz w:val="28"/>
          <w:szCs w:val="28"/>
          <w:lang w:val="en-US" w:bidi="en-US"/>
        </w:rPr>
        <w:t>DCC: 211.6</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 xml:space="preserve">سلسلة مصطلحات معاصرة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ما بعد العلمانيّة</w:t>
      </w:r>
    </w:p>
    <w:p>
      <w:pPr>
        <w:pStyle w:val="BookText"/>
        <w:rPr/>
      </w:pPr>
      <w:r>
        <w:rPr>
          <w:rFonts w:ascii="Amiri" w:hAnsi="Amiri" w:eastAsia="Amiri" w:cs="Amiri"/>
          <w:color w:val="111111"/>
          <w:sz w:val="28"/>
          <w:sz w:val="28"/>
          <w:szCs w:val="28"/>
          <w:rtl w:val="true"/>
          <w:lang w:bidi="ar-SA"/>
        </w:rPr>
        <w:t>مقاربة تحليلية نقدية</w:t>
      </w:r>
    </w:p>
    <w:p>
      <w:pPr>
        <w:pStyle w:val="BookText"/>
        <w:rPr/>
      </w:pPr>
      <w:r>
        <w:rPr>
          <w:rFonts w:ascii="IRNazanin" w:hAnsi="IRNazanin" w:eastAsia="IRNazanin"/>
          <w:color w:val="111111"/>
          <w:sz w:val="28"/>
          <w:sz w:val="28"/>
          <w:szCs w:val="28"/>
          <w:rtl w:val="true"/>
          <w:lang w:bidi="fa-IR"/>
        </w:rPr>
        <w:t>لمنشأ المفهوم ومآلاته</w:t>
      </w:r>
    </w:p>
    <w:p>
      <w:pPr>
        <w:pStyle w:val="BookText"/>
        <w:rPr/>
      </w:pPr>
      <w:r>
        <w:rPr>
          <w:rFonts w:ascii="Amiri" w:hAnsi="Amiri" w:eastAsia="Amiri" w:cs="Amiri"/>
          <w:color w:val="111111"/>
          <w:sz w:val="28"/>
          <w:sz w:val="28"/>
          <w:szCs w:val="28"/>
          <w:rtl w:val="true"/>
          <w:lang w:bidi="ar-SA"/>
        </w:rPr>
        <w:t>محمود حيدر</w:t>
      </w:r>
    </w:p>
    <w:p>
      <w:pPr>
        <w:pStyle w:val="Heading2"/>
        <w:numPr>
          <w:ilvl w:val="1"/>
          <w:numId w:val="1"/>
        </w:numPr>
        <w:rPr/>
      </w:pPr>
      <w:bookmarkStart w:id="5" w:name="__RefHeading___Toc5170273_1280447820"/>
      <w:bookmarkStart w:id="6" w:name="_Toc2"/>
      <w:bookmarkEnd w:id="5"/>
      <w:r>
        <w:rPr>
          <w:rtl w:val="true"/>
        </w:rPr>
        <w:t>هذه السلسلة</w:t>
      </w:r>
      <w:bookmarkEnd w:id="6"/>
    </w:p>
    <w:p>
      <w:pPr>
        <w:pStyle w:val="BookText"/>
        <w:rPr/>
      </w:pPr>
      <w:r>
        <w:rPr>
          <w:rFonts w:ascii="Amiri" w:hAnsi="Amiri" w:eastAsia="Amiri" w:cs="Amiri"/>
          <w:color w:val="111111"/>
          <w:sz w:val="28"/>
          <w:sz w:val="28"/>
          <w:szCs w:val="28"/>
          <w:rtl w:val="true"/>
          <w:lang w:bidi="ar-SA"/>
        </w:rPr>
        <w:t>تتغيّا هذه السلسلة تحقيق الأهداف المعرفية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والمفاهيم التي غالباً ما تستعمل في غير موضعها أو يجري تفسيرها على خلاف المراد منها، 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الإصطلاحية، ومجال استخداماته العلمية، فضلاً عن صلاته وارتباطه بالعلوم والمعارف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ما بعد العلمانيّة</w:t>
      </w:r>
    </w:p>
    <w:p>
      <w:pPr>
        <w:pStyle w:val="BookText"/>
        <w:rPr/>
      </w:pPr>
      <w:r>
        <w:rPr>
          <w:rFonts w:ascii="Amiri" w:hAnsi="Amiri" w:eastAsia="Amiri" w:cs="Amiri"/>
          <w:color w:val="111111"/>
          <w:sz w:val="28"/>
          <w:sz w:val="28"/>
          <w:szCs w:val="28"/>
          <w:rtl w:val="true"/>
          <w:lang w:bidi="ar-SA"/>
        </w:rPr>
        <w:t>مقاربة تحليليّة نقديّة</w:t>
      </w:r>
    </w:p>
    <w:p>
      <w:pPr>
        <w:pStyle w:val="BookText"/>
        <w:rPr/>
      </w:pPr>
      <w:r>
        <w:rPr>
          <w:rFonts w:ascii="IRNazanin" w:hAnsi="IRNazanin" w:eastAsia="IRNazanin"/>
          <w:color w:val="111111"/>
          <w:sz w:val="28"/>
          <w:sz w:val="28"/>
          <w:szCs w:val="28"/>
          <w:rtl w:val="true"/>
          <w:lang w:bidi="fa-IR"/>
        </w:rPr>
        <w:t>لمنشأ المفهوم ومآلاته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حيدر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 xml:space="preserve">حیدر، محمود،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بعد العلمانيّة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مقاربة تحليلية نقدية لمنشأ المفهوم ومآلاته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محمود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سلسلة مصطلحات معاصرة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9789922604305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BL2747.8.H39 2019</w:t>
      </w:r>
    </w:p>
    <w:p>
      <w:pPr>
        <w:pStyle w:val="BookText"/>
        <w:rPr/>
      </w:pPr>
      <w:r>
        <w:rPr>
          <w:rFonts w:eastAsia="Times New Roman" w:cs="Times New Roman" w:ascii="Times New Roman" w:hAnsi="Times New Roman"/>
          <w:color w:val="111111"/>
          <w:sz w:val="28"/>
          <w:szCs w:val="28"/>
          <w:lang w:val="en-US" w:bidi="en-US"/>
        </w:rPr>
        <w:t>DCC: 211.6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الفهرسة ونظم المعلومات التابع لمكتبة ودار مخطوطات العتبة العباسية المقدسة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88_235122"/>
      <w:bookmarkStart w:id="8" w:name="pg16288_235122"/>
      <w:bookmarkEnd w:id="8"/>
    </w:p>
    <w:p>
      <w:pPr>
        <w:pStyle w:val="Heading2"/>
        <w:numPr>
          <w:ilvl w:val="1"/>
          <w:numId w:val="1"/>
        </w:numPr>
        <w:rPr/>
      </w:pPr>
      <w:bookmarkStart w:id="9" w:name="pg16288_235122"/>
      <w:bookmarkStart w:id="10" w:name="__RefHeading___Toc5170275_1280447820"/>
      <w:bookmarkStart w:id="11" w:name="_Toc3"/>
      <w:bookmarkEnd w:id="9"/>
      <w:bookmarkEnd w:id="10"/>
      <w:r>
        <w:rPr>
          <w:rtl w:val="true"/>
        </w:rPr>
        <w:t>الفهرس</w:t>
      </w:r>
      <w:bookmarkEnd w:id="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تأصيل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المصطلح وجذره التاريخي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ما بعد العلمانيّة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محاولات لشرح المفهوم وتأويله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العلمانيّة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المفهوم وتمايزه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المعرفي والتاريخي للعلمانية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منظرو ما بعد العلمانيّة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هابرماس ونظرية المجتمع ما بعد العلمانيّ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تشارلز تايلور ممهداً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علمانية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كازانوفا منظراً للعصر الما بعد علماني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بيتر بيرغر ونظرية إزالة العلمنة عن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مكانة الدين في تظهير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حاضرية الدين في الزمن الما بعد علماني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الحداثة العلمانيّة الملحدة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بوصفه كائناً دينياً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العلمانيّة في مقام التجربة التاريخية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أميركا بين علمانيتين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حالة أميركا بما هي نموذج ما بعد علماني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تغريبة كولومبوس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الديني متحداً بالعلمانيّ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ما بعد العلمانيّة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مشكلة المنهج في قراءة المفهوم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الإلحاد كهاجس ما بعد علماني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التنظير الإيماني للزمان الما بعد علماني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bookmarkStart w:id="12" w:name="pg16288_235124"/>
    </w:p>
    <w:p>
      <w:pPr>
        <w:pStyle w:val="Heading2"/>
        <w:numPr>
          <w:ilvl w:val="1"/>
          <w:numId w:val="1"/>
        </w:numPr>
        <w:rPr/>
      </w:pPr>
      <w:bookmarkStart w:id="13" w:name="__RefHeading___Toc5170277_1280447820"/>
      <w:bookmarkStart w:id="14" w:name="_Toc4"/>
      <w:bookmarkEnd w:id="12"/>
      <w:bookmarkEnd w:id="13"/>
      <w:r>
        <w:rPr>
          <w:rtl w:val="true"/>
        </w:rPr>
        <w:t>مقدمة المركز</w:t>
      </w:r>
      <w:bookmarkEnd w:id="14"/>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الاستراتيجية في سياق منظومة معرفيّة يعكف المركز على تظهيرها، وتهدف إلى درس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هذا الهدف وضعت الهيئة المشرفة خارطة برامجية شاملة للعناية بالمصطلحات والمفاهيم الأكثر حضوراً وتداولاً وتأثيراً في العلوم الإنسانية، ولا سيّما في حقول الفلسفة، وعلم الاجتماع،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والمفاهيم التي غالباً ما تستعمل في غير موضعها أو 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وأن كثيراً من الإشكاليات المعرفية ناتجةٌ من اضطراب </w:t>
      </w:r>
    </w:p>
    <w:p>
      <w:pPr>
        <w:pStyle w:val="BookText"/>
        <w:rPr/>
      </w:pPr>
      <w:r>
        <w:rPr>
          <w:rFonts w:ascii="Amiri" w:hAnsi="Amiri" w:eastAsia="Amiri" w:cs="Amiri"/>
          <w:color w:val="111111"/>
          <w:sz w:val="28"/>
          <w:sz w:val="28"/>
          <w:szCs w:val="28"/>
          <w:rtl w:val="true"/>
          <w:lang w:bidi="ar-SA"/>
        </w:rPr>
        <w:t>الفهم في تحديد المفاهيم والوقوف على مقاصدها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الاصطلاحية، ومجال استخداماته العلمية، فضلاً عن صلاته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البعد العلمي والمنهجي والتحكيمي لهذا المشروع فقد حرص المركز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تسعى هذه الدراسة إلى محاكاة أطروحة ما بعد العلمانيّة، كما ظهرت في مناظرات عدد من المفكرين وعلماء الاجتماع المعاصرين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وتعميقاً للمباني المعرفية التي تفترضها هذه الأطروحة، تعتمد الدراسة منهجيّة التحليل والنقد لأسباب نشأتها وغموض دلالاتها الاصطلاحية والآثار الفكرية والتاريخية والمجتمعية المترتبة على ولادتها</w:t>
      </w:r>
      <w:r>
        <w:rPr>
          <w:rFonts w:eastAsia="Amiri" w:cs="Amiri" w:ascii="Amiri" w:hAnsi="Amiri"/>
          <w:color w:val="111111"/>
          <w:sz w:val="28"/>
          <w:szCs w:val="28"/>
          <w:rtl w:val="true"/>
          <w:lang w:bidi="ar-SA"/>
        </w:rPr>
        <w:t xml:space="preserve">. </w:t>
      </w:r>
      <w:bookmarkStart w:id="15" w:name="pg16288_235126"/>
    </w:p>
    <w:p>
      <w:pPr>
        <w:pStyle w:val="Heading2"/>
        <w:numPr>
          <w:ilvl w:val="1"/>
          <w:numId w:val="1"/>
        </w:numPr>
        <w:rPr/>
      </w:pPr>
      <w:bookmarkStart w:id="16" w:name="__RefHeading___Toc5170279_1280447820"/>
      <w:bookmarkStart w:id="17" w:name="_Toc5"/>
      <w:bookmarkEnd w:id="15"/>
      <w:bookmarkEnd w:id="16"/>
      <w:r>
        <w:rPr>
          <w:rtl w:val="true"/>
        </w:rPr>
        <w:t>المدخل</w:t>
      </w:r>
      <w:bookmarkEnd w:id="17"/>
    </w:p>
    <w:p>
      <w:pPr>
        <w:pStyle w:val="BookText"/>
        <w:rPr/>
      </w:pPr>
      <w:r>
        <w:rPr>
          <w:rFonts w:ascii="Amiri" w:hAnsi="Amiri" w:eastAsia="Amiri" w:cs="Amiri"/>
          <w:color w:val="111111"/>
          <w:sz w:val="28"/>
          <w:sz w:val="28"/>
          <w:szCs w:val="28"/>
          <w:rtl w:val="true"/>
          <w:lang w:bidi="ar-SA"/>
        </w:rPr>
        <w:t xml:space="preserve">تشير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مصطلح حديث الولادة في المجتمع الثقافي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وتلقاء المطارحات التي جرت حوله في خلال العقد الأول من القرن الجاري، بدا أن هذا المصطلح لا يزال في طوره الابتدائي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القول أن جلَّ ما حفلت بها حلقات التفكير حول خصائص وسمات منظومة ما بعد الحداثة، كانت شهدت غياباً لافتاً لهذه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لهذا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وأسباب أخرى سنأتي إليها في سياق هذه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مفهوم تامّ القوام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المستحسن أول الأمر، أن نتنبَّه إلى مشكلة صارت مألوفةً في التعامل مع المفاهيم المستحدثة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حصل في الغالب الأعم كان أشبه بانزلاقاتٍ عجولةٍ من طرف النخب شرقاً وغرباً خصوصاً أولئك الذين أخذوا بناصية المفاهيم على غير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محاذاة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ومحاكاتها نرانا أمام شائعة نبتت على حين فجأة وسط زمن مكتظٍّ بالالتباسات، لذا سنكون على شيء من حذر بإزاء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 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تكتمل عناصره النظرية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أنّنا حيال أطروحة أطلت علينا من بيئتها الغربية وهي مثقلةٌ بأحمال شتّى، ومحمولةٌ في الوقت نفسه على أفهامٍ وتأويلاتٍ لم تستقر على حال</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شأن سواها من المفاهيم التي أدخلتها الحداثة الفائضة في سجل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المابعديات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وقعت ما بعد العلمانيّة في مأزقٍ دلاليٍّ </w:t>
      </w:r>
    </w:p>
    <w:p>
      <w:pPr>
        <w:pStyle w:val="BookText"/>
        <w:rPr/>
      </w:pPr>
      <w:r>
        <w:rPr>
          <w:rFonts w:ascii="Amiri" w:hAnsi="Amiri" w:eastAsia="Amiri" w:cs="Amiri"/>
          <w:color w:val="111111"/>
          <w:sz w:val="28"/>
          <w:sz w:val="28"/>
          <w:szCs w:val="28"/>
          <w:rtl w:val="true"/>
          <w:lang w:bidi="ar-SA"/>
        </w:rPr>
        <w:t>مصحوب بارتباك اصطلاحيٍّ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جرى حملُها كنظائرها السابقات على غير محملٍ وشرح وقصد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على مستوى دلالة اللفظ، وطوراً على مستوى دلالاة المعنى والمحتوى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أغلب الأحيان شاع حملها على محمل النهايات؛ أي نهاية ظاهرةٍ ثقافيةٍ وولادة أخرى على أنقاضها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بمستغربٍ ما دام الحديث عن أفول وقيامة المفاهيم هو أدنى إلى تقليد راسخٍ في حياة الغرب وثقافته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حالةٌ لم يتوقف سَيْلُها منذ أول نقدٍ لعصر الأنوار جرت وقائعه مع المنعطف الميتافيزيقي، الذي قاده إيمانويل كانط قبل نحو قرنين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شغف العقل الحداثي بختم المفاهيم لم يكن لرغبة جموحة ببدء جديد بقدر ما افترضته تطورات الحضارة الغربية الحديثة وتحولاتها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يعني أن ما بعد العلمانيّة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ما بعد الحداثة من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تومئ نحو انعطاف جديد في مشاغل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التاريخ امتدادٌ جوهريٌّ من الماضي إلى الحاضر المستمر، فكلّ إعلان عن نهاية حقبة ما هو في الواقع إنباءٌ عن بدء لأحقاب تالية ليس بالضرورة أن يُحكم عما سبقها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لذلك جاء تنظير هايدغر حول نهاية الميتافيزيقا لا ليطيح بها، وإنما ليؤكد ضرورتها ووجوبها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فالانسحاب والحضور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فعلٌ واحدٌ وليسا فعلين متناقضين يميتُ أحدهما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المسرى الامتدادي بين الماقبل والمابعد لا ينشط على سياق آليٍّ من النقطة ألف إلى النقطة ياء، بل هو فعاليّةٌ ساريةٌ في جوهر الحركة التاريخية التي تتأبى الانقطاع وترفض الفراغ</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الأحداث في التاريخ كحال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منه وهو منها، </w:t>
      </w:r>
    </w:p>
    <w:p>
      <w:pPr>
        <w:pStyle w:val="BookText"/>
        <w:rPr/>
      </w:pPr>
      <w:r>
        <w:rPr>
          <w:rFonts w:ascii="Amiri" w:hAnsi="Amiri" w:eastAsia="Amiri" w:cs="Amiri"/>
          <w:color w:val="111111"/>
          <w:sz w:val="28"/>
          <w:sz w:val="28"/>
          <w:szCs w:val="28"/>
          <w:rtl w:val="true"/>
          <w:lang w:bidi="ar-SA"/>
        </w:rPr>
        <w:t>بل ويغتذيان من إناء واحدٍ ذلك بأنّ كلّ مفهوم ينشأ، لن يكون خارج الحدث والشروط الحاكمة على الفكر الذي ينتجه المفاهيم أدوات معيارية للتعرف على الأحداث وفهمها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والفكر متلازمان، ولا ينفك عقدهما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ينشئان للمفهوم محرابه في عالم الفكر، ثم يعود التفكير من بعد أن أضحى في قلب الحدث ليقيمه على نشأة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السبب راح الفيلسوف الألماني فرانز فون 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يركّز على الوقائع الحية في التاريخ الإنساني، ويَطمْئِن معاصريه من الذين يقولون بضرورة النظام المعرفي الجاهز، أن المصطلحات والتعاريف لا تتخذ مسارها على خطٍّ مستقيمٍ، بل تشكل دائرةً تروح فيها وتجيء على نحو التكرار والتفاعل والتجدّد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المهم بالنسبة إليه من أين يبدأ المرء، بل كيف يصل عبر أدواته المعرفية إلى مركز الجاذبية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الغاية الجوهرية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تبعاً لما مرَّ معنا تتبين لنا المنهجية التي يمكن أن يُقارب فيها مفهوم مستحدث كمفهوم 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فالمقصد العميق من هذه المقاربة، هو إدراك المنزلة التي يحتلها في معترك الأحداث والأفكار من خلال التعرف على ماهيته والأسباب التي دفعت به إلى حقل المداولة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تبين المعطيات الحديثة أن المراجع التأسيسية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تنحصر في أعمال بحثية صدرت بعد العام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الأعمال هي حصيلة مؤتمرات خُصصت لتظهير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مقدم الأفكار والنظريات التي استندت إليها تلك الأعمال هي ما اشتغل عليه عددٌ وازنٌ من المفكرين وعلماء الاجتماع في مقدمهم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الفيلسوف الألماني يورغن هابرماس والكندي تشارلز تايلور، وعالم الاجتماع الأميركي بيتر بيرغر، وعالم الانثروبولوجيا من أصل إسباني خوسيه كازانوفا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هؤلاء جمعٌ آخر من الباحثين في الفلسفة وعلم الاجتماع السياسي ممن أسهموا بصورةٍ مباشرةٍ وغير مباشرةٍ في تسييل الكلام على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للألماني هابرماس ورفيقه الكندي تايلور على وجه الخصوص مجهودٌ مميّزٌ في التأسيس لنقاش جدّيٍّ بصددها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الأفكار التي شكلت إحدى أبرز خطوط الجاذبية في هذا النقاش، حديثهما عن عالم ما بعد علماني أخذت معالمه تظهر في المجتمعات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الأمر الذي ولد احتداماً فكرياً غير مألوف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العصر العلمانيّ قد بلغ منتهاه، وأن العالم الأوروبي المعاصر دخل في واقعٍ جديدٍ لم يعد فيه الكلام على العلمانيّة بمعناها الكلاسيكي أمراً جائزاً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فرضية هابرماس 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الأوروبي بات يعيش في مجتمع بعد 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 الكثير من المؤتمرات والمنتديات تمحورت حول جدوى الاستمرار في التنظير للعلمانية باعتبارها الحل الأمثل للمجتمعات الغربية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الثالث والرابع من نيسان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مؤتمر في جامعة هارفرد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استكشاف الما بعد 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سنة واحدة، أي في التاسع والعاشر من نيسان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جرى عقد مؤتمر آخر في كلية العلوم الدينيّة في جامعة واشنطن سانت لويس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النقاش حول العلمانيّة في عالم ما بعد علماني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بالاضافة إلى مؤتمر ثالث انعقد في جامعة بولونيا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والثقافة في المجتمع الما بعد 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خلال المؤتمرات المذكورة لم يقتصر النقاش على الجانب الاصطلاحي كما هو الشائع في منهج عمل المدونات المعجمية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جرت متاخمة ما بعد العلمانيّة تبعاً لظهوراتها وتداعياتها الفكرية والسوسيولوجية في عدد من المجتمعات العلمانيّة الحديثة في أوروبا والأميركيتين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ولأننا لم نجد سوى الندرة من المطالعات المعاصرة حيال الظهورات المشار إليها، فقد ارتأينا أن نركز مسعانا في هذه الدراسة على استقراء ظاهرة ما بعد العلمانيّة من خمس زوايا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إلى ما تقدّم به عدد من علماء الاجتماع من مقترحات وتصورات لتعريف المفهوم، ولا سيما لجهة التأصيل اللغوي والاصطلاحي، وطبيعة المساجلات الدائرة حوله بين النخب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تتناول رابطة النَّسَب السُلالي بين العلمانيّة وما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آثرنا لجلاء تلك العلاقة الرابطة أن نتميّز الوضعيتين تبعاً لخصوصيتهما النظرية والمعرفية، ناهيك عن الشروط الزمانية والمكانية لكلَّ منهما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تتحرى ما يمكن وصفه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الثنائيّة الضديّة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العلمنة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يكن للعلمانية أن تتحول إلى سلطة تاريخيّةٍ صارمةٍ، لو لم تجعل من الدين نقيضاً وجودياً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يستحيل الكلام على </w:t>
      </w:r>
    </w:p>
    <w:p>
      <w:pPr>
        <w:pStyle w:val="BookText"/>
        <w:rPr/>
      </w:pPr>
      <w:r>
        <w:rPr>
          <w:rFonts w:ascii="Amiri" w:hAnsi="Amiri" w:eastAsia="Amiri" w:cs="Amiri"/>
          <w:color w:val="111111"/>
          <w:sz w:val="28"/>
          <w:sz w:val="28"/>
          <w:szCs w:val="28"/>
          <w:rtl w:val="true"/>
          <w:lang w:bidi="ar-SA"/>
        </w:rPr>
        <w:t>العلمنة في التجربة التاريخية لحداثة الغرب بمعزلٍ عن حاضريّة الدين، بالتالي فإن الحديث اليوم عن عودته كمنظومة قيمٍ إيمانيةٍ ومجتمعيةٍ إنما يعكس مكانته الجوهرية في إعادة تشكيل الحضارة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تعاين اختبارات ما بعد العلمانيّة في المجتمعات الغربية، ولا سيما في أوروبا والأميركيتين حيث شهدت أرض هاتين القارتين انتقالات شديدة التعقيد والتداخل بين القيم الدينيّة وقيم العلمنة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إلى متاخمة المفهوم بعين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فكرة ما بعد العلمانيّة لمّا تزل بعد في طور التكوين، فإن الإسهام النقدي حول هذه القضية الإشكالية، تفترضه ضرورات معرفية وحضاريّة لا تنحصر مقاصدها بمجرد تظهير الفكرة، وإنما أيضاً وأساساً في تعيين التحديات الفكرية المفترضة وأثرها على مجتمعاتنا العربية والإسلامية راهناً وآتياً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 حیدر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شتاء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bookmarkStart w:id="18" w:name="pg16288_235132"/>
    </w:p>
    <w:p>
      <w:pPr>
        <w:pStyle w:val="Heading2"/>
        <w:numPr>
          <w:ilvl w:val="1"/>
          <w:numId w:val="1"/>
        </w:numPr>
        <w:rPr/>
      </w:pPr>
      <w:bookmarkStart w:id="19" w:name="__RefHeading___Toc5170281_1280447820"/>
      <w:bookmarkStart w:id="20" w:name="_Toc6"/>
      <w:bookmarkEnd w:id="18"/>
      <w:bookmarkEnd w:id="19"/>
      <w:r>
        <w:rPr>
          <w:rtl w:val="true"/>
        </w:rPr>
        <w:t>الفصل الأول</w:t>
      </w:r>
      <w:r>
        <w:rPr>
          <w:rtl w:val="true"/>
        </w:rPr>
        <w:t xml:space="preserve">: </w:t>
      </w:r>
      <w:r>
        <w:rPr>
          <w:rtl w:val="true"/>
        </w:rPr>
        <w:t>تأصيل المفهوم دلالة المصطلح وجذره التاريخي</w:t>
      </w:r>
      <w:bookmarkEnd w:id="2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5170283_1280447820"/>
      <w:bookmarkStart w:id="22" w:name="_Toc7"/>
      <w:bookmarkEnd w:id="21"/>
      <w:r>
        <w:rPr>
          <w:rtl w:val="true"/>
        </w:rPr>
        <w:t>اشارة</w:t>
      </w:r>
      <w:bookmarkStart w:id="23" w:name="pg16288_235133"/>
      <w:bookmarkEnd w:id="22"/>
    </w:p>
    <w:p>
      <w:pPr>
        <w:pStyle w:val="Heading3"/>
        <w:numPr>
          <w:ilvl w:val="2"/>
          <w:numId w:val="1"/>
        </w:numPr>
        <w:rPr/>
      </w:pPr>
      <w:bookmarkStart w:id="24" w:name="__RefHeading___Toc5170285_1280447820"/>
      <w:bookmarkStart w:id="25" w:name="_Toc8"/>
      <w:bookmarkEnd w:id="23"/>
      <w:bookmarkEnd w:id="24"/>
      <w:r>
        <w:rPr>
          <w:rtl w:val="true"/>
        </w:rPr>
        <w:t>إشارة</w:t>
      </w:r>
      <w:r>
        <w:rPr>
          <w:rtl w:val="true"/>
        </w:rPr>
        <w:t>:</w:t>
      </w:r>
      <w:bookmarkEnd w:id="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يسعى هذا الفصل إلى تأصيل مصطلح ما بعد العلمانيّة من خلال مبحثين متلازمين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 يتناول المعنى اللغوي والدلالات الاصطلاحية للمصطلح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وحدة المفهوم والمصدر بين العلمانيّة وما بعد العلمانيّة</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5170287_1280447820"/>
      <w:bookmarkStart w:id="27" w:name="_Toc9"/>
      <w:bookmarkEnd w:id="26"/>
      <w:r>
        <w:rPr>
          <w:rtl w:val="true"/>
        </w:rPr>
        <w:t>المبحث الأول</w:t>
      </w:r>
      <w:r>
        <w:rPr>
          <w:rtl w:val="true"/>
        </w:rPr>
        <w:t xml:space="preserve">: </w:t>
      </w:r>
      <w:r>
        <w:rPr>
          <w:rtl w:val="true"/>
        </w:rPr>
        <w:t>معنى ما بعد العلمانيّة</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إشكالية التعريف وغموض المصطلح</w:t>
      </w:r>
    </w:p>
    <w:p>
      <w:pPr>
        <w:pStyle w:val="BookText"/>
        <w:rPr/>
      </w:pPr>
      <w:r>
        <w:rPr>
          <w:rFonts w:ascii="IRNazanin" w:hAnsi="IRNazanin" w:eastAsia="IRNazanin"/>
          <w:color w:val="111111"/>
          <w:sz w:val="28"/>
          <w:sz w:val="28"/>
          <w:szCs w:val="28"/>
          <w:rtl w:val="true"/>
          <w:lang w:bidi="fa-IR"/>
        </w:rPr>
        <w:t xml:space="preserve">على الرغم من حداثة ولادته، وتنوع تعريفاته، والتأويلات التي أحاطت به من كلّ صوب، فقد صار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العلمانيّة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تفکیر بيئات ثقافيةٍ وأكاديميةٍ وازنةٍ في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غدت مصطلحات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العلماني</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Postsecular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العلمانيّة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Postsecularism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شعاراً رائجاً في المناقشات السوسيولوجية والفلسفية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حقلي السياسة النظرية والسوسيولوجيا، استخدم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نطاق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بوجه عام، أن طائفةً من المفكرين العلمانيين عكفوا على الاعتناء بهذا الشعار بغية إظهار انفتاحهم على المسائل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الرغم من الحيوية التي اتسمت بها المناقشات الدائرة حوله فقط ظل تعريف هذا المصطلح في غاية الغموض والإبهام</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أبرز التعاريف المتداولة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w:t>
      </w:r>
    </w:p>
    <w:p>
      <w:pPr>
        <w:pStyle w:val="BookText"/>
        <w:rPr/>
      </w:pPr>
      <w:r>
        <w:rPr>
          <w:rFonts w:ascii="Amiri" w:hAnsi="Amiri" w:eastAsia="Amiri" w:cs="Amiri"/>
          <w:color w:val="111111"/>
          <w:sz w:val="28"/>
          <w:sz w:val="28"/>
          <w:szCs w:val="28"/>
          <w:rtl w:val="true"/>
          <w:lang w:bidi="ar-SA"/>
        </w:rPr>
        <w:t>يعني وصول العلمانيّة إلى نهايتها أو اقترابها من حتفها على أقل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المدعى يثير مشكلة القطع بمدى قربه من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فإن السؤال الذي يعنينا الجواب عليه في هذا الفصل هو التعرّف على ما تدل عليه عبارة ما بعد العلمانيّة في ظاهرها اللفظي ومضمونها المعنوي؟</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قراءة أولية لبعض تنظيرات عدد من علماء الاجتماع المعاصرين في أوروبا والولايات المتحدة المَيل إلى ترجيح معنى التواصل بين طورين تاريخيين للعلمانية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بلغ ذروته وخُتِم، وطورٌ يتهيَّأ للبدء فالختم هنا يدلّ على نهاية حقبةٍ أدت العلمنة في خلالها مجمل إجراءاتها، وصار عليها أن تتكيف مع ما يناسب شروط الزمن الذي حلّت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البدء فيدل على حركةٍ نشطةٍ من المراجعات والنقد التي سادت الوسط الفكري العلماني، ودعت إلى رؤيةٍ جديدةٍ تتجاوز التناقض الحاد بين الشأنين الديني والدنيوي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التي تنتهي إليها مثل هذه القراءة هي أنّ التوصل إلى تعريف دقيق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تفترض إلغاء صور التتالي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النظام السائد وإنشاء نظام بديل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عالم الاجتماع الأميركي بيتر بيرغر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Peter Berger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ذهب إلى تعريف المصطلح بوصفه حالة وعي معاصر تتعايش فيه الرؤى الكونية للدين مع الرؤى العلمانيّة للكون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أنّ تعايش الرؤى الكونيّة الدينيّة والعلمانيّة، والتطلعات الدينيّة والعلمانيّة في المجتمع والسياسة، وصيغ فهم الديني والعلمانيّ لحياة الفرد يولد توتراتٍ ناجمةٍ من اجتماع النقائض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توصل إليه بيرغر </w:t>
      </w:r>
    </w:p>
    <w:p>
      <w:pPr>
        <w:pStyle w:val="BookText"/>
        <w:rPr/>
      </w:pPr>
      <w:r>
        <w:rPr>
          <w:rFonts w:ascii="Amiri" w:hAnsi="Amiri" w:eastAsia="Amiri" w:cs="Amiri"/>
          <w:color w:val="111111"/>
          <w:sz w:val="28"/>
          <w:sz w:val="28"/>
          <w:szCs w:val="28"/>
          <w:rtl w:val="true"/>
          <w:lang w:bidi="ar-SA"/>
        </w:rPr>
        <w:t>أن السمة المميزة لفكرة ما بعد العلمانيّة هي أنّها تعبيرٌ عن حالةٍ من التوتر المستمر</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استناداً إلى هذا التعريف الأولي لا تعود ما بعد العلمانيّة نفياً للعلمانية، وإنما توسيعاً لآفاقها بوسائط وشرائط وأنساق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البديهي وفقاً لهذا الفهم أن تكون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استئنافٍ واستمرارٍ أكثر مما تعبر عن قطيعة وانفصالٍ بين شكلين لنظام الحياة في الغرب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الرؤية يؤيدها الاعتقاد الشائع أن التاريخ الإنساني متكامل الأطوار ولا ينسلخ ما قبله عما يليه انسلاخاً 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الماقبل امتدادٌ للما بعد وتأسيسٌ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فلن تكتسب حقبة ما بعد العلمانيّة واقعيتها التاريخيّة ما لم تقرّ بنَسَبها الشرعي للأصل الذي أخرجها إلى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تكن العلمانيّة حاضرةً في التاريخ الحي لحداثة الغرب، ما كان بالإمكان الكلام على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 ثمة ضرباً من جدلية الحمل والولادة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سوى حاصل هذه الجدلية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ما تجدر إليه الملاحظة، أنّ النقاش على فكرة ما بعد العلمانيّة ما كان لينطلق على النحو الذي تشهده منتديات التفكير لولا أن بلغت العلمنة مشكلات بنيوية في منظومتها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سيكون من البديهي القول أن من سمات ما بعد العلمانيّة مجاوزة ما قبلها من خلال استحداث قيمٍ جديدة تقتضيها ضرورات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صفات المجاوزة وأفعالها أن القائلين بهذه الفكرة يؤسسون </w:t>
      </w:r>
    </w:p>
    <w:p>
      <w:pPr>
        <w:pStyle w:val="BookText"/>
        <w:rPr/>
      </w:pPr>
      <w:r>
        <w:rPr>
          <w:rFonts w:ascii="Amiri" w:hAnsi="Amiri" w:eastAsia="Amiri" w:cs="Amiri"/>
          <w:color w:val="111111"/>
          <w:sz w:val="28"/>
          <w:sz w:val="28"/>
          <w:szCs w:val="28"/>
          <w:rtl w:val="true"/>
          <w:lang w:bidi="ar-SA"/>
        </w:rPr>
        <w:t xml:space="preserve">رؤاهم على مبدأ الوصل والفصل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فالفصل ضروريٌّ للتجاوز، والوصل ضروريٌّ للاستمرار والدوام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فالمابعد العلمانيّ فضلاً عن أنه موصول بما قبله فهو يفيد من اختبارات العلمنة ومعاثرها حتى يتسنى الانتقال إلى طورٍ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تكن طبيعة الاتجاهات التأويلية الناشطة حول المصطلح، فإن تأطيره وبلورته يبقى متعذراً ما لم يتم تعيين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تفترض حالة ما بعد العلمانيّة نشوء أسئلة غير مسبوقة في معرض الكلام على الأخطاء التي اقترفتها العلمنة على مدى ثلاثة قرون من اختباراتها في المجتمعات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وسنلاحظ استناداً إلى هذه الفرضية أن التجربة التاريخية للحداثة الغربية أفرزت معادلة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استهلت العلمنة رحلتها التاريخية بمقولتها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السحر عن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افتتحت ما بعد العلمانيّة مسارها بمقولةٍ معاكسة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إزالة العلمنة عن العالم</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وبصرف النظر عما إذا كان بيرغر رفع شعار الإزالة كاستراتيجية للتطبيق، أو كتوصيف لواقع بلغته مجتمعات ما بعد الحداثة في الغرب، يبقى مآل التنظير واحداً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بالتحديد ما يفيد معنى إزالة العلمنة كما استعمله بيتر بيرغر للمرة الأولى في تسعينيات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دخل إلى ميدان التنظير لفكرته في إطار سلسلة مراجعات فكرية لتاريخ العلمنة وعلاقتها بالإيمان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والجدير ذكره هنا أنه لم يكن فقط مدافعاً قوياً عن أطروحة العلمنة؛ بل كان أول من أقرّ بأنه كان </w:t>
      </w:r>
      <w:bookmarkStart w:id="28" w:name="pg16288_235137"/>
    </w:p>
    <w:p>
      <w:pPr>
        <w:pStyle w:val="BookText"/>
        <w:rPr/>
      </w:pPr>
      <w:bookmarkEnd w:id="28"/>
      <w:r>
        <w:rPr>
          <w:rFonts w:ascii="Amiri" w:hAnsi="Amiri" w:eastAsia="Amiri" w:cs="Amiri"/>
          <w:color w:val="111111"/>
          <w:sz w:val="28"/>
          <w:sz w:val="28"/>
          <w:szCs w:val="28"/>
          <w:rtl w:val="true"/>
          <w:lang w:bidi="ar-SA"/>
        </w:rPr>
        <w:t xml:space="preserve">مخطئاً عندما لم يعترف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ما زال شديد التدين كما كان في السابق</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الدين الذي يتحدث عنه بيرغر في دراسته للحركات الدينيّة، هو دين أصولي أولاً وآخراً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 قلقاً من هجمة الأصوليين على النظام الحديث، ومما يسميه عودة ما قبل الحداثة إلى عالمنا المعاصر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5170289_1280447820"/>
      <w:bookmarkStart w:id="30" w:name="_Toc10"/>
      <w:bookmarkEnd w:id="29"/>
      <w:r>
        <w:rPr>
          <w:rtl w:val="true"/>
        </w:rPr>
        <w:t>محاولات لشرح المفهوم وتأويله</w:t>
      </w:r>
      <w:bookmarkEnd w:id="30"/>
    </w:p>
    <w:p>
      <w:pPr>
        <w:pStyle w:val="BookText"/>
        <w:rPr/>
      </w:pPr>
      <w:r>
        <w:rPr>
          <w:rFonts w:ascii="Amiri" w:hAnsi="Amiri" w:eastAsia="Amiri" w:cs="Amiri"/>
          <w:color w:val="111111"/>
          <w:sz w:val="28"/>
          <w:sz w:val="28"/>
          <w:szCs w:val="28"/>
          <w:rtl w:val="true"/>
          <w:lang w:bidi="ar-SA"/>
        </w:rPr>
        <w:t xml:space="preserve">في تعليقها على أطروحة بيرغر، تقدم الباحثة النمساوية في علم اجتماع الدين كريستينا شتوكل </w:t>
      </w:r>
      <w:r>
        <w:rPr>
          <w:rStyle w:val="FootnoteAnchor"/>
          <w:rtl w:val="true"/>
        </w:rPr>
        <w:footnoteReference w:id="6"/>
      </w:r>
      <w:r>
        <w:rPr>
          <w:rFonts w:ascii="Amiri" w:hAnsi="Amiri" w:eastAsia="Amiri" w:cs="Amiri"/>
          <w:color w:val="111111"/>
          <w:sz w:val="28"/>
          <w:sz w:val="28"/>
          <w:szCs w:val="28"/>
          <w:rtl w:val="true"/>
          <w:lang w:bidi="ar-SA"/>
        </w:rPr>
        <w:t xml:space="preserve">تعريفاً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مدخلين اثنين لفهمه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إزالة العلمانيّة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 secularization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أو أنه ما يلي العلمنة أو ينقلب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أبعد أن تغيراً في النظام يعيد المجتمع إلى الدين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 فيقوم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شرطٌ للعصرنة والتعايش بين العلمانيّ والديني، وهذا ما يمكن 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شتوكل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أبعاد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معياري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اجتماعي وسياسي وتاريخي،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وفينومينولوجي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لكل من هذه الأبعاد توتّره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الكلّ يُعدّ متصلاً بنظيره ويكمله من دون أيّ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سيتبّين لنا من جملة مقترحات جرى انتزاعها من خصوصيّة </w:t>
      </w:r>
    </w:p>
    <w:p>
      <w:pPr>
        <w:pStyle w:val="BookText"/>
        <w:rPr/>
      </w:pPr>
      <w:r>
        <w:rPr>
          <w:rFonts w:ascii="Amiri" w:hAnsi="Amiri" w:eastAsia="Amiri" w:cs="Amiri"/>
          <w:color w:val="111111"/>
          <w:sz w:val="28"/>
          <w:sz w:val="28"/>
          <w:szCs w:val="28"/>
          <w:rtl w:val="true"/>
          <w:lang w:bidi="ar-SA"/>
        </w:rPr>
        <w:t>المجتمع الأوروبي الذي وصل فيه التخاصم بين العلمنة والإيمان الديني درجة الاكتمال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بلورة صيغة مكتملة للمفهوم تذهب شتوكل إلى التمييز بين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مسعىً منها إلى توضيح التباين في معنى الكلمتين سعياً منها لفهم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post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تدل على هندسة مختلفة كلياً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المعنى تدل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المحور الأفقي والعامودي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 في 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ذاته في مجتمع قبل 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وعودة الدين ليست رجوعاً إلى شيء كان من قبل من هنا، نستنتج التمييز الحاصل بين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تفهم الدين والحداثة كنقيضين، والثانية تفهمهما كفضاءين منسجمين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تقرر شتوكل أنّ نجاح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الخطاب العام كما في الخطاب الأكاديمي يبدو مرتبطاً في هذا التمييز نفسه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واستكمالاً لمسعاها في تأويل المصطلح وتوضيحه تقترح شتوكل اعتماد الواصلة في كتابة المصطلح بحيث تصبح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فالواصلة هنا تقيم فرقاً دلالياً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semantic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يفيد بفهم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بواصلة تشير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بالحقيقة ذاك الذي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تالٍ للعلماني، وبهذا المسعى التأويلي تشير الباحثة إلى نوعٍ من التعاقب الزمني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أراد المرء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المجتمع في ما مضى علمانياً، والآن لم يعد علمانياً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والأمثلة التي توردها لتوكيد مقصدها هي تجربة تركيا التي كانت في ما مضى علمانية أتاتوركيّةً، بينما الآن </w:t>
      </w:r>
    </w:p>
    <w:p>
      <w:pPr>
        <w:pStyle w:val="BookText"/>
        <w:rPr/>
      </w:pPr>
      <w:r>
        <w:rPr>
          <w:rFonts w:ascii="Amiri" w:hAnsi="Amiri" w:eastAsia="Amiri" w:cs="Amiri"/>
          <w:color w:val="111111"/>
          <w:sz w:val="28"/>
          <w:sz w:val="28"/>
          <w:szCs w:val="28"/>
          <w:rtl w:val="true"/>
          <w:lang w:bidi="ar-SA"/>
        </w:rPr>
        <w:t>دولة يحكمها حزبٌ دينيٌ أعادها إلى مشهدٍ مختلفٍ عن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السياق نفسه تضيف شتوكل التجربة الروسية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وتحديداً روسيا السوفيتية التي فعلت كلّ شيءٍ لاستئصال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سقوط الشيوعية، عاد الدين ليتصدر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هذه الأمثلة إلى تعاقب منظم من العلمانيّ إلى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العلماني، أي العلمانيّ كتغيير 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وتبعاً لهذا الفهم يشتمل تعريف مصطلح بعد العلمانيّ على ثلاثة موضوعات متمّمة كما سبق وأشرنا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العلمانيّ المعياري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العلمانيّ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السوسيولوجي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التاريخي والسياسي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العلمانيّ الفينومينولوجي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الشيء المهم هو أن معنى بعد العلمانيّ يكمن في معرفة الاختلاف والتمايز والتكامل بين هذه الأبعاد الثلاثة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اللافت في هذه المقاربة هو ما يفصح عنه شرح الأبعاد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مثل هذه الشروح تنطوي على أهميّةٍ معرفيةٍ وعلميّةٍ وازنة في سياق تأصيل وتوزيع النقاش حول مفهوم 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فقد شارك عدد من كبار الباحثين إلى جانب شتوكل في نقاش وشرح الأبعاد الثلاثة لمفهوم ما بعد العلمانيّة على الوجه التالي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بُعدٌ يخص أحد أبرز تأسيسات الفلسفة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أحلنا فهم البعد المعياري من وجهة نظر فلسفيّةٍ سنرى أنّ هناك من يضع التراث الكانطي مقابل التراث الهيغلي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ينبغي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العلمانيّ المعياري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بعد علماني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يصف موقفاً فلسفياً معيارياً، وهو موقفٌ يقرّ أنّ </w:t>
      </w:r>
    </w:p>
    <w:p>
      <w:pPr>
        <w:pStyle w:val="BookText"/>
        <w:rPr/>
      </w:pPr>
      <w:r>
        <w:rPr>
          <w:rFonts w:ascii="Amiri" w:hAnsi="Amiri" w:eastAsia="Amiri" w:cs="Amiri"/>
          <w:color w:val="111111"/>
          <w:sz w:val="28"/>
          <w:sz w:val="28"/>
          <w:szCs w:val="28"/>
          <w:rtl w:val="true"/>
          <w:lang w:bidi="ar-SA"/>
        </w:rPr>
        <w:t>العلمانيّة ذاتها يمكن أن تكون أيديولوجيا</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الممثَّلون الأساسيون لهذا المعيار هم يورغن هابرماس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Jurgen Habermas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وويليام كونولي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William Connolly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وجون راولز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John Rawls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William E. Connolly. Why I am not a secularist (Minneapolis: Public Sphere</w:t>
      </w:r>
      <w:r>
        <w:rPr>
          <w:rFonts w:ascii="IRNazanin" w:hAnsi="IRNazanin" w:eastAsia="IRNazanin"/>
          <w:color w:val="111111"/>
          <w:sz w:val="28"/>
          <w:sz w:val="28"/>
          <w:szCs w:val="28"/>
          <w:lang w:bidi="fa-IR"/>
        </w:rPr>
        <w:t xml:space="preserve">، ” </w:t>
      </w:r>
      <w:r>
        <w:rPr>
          <w:rFonts w:eastAsia="Times New Roman" w:cs="Times New Roman" w:ascii="Times New Roman" w:hAnsi="Times New Roman"/>
          <w:color w:val="111111"/>
          <w:sz w:val="28"/>
          <w:szCs w:val="28"/>
          <w:lang w:val="en-US" w:bidi="en-US"/>
        </w:rPr>
        <w:t>European Journal of Philosophy 14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1 (2006), John Rawls, "The Idea of Public Reason Revisited, " The University of Chicago Law Review 64, no. 3 (1997)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يهمّنا لفت الانتباه إليه بالنسبة للتيّار التفكيري بعد العلمانيّ المعياري هو تيارُ سياسيٌّ، وليبراليٌّ، ينتمي إلى تراث كانطيٍّ في الفلسفة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 هؤلاء على المكانة الشرعية للدين في الفضاء العام، إما لأنهم مقتنعون بتفوّق وجهة النظر الدينيّة، أو لأنهم هم أنفسهم متديّنون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يقدمون حجةً منطقيّة بسيطةً مؤداها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الفضاء العام الذي يميز الخطاب العلمانيّ من الخطاب الديني يجازف باستبعاد المواطنين المتدينين، وهذا ليس عملاً ديموقراطياً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التصور لموضوع الدين يبدو مختلفاً كلياً عما نجده في الفلسفة المحافظة أو المجتمعية التي تميل للدفاع عن أهمية الدين على أسس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التبسيط، يمكننا اعتبار هذه المقاربة الأخلاقيّة منتمية إلى التراث الهيغلي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لكنّنا نجد في الفلسفة السياسيّة المعاصرة من يمثل هذه الطريقة في فهم الدين والسياسة، مثل مايكل ولتزر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Michael Walzer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ومايكل ساندل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Michael Sandel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وشارل تایلور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Charles Taylor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 xml:space="preserve">الذين يميلون إلى الفضاء الهيغلي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للدين صوتاً شرعياً في الفضاء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سبب سبب موقفهم هذا ليس لأن الدين يجب ألا يستبعد عن الحوار الديمقراطي، بل لأنهم يعتبرون أن الدين هو مقوّمٌ ضروريٌّ للخطاب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يمكن أن يُضاف شيءٌ يحتمل ضياعه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الجانب الأخلاقي</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هذا الأساس سنجد أنّ بين هذين المسلكين توتّرٌ غير محدّد بوضوح في النقاشات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نظرنا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بعده الليبرالي والكانطي فقط، يصير كامل المشروع الفلسفي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ما هزيلاً جداً، وإجرائياً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هابرماس ذاته لم يتوقّف عند هذا الحد، ففي إحدى النقاط يفترض أن الأصوات المتديّنة تحمل محتويات مهمة للحوارات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يبدو أن التحدي الحقيقي أمام الفلسفة السياسيّة حيال أطروحة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يكمن في النظر إليه بصيغته الهيغلية، وما ذاك إلا لإعطائه وصفاً أكثر قوّةً، وللمجازفة في الانخراط في فلسفة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باختصار، إنّ 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المعياري بعدين في فلسفة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كانطيٌّ وبعدٌ هيغليٌّ، وبين البعدين علاقةٌ متوترةٌ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لا يمكن اختصار ما بعد العلمانيّ المعياري بأي منهما، لأنه يكمن في التوتر نفسه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العلمانيّ السوسيولوجي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يُعنى بالفاعلين وبالمؤسسات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يدرس العلماء </w:t>
      </w:r>
    </w:p>
    <w:p>
      <w:pPr>
        <w:pStyle w:val="BookText"/>
        <w:rPr/>
      </w:pPr>
      <w:r>
        <w:rPr>
          <w:rFonts w:ascii="Amiri" w:hAnsi="Amiri" w:eastAsia="Amiri" w:cs="Amiri"/>
          <w:color w:val="111111"/>
          <w:sz w:val="28"/>
          <w:sz w:val="28"/>
          <w:szCs w:val="28"/>
          <w:rtl w:val="true"/>
          <w:lang w:bidi="ar-SA"/>
        </w:rPr>
        <w:t>في هذه الحقول عودة الدين إلى المجتمع العلمانيّ من خلال النظر إلى العوامل الدينيّة والعلاقات بين المؤسسات العلمانيّة والدينيّة، وغالباً على نحو المقارنة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البعد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العلمانيّ الفينومينولوجي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يتصل بالتجربة الفردية مقابل التجربة الجماعية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السياق يعدّ الفيلسوف الكندي تشارلز تایلور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Charles Taylor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r>
        <w:rPr>
          <w:rFonts w:ascii="Amiri" w:hAnsi="Amiri" w:eastAsia="Amiri" w:cs="Amiri"/>
          <w:color w:val="111111"/>
          <w:sz w:val="28"/>
          <w:sz w:val="28"/>
          <w:szCs w:val="28"/>
          <w:rtl w:val="true"/>
          <w:lang w:bidi="ar-SA"/>
        </w:rPr>
        <w:t>أحد الفلاسفة المعاصرين الذين لفت انتباه الفلسفة السياسيّة إلى التجربة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 Secular Age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بيّن كيف تخلت العلوم الإنسانية في بداية الحداثة عن التكامل في الإطار المرجعي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يقول أن العيش في عصر علماني يعني العيش في مجتمع يفهم فيه الإيمان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كخيار من بين خيارات أخرى، ولا يكون عادة أسهلها اعتناقاً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العيش في إطارٍ محايثٍ لا يعني توقف البشر عن البحث عن الكمال أو التمامية وفقاً لتعبير تايلور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علينا تقديره في حجة تايلور هو أنّه يقلب النقاش كله حول العلمانيّة ومجتمع بعد العلمانيّ رأساً على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يوضح أنّ الدين وقابليّة الإنسان للتجارب الدينيّة المختلفة من الأمور البديهية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يمضي أبعد من ذلك ليبين أن الدين لم يفارقنا مطلقاً، فالكنائس استمرت في شغل مساحة محددة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تغير فهو أن عدداً كبيراً من البشر يبحثون عن تجربة الاكتمال خارج إطارهم المحايث أو عن طريق الأديان المنظمة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بناء على ما ذهب إليه تايلور لجهة حضورية الدين الراسخة في المجتمعات الغربية، نجدنا أمام قضيتين مثيرتين للجدل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 تتمثل في الإقرار بأن المجتمعات الغربية عموماً تعيش عصراً ما بعد علماني، والدين خيار من بين خياراتٍ متعددةٍ على مستوى التجربة الفردية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القضية الثانية ترتبط بتعريف التجربة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فالتجارب الدينيّة كما يزعم تايلور فردية جداً وعفوية وشخصية؛ أي إنها أحداثٌ معزولةٌ وغير 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تركيزه أحادي النظرة على البعد الفردي يعبّر تايلور عن نصف الحقيقة فقط حول التجربة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ما يعد ناقصاً في تفسير تايلور هو التفكير بالبعد العملي العام للتجربة المتعالية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التباسات إضافية للمصطلح</w:t>
      </w:r>
    </w:p>
    <w:p>
      <w:pPr>
        <w:pStyle w:val="BookText"/>
        <w:rPr/>
      </w:pPr>
      <w:r>
        <w:rPr>
          <w:rFonts w:ascii="Amiri" w:hAnsi="Amiri" w:eastAsia="Amiri" w:cs="Amiri"/>
          <w:color w:val="111111"/>
          <w:sz w:val="28"/>
          <w:sz w:val="28"/>
          <w:szCs w:val="28"/>
          <w:rtl w:val="true"/>
          <w:lang w:bidi="ar-SA"/>
        </w:rPr>
        <w:t xml:space="preserve">الباحث في علم الاجتماع والأستاذ المحاضر في جامعة كيبك الكندية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مارك لاروش، يضيف المزيد من الالتباسات المعرفية المتصلة بمصطلح ما بعد العلمانيّة وما بعد العلماني</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 معنى ما بعد العلمانيّة ومشكلة فهمها، يلاحظ لاروش مشكلةً لغويّةً ومعرفيّة 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يرى أنّ إضافة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إشارةٌ إلى تيّار فكريٍّ، وحينئذ تكون العملية معروفة، فذلك يتمّ بغية إعطائه معنى محدّدًا وإبراز بعد أيديولوجيٍّ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التعبير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postsécularisme / postsécularistie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ما بعد العلمانيّة ما 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يلائم ما يذهب إليه التيار الأصولي في المسيحية الإنجيليّة على وجه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التيار الذي يطالب برفع كلّ القيود الضيّقة عن استخدامهم العام للعقل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استخدام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المسلك الذي ينتهجه هؤلاء الفاعلون الدينيّون ومسلك يورغن هابرماس وشركائه، يتعلّق ببلاغة في الاختيار، إسناد معنى محدّد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restrictif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لفكرته بضمه إلى فكرة أخرى</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 النزعة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يميز هابرماس بين مصطلحين يجري تداولهما من غير تحديد الآثار المعرفية والعملية الناجمة عن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والتمييز هنا بين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علماني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secular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علماني النزعة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secularist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عدا الموقف غير المكترث لشخص علماني أو غير مؤمن قد يرتبط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الأديان كونَها حقائق صحيحة، يميل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 النزعة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اعتماد موقف انفعاليٍّ معاد موقف انفعالي معادٍ وواضحٍ حيال العقائد الدينيّة التي تؤثر على عموم الناس رغم عدم إمكانية تبريرها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يومنا هذا تنبني العلمانيّة على نزعة طبائعية شديدة، أي على افتراضات علمية فحسب، وبخلاف الحال في النسبوية الثقافية </w:t>
      </w:r>
    </w:p>
    <w:p>
      <w:pPr>
        <w:pStyle w:val="BookText"/>
        <w:rPr/>
      </w:pPr>
      <w:r>
        <w:rPr>
          <w:rFonts w:ascii="Amiri" w:hAnsi="Amiri" w:eastAsia="Amiri" w:cs="Amiri"/>
          <w:color w:val="111111"/>
          <w:sz w:val="28"/>
          <w:sz w:val="28"/>
          <w:szCs w:val="28"/>
          <w:rtl w:val="true"/>
          <w:lang w:bidi="ar-SA"/>
        </w:rPr>
        <w:t>ليس علي أن أعلق على الخلفية الفلسفية</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يهمني في السياق الحالي هو السؤال عما إذا لو كُتِبَ لتقليل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 النزعة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لقيمة الدين أن ينتشر على نطاق واسع بين المواطنين، هل سيكون ذلك متوافقاً بأيّ شكلٍ من الأشكال مع التوازن ما بعد العلماني، بين المواطنة المشتركة والفروقات الثقافية وبالتالي عما إذا 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 النزعة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في عدد كبيرٍ من المواطنين فاتحة لشهية تحديد معايير فهم النفس في المجتمع الما بعد علماني كما هو الحال في الأصولية بالنسبة للجماهير المتدينة؟ يطال هذا السؤال جذوراً أعمق للشعور الحالي بالضيق من تلك التي تصل إليها الدراما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نوع المشكلة التي نواجهها؟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النقاط من التي تسجل 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العلمانيّي النزعة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يصرون على أنه لا غنى عن شمول كلّ المواطنين كمتساوين في مجتمع 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النظام الديموقراطي لا يمكن فرضه ببساطةٍ على أناسٍ هم في الواقع يشكلون المرجعيات فيه، فإن الدولة الدستورية تواجه اطنيها بتوقعاتٍ تتطلب منهم أخلاقيات مواطنة تذهب أبعد من مجرد اتباع القانون المواطنون والمجتمعات المرتبطة بالدين لا يجب أن يتكيفوا بشكل سطحيٍّ مع النظام الدستوري، بل ينتظر منهم زرع مبادئ التشريع العلمانيّ في القواعد المؤسسة لعقيدتهم</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المعلوم أن الكنيسة الكاثوليكية علقت أعلامها على صارية الليبرالية والديموقراطية في المجمع الفاتيكاني الثان</w:t>
      </w:r>
      <w:r>
        <w:rPr>
          <w:rStyle w:val="FootnoteAnchor"/>
          <w:rtl w:val="true"/>
        </w:rPr>
        <w:footnoteReference w:id="16"/>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وفي ألمانيا لم تتصرف الكنائس البروتستانتية بشكل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أمام الكثير من المجتمعات الإسلامية عملية تعلّم، وبكل تأكيد فهناك في العالم الإسلامي تنام للنظرة القائلة أن مُقاربةً تفسيريّةً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تاريخيّةً للقرآن 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النقاش حول الإسلام الأوروبي يجعلنا نعي مرةً أخرى حقيقة أن المجتمعات الدينيّة هي التي يجب أن تقرّر ما الذي يقبلون في عقيدتهم المصححة باعتباره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الحقّة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نفكر في التحول من الشكل التقليدي للوعي للوعي الديني، إلى شكل أكثر مرونةً، فما يبرز للتفكير هو نموذج ما بعد الإصلاح البروتستانتي من حيث التغير في طرق التعامل المعرفية الذي جرى في المجتمعات المسيحية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توجد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للتغير في العقلية، ولا يمكن التلاعب بها سياسياً، أو أن تفرض بالقانون ولا تكون في أفضل تطبيق لها إلا نتيجة عملية تعلّم، ولا تظهر كعملية تعلّم إلّا من وجهة نظر فهم علمانيٍّ للنفس في إطار الحداثة من حيث ما تتطلبه أخلاقيات المواطنة الديموقراطية في إطار العقليات نواجه الحدود القصوى للنظرية السياسيّة المعيارية التي مُكِّن لها فقط أن تبرر الحقوق </w:t>
      </w:r>
    </w:p>
    <w:p>
      <w:pPr>
        <w:pStyle w:val="BookText"/>
        <w:rPr/>
      </w:pPr>
      <w:r>
        <w:rPr>
          <w:rFonts w:ascii="Amiri" w:hAnsi="Amiri" w:eastAsia="Amiri" w:cs="Amiri"/>
          <w:color w:val="111111"/>
          <w:sz w:val="28"/>
          <w:sz w:val="28"/>
          <w:szCs w:val="28"/>
          <w:rtl w:val="true"/>
          <w:lang w:bidi="ar-SA"/>
        </w:rPr>
        <w:t>والواجبات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يمكننا سوى رعاية عمليات التعلم لا فرضها أخلاقياً أو قانونياً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هل علينا أن ننظر إلى طريق مسدودة من الجانب الآخر أيضاً ؟ هل عملية التعلم هذه ضرورية فقط في جانب التقليدية الدينيّة وليس من جانب العلمانيّة أيضاً؟ ألا تفرض التوقعات المعيارية نفسها التي تحكم مجتمعاً مدنياً شمولياً تحريماً على ما يقوم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علمانيو النزعة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تقليل لقيمة الدين كما تحرِّم مثلاً الرفض الديني لحقوق مساوية للمرأة؟ إن عملية تعلم مكملة مطلوبة بكل تأكيد من الجانب العلماني، إلا إذا خلطنا بين حيادية علمانية الدولة أمام نظرات دينيّة متنافسة للعالم وبين تطهير المحيط العام السياسي من جميع المساهمات الدينيّة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بأن مجال الدولة التي تتحكم بكل وسائل الإكراه القانوني يجب أن يفتح أمام الصراع بين المجتمعات الدينيّة المختلفة، وإلا ستصبح الحكومة الذراع التنفيذية لغالبيّة دينيّة تفرض إرادتها على معارضيها في دولة دستورية جميع المقاييس التي يمكن فرضها بالقانون يجب أن تتشكل وتبرر بشكل عام بلغة يفهمها جميع المواطنين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حيادية الدولة لا تمنع التعبير الديني في المحيط السياسي العام طالما تظل عملية اتخاذ القرارات على المستويات البرلمانية والقانونيّة والحكومية والإدارية منفصلة </w:t>
      </w:r>
    </w:p>
    <w:p>
      <w:pPr>
        <w:pStyle w:val="BookText"/>
        <w:rPr/>
      </w:pPr>
      <w:r>
        <w:rPr>
          <w:rFonts w:ascii="Amiri" w:hAnsi="Amiri" w:eastAsia="Amiri" w:cs="Amiri"/>
          <w:color w:val="111111"/>
          <w:sz w:val="28"/>
          <w:sz w:val="28"/>
          <w:szCs w:val="28"/>
          <w:rtl w:val="true"/>
          <w:lang w:bidi="ar-SA"/>
        </w:rPr>
        <w:t>بشكلٍ واضحٍ عن التدفق غير الرسمي للتواصل السياسي، وتشكيل الآراء في الإطار العريض الأوسع للمواطنين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الكنيسة عن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فلترةٍ بين هذين الميدانين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مصفاة لا تسمح إلا بمرور المساهمات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العلمانيّة من بين ضجيج الأصوات المختلفة في الميدان العام فضلاً عن الميدان العام فضلاً عن الأجندات الرسمية لمؤسسات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ثمة سببان لصالح الممارسة الليبرالية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 يجب إتاحة المجال أمام الأشخاص غير الراغبين في ولا القادرين على تقسيم الأخلاقيّة ومصطلحاتهم بين الخطوط الدينيّة واللادينيّة قناعاتهم للمشاركة في تشكيل الإرادات السياسيّة حتى لو استخدموا في ذلك لغة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أنه يجب على الدولة الديموقراطية أن لا تقلل بشكل استباقي تعقيد وتعدد أصواتها العامة لأنها لا تعلم حينئذ ما إذا كانت تقطع عن المجتمع مصادر نادرة لتوليد المعاني وتشكيل الهويات خصوصاً حين يتعلق الأمر بالعلاقات الاجتماعيّة المعرضة للخطر، فالتقاليد الدينيّة لديها القوة لتشكيل الحساسيات الأخلاقيّة والمدارك الحدسية المتشددة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يُعرض العلمانيّة للضغط، هو التوقع أنّ المواطنين العلمانيين في مجتمع مدنيٍّ وفي المحيط السياسي العام، يجب أن يكونوا قادرين على مواجهة إخوتهم في المواطنة كمساوين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حدثت هذه المواجهة مع المواطنين المتدينين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التحفظ على أن هؤلاء الأخيرين يجب أن لا ينظر إليهم بجدية على أنّهم من أهل هذا العصر بسبب عقليتهم المتدينة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نرجع إلى </w:t>
      </w:r>
    </w:p>
    <w:p>
      <w:pPr>
        <w:pStyle w:val="BookText"/>
        <w:rPr/>
      </w:pPr>
      <w:r>
        <w:rPr>
          <w:rFonts w:ascii="Amiri" w:hAnsi="Amiri" w:eastAsia="Amiri" w:cs="Amiri"/>
          <w:color w:val="111111"/>
          <w:sz w:val="28"/>
          <w:sz w:val="28"/>
          <w:szCs w:val="28"/>
          <w:rtl w:val="true"/>
          <w:lang w:bidi="ar-SA"/>
        </w:rPr>
        <w:t>مستوى التسوية المؤقتة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ننهي أسس التقدير المتبادل التي لا غنى للمواطنة المشتركة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يتوقع من المواطنين العلمانيين من باب أولى أن لا يستبعدوا أنهم قد يكتشفون في العبارات الدينيّة محتويات لغويّة وحدساً شخصيّاً مستتراً يمكن ترجمته إلى الخطاب العلمانيّ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استمر الأمر على ما يرام من الجانبين فإنّ على كلٌّ منهما ومن حيث وجهة نظره أن يتقبل تفسيراً للعلاقة بين الإيمان والمعرفة تمكن الجميع من العيش سوية بطريقة يعكس فيها الجميع قيم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يستخدم هابرماس مصطلح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secularisme seculariste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بالألمانية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sakularistische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العلمنانيّ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العلماني، فهو يقيده بمعنى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يشير إلى أنّ لمصطلح العلمانيّة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secularisme/secularistie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دلالة خاصّة بالنسبة إليه وهي في الحقيقة ذات مقاصد مختلفة عن دلالة العلمانيّ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seculier sakular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وعن الاسم المشتق منه المشتق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secularisé sakularisierte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المستخدمَين كلاهما للدلالة على الشرط الحديث لعقل مستقلٍّ متحرّر من الدين والذي يتولى مهمّة الفصل بين الإيمان والمعرفة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مؤدى دلالة هابرماس في هذا المحل بالذات يوردها في كتابه خلاف غير المؤمنين الذين يحتفظون بموقف لا أدري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agnostique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مقابل المزاعم بصحة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المواطنون المُعَلَّمَنون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يتبنّى العلمانيون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sakularist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موقفًا مثيرا للجدل ويرفضون أيّ تأثيرٍ عام للعقائد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الأنجلوسكسونيّ، </w:t>
      </w:r>
    </w:p>
    <w:p>
      <w:pPr>
        <w:pStyle w:val="BookText"/>
        <w:rPr/>
      </w:pPr>
      <w:r>
        <w:rPr>
          <w:rFonts w:ascii="Amiri" w:hAnsi="Amiri" w:eastAsia="Amiri" w:cs="Amiri"/>
          <w:color w:val="111111"/>
          <w:sz w:val="28"/>
          <w:sz w:val="28"/>
          <w:szCs w:val="28"/>
          <w:rtl w:val="true"/>
          <w:lang w:bidi="ar-SA"/>
        </w:rPr>
        <w:t xml:space="preserve">تستند العلمانيّة اليوم إلى طبعيّة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نزعة طبيعية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naturalisme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طُلْبَة، تمنح علوم الطبيعة حصريّة المعرفة المعترف بها 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أرى أنّ مثل هذه العِلمَويّة تعسفيّة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تتّفق مع فكر ما بعد ميتافيزيقيّ، يمُدَّد القوّة الخطابيّة لعقل علمانيٍّ، ولكن غير مشوَّهٍ، لتطال القضايا المعنويّة والأخلاقيّة والجماليّة، من دون أن تمحو بأيّ شكلٍ من الأشكال الحدود بين الاعتقاد والمعرفة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إلى هذا الفكر العلمانيّ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المعتقدات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هابرماس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 في حدّ ذاتها غير حقيقيّةٍ، ووهميّةٍ أو لا معنى لها</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والمظاهر والتعابير الدينيّة يُنظرُ إليها، نوعاً ما كبقايا قديمة، والحرية الدينيّة مفهومة فيها كحقٍّ أساسيّ، أقل منها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إجراء لحماية الثقافة لمصلحة أنواع آيلة للانقراض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جيّدًا أن معنى الكلمات يختلف من مفهوم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لهذه الاعتبارات هل يمكننا أن نعزو 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ليورغن هابرماس ؟ ليس بالمعنى القوي الذي نسبه جوان ستافو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ديبوج للعلمانيّة، كانفتاح من دون تحفّظ على المعتقدات الدينيّة؛ نعم يمكننا أن نعزو ذلك بالمعنى الذي تأخذه كلمة العلمانيّة لدى يورغن هابرماس آخذين بالاعتبار أنّ هذا الأخير يدين العلمانيّة، يدين ستاره العلمويّ المعادي للدين والذي ينادي منه بتجاوزه، إذًا،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هابرماس لا يستخدم شخصيًّا هذا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بعد العلمانيّة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يشكّل جزءًا من معجمه اللغويّ فهو تحديداً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 ما بعد علمانيّ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Postsarularen Gesselshaft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وجه التحديد، يتناول هابرماس المجتمع ما بعد العلمانيّ بوصفه مفهوماً تجريبيّاً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المجتمعات الحديثة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علمانيّة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يُحيلُ على تغيير الوعي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يُرجعه إلى ثلاث ظواهر وثقها علم الاجتماع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وعي العيش في مجتمع علماني مرتبطًا باليقين بأنّ التحديث الثقافيّ والاجتماعيّ يتمّ على حساب المعنى الشخصيّ والعام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حقيقة أنّ الجماعات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groupes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الدينيّة تأخذ على نحو متزايد دور التجمعات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communautés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التفسيريّة في الحياة السياسيّة للمجتمّعات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sociétés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العلمانيّة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ما يُجبر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المؤمنين على الأخذ بالاعتبار بشكل أكثر وضوحًا ظاهرة دينٍ مرئيٍّ على المستوى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التعدديّة الدينيّة تتضاعف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بالتعدديّة في أشكال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الناجمة عن الهجرة والتدفّق السكّانيّ المكوّن من أناس يتحدّرون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ثقافات ذات طابع تقليدي قويّ</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المجتمع العلمانيّ بالنسبة إلى يورغن هابرماس أفقًا معياريًّا للمجتمع السياسيّ حيث تكون شروط الإمكان ضروريّة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بالنسبة إليه فإن للمجتمع العلمانيّ أربع عتبات معياريّة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القانون الدستوريّ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يستلزم ويشمل الفصل بين الكنيسة والدولة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حياد الدولة في المسألة الدينيّة؛ الاعتراف بالحقوق الأساسيّة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العقول العلمانيّة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الاستخدام العامّ للعقل كمصدر للمعياريّة الاجتماعيّة والسياسيّة والقانونيّة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الإجرائيّ والفهميّ والنقديّ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كأداة رافعة لجميع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تعدديّة دينيّة مسالمة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كانت العتبات الثلاث الأولى تميّز جيّدًا ما نفهمه عادةً من مجتمع علمانيٍّ أو مُعَلمَن، فإنّ العتبة الرابعة، الناجمة عن الأخذ بعين الاعتبار استمرار الدين ليس واقعاً فقط، ولكن بوصفه تحدّيًا للفكر العلمانيّ والتعايش معا، تشير إلى العبور نحو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نعيش في مثل هذا المجتمع ؟ ما التحدّيات المعرفية والعمليّة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المزايا المدنيّة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يجب على المواطنين المؤمنين والمواطنين العلمانيين مواجهتها؟ هذه الأسئلة ترفض الأفق المعياريّ الذي ينص يورغن هابرماس عليه على النحو التالي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المجتمعات العلمانيّة توجب الاعتراف بأن تحديث الوعي العامّ يسوق ويغير بطريقة تأمليّة في المراحل المتعاقبة، الذهنيات الدينيّة والدنيويّة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من الجهتين شرط أن نعتبر معًا التعلمنَ عمليّة تعلّم تكامليّة، أن نأخذ على محمل الجدّ، بالتبادل ولأسبابٍ معرفية، إسهامات كلّ منها حول الموضوعات المثيرة للجدل في المجال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العلمانيّ، مع بقائه على الإلحاد، يمكنه </w:t>
      </w:r>
    </w:p>
    <w:p>
      <w:pPr>
        <w:pStyle w:val="BookText"/>
        <w:rPr/>
      </w:pPr>
      <w:r>
        <w:rPr>
          <w:rFonts w:ascii="Amiri" w:hAnsi="Amiri" w:eastAsia="Amiri" w:cs="Amiri"/>
          <w:color w:val="111111"/>
          <w:sz w:val="28"/>
          <w:sz w:val="28"/>
          <w:szCs w:val="28"/>
          <w:rtl w:val="true"/>
          <w:lang w:bidi="ar-SA"/>
        </w:rPr>
        <w:t>حسب هابرماس أن ينفتح على التقاليد الدينيّة ويعترف بمضمونها المعرفيّ والبديهيات الأخلاقيّة ذات الصلة، وهذا ما يرفضه العقل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أنّ العقل الحديث سبق أن نجح في ترجمة الكثير منها بلغة علمانية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الاستقلاليّة الذاتيّة، الفردانيّة، التحرّر والتضامن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فئات التشييء والاستعباد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الناتج من حظر صورة الإله وعن الخطيئة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كفئات للنظرة الناقدة حول الأمراض الاجتماعيّة في عصرنا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الانفتاح يعني أنّه ينبغي على المواطنين غير المؤمنين أن يواجهوا هم أيضاً تحديًا معرفيًّا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الصدد، المجتمع العلمانيّ متطلَّب سواء تجاه الوعي الدينيّ أم تجاه الوعي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يتطلب من هذا الأخير أن 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اندماجه بالمعتقدات الدينيّة بوصفها معارضة من المعقول توقّعها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يفهم أنه يمكن أن يتعلّم منها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إلى هابرماس هذا الانفتاح على الأديان ليس إذًا من دون تحفّظ، بل على العكس من ذلك، يصرّ في كتاباته كلها على العتبات التي ينبغي على الجماعات المؤمنة والمواطنين الدينيين أن يجتازوها تمامًا بطريقة انعكاسيّةٍ ذاتيّةٍ في مجتمع تعدّديّ وديمقراطيٍّ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الاعتراف بأولويّة دولة القانون الدستوريّ؛ أولويّة العقول العلمانيّة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الدنيويّة في الاستخدام العام للعقل كمصدر للمعياريّة الاجتماعيّة والسياسيّة والقانونيّة؛ أولويّة العلم بوصفه سلطةً إبستمولوجيّة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أخيراً، التعدّديّة الدينيّة مسالمة من خلال التغلب على التنافر المعرفي الذي لا يخفق لقاء مع بقية </w:t>
      </w:r>
      <w:bookmarkStart w:id="31" w:name="pg16288_235154"/>
    </w:p>
    <w:p>
      <w:pPr>
        <w:pStyle w:val="BookText"/>
        <w:rPr/>
      </w:pPr>
      <w:bookmarkEnd w:id="31"/>
      <w:r>
        <w:rPr>
          <w:rFonts w:ascii="Amiri" w:hAnsi="Amiri" w:eastAsia="Amiri" w:cs="Amiri"/>
          <w:color w:val="111111"/>
          <w:sz w:val="28"/>
          <w:sz w:val="28"/>
          <w:szCs w:val="28"/>
          <w:rtl w:val="true"/>
          <w:lang w:bidi="ar-SA"/>
        </w:rPr>
        <w:t>الطوائف والأديان الأخرى أبدا في إظهاره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يتطلّب المجتمع العلمانيّ وعياً علمانيّاً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وبشكل خاص إذا كان يقدّم نفسه كأغلبية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استغلال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التعريف المكتسبة تاريخيّاً لتعرف نفسها وفقًا لمعاييرها الخاصّة، بما يجب أن تكون عليه الثقافة السياسيّة الإلزاميّة للمجتمع التعدّديّ</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5170291_1280447820"/>
      <w:bookmarkStart w:id="33" w:name="_Toc11"/>
      <w:bookmarkEnd w:id="32"/>
      <w:r>
        <w:rPr>
          <w:rtl w:val="true"/>
        </w:rPr>
        <w:t>المبحث الثاني</w:t>
      </w:r>
      <w:r>
        <w:rPr>
          <w:rtl w:val="true"/>
        </w:rPr>
        <w:t xml:space="preserve">: </w:t>
      </w:r>
      <w:r>
        <w:rPr>
          <w:rtl w:val="true"/>
        </w:rPr>
        <w:t>العلمانيّة وما بعدها</w:t>
      </w:r>
      <w:r>
        <w:rPr>
          <w:rtl w:val="true"/>
        </w:rPr>
        <w:t xml:space="preserve">: </w:t>
      </w:r>
      <w:r>
        <w:rPr>
          <w:rtl w:val="true"/>
        </w:rPr>
        <w:t>وحدة المفهوم وتمايزه</w:t>
      </w:r>
      <w:bookmarkEnd w:id="33"/>
    </w:p>
    <w:p>
      <w:pPr>
        <w:pStyle w:val="BookText"/>
        <w:rPr/>
      </w:pPr>
      <w:r>
        <w:rPr>
          <w:rFonts w:ascii="Amiri" w:hAnsi="Amiri" w:eastAsia="Amiri" w:cs="Amiri"/>
          <w:color w:val="111111"/>
          <w:sz w:val="28"/>
          <w:sz w:val="28"/>
          <w:szCs w:val="28"/>
          <w:rtl w:val="true"/>
          <w:lang w:bidi="ar-SA"/>
        </w:rPr>
        <w:t>يضيء ء هذا المبحث على العلاقة الجينولوجية بين العلمانيّة وما بعد العلمانيّة باعتبارهما بنيةً مفهوميّةً 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بأنهما يؤلفان معاً مثنى مفهومي يعود إلى سلالة واحدة، مع اختلاف في المهمة والدور وخصوصيّة كلَّ منهما تبعاً لمنزلة كلِّ منهما في أزمنة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سبق ولفتنا إليه في مستهلّ هذه الدراسة، فإنّ أيّ مقاربة المفهوم ما بعد العلمانيّة لا تصحّ منطقياً ومعرفياً وتاريخياً من دون وصلها بما قبلها؛ أي بالعلمانيّة كمفهوم أنتجته الحداثة الغربية وأقامت حضارتها السياسيّة والاجتماعيّة على منظومته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وتأسيساً على هذه الفرضية المركبة يصير ضرورياً تظهير العلمانيّة كمبدأ فلسفيّ وعلى تاريخية لظهور أطروحة ما بعد العلمانيّة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مثلما 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فضاء المراجعات التي عصفت بالحداثة الأولى وأنوارها، كذلك 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كمجاوزة لما اقترفته العلمنة من معايب ظهرت قرائنها صورة إثر صورة وحدثاً إثر 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تتحول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مقالة سارية في الزمن إلّا بعدما أُشبعت العلمنة جدلاً واختبارًا، حتى أوشكت أن تهجر أو تُرمى في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والعلمانيّة شأن نظائرها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كالأيديولوجيا والديمقراطية والحداثة والرأسمالية الليبرالية وسواها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تحفر السبيل إلى المابعد قصد التجدّد والديمومة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ليتسنّى لها هذا لولا أن كفّت عن الاستمرار في أداء وظائفها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القول بوصول العلمانيّة إلى خاتمتها، لا يعني في واقع الحال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فالختم هنا يدل على نهاية جيل تاريخي أدت العلمنة خلاله مجمل إجراءاتها، وصار عليها أن تتهيّأ لتغيير مهمتها بما يناسب الزمن الذي حلّت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سينبري بعض علماء الاجتماع، بعدما أضناهم البحث عن تعريف مطابق لماهيتها، أن ينظروا إلى ما بعد العلمانيّة كحلقة مستأنفة تتصل بما سبقها، وتنفصل عنه عنه في الآن عينه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المعنى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نفيًا للعلمانية، وإنما استئنافا لها بوسائط وشرائط وأنساق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ينسلخ التاريخ عما قبله وعمّا يليه انسلاحًا 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محال، لأن الماقبل امتداد للما بعد وتأسيسٌ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تكتسب حقبةُ ما بعد العلمانيّة واقعيتها التاريخية ما لم تُقرَّ بنَسَبها الشرعي لميلادها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تكن العلمانيّة حاضرة في التاريخ الحي لحداثة الغرب، ما كان بالإمكان الكلام على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أن ثمة ضربًا من جدلية استتار وكمون،وانقشاع تظهر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كمحصول لتلك الجدلية المركبة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34" w:name="pg16288_235156"/>
    </w:p>
    <w:p>
      <w:pPr>
        <w:pStyle w:val="Heading3"/>
        <w:numPr>
          <w:ilvl w:val="2"/>
          <w:numId w:val="1"/>
        </w:numPr>
        <w:rPr/>
      </w:pPr>
      <w:bookmarkStart w:id="35" w:name="__RefHeading___Toc5170293_1280447820"/>
      <w:bookmarkStart w:id="36" w:name="_Toc12"/>
      <w:bookmarkEnd w:id="34"/>
      <w:bookmarkEnd w:id="35"/>
      <w:r>
        <w:rPr>
          <w:rtl w:val="true"/>
        </w:rPr>
        <w:t>الإشكال المعرفي والتاريخي للعلمانية</w:t>
      </w:r>
      <w:bookmarkEnd w:id="36"/>
    </w:p>
    <w:p>
      <w:pPr>
        <w:pStyle w:val="BookText"/>
        <w:rPr/>
      </w:pPr>
      <w:r>
        <w:rPr>
          <w:rFonts w:ascii="Amiri" w:hAnsi="Amiri" w:eastAsia="Amiri" w:cs="Amiri"/>
          <w:color w:val="111111"/>
          <w:sz w:val="28"/>
          <w:sz w:val="28"/>
          <w:szCs w:val="28"/>
          <w:rtl w:val="true"/>
          <w:lang w:bidi="ar-SA"/>
        </w:rPr>
        <w:t>يشير الباحثون إلى أن أول من طرح العلمانيّة كنظرية رسميّةٍ هو جورج 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هاليواك في نحو سنة </w:t>
      </w:r>
      <w:r>
        <w:rPr>
          <w:rFonts w:eastAsia="Amiri" w:cs="Amiri" w:ascii="Amiri" w:hAnsi="Amiri"/>
          <w:color w:val="111111"/>
          <w:sz w:val="28"/>
          <w:szCs w:val="28"/>
          <w:lang w:bidi="ar-SA"/>
        </w:rPr>
        <w:t>1846</w:t>
      </w:r>
      <w:r>
        <w:rPr>
          <w:rFonts w:ascii="Amiri" w:hAnsi="Amiri" w:eastAsia="Amiri" w:cs="Amiri"/>
          <w:color w:val="111111"/>
          <w:sz w:val="28"/>
          <w:sz w:val="28"/>
          <w:szCs w:val="28"/>
          <w:rtl w:val="true"/>
          <w:lang w:bidi="ar-SA"/>
        </w:rPr>
        <w:t>م في 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رفض تدخل الدين في مجالات الحياة المختلفة يعود إلى عصر النهضة وعصر التنوير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القرنين الخامس عشر والسادس عشر للميلاد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النزاعات التي نشبت بين العلم والدين من جهة وبين العقل والدين من جهة ثانية، فإنّ من المفيد عدم الخلط بين حالة تاريخية حدثت تلقائياً، ونظريّة أيديولوجية عرضها عددٌ من المفكرين كأطروحةٍ بديلةٍ لإدارة حياة البشر وتحقيق سعادة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القرون الوسطى، وفي نهاية هذه القرون على وجه التخصيص، تعالت نداءات تدعو إلى رفض تدخل الدين في ميادين الحياة البشرية المختلفة وفكر البعض في إحلال العقل الذاتي المحور والعلوم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الأخلاق العلمانيّة ثمرة طبيعية للعلمنة ولها طابع لاإرادي، وتارة تعتبر لازماً حتمياً ضرورياً لعلمنة المجتمعات الدينيّة على أساس الرؤية العلمانيّة المفروضة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الكم الهائل من الكتابات حول مصطلح العلمانيّة، لا يزال الغموض يكتنف هذا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ولجلاء هذا الغموض، كثيراً ما كانت تجري الدعوة إلى استعادة النص التاريخي الذي يحكي قصة العلمنة من خلال تجاربها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غالباً ما عكف الباحثون على تناول هذا الموضوع الحيوي ومراجعته </w:t>
      </w:r>
    </w:p>
    <w:p>
      <w:pPr>
        <w:pStyle w:val="BookText"/>
        <w:rPr/>
      </w:pPr>
      <w:r>
        <w:rPr>
          <w:rFonts w:ascii="Amiri" w:hAnsi="Amiri" w:eastAsia="Amiri" w:cs="Amiri"/>
          <w:color w:val="111111"/>
          <w:sz w:val="28"/>
          <w:sz w:val="28"/>
          <w:szCs w:val="28"/>
          <w:rtl w:val="true"/>
          <w:lang w:bidi="ar-SA"/>
        </w:rPr>
        <w:t>انطلاقاً من التجربة الفرنسية بالذات وسبب ذلك عائد إلى أن الجغرافيا الحضارية لفرنسا كانت ساحة الاختبار الحية للمفهوم، خصوصاً عندما تم إبعاد الكنيسة عن ممارسة السلطة السياسيّة والادارية، وبخاصة في مجال التعليم، وبالتالي إعادة كل ما يتعلق بعالم السياسة والاجتماع إلى العالم الدنيوي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يعرض المفكر الألماني لاري شاينر ستة تعريفات للعلمانية،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أفول الدين، والتناغم مع هذه الدنيا، وتحرر المجتمع من قيود الدين، وتحول المعتقدات والمؤسسات الدينيّة، وسلخ القدسية عن العالم والسير من المجتمع القدسي إلى المجتمع العلماني</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ضوء الجذر اللغوي والمسيرة التاريخية للعلمنة، يبدو تعريفها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التناغم مع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الشؤون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 عاماً ودقيقاً للعلمانية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التحول إلى 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الأدبيات الفلسفية والعقلانية الغربية يعني التحول إلى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الحال، وإلى الأرضي، أي إن الوجود في علم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الأنطولوجيا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ينحصر في العالم المادي المحسوس، بينما تترك عوالم ما وراء الطبيعة، والآخرة، واللّه للنسيان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الأنثروبولوجية تختزل الأبعاد المعنوية وغير المادية للإنسان إلى مستوياتها الدنيا والمادية، ومن الناحية الإبستيمولوجية لا يقبل سوى العلم الوضعي كمعرفة ويصار إلى إنكار الدور المعرفي لمصادر أخرى من قبيل الوحي، والعرفان، والفلسفة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العلمنة بهذا المعنى هي في الحقيقة العقلنة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تؤمن بالعقل المكتفي بذاته، وتقصي في جانبها السلبي القدسية عن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فالعلمنة في الوهلة الأولى تركز على دور الإنسان في الوجود واستقلال تفكيره في المجالات التي يستخدم فيها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 من كل شيء دور الإنسان في الوجود بما في ذلك اكتشاف الأهداف الجديرة بالتحقيق في هذا العالم وأساليب هذه الأهداف بصورة مستقلة عن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عملية العلمنة بهذا المعنى تقف في مواجهة الدين، ذلك أن العلمنة في الأساس بمعنى استقلال العقلانية تفضي إلى عدم الثقة بالدين وزعزعة القوانين الدينيّة في الحياة البشرية عن طريق تكريس محورية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النوع من الفهم تصبح شرعية القوانين البشرية وكذلك الأخلاق قائمة على العقل لا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أصحاب هذا الرأي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اللّه قد أمرنا في موضع ما بإطاعة القوانين البشرية الوضعية فلأن هذه القوانين متلائمة مع الأخلاق والعقل</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مستوى التمييز بين مفاهيم شائعة ومتصلة بعضها ببعض مثل العلمنة والعلمانيّة والعلماني، فمن الضروري الانتباه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برايان ويلسون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مفهوم الأولى يدل على العملية، والثانية على التوقف والثالثة على البنية بمعنى أن العلمنة تشير إلى عمليّة عينيّة تصبح فيها الأشياء والأمور علمانية، وهي عمليّة ترتبط بتقليص الأنشطة الدينيّة والمعتقدات وأساليب التفكير </w:t>
      </w:r>
    </w:p>
    <w:p>
      <w:pPr>
        <w:pStyle w:val="BookText"/>
        <w:rPr/>
      </w:pPr>
      <w:r>
        <w:rPr>
          <w:rFonts w:ascii="Amiri" w:hAnsi="Amiri" w:eastAsia="Amiri" w:cs="Amiri"/>
          <w:color w:val="111111"/>
          <w:sz w:val="28"/>
          <w:sz w:val="28"/>
          <w:szCs w:val="28"/>
          <w:rtl w:val="true"/>
          <w:lang w:bidi="ar-SA"/>
        </w:rPr>
        <w:t>الدينيّة،وبالتالي،زوالها، وتتلازم عادة مع سائر عمليات التحول في البنى الاجتماعيّة أو تظهر كنتيجة غير إرادية أو غير واعية لتلك العمليات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العلمانيّة إذاً، مفهومٌ كلٌّي منه تصدر المفاهيم الجزئيّة المتفرعة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يقول الباحث الانكليزي برايان ويلسون شيءٌ فوق الإيديولوجيا، لأنها تدعو إلى رؤية كونية محدّدة، وهي في الآن عينه تعاضد عمليات العلمنة في الواقع الخارجي من خلال توظيفها وتكييفها في إطار خصوصيّة كل بيئة أو 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كانت العلمانيّة متعارضةً مع الدين دوماً، لأن كليهما يطالب بنوع من الإيمان والالتزام والطاعة، ويتنازعان دوماً ومباشرةً للسيطرة على أرض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نقاش في أساس النزاع بين الدين والإيديولوجيا العلمانيّة، بيد أنّ ثمة نظرتين في إطار هذا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العلمانيّة المتطرفة والإلحادية التي ترفض كافة أشكال الاعتقاد بالأمور الماورائية والأعمال ذات الصلة بها، وتدعم المبادئ غير الدينيّة والمعارضة للدين باعتبارها ركائز الأخلاق الشخصية والنظام الاجتماعي في مختلف ميادين الحياة الإنسانية، أما العلمانيّة الاجتماعيّة وخصوصاً تلك التي تسود الميدان السياسي، فهي تختزل الدين إلى مؤسسة مختصة بالحياة الفردية للإنسان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ذلك يبدو حسب البعض أن المراد من المجتمع </w:t>
      </w:r>
    </w:p>
    <w:p>
      <w:pPr>
        <w:pStyle w:val="BookText"/>
        <w:rPr/>
      </w:pPr>
      <w:r>
        <w:rPr>
          <w:rFonts w:ascii="Amiri" w:hAnsi="Amiri" w:eastAsia="Amiri" w:cs="Amiri"/>
          <w:color w:val="111111"/>
          <w:sz w:val="28"/>
          <w:sz w:val="28"/>
          <w:szCs w:val="28"/>
          <w:rtl w:val="true"/>
          <w:lang w:bidi="ar-SA"/>
        </w:rPr>
        <w:t>العلمانيّ هو المجتمع الذي تكتسب فيه العلمنة حالة واقعية، والنموذج الكامل للمجتمع العلمانيّ هو ذاك المجتمع المجتمع الحديث القائم حالياً في العالم الغربي، والذي يمكن أن يساعدنا في معرفة خصائص المجتمع العلمانيّ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بصدد المصطلح في إشكالياته المعرفية وتنوع النظر إليه فقد شابه اضطرابٌ في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يستو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 واحد، محدّدٍ وواضح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المفهوم، هو كالديمقراطية والعقلانية، والتنوير والحداثة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مفاهيم مشابهة أخرى يبدو ضبطها وتحديدها أمراً متعذراً طالما بقيت في دائرة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بمعزل من تحيُّزها في الزمان وحقول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المفهوم في إطاره النظري المجرد يبقى ماهية بلا 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عندما يتحيّز في مجال الاختبار والتجربة يغدو المفهوم قابلاً لإجراءات النقد أو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ثمة سببٌ آخر لاضطراب التعريف عائد إلى صدوره من منطقة تداول تمازجت فيها الرؤية الإبستمولوجيّة كمجال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قوننة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بالتجربة الإنسانية والسياسيّة التي أطلقت المفاهيم وتعاملت معها وفقاً لشروطها الزمانية والمكانية الخاصة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ما يتصل بالجذور اللغوية والاستعمالات التاريخية فإنّ العلمانيّة والعلمنة هما مفردتين متأتيتين من الجذر اللاتيني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Saeculum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وهو ترجمةٌ للمفردة اليونانية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الأيام أو القرن أو الاهتمام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ومفردة العلمانيّة في </w:t>
      </w:r>
    </w:p>
    <w:p>
      <w:pPr>
        <w:pStyle w:val="BookText"/>
        <w:rPr/>
      </w:pPr>
      <w:r>
        <w:rPr>
          <w:rFonts w:ascii="Amiri" w:hAnsi="Amiri" w:eastAsia="Amiri" w:cs="Amiri"/>
          <w:color w:val="111111"/>
          <w:sz w:val="28"/>
          <w:sz w:val="28"/>
          <w:szCs w:val="28"/>
          <w:rtl w:val="true"/>
          <w:lang w:bidi="ar-SA"/>
        </w:rPr>
        <w:t>الكتاب المقدس هي ترجمة 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اليونانية، وقد استخدمها هومر بمعنى طاقة الحياة، والحياة، وطول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كان هذا المصطلح يعبّر عن طول عمر الإنسان، أو الجيل، ثم شاع عند أفلاطون ومعاصريه بمعنى العمر الخالد، والخلود، والأزلية، لمفردة،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aion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جذور هندو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أوروبية، وهي مشتقة من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ai-o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بمعنى مدة العمر أو قوة الحياة، وفي السنسكريتية نواجه مفردات</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ayn</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ayuni</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ayus</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ayuh</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اللاتينية، وبما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استخدمت في العربية بمعنى اليوم الواحد، والنهار، والأيام، والدهر، والعصور، والعصر، والعهد، وطول الحياة، والعالم، يمكن القول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بهذا المعنى نفسه جذور مشتركة مع المصطلح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يمكن تفسير العلمنة باعتبارها التطابق مع القرن، والزمن، والأيام، وهذه الدنيا، أو بمعنى التكيّف مع العصر،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وأخيراً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العولمية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يذهب علماء الاجتماع إلى أن مفهوم العلمانيّة استخدم تاريخياً على الصعيد التطبيقي ضمن طرق وصُوَر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يشير باحثون إلى أربع صُوَر على الشكل التالي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المناصب الكنسية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القرن الثالث أطلقت العلمنة على عملية ترك القس مناصبه وأدواره الكنسية، </w:t>
      </w:r>
    </w:p>
    <w:p>
      <w:pPr>
        <w:pStyle w:val="BookText"/>
        <w:rPr/>
      </w:pPr>
      <w:r>
        <w:rPr>
          <w:rFonts w:ascii="Amiri" w:hAnsi="Amiri" w:eastAsia="Amiri" w:cs="Amiri"/>
          <w:color w:val="111111"/>
          <w:sz w:val="28"/>
          <w:sz w:val="28"/>
          <w:szCs w:val="28"/>
          <w:rtl w:val="true"/>
          <w:lang w:bidi="ar-SA"/>
        </w:rPr>
        <w:t>وميله نحو 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Soeculom</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القرن الزمن، الأيام، أو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هنا وكذلك في علم المصطلحات المسيحية يقابل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الحياة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على الضد من الحياة في القواعد وحسب القواعد، وهي الحياة الخاصة برجال الدين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Clerc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ثمة نوعان من الحياة، ونوعان من الواجبات والتكاليف، ونوعان من الإنسان المسيحي من جهة يوجد رجال الدين المبتعدون عن المشاغل الدنيويّة والذين يقفون حياتهم كلها لشؤون الكنيسة والرب، ومن جهة ثانية توجد مخلوقات اللّه التي تعيش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وتشكل مجتمع المؤمنين وكما كانت العملية تسمى العلمنة، كان رجال الدين الذين يتخلون عن مناصبهم الكنيسة يسمون رجال دين علمانيين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أملاك الكنيسة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لاحق أطلقت العلمنة على عملية نقل ممتلكات الكنيسة ورجال الدين إلى السلطة والدولة، تميّز مفردتا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Sacred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Secular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على العموم الشؤون الماورائية عن شؤون هذا العالم، ومع أن بعضاً يعتبرون سلب ملكية الكنيسة الجوهر التاريخي والمعنى الأصلي للعلمنة، بيد أن العلمنة في الحقيقة تفتقد جوهراً تاريخياً ومضموناً اقتصادياً واحداً، وتظهر في الأزمنة والأمكنة المختلفة بأزياء وأشكال متنوعة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تحرر الإنسان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العلمنة في الثقافة العقلانية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والحركات السياسيّة والاجتماعيّة المناهضة لرجال الدين، تعبّر عن عملية يزاح فيها الدين عن المجالات العامة كالنظام السياسي والاجتماعي والثقافي ليدفع إلى المجال الشخصي للإنسان، ويدير الإنسان مجالاته العامة اعتماداً على عقله بصورة مستقلة عن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التفكير في أسس اللاهوت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أدت العلمنة في اللاهوت المسيحي إلى إعادة التفكير والتغيير في الأسس اللاهوتية الخاصة بالعلاقة بين الدين والدنيا لم تكن المسيحية الأولى دين الدنيا، ولذلك لم تستطع كدين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وشامل الاهتمام بالدنيا بنحو مستقل وفي إطار تعاطيها مع الآخرة، وكان من تبعات الافتقار للمساحة الدنيويّة وعدم الموازنة الإيجابية بين الدنيا والآخرة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الحضارة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التكوين العلمانيّ في المسيحية كان بحاجة إلى تحول في الركائز النظرية للاهوت المسيحي، ذلك أن هذا اللاهوت لا يعترف بمكان خارج المساحة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دفع الكنيسة المسيحية في القرون المتأخرة إلى أن تقوم بمراجعة فعلية في أسس فهمها وتعيد بذلك قراءة العلاقة بين الدين والدنيا، وهو ما أطلق عليه اسم العلمنة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الأساس ووفق تصور خاطئ للعلمانيّة، يعتبر بعض المفكرين المسلمين المعاصرين أنَّ التحول إلى النزعة الدنيويّة في الإسلام سالباً بانتفاء الموضوع، لأن الإسلام بسبب اهتمامه بالدنيا علماني في ذاته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غموض المفهوم وتأويلاته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وأشرنا إلى أن العلمانيّة لم تتحول إلى مفهوم يركن إلى قاعدة معرفيّةٍ موحدةٍ ومتّفقٍ عليها في الفكر السياسي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يعود إلى كون المصطلح من أكثر المصطلحات غموضاً وإبهاماً بين المفاهيم التي رافقت أزمنة الحداثة في أوروبا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المؤرخ والمفكر المصري الراحل عبد الوهاب المسيري أحد </w:t>
      </w:r>
    </w:p>
    <w:p>
      <w:pPr>
        <w:pStyle w:val="BookText"/>
        <w:rPr/>
      </w:pPr>
      <w:r>
        <w:rPr>
          <w:rFonts w:ascii="Amiri" w:hAnsi="Amiri" w:eastAsia="Amiri" w:cs="Amiri"/>
          <w:color w:val="111111"/>
          <w:sz w:val="28"/>
          <w:sz w:val="28"/>
          <w:szCs w:val="28"/>
          <w:rtl w:val="true"/>
          <w:lang w:bidi="ar-SA"/>
        </w:rPr>
        <w:t>أبرز المفكرين العرب المتأخرين الذين تصدوا لهذه المشكلة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هذا المشكل يضع المسيري مجموعة من الأسباب توضح مصدر ضبابية المصطلح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مصطلح منقول من المعجم الأجنبي، ومن التشكيل الحضاري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دلالته الحقيقية تتحدد بالإشارة إلى هذا المعجم وكذلك إلى هذا التشكيل الحضاري بحيث يكتسب مضمونه الحقيقي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داخل التشكيل الحضاري الغربي عدة تشكيلات فرعية التشكيل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الكاثوليكي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التشكيل الحضاري الإنجليزي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التشكيل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البروتستانتي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والتشكيل الروسي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الأرثوذكسي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 كلّ تشكيل هذا المصطلح بطريقة مختلفة إلى حدٍّ ما من خلال تجربته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خاضت هذه التشكيلات الحضارية تحولات مختلفة، و تزايدت فيها معدلات العلمنة واختلفت المواقف من العلمانيّة باختلاف المرحلة التاريخية وباختلاف الجماعة التي تقوم بعملية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انتقال المصطلح إلى العالم العربي الإسلامي، فإن المجال الدلالي المضطرب للكلمة ازداد اضطراباً واختلالاً للأسباب التالية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ينتقل مصطلحٌ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معجم حضاري إلى معجم حضاريٍّ آخر وتتمّ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 فإنّه يبقى يحمل آثاراً </w:t>
      </w:r>
    </w:p>
    <w:p>
      <w:pPr>
        <w:pStyle w:val="BookText"/>
        <w:rPr/>
      </w:pPr>
      <w:r>
        <w:rPr>
          <w:rFonts w:ascii="Amiri" w:hAnsi="Amiri" w:eastAsia="Amiri" w:cs="Amiri"/>
          <w:color w:val="111111"/>
          <w:sz w:val="28"/>
          <w:sz w:val="28"/>
          <w:szCs w:val="28"/>
          <w:rtl w:val="true"/>
          <w:lang w:bidi="ar-SA"/>
        </w:rPr>
        <w:t>قويةً من سياقه الحضاري السابق الذي يظلّ مرجعيّةً صامتةً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تجربة العرب والمسلمين مع متتالية العلمنة مختلفة؛ فعمليات العلمنة لم تولد في واقعهم التاريخي والاجتماعي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وجود عناصر علمنة مختلفة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أتى بها الاستعمار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أُختُزلت مناقشة المصطلح في العالم العربي إلى مجرد طريقة ترجمته، ولم تَعُد القضية وصف الظاهرة العلمانيّة وتحليلها وتسميتها حسبما نراها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تجربتنا وسعادتنا أو شقائنا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انصب الجهد الفكري والبحثي على مناقشة أحسن الترجمات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وأقربها إلى المعجم الغربي وأكثرها 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سقطنا في شرك الموضوعية المتلقية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يشير المسيري إلى أن المعجم العربي يزخر بترجمات مختلفة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لائيك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بمعنى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الإيمان بأنها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الدنيا ولا يوجد سواها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كلّ الظواهر مرتبطةٌ بالزمان وبالدنيا ولا علاقة لها بأي ماورائيات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وتُستخدم أحياناً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لائيك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لائيكي ولائيكية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في المغرب ولبنان من دون تغيير</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37" w:name="pg16288_235166"/>
    </w:p>
    <w:p>
      <w:pPr>
        <w:pStyle w:val="Heading2"/>
        <w:numPr>
          <w:ilvl w:val="1"/>
          <w:numId w:val="1"/>
        </w:numPr>
        <w:rPr/>
      </w:pPr>
      <w:bookmarkStart w:id="38" w:name="__RefHeading___Toc5170295_1280447820"/>
      <w:bookmarkStart w:id="39" w:name="_Toc13"/>
      <w:bookmarkEnd w:id="37"/>
      <w:bookmarkEnd w:id="38"/>
      <w:r>
        <w:rPr>
          <w:rtl w:val="true"/>
        </w:rPr>
        <w:t>الفصل الثاني</w:t>
      </w:r>
      <w:r>
        <w:rPr>
          <w:rtl w:val="true"/>
        </w:rPr>
        <w:t xml:space="preserve">: </w:t>
      </w:r>
      <w:r>
        <w:rPr>
          <w:rtl w:val="true"/>
        </w:rPr>
        <w:t>منظِّرو ما بعد العلمانيّة</w:t>
      </w:r>
      <w:bookmarkEnd w:id="3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5170297_1280447820"/>
      <w:bookmarkStart w:id="41" w:name="_Toc14"/>
      <w:bookmarkEnd w:id="40"/>
      <w:r>
        <w:rPr>
          <w:rtl w:val="true"/>
        </w:rPr>
        <w:t>اشارة</w:t>
      </w:r>
      <w:bookmarkStart w:id="42" w:name="pg16288_235167"/>
      <w:bookmarkEnd w:id="41"/>
    </w:p>
    <w:p>
      <w:pPr>
        <w:pStyle w:val="Heading3"/>
        <w:numPr>
          <w:ilvl w:val="2"/>
          <w:numId w:val="1"/>
        </w:numPr>
        <w:rPr/>
      </w:pPr>
      <w:bookmarkStart w:id="43" w:name="__RefHeading___Toc5170299_1280447820"/>
      <w:bookmarkStart w:id="44" w:name="_Toc15"/>
      <w:bookmarkEnd w:id="42"/>
      <w:bookmarkEnd w:id="43"/>
      <w:r>
        <w:rPr>
          <w:rtl w:val="true"/>
        </w:rPr>
        <w:t>إشارة</w:t>
      </w:r>
      <w:r>
        <w:rPr>
          <w:rtl w:val="true"/>
        </w:rPr>
        <w:t>:</w:t>
      </w:r>
      <w:bookmarkEnd w:id="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يعرض هذا الفصل إلى أفكار واجتهادات أربعة من كبار منظّري ما بعد العلمانيّة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الفيلسوف الألماني المعاصر يورغن هابرماس، الفيلسوف الكندي تشارلز تايلور، عالم الأنثروبولوجيا الإسباني خوسيه كازانوفا، والسوسيولوجي الأميركي بيتر بيرغر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أن مجمل السجالات التي تشهدها المؤتمرات وحلقات التفكير والمحاضرات التخصصية في معاهد وجامعات ومراكز البحث العلمي في الغرب، تتمحور في الغالب حول أفكار هؤلاء</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ولسوف يتبين لنا في ما يأتي ان الشخصيات المذكورة، وإن تباينت في طرق مقارباتها للنظرية الما بعد علمانية، إلا انها تتقاطع عند همّ واحد، وهو ضرورة إحداث منعطف معرفي في وعي الانتلجنسيا الأوروبية حيال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بدت تنظيرات هؤلاء أدنى إلى موقف مدفوع بمسؤولية الاحتجاج على تهافت البناء العلماني، منه إلى مجرد تنظير محايد لمآلات الحداثة الفائضة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يبدو ان التنظير للمابعد العلمانيّ ينحصر في الأفق الحضاري والتاريخي للحضارة الغربية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يدل على الفجوة الانطولوجية التي أصابت الفكر الفلسفي الغربي، والتي سبق لمارتن هايدغر ان نبّه إليها لما تحدث عما أسماه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نسيان الكينونة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الاعراض عن السؤال التأسيسي للوجود بما يترتب على هذه الإعراض من نشوء فلسفة بتراء لا تقيم أي اعتبار لما لا يقع تحت مرمى الحواس ومعايير العقل العملي</w:t>
      </w:r>
      <w:r>
        <w:rPr>
          <w:rFonts w:eastAsia="Amiri" w:cs="Amiri" w:ascii="Amiri" w:hAnsi="Amiri"/>
          <w:color w:val="111111"/>
          <w:sz w:val="28"/>
          <w:szCs w:val="28"/>
          <w:rtl w:val="true"/>
          <w:lang w:bidi="ar-SA"/>
        </w:rPr>
        <w:t xml:space="preserve">. </w:t>
      </w:r>
      <w:bookmarkStart w:id="45" w:name="pg16288_235168"/>
    </w:p>
    <w:p>
      <w:pPr>
        <w:pStyle w:val="Heading3"/>
        <w:numPr>
          <w:ilvl w:val="2"/>
          <w:numId w:val="1"/>
        </w:numPr>
        <w:rPr/>
      </w:pPr>
      <w:bookmarkStart w:id="46" w:name="__RefHeading___Toc5170301_1280447820"/>
      <w:bookmarkStart w:id="47" w:name="_Toc16"/>
      <w:bookmarkEnd w:id="45"/>
      <w:bookmarkEnd w:id="46"/>
      <w:r>
        <w:rPr>
          <w:rtl w:val="true"/>
        </w:rPr>
        <w:t>هابرماس ونظرية المجتمع ما بعد العلمانيّ</w:t>
      </w:r>
      <w:bookmarkEnd w:id="47"/>
    </w:p>
    <w:p>
      <w:pPr>
        <w:pStyle w:val="BookText"/>
        <w:rPr/>
      </w:pPr>
      <w:r>
        <w:rPr>
          <w:rFonts w:ascii="Amiri" w:hAnsi="Amiri" w:eastAsia="Amiri" w:cs="Amiri"/>
          <w:color w:val="111111"/>
          <w:sz w:val="28"/>
          <w:sz w:val="28"/>
          <w:szCs w:val="28"/>
          <w:rtl w:val="true"/>
          <w:lang w:bidi="ar-SA"/>
        </w:rPr>
        <w:t xml:space="preserve">بدا الفيلسوف الألماني المعاصر يورغن هابرماس </w:t>
      </w:r>
      <w:r>
        <w:rPr>
          <w:rStyle w:val="FootnoteAnchor"/>
          <w:rtl w:val="true"/>
        </w:rPr>
        <w:footnoteReference w:id="36"/>
      </w:r>
      <w:r>
        <w:rPr>
          <w:rFonts w:ascii="Amiri" w:hAnsi="Amiri" w:eastAsia="Amiri" w:cs="Amiri"/>
          <w:color w:val="111111"/>
          <w:sz w:val="28"/>
          <w:sz w:val="28"/>
          <w:szCs w:val="28"/>
          <w:rtl w:val="true"/>
          <w:lang w:bidi="ar-SA"/>
        </w:rPr>
        <w:t>في متاخمته لمصطلح ما بعد العلمانيّة مفكراً سياسياً أنثربولوجياً أكثر مما كان أنطولوجياً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نحا نحو التجربة الواقعية للمجتمعات الأوروبية الحديثة أكثر مما راهن على الأحكام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سوف نجده ينأى بنفسه عن التأصيل النظري المجرد، ليدخل في مقارباتٍ سوسيو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تاريخيّة من أجل التوصل إلى تنظير يكون حاصل تجارب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تنظيراته الأولية حول مقترح ما بعد العلمانيّة على معيارية المعاينة لأوضاع عدد من المجتمعات في أوروبا وأميركا الشمالية الفكرة التي أوردها هابرماس في محاضرة له حول المجتمع ما بعد العلماني</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Reset- Dialogues on Civilizations (Reset-DoC) is an italion mon-profit Association (since 2004) based in Rome</w:t>
      </w:r>
    </w:p>
    <w:p>
      <w:pPr>
        <w:pStyle w:val="BookText"/>
        <w:rPr/>
      </w:pPr>
      <w:r>
        <w:rPr>
          <w:rFonts w:ascii="Amiri" w:hAnsi="Amiri" w:eastAsia="Amiri" w:cs="Amiri"/>
          <w:color w:val="111111"/>
          <w:sz w:val="28"/>
          <w:sz w:val="28"/>
          <w:szCs w:val="28"/>
          <w:rtl w:val="true"/>
          <w:lang w:bidi="ar-SA"/>
        </w:rPr>
        <w:t xml:space="preserve">يورغن هابرماس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محاضرة قدمت ضمن حلقات اللقاء السنوي الذي أقيم في جامعة نيلبرغ في هولندا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اختصارها بسؤال طرحه على الشكل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يمكننا بعد أن نسمي المجتمعات</w:t>
      </w:r>
    </w:p>
    <w:p>
      <w:pPr>
        <w:pStyle w:val="BookText"/>
        <w:rPr/>
      </w:pPr>
      <w:r>
        <w:rPr>
          <w:rFonts w:ascii="Amiri" w:hAnsi="Amiri" w:eastAsia="Amiri" w:cs="Amiri"/>
          <w:color w:val="111111"/>
          <w:sz w:val="28"/>
          <w:sz w:val="28"/>
          <w:szCs w:val="28"/>
          <w:rtl w:val="true"/>
          <w:lang w:bidi="ar-SA"/>
        </w:rPr>
        <w:t xml:space="preserve">التي تحولت إلى العلمانيّة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المجتمعات لا يزال الدين يحتل حيزاً كبيراً من التأثير على الرأي العام، بينما بدأت حالة اليقين العلمانيّة القائلة بأن الدين سيختفي في العالم مع تسارع وتيرة الحداثة بفقدان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 من كل شيء أن ثلاث ظواهر تلاقت لتصنع انطباعاً عالمياً بعودة ظهور الدين في الغرب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 العمل التبشيري، والتحول إلى الراديكالية الأصولية والاستغلال السياسي للعنف المتأصل في كثير من أديان العالم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 هابرماس يفترض أن يكون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ما ضمن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فإن هذا المصطلح المثير للجدل لا ينطبق إلا على بعض المجتمعات الأوروبية الثرية، أو على بلدان مثل كندا وأوستراليا ونيوزيلندا، حيث استمر اختفاء الروابط الدينيّة بين الناس بشكل دراماتيكي ولا سيما في فترة ما بعد الحرب العالمية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شهدت هذه المناطق وعياً متزايداً بأن المواطنين يعيشون في مجتمعات 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حيث المؤشرات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إجتماعيّة فإن السلوكيات والقناعات الدينيّة لدى غالبية السكان المحليين لم تتغير، إلى درجة يمكننا معها القول أن هذه المجتمعات أصبحت مجتمعات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الاتجاه نحو أشكال جديدة من التدين أكثر روحانية، وغير مرتبطة بالمؤسسات لم يعوّض الخسائر الملموسة التي عانت منها المجموعات الدينيّة الكبرى</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التسويغ الذي يقدمه هابرماس لنظرية المجتمع ما 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سياقاً مركباً من التحليل والنقد في الآن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على الرغم مما قيل ذكره من قبل، يلاحظ أنّ التغيرات العالمية والنزاعات الظاهرة للعيان ولا سيما تلك المتصلة بقضايا دينيّة تثير الشكوك حول ما إذا كانت أهمية الدين قد اضمحلت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ويبيِّن في هذا المجال أنّه لم يعد هناك إلا أقليّة يتناقص عددها باستمرار من علماء الاجتماع تدعم الفرضية القائلة بأن هناك رابطةً وثيقةً بين تحديث المجتمع وميل سكانه إلى العلمانيّة</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هابرماس إلى أن هذه الفرضية تأسست على ثلاثة اعتبارات تبدو مقبولة للعقل للوهلة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الاعتبارات هي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الاعتبار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التقدم في العلم والتكنولوجيا لا بد وأن يروّج لفهم 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anthropocentric</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للعالم المنزوع السحر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disenchanted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ذلك لأن مجموع الأحداث والأحوال التجريبية يمكن أن تجد تفسيراً عابراً دون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المتنور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يقبل بسهولة نظرةً كهنوتية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Theocentric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وميتافيزيقية للعالم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الاعتبار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انتقاد الكنيسة وغيرها من المؤسسات الدينيّة سيطرتها على القانون والسياسة والرعاية العامة والتربية والتعليم والعلوم، ولذلك حددت نفسها في دورها الصحيح المتعلق بالإشراف على وسائل الخلاص الأخروي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الاعتبار الثالث والأخير هو أن التقدم من مجتمع زراعيٌّ إلى صناعي إلى ما بعد صناعي يؤدي إلى درجةٍ أعلى من الرعاية والأمن الاجتماعيين ما يفضي إلى انخفاض في الحاجة الشخصية إلى ممارسة تَعدُّ بمواجهة الحوادث غير المسيطر عليها من خلال الإيمان بقوة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إذاً الأسباب الرئيسيّة التي يطرحها هابرماس، والتي تكمن وراء الحجة القائلة بتوجه المجتمعات نحو العلمنة، بالنسبة لخبراء علم الاجتماع ظل هذا موضوعاً مثيراً للجدل لأكثر من عقدين من الزمن</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ومؤخراً، وبعد الانتقادات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أساس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وجهة النظر الضيقة المتمركزة على أوروبا، بدأ الحديث يدور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نظرية العلمنة</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فالولايات المتحدة مع حيوية مجتمعاتها الدينيّة الراسخة، والنسبة التي لم تكد تتغير من مواطنيها الملتزمين والناشطين دينياً تظل هي رأس حربة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ظلت النظرة إليها ولفترة طويلة على أنها هي الاستثناء الكبير للاتجاه العلماني، ولكنها الآن وبامتداد وجهة النظر العالمية فيها إلى ثقافات وأديان عالمية أخرى فقد أصبحت الولايات المتحدة الآن تمثل الحالة المعيارية الطبيعيّة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وجهة النظر الرجعية هذه فإن التطور الأوروبي الذي كان يفترض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عقلانيته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تشكل نموذجاً لباقي العالم هو </w:t>
      </w:r>
    </w:p>
    <w:p>
      <w:pPr>
        <w:pStyle w:val="BookText"/>
        <w:rPr/>
      </w:pPr>
      <w:r>
        <w:rPr>
          <w:rFonts w:ascii="Amiri" w:hAnsi="Amiri" w:eastAsia="Amiri" w:cs="Amiri"/>
          <w:color w:val="111111"/>
          <w:sz w:val="28"/>
          <w:sz w:val="28"/>
          <w:szCs w:val="28"/>
          <w:rtl w:val="true"/>
          <w:lang w:bidi="ar-SA"/>
        </w:rPr>
        <w:t xml:space="preserve">الاستثناء لا القاعدة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يسير في درب منحرف عن الطبيعي، إنّنا نحن من يلاحق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هم</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والأهم من كلّ ذلك فقد تلاقت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يبيِّن هابرماس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ظواهر متداخلة لتصنع انطباعاً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طفرة دينيّة عالمية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تمدد العمل التبشيري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التحول إلى الراديكالية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إمكانية الميل إلى كوامن العنف المتأصلة في الكثير من أديان العالم إلى أداةٍ سياسيةٍ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الأولى لحيويّة هذا العمل تكمن في حقيقة أن المجموعات المتطرفة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الأقل المحافظة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المؤسسات الدينيّة الموجودة، هي التي تتقدم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ينطبق على أديان مثل الهندوسيّة والبوذيّة كما ينطبق على الأديان التوحيدية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المدهش حقّاً هو امتداد هذه الديانات المؤسسة إلى أفريقيا وبلاد جنوب شرق آسيا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الأشياء التي تعتمد عليها نشاطات نشر الديانات على ما يبدو هو مرونة الأشكال المماثلة من المنظمات،فالكنيسة الرومانية الكاثوليكية تبدو أكثر قدرةً على التكيف مع اتجاهات العولمة من الكنائس البروتستانتية المنظمة على مستوى وطني فقط، والتي هي الخاسر الأكبر العابرة للحدود والثقافات في هذا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أكثر أشكال الامتداد الديني حركية فهو الشبكات </w:t>
      </w:r>
    </w:p>
    <w:p>
      <w:pPr>
        <w:pStyle w:val="BookText"/>
        <w:rPr/>
      </w:pPr>
      <w:r>
        <w:rPr>
          <w:rFonts w:ascii="Amiri" w:hAnsi="Amiri" w:eastAsia="Amiri" w:cs="Amiri"/>
          <w:color w:val="111111"/>
          <w:sz w:val="28"/>
          <w:sz w:val="28"/>
          <w:szCs w:val="28"/>
          <w:rtl w:val="true"/>
          <w:lang w:bidi="ar-SA"/>
        </w:rPr>
        <w:t xml:space="preserve">اللامركزية التي تدعو إلى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نشاطاتها في أفريقيا جنوب الصحراء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والإنجيليون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وخاصة في أميركا اللاتينية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تتميز هذه الشبكات بشكل من التدين يثير النشوة يلهمه قادة أصحاب كاريزما 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للأصوليّة، يمكن أن نذكر أسرع الحركات الدينيّة نمواً، كالحركة الخمسينية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البنتيكوستال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والإسلاميين المتطرفين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تفعله هذه الحركات هي إما أن تحارب العالم الحديث أو تنسحب منه وتعتزله جامعة في أشكال تعبدها بين الروحانية من ناحية وتصورات أخلاقية متزمتة واتباع حرفي للنصوص المقدسة من ناحية أخرى على العكس من ذلك نجد حركات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انتشرت منذ سبعينيات القرن الماضي لتظهر نزعةً تلفيقيّةً على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كاليفورنيا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تشترك هذه الحركات مع الإنجيليين في كونها غير مرتبطة بمؤسسة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اليابان وحدها ثمة ما يقارب الأربعمائة طائفة تجمع عناصر من البوذية مع النزعات الدينيّة الشعبية، مع عقائد شبه علميّة وباطنيّة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جمهورية الصين الشعبية كشف القمع السياسي لطائفة فالون غونغ العدد الكبير لأتباع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الديانات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يعتقد أنه يصل إلى حوالي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نسمة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فإنّ ما يمارسه أشخاصٌ مسلمون من أعمال إرهابيّة هي مجرد أدلةٍ دراماتيكيةٍ على الاستغلال السياسي لإمكانيّة اللجوء إلى العنف الكامنة في الدين فكثيراً ما تندلع أكثر الصراعات نارية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كثيراً ما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خلفيتها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w:t>
      </w:r>
    </w:p>
    <w:p>
      <w:pPr>
        <w:pStyle w:val="BookText"/>
        <w:rPr/>
      </w:pPr>
      <w:r>
        <w:rPr>
          <w:rFonts w:ascii="Amiri" w:hAnsi="Amiri" w:eastAsia="Amiri" w:cs="Amiri"/>
          <w:color w:val="111111"/>
          <w:sz w:val="28"/>
          <w:sz w:val="28"/>
          <w:szCs w:val="28"/>
          <w:rtl w:val="true"/>
          <w:lang w:bidi="ar-SA"/>
        </w:rPr>
        <w:t>تعاد صياغتها بحيثيات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هذا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الصراع في الشرق الأوسط، وعلى النزعة الوطنية الهندوسية وعلى الصراع الدائم بين الهند وباكستان</w:t>
      </w:r>
      <w:r>
        <w:rPr>
          <w:rStyle w:val="FootnoteAnchor"/>
          <w:rtl w:val="true"/>
        </w:rPr>
        <w:footnoteReference w:id="45"/>
      </w:r>
      <w:r>
        <w:rPr>
          <w:rFonts w:ascii="Amiri" w:hAnsi="Amiri" w:eastAsia="Amiri" w:cs="Amiri"/>
          <w:color w:val="111111"/>
          <w:sz w:val="28"/>
          <w:sz w:val="28"/>
          <w:szCs w:val="28"/>
          <w:rtl w:val="true"/>
          <w:lang w:bidi="ar-SA"/>
        </w:rPr>
        <w:t>وعلى احتشاد اليمين الديني في الولايات المتحدة قبل غزو العراق وخلاله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يمكننا اليوم وصف الوعي العام في أوروبا من خلال حيثيات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ما 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درجة أنّه في الوقت الحاضر لا يزال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يكيف نفسه مع الوجود المستمر لمجتمعات دينيّة في بيئة تتجه إلى العلمانيّة بشكل متزايد</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تتعلق القراءة الجديدة لفرضيّة العلمنة بجوهرها بقدر ما تتعلق بتنبؤاتها عن الدور المستقبلي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المجتمعات الحديثة باعتبارها مجتمعات ما بعد دينيّة، يرجع إلى تغير في الإدراك أنسبه أنا إلى ثلاث ظواهر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الإدراك الواسع للصراعات العالمية التي كثيراً ما تقدم وكأنها ترتكز على نزاعاتٍ دينيّةٍ، يغير الوعي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غالبية المواطنين الأوروبيين ليست بحاجة إلى وجود حركاتٍ أصوليةٍ عدوانيةٍ أو الخوف من العمليات الإرهابية المعرفة بحيثيات دينيّةٍ حتى تدرك نسبيتهم ضمن الأفق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ينسف الاعتقاد العلمانيّ بالاختفاء القريب للدين ويحرم الفهم العلمانيّ للعالم من أي نشوة بالانتصار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لا ينال المزيد من التأثير على المستوى العالمي فحسب، بل وفي المحيط الوطني العام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هابرماس إلى الدور المتزايد الذي تلعبه الكنائس والمؤسسات الدينيّة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مجتمعات للتفسير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الساحة العامة للمجتمعات العلمانيّة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العامل المحفّز لتغيير الوعي بين السكان هو 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العمال الضيوف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واللاجئين خصوصاً القادمين من بلاد لها خلفية ثقافيّةٌ 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القرن السادس عشر كان على أوروبا أن تمرّ عبرانشقاقات دينيّة عميقة دينيّةٍ عميقةٍ في ثقافتها ومجتمعاتها وعلى أثر حركات الهجرة الأخيرة هذه ارتبط التنافر بين الأديان المختلفة مع تحديات التعدديّة في طرق الحياة التي تواجهها المجتمعات المهاجرة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يتغذى هذا الأمر بشكل أكبر من تعدّد الطوائف، ففي مجتمعات كمجتمعاتنا التي لا تزال عالقةً في عملية التحول المؤلمة إلى مجتمعات ما بعد استعمارية وتحتوي على عدد كبير من المهاجرين تصبح مسألة التعايش بين المجتمعات الدينيّة المختلفة أكثر صعوبةً بسبب مشكلة كيفية الوصول إلى ضمان تكامل الثقافات المهاجرة 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صغط أسواق العمالة العالميّة على التكامل الاجتماعي أن ينجح حتى تحت الشروط غير الكريمة للامساواة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قصة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العيش في عصر ما بعد علماني</w:t>
      </w:r>
    </w:p>
    <w:p>
      <w:pPr>
        <w:pStyle w:val="BookText"/>
        <w:rPr/>
      </w:pPr>
      <w:r>
        <w:rPr>
          <w:rFonts w:ascii="Amiri" w:hAnsi="Amiri" w:eastAsia="Amiri" w:cs="Amiri"/>
          <w:color w:val="111111"/>
          <w:sz w:val="28"/>
          <w:sz w:val="28"/>
          <w:szCs w:val="28"/>
          <w:rtl w:val="true"/>
          <w:lang w:bidi="ar-SA"/>
        </w:rPr>
        <w:t xml:space="preserve">ليس من شك في أن أطروحة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نعيش في مجتمع ما بعد 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 بها هابرماس قد تسببت في تحفيز نقاش جديٍّ حول فَرَضية نهاية العلمنة وبدء فترةٍ جديدةٍ من الصحوة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قيل أن أوروبا قد أصبحت أكثر علمانية عبر السنين، كما قيل أن العلمانيّة وصلت إلى نهايتها وأن مرحلة ما بعد العلمانيّة قد بدأت فبحسب رأي يورغن هابرماس يلعب تأثير الدين دوراً أكبر في حياة الناس، كما أنه قد عاد إلى صلب المجتمع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ما بعد العلمنة مفهوم يقوم على فكرة مركزية مفادها أنّ العلمانيّة قد تكون قد وصلت إلى نهايتها، وكما يجادل هابرماس فإن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الما بعد العلماني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يشير فقط إلى حقيقة أن لا الدين يستمر في توكيد وجوده في بيئات تزداد في علمانيتها بل أيضاً إلى أن المجتمع في الوقت الحاضر لا يزال يحتوي على نسبٍ كبيرةٍ من المجموعات الدينيّة ضمنه</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فالما بعد العلمانيّ كما يبين هابرماس يشير إلى تغيير في الوعي يرجع إلى ثلاثة ظواهر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إدراك أن النزاع الديني له أثرٌ على الصراعات الدولية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اعتقاد أن المؤسسات الدينيّة تلعب بشكل متزايد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مجتمعات 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الساحة العامة للمجتمعات العلمانيّة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واقع 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العمال الزوار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واللاجئين خاصة أولئك القادمين من بلاد لها خلفيات ثقافية تقليدية</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Available at http://www.signandsight.com/features/1714.html [Accessed 14 March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ولذلك فهابرماس يدعم فكرة أن الدول الإسلامية وحتى الدول الأوروبية الشرقية لا يمكن أن تكون تواجه فترة ما بعد علمانية، أو بتعبير أدقّ يستثني هابرماس الدول الإسلاميّة من ملاحظاته نظراً لطبيعة الإسلام كدين لا يتيح المجال للتحول السهل إلى الدولة العلمانيّة رغم تزايد أصوات المثقفين الليبراليين الذين يدعون إلى تجديد الشريعة بحيث يسهل الفصل بين الدين والدولة بالإضافة إلى ذلك فهو يستثني الدول الأوروبية الشرقية من ملاحظاته، ويقول أنه في المجتمع الما بعد العلمانيّ لا بد من وجود بعض الشروط مثل دعوة المجتمعات الدينيّة إلى المشاركة في العملية الديموقراطية على أساس أن هذه المجتمعات عليها أن تحترم القيم الديموقراطية، وأن تعي حقيقة أنها تعيش في مجتمع عام تعددي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فإن السمة الأساسية للعصر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 بعد العلمانيّ الهابرماسي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التعددية الثقافية، التي تتيح المجال أمام تعايش مختلف الأديان والتقاليد والأفكار الفلسفية في مرحلة زمنية واحدة، وفي أغلب الأحيان هذه الفترة الزمنية تكون في إطار مجتمع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عالم الاجتماع الإيطالي ومحلل فکر هابرماس ماسیمو روزاتي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مجتمعاً ما بعد </w:t>
      </w:r>
    </w:p>
    <w:p>
      <w:pPr>
        <w:pStyle w:val="BookText"/>
        <w:rPr/>
      </w:pPr>
      <w:r>
        <w:rPr>
          <w:rFonts w:ascii="Amiri" w:hAnsi="Amiri" w:eastAsia="Amiri" w:cs="Amiri"/>
          <w:color w:val="111111"/>
          <w:sz w:val="28"/>
          <w:sz w:val="28"/>
          <w:szCs w:val="28"/>
          <w:rtl w:val="true"/>
          <w:lang w:bidi="ar-SA"/>
        </w:rPr>
        <w:t>علماني حقيقي هو مجتمع متعدد الأديان، حيث توضع التقاليد الأصيلة في البلاد مع المجتمعات الدينيّة المهاجرة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بكلمات أخرى فإن التعددية الدينيّة جزء من الظروف الاجتماعيّة للمجتمع الما بعد العلمانيّ</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يحاول هابرماس أن يفتح حواراً بين الدين والعلمانيّة محاولاً حل النزاع بين التعددية الراديكالية والعلمانيّة الراديكالية، مقترحاً إقامة حوار يتعلق باشتمال الأقليات الأجنبية في المجتمع المدني، وبذلك تشجيع أعضاء المجتمع على المشاركة الفعالة في الحياة السياسيّة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إحدى أوجه سوء فهم الفكر الهابرماسي هو حقيقة أنه حين يستخدم مصطلحات الما بعد العلمانيّة لا يشير إلى المجتمع نفسه على أنه ما بعد علماني، ولكنه يشير إلى التغيرات المقابلة في الوعى فيه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Fritsch. In The Immanent Frame, Social Science Research Council, 3 February 2010, p.3. Available at http://blogs.ssrc.org/tif/201003/02//a- postsecular-world-society</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فهو يشير إلى ثلاث ظواهر تتسبب في تغيّرات في الوعي المتعلق بما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 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التي تسم فيها وسائل الإعلام العالمية المواضيع الدولية بسمة دينيّة في ما يتعلق في توليد الصراعات والمصالحات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w:t>
      </w:r>
    </w:p>
    <w:p>
      <w:pPr>
        <w:pStyle w:val="BookText"/>
        <w:rPr/>
      </w:pPr>
      <w:r>
        <w:rPr>
          <w:rFonts w:ascii="Amiri" w:hAnsi="Amiri" w:eastAsia="Amiri" w:cs="Amiri"/>
          <w:color w:val="111111"/>
          <w:sz w:val="28"/>
          <w:sz w:val="28"/>
          <w:szCs w:val="28"/>
          <w:rtl w:val="true"/>
          <w:lang w:bidi="ar-SA"/>
        </w:rPr>
        <w:t xml:space="preserve">المتزايد للكيفية التي تشكل وتوجه المعتقدات الدينيّة الرأي العام من خلال تدخلاتها في المحيط العام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الطريقة التي لم تقم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المجتمعات الأوروبية بنقلتها المؤلمة إلى مجتمعات ما بعد استعمارية تحوي عدداً كبيراً من المهاجرين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يشدّد إدواردو ميندييتا على كيف تننج المجتمعات الحديثة أشكالاً متعدّدةً أكثر وأكثر في تجربة الدين من خلال التحول التدريجي إلى العلمانيّة، ولذلك فإنّ العصر العلمانيّ بالضرورة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عميق والحماسة الدينيّة مع حرية العقيدة والقناعات الشخصية هي العلامة الفارقة لهذه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يحاول الكثير من الدارسين تحليل أفكار هابرماس عن العلمنة والدين لفهم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 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مندييتا إلى أن هابرماس يواجه ويتحدى صحة خمسة أوجه موهومة عن العلمنة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أن امتداد الدين كاليّة إجتماعيّة لمواجهة عدم الأمان قد تناقص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 التفاضل الوظيفي للمجتمعات الفرعيّة قد أبعد الدين إلى محيطات محصورة في التعامل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أن التقدم والتطور العلمي والتقني قد أديا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خيبة 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متزايدة لا عودة عنها بالعالم، جاعلة التوجه إلى الدين أقل إلحاحاً أو قابلاً للتصديق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أن التفاضلات الهيكلية في الحياة العالم مع التفاضل الوظيفي في النظام الاجتماعي قد أديا إلى تحرير الفرد من الأنماط السلوكيّة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أنّ الحقيقة الظاهرة للتعددية الدينيّة جعلت العقائد الدينيّة الشاملة أقل </w:t>
      </w:r>
    </w:p>
    <w:p>
      <w:pPr>
        <w:pStyle w:val="BookText"/>
        <w:rPr/>
      </w:pPr>
      <w:r>
        <w:rPr>
          <w:rFonts w:ascii="Amiri" w:hAnsi="Amiri" w:eastAsia="Amiri" w:cs="Amiri"/>
          <w:color w:val="111111"/>
          <w:sz w:val="28"/>
          <w:sz w:val="28"/>
          <w:szCs w:val="28"/>
          <w:rtl w:val="true"/>
          <w:lang w:bidi="ar-SA"/>
        </w:rPr>
        <w:t>قبولاً في الإطار الاجتماعي الأعم والأكبر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هذه النقطة يركز ميندييتا على حقيقة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قد مرّ بعمليات من العلمنة وقد أصبح الدين نفسه متحولاً نحو الحداثة لجعله أكثر معاصرة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البيئة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بالنتيجة لم يكن المجتمع هو وحده الذي تم تحديثه ولكن الدين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أنه لدينا عقلٌ حداثيٌّ ما بعد ميتافيزيقي فلدينا دين ما بعد علماني للمجتمع العالمي</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يجادل الكثير حول إذا ما كان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يماثل التوجه الروحي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المقبول بشكل عام أن استخدام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وصف وضع جديد أو إشكاليةٍ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يبرز سؤالٌ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العالمين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الحقيقي أم العالم الأكاديمي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 في عمل نُشر مؤخراً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الما عن 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في المجتمع المعاصر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Post secular in Question: Religion in Contemporary Society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الواضح أن الما بعد العلمانيّ يطرح خطين من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المستوى الأول حول تحديد وضع التدين في العالم، وعلى المستوى الثاني فهم الطرق الجديدة التي ينتبه فيها ولا ينتبه فيها علماء الاجتماع والفلاسفة والمؤرخين والدارسين من مختلف فروع العلوم الإنسانية إلى الدين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إذا دخلنا في جانب تحليليٍّ بشكل أكبر، فمن ناحيةٍ يفهم علماء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ظاهرة في عودة الدين إلى المجتمعات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أثار إعلان خوزيه كازانوفا سنة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عاد إلى الحياة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أسئلة عن المجتمعات العلمانيّة الغربية وأكد قوة الدين في السياسة</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J. Casanova, (1994) Public religions in the Modern World. Chicago: University of Chicago press</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تساءل كازانوفا وبيتر بيرغر عما إذا كان التفاضل المؤسساتي سيؤدي بالضرورة إلى تحويل الدين إلى مسألة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ماكس فيبر وهابرماس وستيف بروس من ناحية أخرى فيتساءلون عن دور الدين في المجتمعات الحديثة داعمين وجهة النظر القائلة أنه بسبب التطور في التفاضل في المجتمعات الحديثة فلا يمكن للدين أن يقدم الشرعية لكامل المجمتع</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ذلك فعلماء السياسة يميزون ضرورة إعادة تقييم حاكميّة الدين في نظرية الما بعد العلمانيّة وتعديلها إلى متطلبات متعدّد دينياً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يفهم الفلاسفة السياسيون من أمثال مجتمع يورغن هابرماس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التحدي المعياري التعريف مكان وجهة النظر الدينيّة في المحيط الديموقراطي العام ولتشكيل أخلاقيات سياسية صالحة لكلّ المواطنين بغض النظر عن انتمائهم لعقائد مختلفة أو كونهم متدينين أو غير متدينين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العلمانيّة لهم هو استجابة للعلمانية الأيديولوجية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علماء اللاهوت فينظرون إلى ما بعد العلمانيّة على أنه وضعٌ خاصٌّ تحتاج </w:t>
      </w:r>
      <w:bookmarkStart w:id="48" w:name="pg16288_235182"/>
    </w:p>
    <w:p>
      <w:pPr>
        <w:pStyle w:val="BookText"/>
        <w:rPr/>
      </w:pPr>
      <w:bookmarkEnd w:id="48"/>
      <w:r>
        <w:rPr>
          <w:rFonts w:ascii="Amiri" w:hAnsi="Amiri" w:eastAsia="Amiri" w:cs="Amiri"/>
          <w:color w:val="111111"/>
          <w:sz w:val="28"/>
          <w:sz w:val="28"/>
          <w:szCs w:val="28"/>
          <w:rtl w:val="true"/>
          <w:lang w:bidi="ar-SA"/>
        </w:rPr>
        <w:t>الكنيسة معه إلى تعريف مكانها ودورها بالعلاقة مع الدولة ومجتمع مدني لم تعد المتطلبات العلمانيّة وحدها تحدّده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يضع المؤرخون ما بعد العلمانيّة في السياق التاريخي الأعم للحداثة والتاريخ الثقافي ويطالبون بعملياتٍ وظروفٍ تاريخيةٍ تحدّد العلمنة</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5170303_1280447820"/>
      <w:bookmarkStart w:id="50" w:name="_Toc17"/>
      <w:bookmarkEnd w:id="49"/>
      <w:r>
        <w:rPr>
          <w:rtl w:val="true"/>
        </w:rPr>
        <w:t>تشارلز تايلور ممهداً ل</w:t>
      </w:r>
      <w:r>
        <w:rPr>
          <w:rtl w:val="true"/>
        </w:rPr>
        <w:t>"</w:t>
      </w:r>
      <w:r>
        <w:rPr>
          <w:rtl w:val="true"/>
        </w:rPr>
        <w:t>ما بعد علمانية</w:t>
      </w:r>
      <w:r>
        <w:rPr>
          <w:rtl w:val="true"/>
        </w:rPr>
        <w:t>"</w:t>
      </w:r>
      <w:bookmarkEnd w:id="50"/>
    </w:p>
    <w:p>
      <w:pPr>
        <w:pStyle w:val="BookText"/>
        <w:rPr/>
      </w:pPr>
      <w:r>
        <w:rPr>
          <w:rFonts w:ascii="Amiri" w:hAnsi="Amiri" w:eastAsia="Amiri" w:cs="Amiri"/>
          <w:color w:val="111111"/>
          <w:sz w:val="28"/>
          <w:sz w:val="28"/>
          <w:szCs w:val="28"/>
          <w:rtl w:val="true"/>
          <w:lang w:bidi="ar-SA"/>
        </w:rPr>
        <w:t xml:space="preserve">بقدر ما ينظر إلى الفيلسوف الكندي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تشارلز تايلور</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باعتباره أحد أبرز المشتغلين في الفلسفة السياسيّة والأخلاقيّة، فهو يُعتبر أحد أبرز منظري 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مهّد لهذه الفكرة من خلال تنظيراته النقدية المعمّقة للعلمانية، ولا سيما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العلمانيّة وحرية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أسهم بصورة أساسيّة في التمهيد للنقاشات المعمقة حول فكرة 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لنا أن نتبين المفاصل الرئيسة لنظرياته في هذا الصدد، فلا بد من التوقف لدى أبرزها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تعبّر فكرة العلمانيّة لدى تايلور عن حالة خاصة للدين على نحو ما يوحي بذلك تاريخ انبثاقها في الغرب، ويشير تايلور في هذا الصدد إلى نوعين من السياقات التأسيسية الهامة لهذا النوع من النظام ويتعلق الأمر بالنموذجين الأميركي والفرنسي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w:t>
      </w:r>
    </w:p>
    <w:p>
      <w:pPr>
        <w:pStyle w:val="BookText"/>
        <w:rPr/>
      </w:pPr>
      <w:r>
        <w:rPr>
          <w:rFonts w:ascii="Amiri" w:hAnsi="Amiri" w:eastAsia="Amiri" w:cs="Amiri"/>
          <w:color w:val="111111"/>
          <w:sz w:val="28"/>
          <w:sz w:val="28"/>
          <w:szCs w:val="28"/>
          <w:rtl w:val="true"/>
          <w:lang w:bidi="ar-SA"/>
        </w:rPr>
        <w:t xml:space="preserve">للنموذج الأميركي، نجد مجموعةً كاملةً من الرؤى الشاملة أو الأسباب العميقة التي كانت في الأصل عبارة عن متغيرات في الحالة الأصليّة للمسيحية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البروتستانتية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تعتمد في الغالب على نفر من الديانيين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Deists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وفي تاريخ لاحق سيتسع وعاء وجهات النظر ليمتد إلى أبعد من المسيحية وأبعد من الدين مع أن المواقف القائمة في الحالة الأصليّة تستوجب من الدولة أن تكون في حياد تام عن كل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نجد أن التعديل الدستوري الأول الذي عرفته أميركا ينص على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للكونغرس أن يمرّر أي قانون يقضي بتأسيس الدين أو يحدّ من حرية ممارسته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لحالة فرنسا، فقد انبثقت العلمانيّة في سياق النضال المرير ضد الكنيسة النافذة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النزوع يحذو الدولة نفسها بشكل قوي لكي تقف بشكل راسخ على أساس أخلاقيّ مستقلٍّ تمام الاستقلال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بين مارسيل غوشيه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Marcel Gauchet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كيف وضع شارل رنو فيي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Charles Renourier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الأسس المستقبلية التي تعين راديكاليي الجمهورية الثالثة على معركتهم ضد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يتوجب على الدولة أن تضطلع بمهمة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أخلاقية و تعليمية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عليها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تتولى صون الأنفس مثلها في ذلك مثل ما تقوم به كل كنيسة أو جماعة، ولكن على نطاق 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الأخلاق هي المعيار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لا تظل الدولة ترزح تحت نير الكنيسة، يتوجب أن يكون للدولة استقلالٌ أخلاقيٌّ عن الدين، وتتمتع بالتفوق الأخلاقي بالمقارنة مع كلّ الأديان، وليس أساس هذه الحرية شيئا أخر غير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أن تُرسّخ وجودها بمعزل عن الدين، فلا يجب </w:t>
      </w:r>
    </w:p>
    <w:p>
      <w:pPr>
        <w:pStyle w:val="BookText"/>
        <w:rPr/>
      </w:pPr>
      <w:r>
        <w:rPr>
          <w:rFonts w:ascii="Amiri" w:hAnsi="Amiri" w:eastAsia="Amiri" w:cs="Amiri"/>
          <w:color w:val="111111"/>
          <w:sz w:val="28"/>
          <w:sz w:val="28"/>
          <w:szCs w:val="28"/>
          <w:rtl w:val="true"/>
          <w:lang w:bidi="ar-SA"/>
        </w:rPr>
        <w:t>أن تتوقف الأخلاقيّة التي تنشدها الدولة على مجرد أداة منفعة أو إحساس، بقدر ما هي في حاجة إلى ثيولوجية عقلانية، مثل التي نظر لها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الفضل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 فيري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Jules Ferry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ولاحقاً أرستيد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Aristide Briand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جوريس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Jean Jaures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أثر لا ينكر على إنقاذ فرنسا في زمن إعلان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هذا النظام المختل، مع ذلك ظل الاعتقاد راسخا آنذاك بأن مفهوم العلمانيّة يرتبط أيما ارتباط بمراقبة الدين وتدبيره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فإذا أجلنا نظرنا بعيدا عن هذه السياقات الناشئة، وتمعنا في أصناف المجتمعات التي نعيش في كنفها في الغرب توّا، لوجدنا أول خاصية تربك أفهامنا تتجلى في الثراء الواسع في وجهات النظر بشكل لم يعد يقتصر وفقط على الرؤى الدينيّة، وإنما يتعدّى الأمر ليشمل أيضا تلك التي ليست بمتدينة، دون الحديث عن تلك التي تنضوي تحت هذه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هذه الأسباب الثلاثة تتطلب مناأن نفحصها جملة وتفصيلا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الدولة المحايدة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انصب اهتمام الفيلسوف الكندي تشارلز تايلور في التنظير للمنفسح التدبيري في نظرية 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يتبين من مناقشاته في هذا الصدد أن أيّ تغير جوهري في بنية القوانين الصارمة للدولة العلمانيّة حيال الدين، لا يتم إلا بصيغة ما يسميه بالدولة المحايدة التي ترعى الدين والعلمنة على نحو التكافؤ </w:t>
      </w:r>
    </w:p>
    <w:p>
      <w:pPr>
        <w:pStyle w:val="BookText"/>
        <w:rPr/>
      </w:pPr>
      <w:r>
        <w:rPr>
          <w:rFonts w:ascii="Amiri" w:hAnsi="Amiri" w:eastAsia="Amiri" w:cs="Amiri"/>
          <w:color w:val="111111"/>
          <w:sz w:val="28"/>
          <w:sz w:val="28"/>
          <w:szCs w:val="28"/>
          <w:rtl w:val="true"/>
          <w:lang w:bidi="ar-SA"/>
        </w:rPr>
        <w:t>والمساواة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أهل الاختصاص الذين تابعوا أعمال الفيلسوف الكندي اعتبروا كتابه المشترك مع عضو الهيئة الخاصة بدراسة التنوع الثقافي والعرقي في مقاطعة كيبك بكندا جوسلين ماكلور، من أبرز الأعمال الجديدة التي صدرت في ميدان الفلسفة السياسيّة وعلم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التنظير المحوري في الكتاب الذي صدر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العلمانيّة وحرية الضمير</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فيتركز على حل المشكلة المستعصية بين تنظيم مؤسسات الدولة العلمانيّة والقيم التي تعبر عنها المؤسسات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هذا المحور يدعو الكاتبان إلى إعادة نظر جذرية في أسس بناء الدولة العلمانيّة بنموذجها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تشكل عودة الممارسة الدينيّة إلى المجتمعات الأوروبية ظاهرةً تحتاج إلى دراسة عميقة لمعرفة الأسباب الموجبة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يؤسس تايلور وماكلور أطروحتهما بصدد المجتمع السياسي المابعد علماني على فكرة الدولة المحايدة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الفكرة كان سبق أن اتخذت سبيلها إلى الجدل في دوائر التفكير الغربي حول ما يمكن أن نسميه نهاية زمن الإقصاء المتبادل بين العلمنة والدين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نتاج معلومات وأحصائيات ميدانيّة للأحداث والتحولات التي كانت نتيجة مشكلات لم تجد لها الأنظمة الثابتة </w:t>
      </w:r>
    </w:p>
    <w:p>
      <w:pPr>
        <w:pStyle w:val="BookText"/>
        <w:rPr/>
      </w:pPr>
      <w:r>
        <w:rPr>
          <w:rFonts w:ascii="Amiri" w:hAnsi="Amiri" w:eastAsia="Amiri" w:cs="Amiri"/>
          <w:color w:val="111111"/>
          <w:sz w:val="28"/>
          <w:sz w:val="28"/>
          <w:szCs w:val="28"/>
          <w:rtl w:val="true"/>
          <w:lang w:bidi="ar-SA"/>
        </w:rPr>
        <w:t>في أوروبا وأميركا حلولاً ناجعة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الكاتبان أن هذه المشكلات بحاجة إلى تفكير فلسفي وسياسي من شأنه طرح حلول جديدة واقع جديد، وتطوير نظام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الكاتبان التعريفات الكلاسيكية المتمثلة بحصر العلمانيّة في فصل الدولة عن الدين حيث يتناولان العلمانيّة كنظام سياسي وقانوني يستند إلى فضاءات من القيم والأهداف والإجراءات بين الدين والدولة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فالوقت حان برأيهما للحديث عن تلك العلاقة التي تفصل وتربط الدين بالدولة بشكل أوضح ومختلف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تلك النقاط التي يتناولها تايلور وماكلور، هي الفضاء العام والفضاء الخاص والعمل على ترميم العلاقة بين الدين والفضاء الخاص أي قطاعات الدولة لا تعني العلمانيّة بالنسبة لهما، فصل الدين عن الدولة، بل حياد الدولة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Neutralté de l'État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المتمثل بفهم تنوع قيمي يجمع المواطنين في دائرة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بطبيعة الحال جعل الدين وقيم الغالبية في المجتمع هوية الدولة ووضع المجموعات الاجتماعيّة والدينيّة الأخرى كمواطنين من 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حدث مثل هذا الشي ء، فقد تختل العدالة الاجتماعيّة والوحدة السياسيّة في مجتمع متنوع في الهوية والدين والثقافة، وسيكون عبئه ثقيلاً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على الدولة ليس فقط الحفاظ على الحيادية حيال الدين، بل حماية التنوع الديني والثقافي أيضاً، ذلك أن التنوع الثقافي، حاجة أخلاقية، يمارس من خلالها المواطنون الحياة وفقاً لمعتقداتهم وقيمهم المختلفة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تنوع الأخلاقيات في المجتمع إذ يحتل مساحة مهمة في </w:t>
      </w:r>
    </w:p>
    <w:p>
      <w:pPr>
        <w:pStyle w:val="BookText"/>
        <w:rPr/>
      </w:pPr>
      <w:r>
        <w:rPr>
          <w:rFonts w:ascii="Amiri" w:hAnsi="Amiri" w:eastAsia="Amiri" w:cs="Amiri"/>
          <w:color w:val="111111"/>
          <w:sz w:val="28"/>
          <w:sz w:val="28"/>
          <w:szCs w:val="28"/>
          <w:rtl w:val="true"/>
          <w:lang w:bidi="ar-SA"/>
        </w:rPr>
        <w:t>الفلسفة المعاصرة، يقترب من الفروقات الجوهرية والمعقدة بين المواطنين مثل التطور العلمي في مجال الجينالوجيا والتعليم الديني في المدارس وتحليل الدولة للاقتصاد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الكاتبان هنا إلى وجهة نظر فلسفية للمفكر في نظرية العدالة الاجتماعيّة الأميركي جون راولز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مفادها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التنوع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يعتمد مصادر عقلانية للاعتراف به حول الوجود وطبيعة التطور الإنساني ومعاني الحياة الناجحة وهذا المفهوم إذ يستلزم استقلالية الأفراد والأخلاق لإدراك العالم لا ينمو بحياد الدولة، إذ إن الأفراد والمجتمع في هذه الحالة بحاجة إلى التنوع وآليات التنمية وحماية حريات التعبير،والضمير، إذ تلعب الدولة الدور الرئيسي في توفيرها، إنما لا يعني ذلك في جميع الأحوال تدخل الدولة في شؤون المواطنين ومساحات حرياتهم وقيمهم الثقافية والدينيّة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معرض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العلمانيّة وحرية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يرى كل من تايلور وماكلور، بأن حياد الدولة حيال القيم المغايرة والإيمان هو جزء من الأجوبة التي يقتضيها بحثهما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الحياد واحد من أسس الدولة الليبرالية الديمقراطية بعيداً عن سياسات التضييق على الكرامة وحقوق الإنسان والاستقلال المجتمعي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قيم تسمح للأفراد بحياة مشتركة من خلال رؤى مختلفة واحترام التنوع، كما أنها تجعل منهم مستقلين في قراراتهم وكل ذلك في إطار إجماع في التداخل كما يسميانه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سياق تبرير دعوتهما آنفة الذكر، فإن المؤلفين يقرران أن على الدولة الحفاظ على الحياد وعدم إعطاء الأولويّة لرؤية مثالية </w:t>
      </w:r>
    </w:p>
    <w:p>
      <w:pPr>
        <w:pStyle w:val="BookText"/>
        <w:rPr/>
      </w:pPr>
      <w:r>
        <w:rPr>
          <w:rFonts w:ascii="Amiri" w:hAnsi="Amiri" w:eastAsia="Amiri" w:cs="Amiri"/>
          <w:color w:val="111111"/>
          <w:sz w:val="28"/>
          <w:sz w:val="28"/>
          <w:szCs w:val="28"/>
          <w:rtl w:val="true"/>
          <w:lang w:bidi="ar-SA"/>
        </w:rPr>
        <w:t>من شأنها تغيير حياة الأفراد على حساب قيمهم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تالياً، على الدولة الحفاظ على حيادها حيال قناعات وتمسك الأفراد بقيمهم وثقافاتهم المتنوعة، ولا يشمل هذا فقط الحياد الديني، بل أيضاً القناعات الفلسفية والفكرية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الفلسفة التي تجعلها الدولة أساساً لسياساتها على حساب فلسفة أخرى، لا تختلف عن جعل الدين مصدراً لتشريعاتها على حساب دين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يقف كلٌّ من تايلور وماكلور، ضد صناعة دين أو فلسفة من الدرجة الثانية، ويعودان في هذا الإطار لتحديد وتوضيح فكرتهما إلى تسمية أو إصطلاح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إصطلاح يرجع أمره للمفكر الفرنسي جاك جاك روسو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المجال نفسه يؤكد صاحبا الكتاب على فصل مفهومي العلمانيّة والمدنية، أي فصل نظام سياسي علماني عن مجتمع 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الحالة الأولى تكون الدولة حيادية تجاه الأديان والفلسفات والأفكار، أما في الحالة الثانية فيمتزج الدور الديني بالممارسات الاجتماعيّة وحياة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العلمانيّة عملية سياسيةً وتتجه إيجاباً في مسارها، فإن المدنية هي ظاهرة اجتماعية تجسد رؤى وأساليب حياة الأفراد، أي إن الدولة تتجه نحو العلمانيّة دون فرضها على المواطنين ورؤاهم وقناعاتهم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جدلية العلمانيّ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الديني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من التنبيه هنا إلى أن من أهم ما يعالجه تايلور في مجمل أعماله حول العلمانيّة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في هذا الكتاب المشترك مع ماكلور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مسألة الإرث التاريخي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أن تُنزع من المؤسّسات والأماكن العامة كلّ الآثار الدينيّة التي تعود بالدرجة الأولى إلى ثقافة الأكثرية التاريخية؟ أفلا يعني نزع الرموز الدينيّة من الأماكن العامة، بحسب تايلور، نزعاً يعمد إلى محو الماضي وإلى قطع الروابط التاريخية بين الماضي والحاضر؟ يعتبر تايلور أنّه ينبغي للعلمانيّة أن تميّز بين الأنماط الدينيّة التي تفعل في المؤسسات العمومية والإرث التاريخي الذي يطبع بنية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فالصليب الذي يوجد في مون رويال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Mont Royal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مونتريال، على سبيل المثال، لا يعني أنّ مدينة مونتريال تطابق بين توجهاتها السياسيّة والمعتقد الكاثوليكي، ومن ثمّ لا يفرض ذلك أيّ التزام أخلاقي أو سياسي على غير الكاثوليك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فالصليب هذا لا يعدو كونه يمثّل رمزاً يشهد على حقبة زمنية من تاريخ كيبك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يجوز افتراض التناقض بين الرموز الدينيّة في الأماكن العامة وحرص المجتمع على العلمانيّة، ولاسيما حين تتجلى هذه الرموز كمعلم أثري يذكر فقط بالماضي، ولا يعبر البتة عن نية المؤسسات العمومية إلى تطابقها عضويا وهذه الرموز التراثية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اليوم ما زال الصليب موجوداً على سطح كنيسة جامعة السوربون المغلقة في باريس، إذ إن وجوده لا يعبر سوى عن كونه رمزاً أثريا قديمًا خاصًّا بحقبة قضت من تاريخ هذه الجامعة وتاريخ فرنسا الكاثوليكي</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مقابل ذلك ثمة من رأى أنّ مطالب التكيف الدينيّة تتناقض ومبادئ العدالة الاجتماعيّة التي تقوم عليها الأنظمة الديمقراطية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يقتصر رفض هذه المطالب على فئة القانونيين والمثقّفين، بل تعدّاه إلى عامة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الأسباب التي تبرّر رفض مطالب التكيف أنّ هذه المطالب تخالف المعايير والمؤسّسات العمومية المتعارف عليها في فلسفة العقد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معاييرٌ تعتمد المساواة سبيلاً منصفاً لاحترام الجميع من دون 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مصطلح التكيف فتراه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 في الاختلاف وبواسطة بعض الترتيبات، يقوم التكيّف على معالجة أشكال التمييز الناجمة أحيانا عن تطبيق معيار أو قانون عام هو بالأصل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 الحالات، يؤدي تطبيق قانون أو معيار عام إلى ضرر بحق خصوصية شخص أو فئة من الأشخاص لم يكن القانون أو المعيار لينظر في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المجتمع يرمي عادة إلى التشريع خدمةً للأكثرية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يعني أنّ القانون ليس أبدا محايدا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والكلام لتايلور،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واجب التكيف اعتماد التمييز، وهو ما يجب أن تحدده شرعات حقوق الإنسان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إلى تايلور وصاحبه فإن فوائد التكيُّف كثيرة، وأهمها استقامة التعاون الاجتماعي على قاعدة الإنصاف ومن ثم تحفيز الاندماج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 الكلام في ذلك، هو أنّ طرح الاعتراف بالتنوع الثقافي وبمطالب التكيف التي تتصل به هو طرحٌ يستند إلى العدالة الاجتماعيّة والقانون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فكرة التعددية الثقافية والاعتراف سياسيًا بالاختلافات العرقية والدينيّة، بالنسبة إلى الفلسفة </w:t>
      </w:r>
    </w:p>
    <w:p>
      <w:pPr>
        <w:pStyle w:val="BookText"/>
        <w:rPr/>
      </w:pPr>
      <w:r>
        <w:rPr>
          <w:rFonts w:ascii="Amiri" w:hAnsi="Amiri" w:eastAsia="Amiri" w:cs="Amiri"/>
          <w:color w:val="111111"/>
          <w:sz w:val="28"/>
          <w:sz w:val="28"/>
          <w:szCs w:val="28"/>
          <w:rtl w:val="true"/>
          <w:lang w:bidi="ar-SA"/>
        </w:rPr>
        <w:t>الأخلاقيّة، تستمد أصولها القانونيّة من تأويل الحقوق والحريات الأساسية التي تأبى الإرجاع إلى 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فمطالب التكيف هي إذاً مطالبٌ تنبثق من الحق الأساسي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fondamental droit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من التسويات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 المطالب هذه ظرفية تستهدف على سبيل المثال عملية الانثقاف، إذ إنها تستمد شرعيتها على وجه الحصر من قوانين 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يختلف منظور الفلسفة السياسيّة عن المنظور القانوني في التأكيد على أحقية التكيّف وضرورته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أمام المعنيين بمطالب التكيّف، بالنسبة إلى تايلور سبيلان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يسلك التكيف سبيل القضاء الذي يفرض حكما قهريًا يُناسب فريقا ويغبن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نتيجة ذلك وجود خاسر ورابح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يستند التكيف إلى روح عالية من المواطنة المسؤولة التي تقتضي التفاعل والتداول ويؤيد تايلور بشدّة هذا النوع من المواطنة التي تتوسّل بحلول قوامها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تسوية تداولية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concerté Ajustement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بين الجهتين المتنازعتين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والاحترام المتبادل والمرونة والروح الخلاق</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والواضح أن الفيلسوفين يركزان على الوجهة الأخلاقيّة الناجمة من اصطدام القيم الدينيّة مع قيم الدولة الليبرالية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الكاتبان في هذا الصدد أن من أبرز المشاكل التي تعترض موقف الليبرالية السياسيّة والذاتية هو الاستعمالُ الأداتي لمعتقدات الضمير ولحقّ التكيف القانوني فكيف يمكن للدولة أن تقي نفسها من المخاطر الممكنة في استعمال الحرية الدينيّة على نحو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فيمكن لموظف، على سبيل المثال، أن يستعمل حريته الدينيّة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استراتيجي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للحصول على أيام عطل إضافية مدفوعة الأجر كما المطالبة بترتيب دوام العمل على نحو يفضله ويتناسب ونشاطاته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الطبيعي أن تكاثر المعتقدات والالتزامات الجوهرية التي لا تستند إلى عمارةٍ لاهوتيّةٍ أو فلسفيّةٍ شاملةٍ هو ما سيفتح الباب أمام تنامي مطالب التكيف ومن ثمّ استعمال هذا الحق كوسيلة أداتية لأهداف مشبوهة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يجب على المحاكم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تايلور وماكلور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تتهيّاً أيضاً المفاعيل التكيف المحتملة على حقوق الآخرين، وأن تنظر في قدرة المؤسسة المعنية على تلبية مثل هذه الأهداف وتحقيقها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يحيلنا إلى ما يسمى في لغة المحاكم القانونيّة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الضغط المفرط</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excessives contraintes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المصلحة التشريعية العليا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interet preponderant législatif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ما أنّ يعني المحاكم لا تلزم مؤسّسةً ما بقبول طلب للتكيف لا يتوافق وحق الآخر والتشريعات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والكلام لتايلور،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واجب قبول التكيّف انطلاقاً من حمل الأعباء التي يفرضها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وتُرفض مطالبُ التكيّف عندما تمثل ضغطا مفرطًا في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تعارض على نحو كبير تحقيق أهداف المؤسسة المعنيّة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والاستشفاء وتقديم الخدمات العامة وجني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 كانت كلفتها عاليةً ومفرطةً أو تؤثر بشكل جدي على عمل المؤسسة وسيرها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 كانت تنتهك حقوق الآخرين وحرياتهم</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فكرة التعالي والمحايثة</w:t>
      </w:r>
    </w:p>
    <w:p>
      <w:pPr>
        <w:pStyle w:val="BookText"/>
        <w:rPr/>
      </w:pPr>
      <w:r>
        <w:rPr>
          <w:rFonts w:ascii="IRNazanin" w:hAnsi="IRNazanin" w:eastAsia="IRNazanin"/>
          <w:color w:val="111111"/>
          <w:sz w:val="28"/>
          <w:sz w:val="28"/>
          <w:szCs w:val="28"/>
          <w:rtl w:val="true"/>
          <w:lang w:bidi="fa-IR"/>
        </w:rPr>
        <w:t xml:space="preserve">على الرغم من التوافق حول الأفكار الرئيسية الواردة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العلمانيّة وحرية الضمير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يذهب تايلور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 العلمانيّ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مسلكاً مختلفاً نلاحظ ذلك من خلال بحث نظريٍّ توثيقيٍّ كثيفٍ حول الانتقال من عالم دينيٍّ لا مكان فيه لغير الإيمان إلى عالمٍ أصبح فيه الإيمان إمكانيّةً من بين إمكانيات أخرى سمته الأساسيةً ما يدعوه بالإنسانية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يرصد تايلور هنا عملية الانتقال من الأنساق التقليدية القائمة على فكرة التعالي بالكشف عن التصورات الكونية والوجودية المعبرة عن العصر الحديث القائم على فكرة المحايثة وهي التصورات التي تنعكس في علمنة مؤسسات الشأن العام وخصخصة الاعتقاد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تايلور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يرفض نظرية العلمنة كانفصام وتحرر تدريجي من قيود الاعتقاد الديني، بل العلمنة بما هي تحويلٌ وتعديلٌ مطردٌ للتراث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تعني العلمنة بالنسبة له نهاية الإيمان الديني، وإنما فسح المجال لتجارب وخيارات كثيفة ومتنوعة إزاء التجربة الدينيّة، التي تستند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تايلور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للرغبة البشرية الثابتة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الانشراح والتمام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 هو تلك اللحظات التي من دونها لا تستحق الحياة أن تعاش وهو شعورٌ يشترك فيه المؤمن وغير المؤمن؛ بيد أنه شعور ديني في عمقه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تعبر الأطروحات الواردة في الكتاب عن الاتجاهات الجديدة لفلسفة الدين في الغرب، والتي تتمحور حول إشكاليتين رئيستين </w:t>
      </w:r>
    </w:p>
    <w:p>
      <w:pPr>
        <w:pStyle w:val="BookText"/>
        <w:rPr/>
      </w:pP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العقل بالإيمان بعد انتكاسة وتراجع العقلانيات الوضعية والتاريخانية التي أرادت تقويض الدين معرفياً ونظرياً، ومنزلة الدين في الشأن العام في المجتمعات الراهنة التي أطلق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هابرماس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المجتمعات 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تلك التي أعيد فيها طرح مكانة الدين في الشأن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ينظر التقليد الليبرالي إلى الحقوق والحريات الفردية الأساسية على أنّها مطلقة ولا يمكن المساس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فالحرية الفردية لها حدود، وحدودها هي حرية الآخرين وسير عمل المؤسسات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وحفظ القوانين والمصلحة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ذلك تبقى حركة الجدل مستمرة في هذا الميدان ومن المحتمل كما تدل الوقائع الراهنة، أن تتصاعد في ظل الإحباطات المتلاحقة التي تتعرض لها المؤسسات العلمانيّة في خلال مواجهتها لأسئلة ما بعد الحداثة وبخاصة سؤال الإيمان وانتشار التيارات الأصولية المسيحية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الآثار المترتبة على وجود الجاليات المسلمة في أوروبا وأميركا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الجانب المهم في هذا الكتاب أنّه يتزامن مع نقاش يملأ قاعات الجامعات ومراكز الدراسات وحتى الإدارات الحكومية في البلدان الأوروبية التي تعاني مشكلة تنظيم العلاقة بين المنظومة العلمانيّة وصعود التيارات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المعلقين يقولون أن النقاش الحاصل على هذا النحو لا يقتصر على الجانب الحقوقي والاجتماعي، بل يشتمل أيضاً على قضيّة الديمقراطية وطريقة إدارتها للحريات </w:t>
      </w:r>
      <w:bookmarkStart w:id="51" w:name="pg16288_235195"/>
    </w:p>
    <w:p>
      <w:pPr>
        <w:pStyle w:val="BookText"/>
        <w:rPr/>
      </w:pPr>
      <w:bookmarkEnd w:id="51"/>
      <w:r>
        <w:rPr>
          <w:rFonts w:ascii="Amiri" w:hAnsi="Amiri" w:eastAsia="Amiri" w:cs="Amiri"/>
          <w:color w:val="111111"/>
          <w:sz w:val="28"/>
          <w:sz w:val="28"/>
          <w:szCs w:val="28"/>
          <w:rtl w:val="true"/>
          <w:lang w:bidi="ar-SA"/>
        </w:rPr>
        <w:t>السياسيّة ومشاكل تمثيل الأقليات الدينيّة والعرقية في مجتمعات الحداثة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المفيد الإشارة إلى أنّ أحد أبرز الأسس التي استند إليها هابرماس في تنظيره لفكرة ما بعد العلمانيّة هي الدراسة التي أجراها السوسيولوجي المعروف خوسيه كازانوفا في دراسته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الأديان في العامة العالم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ابتنى هابرماس على ما قدمه كازانوفا من فرضيات، إذ اعتبرها دليلاً يثبت أن انحسار دور التعاليم الدينيّة وتنامي الرغبة في الخصخصة الاجتماعيّة عبر علمنة المجتمعات، لا يدلان بالضرورة على كون الدين قد افتقد قابليته على إدارة المجتمعات البشرية في مختلف المجالات السياسيّة والثقافية أو أنه أصبح عقيماً وليس من شأنه تفعيل الحياة الشخصية لكل فرد في المجتمع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5170305_1280447820"/>
      <w:bookmarkStart w:id="53" w:name="_Toc18"/>
      <w:bookmarkEnd w:id="52"/>
      <w:r>
        <w:rPr>
          <w:rtl w:val="true"/>
        </w:rPr>
        <w:t>كازانوفا منظراً للعصر الما بعد علماني</w:t>
      </w:r>
      <w:bookmarkEnd w:id="53"/>
    </w:p>
    <w:p>
      <w:pPr>
        <w:pStyle w:val="BookText"/>
        <w:rPr/>
      </w:pPr>
      <w:r>
        <w:rPr>
          <w:rFonts w:ascii="Amiri" w:hAnsi="Amiri" w:eastAsia="Amiri" w:cs="Amiri"/>
          <w:color w:val="111111"/>
          <w:sz w:val="28"/>
          <w:sz w:val="28"/>
          <w:szCs w:val="28"/>
          <w:rtl w:val="true"/>
          <w:lang w:bidi="ar-SA"/>
        </w:rPr>
        <w:t xml:space="preserve">قد يكون البروفسور خوسيه كازانوفا </w:t>
      </w:r>
      <w:r>
        <w:rPr>
          <w:rStyle w:val="FootnoteAnchor"/>
          <w:rtl w:val="true"/>
        </w:rPr>
        <w:footnoteReference w:id="64"/>
      </w:r>
      <w:r>
        <w:rPr>
          <w:rFonts w:ascii="Amiri" w:hAnsi="Amiri" w:eastAsia="Amiri" w:cs="Amiri"/>
          <w:color w:val="111111"/>
          <w:sz w:val="28"/>
          <w:sz w:val="28"/>
          <w:szCs w:val="28"/>
          <w:rtl w:val="true"/>
          <w:lang w:bidi="ar-SA"/>
        </w:rPr>
        <w:t>من أبرز الذين تصدّوا لمشكلات العلاقة بين العلمانيّة والدين وتطوراتهما في المجتمعات الغربية المعاصرة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بداية تسعينيات القرن العشرين تقدم كازانوفا برؤية للنقاش شكل محور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الأديان العامة في العالم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أجمل هذه الرؤية بالمقترح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لنا أن نجري أي حديث ذي معنى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علينا أن نميز بين ثلاثة مضامين متباينة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العلمنة بما هي انحسار في الاعتقاد الديني والممارسة القائمة عليه في المجتمعات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القضية التي كثيراً ما تُطرح على أنها عمليّةٌ شاملةٌ إنسانيّةٌ تطوريّةٌ؛ ولا بد من الإشارة بدءاً إلى أن هذا الاستخدام للمصطلح هو الأحدث والأوسع انتشاراً في دوائر الجدل الأكاديمي المعاصرة حول العلمنة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ذلك مع أن هذا المصطلح لم يعتمد إلى الآن في معظم قواميس اللغات الأوروبية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العلمنة بما هي ناتج تحول الدين إلى شأن فرديٍّ خاصٍّ كما يفهم الكثير من الناس هذه الفكرة سواءً كتوجه حداثيٍّ عامٍّ أم كحالةٍ معياريّةٍ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تأكيد كشرطٍ مسبقٍ في معظم السياسات الليبرالية الحديثة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العلمنة باعتبارها معيار التمايز بين المجالات العلمانيّة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الدولة والاقتصاد والعلوم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عادة ما تفهم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المؤسسات والمعايير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المكون الجوهري في النظريات الكلاسيكية حول العلمنة، والذي يرتبط ارتباطاً وثيقاً باشتقاق الكلمة اللغوي وسياق تطورها التاريخي ضمن العالم المسيحي في القرون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يشير كل قاموس للغات </w:t>
      </w:r>
    </w:p>
    <w:p>
      <w:pPr>
        <w:pStyle w:val="BookText"/>
        <w:rPr/>
      </w:pPr>
      <w:r>
        <w:rPr>
          <w:rFonts w:ascii="Amiri" w:hAnsi="Amiri" w:eastAsia="Amiri" w:cs="Amiri"/>
          <w:color w:val="111111"/>
          <w:sz w:val="28"/>
          <w:sz w:val="28"/>
          <w:szCs w:val="28"/>
          <w:rtl w:val="true"/>
          <w:lang w:bidi="ar-SA"/>
        </w:rPr>
        <w:t>الأوروبية الغربية، فهذه الكلمة تعني تحول الأشخاص والأشياء والمعاني إلخ من الاستخدام والملكية والسيطرة الدينيّة إلى تلك المدنية أو العامية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الجدل بین علماء الاجتماع الديني الأميركيين ونظرائهم الأوروبيين لم يهدأ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المدافعين الأوروبيين عن النظرية التقليدية، تعتبر علمنة المجتمعات الأوروبية الغربية أمراً واقعاً يستحيل نفيه تجريبياً</w:t>
      </w:r>
      <w:r>
        <w:rPr>
          <w:rStyle w:val="FootnoteAnchor"/>
          <w:rtl w:val="true"/>
        </w:rPr>
        <w:footnoteReference w:id="66"/>
      </w:r>
      <w:r>
        <w:rPr>
          <w:rFonts w:ascii="Amiri" w:hAnsi="Amiri" w:eastAsia="Amiri" w:cs="Amiri"/>
          <w:color w:val="111111"/>
          <w:sz w:val="28"/>
          <w:sz w:val="28"/>
          <w:szCs w:val="28"/>
          <w:rtl w:val="true"/>
          <w:lang w:bidi="ar-SA"/>
        </w:rPr>
        <w:t xml:space="preserve">لكن الأوروبيين يميلون إلى التذبذب بين معنى العلمنة التقليدي وبين معناها الأحدث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العلمنة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يشير إلى عملية تتطور باستمرار منذ ستينيات القرن الماضي، وتحديداً مع انحسار المعتقد والممارسة الدينيين في المجتمعات الأوروبية، ويفترض أن تكون هذه العملية أحادية الاتجاه لا رجعة عنها؛ فعلماء الاجتماع الأوروبيين إجمالاً يميلون إلى اعتبار هذين المعنيين مترابطين بطبيعتهما لأنهما ينظران إلى كل من الواقعين اللذين يشيران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انحسار سلطة وأهمية المؤسسات الدينيّة اجتماعياً، وانحسار المعتقد والممارسة الدينيين بين الأفراد كمكونين مترابطين بنيوياً في عملية الحداثة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النموذج الما بعد علماني</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قلب النموذج الفكري الأميركي الجديد نموذج العلمانيّة الأوروبي رأساً على عقب؛ وفي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نظرية الخيار العقلاني ضمن الأسواق الدينيّة استخدم </w:t>
      </w:r>
    </w:p>
    <w:p>
      <w:pPr>
        <w:pStyle w:val="BookText"/>
        <w:rPr/>
      </w:pPr>
      <w:r>
        <w:rPr>
          <w:rFonts w:ascii="Amiri" w:hAnsi="Amiri" w:eastAsia="Amiri" w:cs="Amiri"/>
          <w:color w:val="111111"/>
          <w:sz w:val="28"/>
          <w:sz w:val="28"/>
          <w:szCs w:val="28"/>
          <w:rtl w:val="true"/>
          <w:lang w:bidi="ar-SA"/>
        </w:rPr>
        <w:t xml:space="preserve">علماء الاجتماع الأدلة الأميركية ليطرحوا فرضية وجود علاقة بنيوية عامة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المؤسسات 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حل رقابة الدولة من ناحية وبين نشأة أسواقٍ دينيّةٍ حرةٍ ومفتوحةٍ وتنافسية وتعددية من ناحية،ثانية وبين المستوى العالي من التدين الفردي من ناحية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هذه النظرية تحول ما كان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 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الحالة القياسية بحيث فسرت مستويات التدين المتدنية في أوروبا إما عبر استمرار المؤسسات الدينيّة الرسمية في بعض الدول أو كون أسواق أوروبا الدينيّة إجمالاً احتكارية أو تفرديّة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الأدلة الداخلية المقارنة التي تظهر من دراسة المجتمعات الأوروبية لا تساند الأسس التي تقوم عليها النظرية الأميركية؛ فالحالات الاحتكارية في أوروبا مثل بولندا وإيرلندا ترتبط باستمرار مع مستويات عالية من التدين، أما الدول التي تتمتع بتحررية أكبر وعدم رقابة من الدولة فتشهد نسباً ثابتة من مستويات التراجع في التدين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حصيلة الجدل بين النخب الأميركية والأوروبية اصطدمت بعد فترةٍ قليلةٍ من المنّ بجدار سميك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نظرية العلمنة الكلاسيكية تنطبق بشكل جيّدٍ على أوروبا لا على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النموذج الفكري الأميركي فينطبق بشكل جيد نسبياً على الولايات المتحدة لا على أوروبا؛ لكن لا يمكن أي منهما أن يقدم تفسيراً مقبولاً للتنوع الداخلي في أوروبا، والأهم من ذلك كله أن كلا منهما لا ينطبق على الأديان العالمية الأخرى، وعلى بقية أرجاء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بالمقابل، فإن النمط الأميركي المحدد القائم على الفصل بين الكنيسة والدولة الذي يتضمنه البند المزدوج من التعديل الأول على الدستور أدى إلى تكوُّن نمطٍ فريدٍ من نوعه من التنوع الديني الولايات المتحدة، فلم يكن للدولة هناك كنيسة قومية قط، وفي نهاية الأمر تحولت جميع الأديان في الولايات المتحدة بكنائسها وطوائفها وبغض النظر عن أصلها ومزاعمها العقائدية وهوياتها الكنسية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تسميات طائفية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denominations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تتساوى رسمياً تحت غطاء الدستور وتتنافس في سوق ديني حرة وتعددية واختيارية قائمة على النسبية يشكل هذا التصنيف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تسميات طائفية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يعتبر الشكل التنظيمي الأساس لنظام ديني كذاك الموجود في الولايات المتحدة، إحدى أعظم إبداعات أميركا الدينيّة </w:t>
      </w:r>
      <w:r>
        <w:rPr>
          <w:rStyle w:val="FootnoteAnchor"/>
          <w:rtl w:val="true"/>
        </w:rPr>
        <w:footnoteReference w:id="68"/>
      </w:r>
      <w:r>
        <w:rPr>
          <w:rFonts w:ascii="Amiri" w:hAnsi="Amiri" w:eastAsia="Amiri" w:cs="Amiri"/>
          <w:color w:val="111111"/>
          <w:sz w:val="28"/>
          <w:sz w:val="28"/>
          <w:szCs w:val="28"/>
          <w:rtl w:val="true"/>
          <w:lang w:bidi="ar-SA"/>
        </w:rPr>
        <w:t xml:space="preserve">وبالترافق مع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طائفية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وبشكل منفصل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الدين المدني الأميركي بوصف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المجتمعية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مستهل الأمر، تحولت نظرية التنوع والمساواة الجوهرية إلى مؤسساتٍ كتعدّديةٍ دينيّةٍ طائفيةٍ داخل البروتستانتية الأميركية، فقد كانت الولايات المتحدة تعرف على أنها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كانت تعتنيه المسيحية بالنسبة إليها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بروتستانتية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حصراً؛ لكن في نهاية الأمر وبعد فترة مطولة من انفجارات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السكان الأصليين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البروتستانت ضد المهاجرين الكاثوليك بالدرجة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أفسح النمط الأميركي المجال أمام الاشتمال على أصحاب الديانات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الكاثوليكيين وإليهود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نظام التعددية الدينيّة الأميركي، وقد نجم عن ذلك عملية ملائمة مزدوجة تحولت فيها الكاثوليكية واليهودية إلى ديانات أميركية بينما تغير الدين والدولة في أميركا الدرجة ذاتها أثناء تلك العملية، فأصبحت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تسود فيها الديانات الثلاث البروتستانتية والكاثولويكية واليهودية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التسميات الطائفية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الأميركي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وثق الدور المركزي الذي لعبته المؤسسات والهويات الدينيّة في دمج المهاجرين الأوروبيين جيداً، ويشكل ذلك التوثيق جوهر أطروحة ويل هير برغ المعروفة </w:t>
      </w:r>
      <w:r>
        <w:rPr>
          <w:rStyle w:val="FootnoteAnchor"/>
          <w:rtl w:val="true"/>
        </w:rPr>
        <w:footnoteReference w:id="69"/>
      </w:r>
      <w:r>
        <w:rPr>
          <w:rFonts w:ascii="IRNazanin" w:hAnsi="IRNazanin" w:eastAsia="IRNazanin"/>
          <w:color w:val="111111"/>
          <w:sz w:val="28"/>
          <w:sz w:val="28"/>
          <w:szCs w:val="28"/>
          <w:rtl w:val="true"/>
          <w:lang w:bidi="fa-IR"/>
        </w:rPr>
        <w:t>وقد تكرر زعم هر برغ حول ازدیاد تدين المهاجرين حين أصبحوا أميركيين في معظم الدراسات الحديثة حول الديانات المهاجرة إلى الولايات المتحدة</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José Casanova, “Immigration and the New Religious Pluralism: A EU/US Comparison," The New Religious Pluralism and Democracy, ed. Thomas Banchoff (New York: Oxford University Press, forthcoming)</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من المهم لنا أن ندرك هنا أن تديُّن المهاجرين لم يكن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رواسب تقليدية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بقايا العالم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ستتلاشى مع التكيف مع السياق الجديد، بل كانت استجابةً تكيُّفيةً مع العالم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تنحصر مضامين هذه الأطروحة في أن المهاجرين يميلون إلى التدين بسبب ضغط اجتماعيٍّ معيّنٍ للتكيف مع معايير التدين الطبيعية في</w:t>
      </w:r>
    </w:p>
    <w:p>
      <w:pPr>
        <w:pStyle w:val="BookText"/>
        <w:rPr/>
      </w:pPr>
      <w:r>
        <w:rPr>
          <w:rFonts w:ascii="Amiri" w:hAnsi="Amiri" w:eastAsia="Amiri" w:cs="Amiri"/>
          <w:color w:val="111111"/>
          <w:sz w:val="28"/>
          <w:sz w:val="28"/>
          <w:szCs w:val="28"/>
          <w:rtl w:val="true"/>
          <w:lang w:bidi="ar-SA"/>
        </w:rPr>
        <w:t xml:space="preserve">أميركا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واقعٌ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الأهم من ذلك أن الهويّات الدينيّة الجماعيّة كانت دائماً إحدى الطرائق الأولية لهيكلة التعددية الاجتماعيّة الداخلية في التاريخ الأميركي</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برأيي الشخصي، تقدم هذه الأطروحة أيضاً تفسيراً أقرب إلى التصديق بالحيويّة الدينيّة الأميركية من نظريات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 العقلاني لطرف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أسواق الدين التنافسية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كلاً من التطور العلمانيّ الأوروبي والتطور الديني الأميركي أمرين فريدين واستثنائيين؛ وبهذا المعنى يمكننا بكل تأكيد أن نتحدث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فعل الأوروبيون لعقود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الاستثنائية الأميركية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أصبح رائجاً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الاستثنائية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كلاً من التوصيفين يحمل في ثناياه الكثير من الإشكالات سواء أقلنا كما حدث في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أميركا استثناء للقاعدة الأميركية حول العلمنة،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يحدث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أن أوروبا العلمانيّة استثناء للتوجه العالمي إلى الصحوات الدينيّة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بالعلاقة مع الدين، ليس هناك قاعدةٌ عالميّةٌ تنطبق على الجميع، فجميع أديان العالم تتحول بشكل كبير اليوم من خلال عملية التحديث والعولمة كما كانت تتحول خلال فترة التوسع الاستعماري </w:t>
      </w:r>
    </w:p>
    <w:p>
      <w:pPr>
        <w:pStyle w:val="BookText"/>
        <w:rPr/>
      </w:pPr>
      <w:r>
        <w:rPr>
          <w:rFonts w:ascii="Amiri" w:hAnsi="Amiri" w:eastAsia="Amiri" w:cs="Amiri"/>
          <w:color w:val="111111"/>
          <w:sz w:val="28"/>
          <w:sz w:val="28"/>
          <w:szCs w:val="28"/>
          <w:rtl w:val="true"/>
          <w:lang w:bidi="ar-SA"/>
        </w:rPr>
        <w:t>الأوروبي؛ ولكن هذه الأديان تتحول بطرائق كثيرةٍ ومختلفةٍ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لربما كان توكيفيل عالم الاجتماع الحديث الوحيد الذي تمكن من التوسع في شرح هذه القضايا بوضوح نسبي متحرر من التحيُّز العلماني؛ فقد شكك في الفرضيتين الأساسيتين التي قام عليهما النقد التنويري للدين، أي إن تقدم التعليم والعقل وتطور الحريات الديموقراطية سيجعل الدين يوماً ما غير ذي أهمية سياسياً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رؤيوياً حين توقع بأن التحول إلى الديموقراطية سياسياً ودخول الناس العاديين إلى الحلبة السياسيّة سيزيد من أهمية الدين في المجال العام بدلاً من أن يقلل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 تأكيداً تجريبياً لطرحه في تجربة الولايات المتحدة الديموقراطية التي كانت في ذلك الوقت أكثر المجتمعات الحديثة ديموقراطية وأعلاها نسبة في التعليم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يبيِّن كازانوفا أن تاريخ السياسة الديموقراطية في العالم كله يؤكد صحة افتراضات توكيفيل ؛ فالقضايا الدينيّة والمصادر الدينيّة والنزاعات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التسميات الطائفية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والهوة بين الديني والعلمانيّ لعبت جميعها أدواراً مركزيةً في السياسات الانتخابية الديموقراطية وفي سياسة المجتمع المدني خلال تاريخ الديموقراطية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أوروبا العلمانيّة التي تأخذ فيها النخب السياسيّة وعامة الشعب طرح الخصخصة على أنّه من المسلمات، فقد شهدت عودةً غير متوقعة للجدل حول القضايا الدينيّة إلى مركز السياسات </w:t>
      </w:r>
    </w:p>
    <w:p>
      <w:pPr>
        <w:pStyle w:val="BookText"/>
        <w:rPr/>
      </w:pPr>
      <w:r>
        <w:rPr>
          <w:rFonts w:ascii="Amiri" w:hAnsi="Amiri" w:eastAsia="Amiri" w:cs="Amiri"/>
          <w:color w:val="111111"/>
          <w:sz w:val="28"/>
          <w:sz w:val="28"/>
          <w:szCs w:val="28"/>
          <w:rtl w:val="true"/>
          <w:lang w:bidi="ar-SA"/>
        </w:rPr>
        <w:t>الأوروبية</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فمن غير المفاجئ أن نرى ذلك بدرجة أكبر حتى في الولايات المتحدة، حيث ظلّ الدين تاريخياً في مركز جميع النزاعات السياسيّة الكبرى وحركات الإصلاح الاجتماعي؛ فمن الاستقلال إلى إلغاء العبودية، ومن الأهلانية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Nativism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حقوق المرأة في الانتخاب، ومن حظر الخمور إلى حركة الحقوق المدنية، كان الدين دائماً يشكل محور جميع هذه النزاعات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الوحيد المستجد خلال العقود الأخيرة هو أننا وللمرة الأولى في تاريخ أميركا السياسي نشهد حروباً ثقافيةً معاصرة بدأت تشبه التصدعات العلمانيّة الدينيّة التي استوطن مرضها في سياسة أوروبا القارية في الماضي، فقد أصبح الدين نفسه الآن قضية عامة للنقاش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تأصيل المفهوم انثروبولوجياً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أكثر من ذهب من فلاسفة التاريخ الحديث إلى تأصيل فكرة العلمنة ومقاربتها نقدياً هو المفكر خوسيه كازانوفا في كتابه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الأديان العامة في العصر الحديث</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كازانوفا في مقاربته إلى التمييز بين مفهوم العلمنة من جهة ونظرياتها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يتصل بالعلمنة بوصفها مفهوماً يرى أن التمييز بين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اشتقاقه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والنظرية </w:t>
      </w:r>
    </w:p>
    <w:p>
      <w:pPr>
        <w:pStyle w:val="BookText"/>
        <w:rPr/>
      </w:pPr>
      <w:r>
        <w:rPr>
          <w:rFonts w:ascii="Amiri" w:hAnsi="Amiri" w:eastAsia="Amiri" w:cs="Amiri"/>
          <w:color w:val="111111"/>
          <w:sz w:val="28"/>
          <w:sz w:val="28"/>
          <w:szCs w:val="28"/>
          <w:rtl w:val="true"/>
          <w:lang w:bidi="ar-SA"/>
        </w:rPr>
        <w:t>السوسيولوجية للعلمنة نفسها من جهة أخرى، هو تمييزٌ 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المفهوم نفسه متعدّد الأبعاد للغاية، ومتقلبٌ بشكل ساخر في دلالاته الضمنية المتناقضة، وبالتالي، فهو مفهومٌ مثقلٌ بدلالات متنوعة تراكمت عبر مساره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وللخروج من هذا الغموض والتعقيد يقترح كازانوفا قاعدةً نظريةً لتأصيل المفهوم تقوم على ملاحظة ثلاث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عدنا إلى الأصل اللغوي لهذا المفهوم، لوجدنا بحسب منظورية كازانوفا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الكلمة اللاتينية القروسية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saeculum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تتضمن ثلاث دلالات لا تتميز الواحدة منها عن الأخرى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secolo, siglo science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siglo</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كما وردت في معجم كاسيل للغة الإسبانية 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 زمن،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الدلالة الأولى قرن دون غيرها من الدلالات الأخرى ظلت متداولة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العلمانيّ المعاصر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العلمانيّ المعاصر، بما أن تمييز الزمان والمكان إلى حقيقتين مختلفتين، الأولى مقدسة والثانية دنيوية، أصبح فارغاً حقاً من أي معنى منذ عهد بعيد، حتى في إسبانيا الكاثوليكية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ذات صلة بالمرحلة السابقة بالرغم من اختلافها عنها من خلال القوانين الكنيسة، حيث تشير العلمنة إلى ما قد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قانونا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تترتب عليه نتائج قانونية حقيقية بالنسبة إلى الفرد، فالعلمنة تدل على السيرورة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يترك بموجبها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الدير من أجل العودة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وإغواءاتها، فيصبح بالتالي شخصاً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الناحية القانونيّة، يمكن للكهنة أن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والكهنة الذين قرروا الانسحاب من الدنيا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saculum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وتكريس أنفسهم لحياة مثالية شكلوا الأكليروس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الكهنة الذين عاشوا في الدنيا فقد شكلوا الأكليروس 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يصف ماكس فيبر العلمنة بأنها العملية التي يتحرك بواسطتها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ينتقل من النطاق الديني إلى النطاق الدنيوي تعبيراً، وللمرة الأولى في هذا السياق، عن ممارسة الأنشطة الزمنية في الدنيا، فهو يلجأ إلى المعنى الشرعي للمفهوم على سبيل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وبالإشارة إلى السيرورة التاريخيّة الفعليّة، استعمل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للمرة الأولى للدلالة على قيام الدولة عادة، وعلى نطاق واسع، بمصادرة الأديرة والأراضي والأوقاف التابعة للكنيسة، واستملاكها عقب الإصلاح البروتستانتي والحروب الدينيّة التي نجمت عن هذا الإصلاح ومنذ ذلك الحين، أصبحت العلمنة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نقل الأشخاص والأشياء والوظائف والمعاني، وهكذا دواليك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موقعها التقليدي في النطاق الديني إلى النطاقات الزمنية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النحو، أصبح من المتعارف عليه الإشارة إلى العلمنة باعتبارها استيلاء المؤسسات الزمنية، قسراً أو بحكم الأمر الواقع، على الوظائف التي كانت المؤسسات الكنسية تسيطر عليها تقليدياً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النقطة التي تحتاج إلى عناية مضاعفة في سياق رؤية كازانوفا للمراحل الثلاث التي بنى عليها تأصيله للعلمانية، هو </w:t>
      </w:r>
    </w:p>
    <w:p>
      <w:pPr>
        <w:pStyle w:val="BookText"/>
        <w:rPr/>
      </w:pPr>
      <w:r>
        <w:rPr>
          <w:rFonts w:ascii="Amiri" w:hAnsi="Amiri" w:eastAsia="Amiri" w:cs="Amiri"/>
          <w:color w:val="111111"/>
          <w:sz w:val="28"/>
          <w:sz w:val="28"/>
          <w:szCs w:val="28"/>
          <w:rtl w:val="true"/>
          <w:lang w:bidi="ar-SA"/>
        </w:rPr>
        <w:t>الاختبار التاريخي الذي خضع له مفهوم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الملاحظة يمكن القول أن المراحل المشار إليها لا تجد بياناتها ومصاديقها ما لم تسلّم بحقيقة أن الواقع التاريخي لأوروبا خلال القرون الوسطى، وفي كثير من جوانبه، كان يقوم فعلياً على نظام تصنيفيٍّ يقسم الدنيا إلى مملكتين أو نطاقين متباينين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والفصل بين هاتين المملكتين ضمن هذا النوع من التقسيم الخاص غير المألوف تاريخياً بين المقدس والدنيوي لم يكن بالتأكيد مطلق التباين كما إعتقد دوركهايم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شابه الكثير من الغموض والمرونة والخلط، وغالباً الالتباس الصريح بين حدوده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الأنظمة العسكرية هي مثالٌ واضحٌ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يجب إدراكه فهو أن الثنائية قد تمأسست في أنحاء المجتمع كله بحيث تهيكل الحيّز الاجتماعي بحد ذاته بصورةٍ ثنائيةٍ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العلمنة في العلوم الاجتماعيّة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نظرية العلمنة هي النظرية الوحيدة التي استطاعت الارتقاء إلى وضعية نموذجية حقيقية ضمن العلوم الاجتماعيّة الحديثة، فبشكل أو بآخر، وربما باستثناء ألكسيس دي توكفيل وفيلفريدو باريتو ووليم جيمس أجمع كل الآباء المؤسسين لهذه العلوم على مقولة العلمنة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کارل ماركس إلى جون ستيوارت ميل، ومن أوغوست كونت إلى هربرت سبنسر، ومن 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تايلور إلى جيمس فريزر، ومن فريدناند تونيس إلى جورج سيمل، ومن اميل دوركهايم </w:t>
      </w:r>
    </w:p>
    <w:p>
      <w:pPr>
        <w:pStyle w:val="BookText"/>
        <w:rPr/>
      </w:pPr>
      <w:r>
        <w:rPr>
          <w:rFonts w:ascii="Amiri" w:hAnsi="Amiri" w:eastAsia="Amiri" w:cs="Amiri"/>
          <w:color w:val="111111"/>
          <w:sz w:val="28"/>
          <w:sz w:val="28"/>
          <w:szCs w:val="28"/>
          <w:rtl w:val="true"/>
          <w:lang w:bidi="ar-SA"/>
        </w:rPr>
        <w:t>إلى ماكس فيبر، ثم ليتواصل الإجماع مع فيلهلم فوندت وسيغموند فرويد، وليستر وارد ووليم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سامنر، إلى روبير بارك وجورج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فقد بلغ هذا الإجماع مبلغاً إلى الحد الذي لم تعد تتعرض فيه هذه النظرية للتشكيك، حيث لم تبرز الحاجة على ما يبدو إلى اختبارها لأن الجميع سلموا بها، ما يعني أن هذه النظرية، أو بالأحرى مقولة العلمنة، بالرغم من كونها المقدمة المنطقية غير المعلنة للكثير من نظريات الآباء المؤسسين، لم تخضع إطلاقاً لدراسةٍ رصينة، بل ولم يحدث أن صيغت صياغةً صريحةً ومنهجيةً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ونظرية العلمنة، بالمعنى الضيق للكلمة، مجرد نظريةٍ فرعيةٍ لنظريات تمايز عامة، إما من النوع التطوري الشامل كما اقترحه دوركهايم، أو من النوع المتسم بخصوصيته التاريخية في نظرية التحديث الغربي كما وضعه فيبر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تتداخل نظرية العلمنة تداخلاً عضوياً مع كل نظريات العالم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الإدراك الذاتي للحداثة لا يسع المرء إغفال هذه النظرية ببساطة من دون التشكيك بالنسيج كله، وبالكثير من الإدراك الذاتي للعلوم الاجتماعيّة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تتمثَّل المغالطة الأساسية في نظرية العلمنة عند كازانوفا في الالتباس الحاصل بين السيرورات التاريخية للعلمنة نفسها، والنتائج المزعومة التي يفترض بهذه السيرورات أن تمارسها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ذُكر آنفا، فنواة نظرية العلمنة ومقولتها الأساسية هي مفهمة سيرورة التحديث المجتمعي كسيرورة تمايز وظيفيٍّ وتحرر للنطاقات الزمنية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وخاصة،الدولة والاقتصاد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النطاق الديني وتمايز الدين وتخصصه المتزامنين ضمن نطاقه الديني المستحدث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وغالباً ما ترتبط بهذه المقولة الأساسية التي يمكن أن </w:t>
      </w:r>
    </w:p>
    <w:p>
      <w:pPr>
        <w:pStyle w:val="BookText"/>
        <w:rPr/>
      </w:pPr>
      <w:r>
        <w:rPr>
          <w:rFonts w:ascii="IRNazanin" w:hAnsi="IRNazanin" w:eastAsia="IRNazanin"/>
          <w:color w:val="111111"/>
          <w:sz w:val="28"/>
          <w:sz w:val="28"/>
          <w:szCs w:val="28"/>
          <w:rtl w:val="true"/>
          <w:lang w:bidi="fa-IR"/>
        </w:rPr>
        <w:t>ندعوها مقولة التمايز مقولتان فرعیتان تشرحان افتراضاً ما سيؤول إليه الدين جراء سيرورة العلمنة تلك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المقولة الفرعية الأولى، مقولة أفول الدين، وهي مقولة تفترض أنّ العلمنة سوف تجرُّ في أعقابها الانحسار التدريجي للدين، ثم أفوله، فاندثاره أخيراً كما تضيف بعض الآراء المتطرفة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المقولة الفرعية الثانية، وهي مقولة الخصخصة، وهي ترى أنّ سيرورة العلمنة سوف تؤدي إلى خصخصة الدين، وإلى تهميشه كما يضيف بعضهم في العالم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بوسعنا أن ندرك تعقيد الواقع التاريخي الحديث إدراكاً تاماً إلا إذا فصلنا هاتين المقولتين تحليلياً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 يلاحظ كازانوفا ثلاث مراحل تاريخية يمكن مقاربة العلمانيّة على أساسها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التحولات التاريخية الحديثة من منظور العلمنة يعني، إلى حد كبير، دراسة الواقع من منظور الدين أي إن الزمني، بوصفه مفهوماً، لا يتضح إلا بالنسبة إلى نظيره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الادعاء المعلن، أو المضمر بأن الدين ينحسر في العالم الحديث ويستمر في انحساره حتى اندثاره، هو ادعاء يحتاج إلى دراسةٍ معمّقةٍ قبل إصدار الأحكام حول بطلانه أو صوابيته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هذا الأمر بما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خصخصة المقولة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مقولة الخصخصة في منطلقها وسيرورتها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w:t>
      </w:r>
    </w:p>
    <w:p>
      <w:pPr>
        <w:pStyle w:val="BookText"/>
        <w:rPr/>
      </w:pPr>
      <w:r>
        <w:rPr>
          <w:rFonts w:ascii="Amiri" w:hAnsi="Amiri" w:eastAsia="Amiri" w:cs="Amiri"/>
          <w:color w:val="111111"/>
          <w:sz w:val="28"/>
          <w:sz w:val="28"/>
          <w:szCs w:val="28"/>
          <w:rtl w:val="true"/>
          <w:lang w:bidi="ar-SA"/>
        </w:rPr>
        <w:t xml:space="preserve">كازانوفا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سيرورة العلمنة قد أخذت مجراها إلى حد كبير، وأن هذه السيرورة لا عودة عنها على الأرجح، وأن نتائجها بالنسبة إلى الدين المسيحي أو أي دين آخر هي تلك التي لخصها فولفغانغ سلوشتر ضمن مقولتين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بالمواقف الفكرية السائدة، تعني العلمانيّة المكتملة كلياً أن المعتقدات الدينيّة أصبحت ذاتيةً جراء ظهور التأويلات البديلة للحياة، ولم يعد بالإمكان مبدئياً إدراج ذلك في نظرةٍ دينيّةٍ شاملةٍ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في ما يتعلق بالمؤسسات، تعني العلمنة المكتملة كلياً أن الدين المتماسس قد تجرّد من طابعه السياسي جراء تمايز وظيفيٍّ للمجتمع، ولم يعد بالإمكان مبدئيًا إدراج ذلك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المتمأسس</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لوكمان أول من وضع إطاراً منهجياً لهاتين المقولتين المترابطتين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غير المرئي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قام لوكمان بتجذير مقولة العلمنة، فرأى أن المؤسسات الدينيّة التقليدية أصبحت، على نحو متعاظم، غير ضروريةٍ وهامشيةٍ للآليّة التي يعمل بها العالم الحديث، وبأن موقع الدين نفسه لم يعد داخل الكنائس</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فقد تراجع البحث في الأزمنة الحديثة عن الخلاص والمغزى </w:t>
      </w:r>
      <w:bookmarkStart w:id="54" w:name="pg16288_235210"/>
    </w:p>
    <w:p>
      <w:pPr>
        <w:pStyle w:val="BookText"/>
        <w:rPr/>
      </w:pPr>
      <w:bookmarkEnd w:id="54"/>
      <w:r>
        <w:rPr>
          <w:rFonts w:ascii="Amiri" w:hAnsi="Amiri" w:eastAsia="Amiri" w:cs="Amiri"/>
          <w:color w:val="111111"/>
          <w:sz w:val="28"/>
          <w:sz w:val="28"/>
          <w:szCs w:val="28"/>
          <w:rtl w:val="true"/>
          <w:lang w:bidi="ar-SA"/>
        </w:rPr>
        <w:t>الشخصي للوجود لينحصر في النطاق الخاص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ويحاجج لوكمان، مستبقاً التحليلات اللاحقة للنرجسية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 الديني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 عن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غير المرئي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للحداثة</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5170307_1280447820"/>
      <w:bookmarkStart w:id="56" w:name="_Toc19"/>
      <w:bookmarkEnd w:id="55"/>
      <w:r>
        <w:rPr>
          <w:rtl w:val="true"/>
        </w:rPr>
        <w:t>بيتر بيرغر ونظرية إزالة العلمنة عن العالم</w:t>
      </w:r>
      <w:bookmarkEnd w:id="56"/>
    </w:p>
    <w:p>
      <w:pPr>
        <w:pStyle w:val="BookText"/>
        <w:rPr/>
      </w:pPr>
      <w:r>
        <w:rPr>
          <w:rFonts w:ascii="Amiri" w:hAnsi="Amiri" w:eastAsia="Amiri" w:cs="Amiri"/>
          <w:color w:val="111111"/>
          <w:sz w:val="28"/>
          <w:sz w:val="28"/>
          <w:szCs w:val="28"/>
          <w:rtl w:val="true"/>
          <w:lang w:bidi="ar-SA"/>
        </w:rPr>
        <w:t xml:space="preserve">إحدى ردّات الفعل التي أثرت في هؤلاء العلماء والدارسين كانت العبارة التي أطلقها عالم الاجتماع الأميركي من أصل نمساوي بيتر بيرغر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العلمنة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بيرغر في معرض تحليله لهذه العبارة أن للجماعات والمعتقدات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تأثيراً كبيراً على الأنظمة الاجتماعيّة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تصاعد ظاهرة التدين، ونمو الكثير من الحركات الدينيّة، والحفاظ على الدين من خلال الميول الأصولية هي التي حملته إلى القول بأن العالم لم يعد علمانياً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بيرغر في نظريته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غير المعلمَن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يستثني أوروبا وربما الولايات المتحدة من ملاحظاته، في حين استخدم بيرغر نظريته في تفسير تصاعد الحركات الدينيّة الأصولية خاصة في إطار الدين الإسلامي، ولكنّه لا يصف في الواقع حقيقة الوضع في العالم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فباعتراف الكثير من الدارسين حافظ الدين، بل وجدد من تواجده في النقاشات العامة حتى في الغرب وليس فقط في العالم الإسلامي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لا تكمن المشكلة الحقيقية لمجتمعات الزمن ما بعد العلمانيّ في الفصل بين الدين والدولة مثلما صار في النموذج </w:t>
      </w:r>
    </w:p>
    <w:p>
      <w:pPr>
        <w:pStyle w:val="BookText"/>
        <w:rPr/>
      </w:pPr>
      <w:r>
        <w:rPr>
          <w:rFonts w:ascii="Amiri" w:hAnsi="Amiri" w:eastAsia="Amiri" w:cs="Amiri"/>
          <w:color w:val="111111"/>
          <w:sz w:val="28"/>
          <w:sz w:val="28"/>
          <w:szCs w:val="28"/>
          <w:rtl w:val="true"/>
          <w:lang w:bidi="ar-SA"/>
        </w:rPr>
        <w:t>الفرنسي، بل في التعددية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 المشتغلين على المصطلح يرون أن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منطقي بقدر ما يدخل في الحسبان موضوع التعددية، ووجود الأديان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والأرثوذوكسية، واليهودية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تتغير أوروبا فعلا، وبسبب الهجرة هنالك حضور كبير للإسلام، ومنذ سقوط الشيوعية في أوروبا الشرقية، صار أيضاً للمسيحية الأرثوذوكسية دورٌ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والبلدان الأوروبية تتحول إلى التعددية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أبرز الملاحظات التي أكد عليها بيرغر في مشروعه تقوم على دحض فرضية أننا نعيش في عالم مُعَلَّمَن، فالعالم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استثناءات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يتقد بالعاطفة الدينيّة، وفي بعض الأماكن لربما تضاعف اشتعال هذه العاطفة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معظم ما كتبه علماء الاجتماع والتاريخ حول ما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العلمنة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خاطيٌ في جوهره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يعود في وجه أساسىٍّ من وجوهه إلى غموض فكرة العلمانيّة كمفهوم وكحدث 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مستوى التنظير للمفهوم كان ثمة خلط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الدنيوة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Secularism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العلمنة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Laicité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ولقد ترتبت على مثل هذا الخلط مؤثراتٌ معرفيةٌ ستظهر بقوةٍ في مسرح السجال المتجدّد بين العلمنة والإيمان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الالتباس الجاري في الفهم بين الدنيوي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Secularism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والعلمنة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Laicité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تظل إمكان التمييز بينهما حاصلاً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فمصطلح اللائيكية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صفتان في الثقافة الفرنسية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المستوى السياسي يشير إلى مبدأ يقوم على الحيادية تجاه</w:t>
      </w:r>
    </w:p>
    <w:p>
      <w:pPr>
        <w:pStyle w:val="BookText"/>
        <w:rPr/>
      </w:pPr>
      <w:r>
        <w:rPr>
          <w:rFonts w:ascii="Amiri" w:hAnsi="Amiri" w:eastAsia="Amiri" w:cs="Amiri"/>
          <w:color w:val="111111"/>
          <w:sz w:val="28"/>
          <w:sz w:val="28"/>
          <w:szCs w:val="28"/>
          <w:rtl w:val="true"/>
          <w:lang w:bidi="ar-SA"/>
        </w:rPr>
        <w:t>نظام المعتقدات، ويشمل مبدأ الفصل بين الدولة والدين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المستوى الفلسفي يشير إلى رؤية علمانية غير دينيّة تجاه العالم كما ينظر إليها أصحابها كبديل عن المعتقدات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القاموس الإنكليزي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أكسفورد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فمصطلح العلمانيّة يشير إلى محتوى نشط يعبر عن صناعة فلسفيةٍ تبرّر علمنة الحياة وتعطيها بعداً وضعياً وأخلاقياً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الإنكليزي أن مفهوم العلمانيّة هو مفهوم أقل شمولاً من مفهوم اللائيكية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يمكن للعلمانية أن تذهب أبعد من اللائيكية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يبقى المفهوم الأصلي الذي شاع في عصور التنوير، هو أن مصطلح العلمانيّة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الدنيوي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Secularism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ترسخ في صميم نظریات خيبة الأمل بسبب من انهيار النظم الاجتماعيّة ورضوخها تحت السلطة الكنسية والدينيّة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أكثر من هذا فإن ظاهرة الاستلاب التي انتهت إليها الحداثة في المجتمعات الغربية المعلمنة ستقود إلى مأزق أنطولوجي للإنسانية المعاصرة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نظرية العلمنة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Securalization theory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دخلت ضمن أعمال تعود إلى خمسينيات وستينيات القرن الماضي، فإن تتبع الجذور الأصليّة لفكرتها الأساسية متصلٌ بعصر التنوير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الفكرة هي في غاية البساطة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التوجه نحو الحداثة يؤدي بالضرورة إلى تراجع أو حتى انهيار في الدين سواء في المجتمع أم في عقول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هذه الفكرة تحديداً هي ما ثبت خطؤها فلا شك أن الحداثة ترافقت مع توجهات واضحة </w:t>
      </w:r>
    </w:p>
    <w:p>
      <w:pPr>
        <w:pStyle w:val="BookText"/>
        <w:rPr/>
      </w:pPr>
      <w:r>
        <w:rPr>
          <w:rFonts w:ascii="Amiri" w:hAnsi="Amiri" w:eastAsia="Amiri" w:cs="Amiri"/>
          <w:color w:val="111111"/>
          <w:sz w:val="28"/>
          <w:sz w:val="28"/>
          <w:szCs w:val="28"/>
          <w:rtl w:val="true"/>
          <w:lang w:bidi="ar-SA"/>
        </w:rPr>
        <w:t xml:space="preserve">نحو العلمنة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Securalization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وفي أماكن معينة أكثر من غيرها، ولكنها أيضاً استفزت حركات قوية مضادة للعلمنة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ذلك فإن العلمنة على مستوى لا تعني بالضرورة العلمنة على مستوى الإدراك الفردي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خسرت بعض المؤسسات الدينيّة قوتها وتأثيرها في الكثير من المجتمعات، ولكن في المقابل استمرت معتقداتٌ قديمةٌ، وبرزت معتقداتٌ جديدةٌ لتلعب دورها في حياة الأفراد، متخذةً أشكالاً مؤسساتيّة في بعض الأحيان، ومؤديةً إلى تفجرّاتٍ كبيرةٍ في الحماس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بيرغر فإنّ بإمكان المؤسسات المعرفيّة الدينيّة أن تلعب أدواراً اجتماعيةً أو سياسيةً حتى لو كان عدد الناس المؤمنين أو الممارسين للدين الذي تمثله قليلاً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يفضي إلى الاستنتاج بأن علاقة الدين بالحداثة هي علاقةٌ معقدةٌ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أزمة الإنسيّة في الواقع، تتصل بالتقنية الحديثة، لأنها ترتبط ببلوغ الميتافيزيقا أوجها ونهايتها كما يقرر هايدغر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في أيامنا عن أزمة الإنسية يرتبط تحديداً بالتقنية، فالمناخ النقدي الذي تميزت به الفلسفة الأوروبية وثقافتها في العقود الثلاثة الأولى من القرن العشرين، لا ترى في أزمة الإنسية سوى مسار انحطاط عمليٍّ لقيمةٍ، هي الإنسانية، التي تبقى محددة، نظرياً، بالملامح نفسها التي اتسمت بها في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وعبرت عنها المناقشات التي دارت بين التاسع عشر والعشرين حول التمييز بين علوم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الروح</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الجانب اهتم به ادموند هوسرل في عرضه لأزمة الإنسيّة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أزمة الإنسيّة هنا بضياع الذاتية الإنسانية في آليات الموضوعية العلمية ومن ثم التكنولوجية، ولن يكون الخروج من الأزمة العامة للحضارة التي تطورت على هذا النحو إلا من خلال استعادة وظيفة الذات المركزية التي لا تساورها، في العمق، شكوك حول حقيقة طبيعتها، المهددة خارجياً فقط من مجموعة آليات أطلقتها هي نفسها، غير أنها تستطيع الاستحواذ عليها مجدداً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إطلاق آليات نزع الإنسانية تلك قد يشير إلى أن شيئاً ما لا يعمل في بنية الذات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فالفينومينولوجيا اللاحقة، خصوصاً الفرنسية، شددت في الإرث الهوسرلي، على مواقف تبدو أنها تتملص من الطرح الإنسي هذا، لأنها متنبهة أولاً إلى إعادة بناء علاقة الفكر، على نحو غير إيديولوجي، بالإدراك، بالجسدية، بالحياة الانفعالية؛ لكنه يصعب القول إلى أي حد يتفلت موضوع الفينومينولوجيا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أفق إنسيٍّ، خصوصاً إذا كان صحيحاً أن ما يتم البحث عنه، من خلال استدعاء هذه الأبعاد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تقليدياً الفلسفة الميتافيزيقية،الطابع، هو إعادة تكوين إنسانيّة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Humanitas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أكمل، سيادة أوسع وأضمن للوعي الذاتي الذي، من خلال وعي تام لجميع أبعاده، يقيم دائماً وبشكل أمتن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حسب معنی للفينومينولوجيا ينتهي بالعودة إلى هيغل</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الفرضية القائلة بأن الحداثة تؤدي بالضرورة إلى تراجع دور الدين فهي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خالية من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المبدأ كما يقرر بيرغر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مال معظم مفكري عصر التنوير، ومعظم الناس ذوي العقلية التقدمية إلى فكرة أن التحول إلى العلمنة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Securalization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أمرٌ جيدٌ بما أنه يتخلص من الظواهر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المتدينين بما في ذلك الذين يحملون أفكاراً تقليدية أو متشددة للغاية أكدوا أيضاً على وجود هذه الرابطة بين الحداثة والعلمانيّة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noderity securality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مع أنهم اعترضوا عليها أشد الاعتراض من بعد ذلك ارتأى بعض أولئك الأخيرين أن الحداثة هي العدو الذي تجب محاربته عند كل فرصة ممكنة، بينما تعامل غيرهم مع الحداثة على العكس تماماً رائياً فيها وجهة نظر نحو العالم لا تقهر، وما على المعتقدات والممارسات الدينيّة إلا أن تتكيف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بكلمات أخرى كانت الاستراتيجيتان المفتوحتان أمام المجتمعات الدينيّة في عالم يعتبر علمانيّاً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الرفض أو التكيف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هو الحال في مجمل الاستراتيجيات المبنية على إدراكٍ خاطئٍ للمحيط الاجتماعي والسياسي، فقد كان للاستراتيجيتين اللتين لا بد من الأخذ بإحداهما نتائج تثير الشك في صحة توجههما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هي الثورة الدينيّة التي تحاول فيها حركة دينيّة السيطرة على المجتمع ككل، وجعل نظرتها الدينيّة المعادية للحداثة واجبة على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مشروعٌ صعبٌ في معظم بلدان عالمنا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صعوبة مثل هذا المشروع فتعود بالدرجة الأولى إلى الحداثة التي تؤدي إلى نشأة مجتمعاتٍ غير متجانسة، وإلى حدوث قفزةٍ </w:t>
      </w:r>
    </w:p>
    <w:p>
      <w:pPr>
        <w:pStyle w:val="BookText"/>
        <w:rPr/>
      </w:pPr>
      <w:r>
        <w:rPr>
          <w:rFonts w:ascii="Amiri" w:hAnsi="Amiri" w:eastAsia="Amiri" w:cs="Amiri"/>
          <w:color w:val="111111"/>
          <w:sz w:val="28"/>
          <w:sz w:val="28"/>
          <w:szCs w:val="28"/>
          <w:rtl w:val="true"/>
          <w:lang w:bidi="ar-SA"/>
        </w:rPr>
        <w:t>كمية في التواصل بين الثقافات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عاملان يفضلان التعددية، لا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إعادة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الاحتكار الديني</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الثانية، أو الطريقة الممكنة الأخرى لجعل الناس يرفضون الأفكار والقيم الحداثية فهي صنع ثقافات فرعية دينيّة مصممة، لإبقاء تأثيرات المجتمع الخارجي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ممارسة تبشر بنتائج أفضل من الثورة الدينيّة ولكنها محفوفة بالمصاعب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فالثقافة الحديثة قوة لا يستهان بها، ولذا يتطلب الحفاظ على هذه المجتمعات ضمن نظام دفاع شديد الإحكام جهوداً هائلة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المثير للاهتمام أيضاً، تبين خطأ نظرية العلمنة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Securalization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خلال نتائج استراتيجيات التكيف التي اتبعتها المؤسسات الدينيّة؛ فلو كنا نعيش في عالم علماني حقاً لكنّا قادرين على أن نتوقع من المؤسسات الدينيّة أن تحافظ على بقائها بالدرجة الكافية حتى تتمكن من التكيف مع العلمانيّة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Securality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وقد كانت هذه هي الفرضية التجريبية لاستراتيجيات التكيَّف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حصل بالفعل هو أن المجتمعات الدينيّة بشكل عام استمرت في الوجود، بل ازدهرت إلى درجة لم تعد تجد نفسها مضطرة إلى التكيف مع متطلبات العالم العلمانيّ المزعومة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نعبر عن هذه النقطة ببساطة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فشلت على الإجمال التجارب مع الدين المُعَلَّمَن، بينما نجحت حركات دينيّة مشبعة بعقائد وممارسات ميتافيزيقية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لدرجة أكبر مما قد يحتمله أساتذتنا الجامعيون من الذين ذكرناهم من قبل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استثناءات الفرضية زوال العلمنة</w:t>
      </w:r>
    </w:p>
    <w:p>
      <w:pPr>
        <w:pStyle w:val="BookText"/>
        <w:rPr/>
      </w:pPr>
      <w:r>
        <w:rPr>
          <w:rFonts w:ascii="Amiri" w:hAnsi="Amiri" w:eastAsia="Amiri" w:cs="Amiri"/>
          <w:color w:val="111111"/>
          <w:sz w:val="28"/>
          <w:sz w:val="28"/>
          <w:szCs w:val="28"/>
          <w:rtl w:val="true"/>
          <w:lang w:bidi="ar-SA"/>
        </w:rPr>
        <w:t>يرى بيرغر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العالم اليوم متدين بشكل هائل، وهو أبعد ما يكون عن العالم العلمانيّ الذي تكهن الكثير من محللي الحداثة بحصوله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أكان ذلك بسعادة أم بإحباط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يوجد استثناءان لهذه الفرضية إحداهما ليس واضحاً تمام الوضوح، والثاني واضح للغاية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الاستثناء الأول الواضح هو أوروبا، أو بشكل أدق غرب أوروبا، أو ما كان يعرف بالستار الحديدي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التطورات الدينيّة في البلدان الشيوعية سابقاً أمر لا يزال ينقصه الكثير من البحث وبالتالي لا يزال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نظرية العلمنة القديمة قد تزعزعت في أماكن أخرى في العالم فهي لا تزال راسخةً في أوروبا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ازدياد التحديث كان هناك ازدياد في مؤشرات العلمنة سواءً على مستوى المعتقدات كما يعبر عنها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في ما يمكن أن تسمى المعتقدات الأصولية البروتستانتية أو الكاثوليكية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وبشكلٍ دراماتيكيٍّ على المستوى المتعلق بالكنيسة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حضور الطقوس التعبدية والالتزام بالسلوكيات التي تمليها الكنيسة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في ما يتعلق بالأمور الجنسية والإنجاب والزواج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وأعداد الناس الراغبين في دخول سلك الكهنوت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رصدت هذه الظواهر في بلدان شمال أوروبا منذ زمنٍ بعيدٍ ولكنها عمت حتى في بلدان الجنوب منذ نهاية الحرب العالمية الثانية وهكذا نرى أن إيطاليا وإسبانيا مثلاً قد مرنا بتراجع كبير في الدين المرتبط بالكنيسة؛ كذلك</w:t>
      </w:r>
    </w:p>
    <w:p>
      <w:pPr>
        <w:pStyle w:val="BookText"/>
        <w:rPr/>
      </w:pPr>
      <w:r>
        <w:rPr>
          <w:rFonts w:ascii="Amiri" w:hAnsi="Amiri" w:eastAsia="Amiri" w:cs="Amiri"/>
          <w:color w:val="111111"/>
          <w:sz w:val="28"/>
          <w:sz w:val="28"/>
          <w:szCs w:val="28"/>
          <w:rtl w:val="true"/>
          <w:lang w:bidi="ar-SA"/>
        </w:rPr>
        <w:t xml:space="preserve">الحال في اليونان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يدحض حجة المحافظين الكاثوليكيين القائلين بأن تنازلات مجمع الفاتيكان الثاني هي التي أدت إلى هذا التراجع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الآن ثقافة علمانية أوروبيةٌ هائلة الحجم والانتشار، ويمكننا وصف ما حصل في دول الجنوب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يمكن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غزو هذه الثقافة لهذه البلدان وليس من ضرب الخيال أن نتصور أن تطورات مماثلة ستحصل في أوروبا الشرقية بحسب الدرجة التي تندمج فيها هذه البلدان مع أوروبا الجديدة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رغم أنه لا يوجد جدل حول صحة هذه الحقائق، إلا أن عدداً من الأبحاث الصادرة مؤخراً في مجال علم الاجتماع الديني وخاصة في فرنسا وبريطانيا وإسكندنافيا، عادت لتتساءل حول صحة تطبيق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التطورات؛ إذ إن مجموعةً كبيرةً من البيانات تدل على استمرار وجود الدين وبقوة في أشكال معظمها مسيحية رغم بعد الناس العام على الارتباط بالكنائس المنظمة؛ فإذاً الوصف الأدق لما يحصل في أوروبا هو أنه تحول في موقع الدين المؤسساتي وليس تحولاً كاملاً إلى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كل ما قيل تظل أوروبا متميزةً عن أي مكان آخر في العالم، وبكل تأكيد عن الولايات المتحدة الأميركية، وتظل إحدى أكثر أحاجي علم الاجتماع الدين إثارة للاهتمام هو معرفة سبب كون الأميركيين إجمالاً أكثر تديناً وأشد حرصاً بكثير على المؤسسات الكنسية من الأوروبيين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الاستثناء الثاني لقاعدة زوال العلمنة هو أقل غموضاً؛ إذ توجد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شبكة ثقافة فرعية دولية من أناس تلقوا تعليماً غربي السمة خاصة في مجال الإنسانيات والعلوم الاجتماعيّة، وهي شبكة علمانية بالفعل هذه الشبكة هي نفسها شبكة الثقافة الفرعية والحامل الأساسي للمعتقدات والقيم التقدمية التنويرية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عدد المنتمين إلى هذه الشبكة قليل على الأرض، إلا تأثيرهم يبدو كبيراً جداً نظراً لسيطرتهم على المؤسسات التي تقدم التعريفات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للحقيقة، خاصة في النظام التعليمي ووسائل الإعلام الجماهيري وبعض أعلى طبقات النظام القانوني من المثير للدهشة التشابه الكبير بين الأشخاص الذين ينتمون إلى هذه الشبكة في شتى أنحاء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من تخلى عنها خاصة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بيرغر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 أخرى وللأسف لا يمكنني التكهن بسبب كون أناس من هذا النوع معرضين لهذه الدرجة للعلمنة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ما يمكنني الإشارة إليه هو أن ما لدينا هنا هو ثقافة نخبة عالمية</w:t>
      </w:r>
      <w:r>
        <w:rPr>
          <w:rFonts w:eastAsia="Amiri" w:cs="Amiri" w:ascii="Amiri" w:hAnsi="Amiri"/>
          <w:color w:val="111111"/>
          <w:sz w:val="28"/>
          <w:szCs w:val="28"/>
          <w:rtl w:val="true"/>
          <w:lang w:bidi="ar-SA"/>
        </w:rPr>
        <w:t xml:space="preserve">» </w:t>
      </w:r>
      <w:bookmarkStart w:id="57" w:name="pg16288_235220"/>
    </w:p>
    <w:p>
      <w:pPr>
        <w:pStyle w:val="Heading2"/>
        <w:numPr>
          <w:ilvl w:val="1"/>
          <w:numId w:val="1"/>
        </w:numPr>
        <w:rPr/>
      </w:pPr>
      <w:bookmarkStart w:id="58" w:name="__RefHeading___Toc5170309_1280447820"/>
      <w:bookmarkStart w:id="59" w:name="_Toc20"/>
      <w:bookmarkEnd w:id="57"/>
      <w:bookmarkEnd w:id="58"/>
      <w:r>
        <w:rPr>
          <w:rtl w:val="true"/>
        </w:rPr>
        <w:t>الفصل الثالث</w:t>
      </w:r>
      <w:r>
        <w:rPr>
          <w:rtl w:val="true"/>
        </w:rPr>
        <w:t xml:space="preserve">: </w:t>
      </w:r>
      <w:r>
        <w:rPr>
          <w:rtl w:val="true"/>
        </w:rPr>
        <w:t xml:space="preserve">مكانة الدين في تظهير نظرية </w:t>
      </w:r>
      <w:r>
        <w:rPr>
          <w:rtl w:val="true"/>
        </w:rPr>
        <w:t>(</w:t>
      </w:r>
      <w:r>
        <w:rPr>
          <w:rtl w:val="true"/>
        </w:rPr>
        <w:t>ما بعد العلمانيّة</w:t>
      </w:r>
      <w:r>
        <w:rPr>
          <w:rtl w:val="true"/>
        </w:rPr>
        <w:t>)</w:t>
      </w:r>
      <w:bookmarkEnd w:id="5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5170311_1280447820"/>
      <w:bookmarkStart w:id="61" w:name="_Toc21"/>
      <w:bookmarkEnd w:id="60"/>
      <w:r>
        <w:rPr>
          <w:rtl w:val="true"/>
        </w:rPr>
        <w:t>اشارة</w:t>
      </w:r>
      <w:bookmarkStart w:id="62" w:name="pg16288_235221"/>
      <w:bookmarkEnd w:id="61"/>
    </w:p>
    <w:p>
      <w:pPr>
        <w:pStyle w:val="Heading3"/>
        <w:numPr>
          <w:ilvl w:val="2"/>
          <w:numId w:val="1"/>
        </w:numPr>
        <w:rPr/>
      </w:pPr>
      <w:bookmarkStart w:id="63" w:name="__RefHeading___Toc5170313_1280447820"/>
      <w:bookmarkStart w:id="64" w:name="_Toc22"/>
      <w:bookmarkEnd w:id="62"/>
      <w:bookmarkEnd w:id="63"/>
      <w:r>
        <w:rPr>
          <w:rtl w:val="true"/>
        </w:rPr>
        <w:t>إشارة</w:t>
      </w:r>
      <w:r>
        <w:rPr>
          <w:rtl w:val="true"/>
        </w:rPr>
        <w:t>:</w:t>
      </w:r>
      <w:bookmarkEnd w:id="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مهمة هذا الفصل معاينة التحولات المعرفية التي تشهدها المجتمعات الغربية المعاصرة لجهة عودة سؤال الدين ليتخذ مساره المستأنف في ما نسميه زمن الحداثة الفائضة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ريب في أن معاينة كهذه ترتّب متاخمة نظريات العلمنة بطوريها الما قبلي والما بعدي في صلتها بالحالة الدينيّة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ظهرت العلمنة كحاصل احتدام مريرٍ مع المسألة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وتبعاً لهذا الحال ما كان لينفسح الضباب عن ماهية العلمانيّة، بمنأى من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ثمة من يمضي إلى مطارح أبعد ليبيّن أن العلمنة الغربية ولدت من الرحم الحار للديانتين اليهودية والمسيحية؛ ولهذا لم يستطع نظّار العلمانيّة ومفكروها أن يعربوا عن منجزهم المعرفي على نحو بيّن، إلّا ضمن حكاية كان للديانتين المذكورتين مكانة محورية في نسج خيوطها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يفترض بحثنا في سياق اشتغاله على إشكالية رجوع الديني إلى محراب الغرب أن العقل الذي ابتنت عليه الحداثة منجزاتها الكبرى ما عاد قادراً وبأدواته المعرفية المألوفة، على مواجهة عالم ممتلئ بالخشية واللايقين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ما عادت العلمنة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مسالكها </w:t>
      </w:r>
      <w:bookmarkStart w:id="65" w:name="pg16288_235222"/>
    </w:p>
    <w:p>
      <w:pPr>
        <w:pStyle w:val="BookText"/>
        <w:rPr/>
      </w:pPr>
      <w:bookmarkEnd w:id="65"/>
      <w:r>
        <w:rPr>
          <w:rFonts w:ascii="Amiri" w:hAnsi="Amiri" w:eastAsia="Amiri" w:cs="Amiri"/>
          <w:color w:val="111111"/>
          <w:sz w:val="28"/>
          <w:sz w:val="28"/>
          <w:szCs w:val="28"/>
          <w:rtl w:val="true"/>
          <w:lang w:bidi="ar-SA"/>
        </w:rPr>
        <w:t>وقيمها بقادرة على مواصلة مشروعها التاريخي إلا عبر استئناف المناظرة مع النمو المتعاظم لسؤال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هذه الفرضية المركبة نشوء مطارح تفكير مستحدثة لا تكتفي بنقد الأنوار على ما فعل إيمانويل كانط، وإنما انصرفت إلى نقد جذريٍّ عميق لمجمل الموروث الميتافيزيقي الذي قامت عليه الحداثة منذ أفلاطون وإلى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ليجوز القول أن اللحظة التي انعطف فيها العالم نحو القرن الحادي والعشرين هي لحظةٌ توفرت على تربةٍ خصبةٍ لاستنبات مراجعاتٍ جذريةٍ مع حداثاتٍ فاضت عن حاجتها، وجاوزت مبادئها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المقدمات الإجمالية يصير الحديث من أطروحة ما بعد العلمانيّة سارياً في قلب حركة الحداثة المعاصرة والمآلات التي تنتظرها</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5170315_1280447820"/>
      <w:bookmarkStart w:id="67" w:name="_Toc23"/>
      <w:bookmarkEnd w:id="66"/>
      <w:r>
        <w:rPr>
          <w:rtl w:val="true"/>
        </w:rPr>
        <w:t>حاضرية الدين في الزمن الما بعد علماني</w:t>
      </w:r>
      <w:bookmarkEnd w:id="6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تاريخٌ كاملٌ استحلَّت فيه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السحر عن العالم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désenchantement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عقل الحداثة الغربية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الدين على وجه الحصر هو المقصود من العبارة التي تحولت مع تقادم الزمن إلى ما يشبه الأيقونة الإيديولوجية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خلال قرون متواترة من اختبارات الحداثة لم يفارق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بجناحيه اللاهوتي المؤسسي أو الإيماني الفردي التساؤل الذي يسري بخفر في حقول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أيقونة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آلت إلى مخزن الذاكرة الغربية، فإنّ آثارها وتداعياتها لا تزال محايثةً للفضاء النخبوي العربي الإسلامي </w:t>
      </w:r>
    </w:p>
    <w:p>
      <w:pPr>
        <w:pStyle w:val="BookText"/>
        <w:rPr/>
      </w:pPr>
      <w:r>
        <w:rPr>
          <w:rFonts w:ascii="Amiri" w:hAnsi="Amiri" w:eastAsia="Amiri" w:cs="Amiri"/>
          <w:color w:val="111111"/>
          <w:sz w:val="28"/>
          <w:sz w:val="28"/>
          <w:szCs w:val="28"/>
          <w:rtl w:val="true"/>
          <w:lang w:bidi="ar-SA"/>
        </w:rPr>
        <w:t>عبر استظهارات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بالدعوة إلى الإصلاح الديني، وطوراً بفصل الدين عن الدولة، وثالثة عبر التنظير إلى العلمنة الشاملة والتحديث وتوطين التقنية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أن منقلباً في عالم المفاهيم سيقيم الجدل حول العلمنة والدين على منشأ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يكد القرن العشرون يطوي سجله المكتظَّ بالأفكار والأحداث والحروب الكبرى، حتى قَفَل الغرب عائداً إلى أسئلة بدئية كان طواها سحر الحداثة وضجيجها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أظهر تلك الأسئلة، ما عكسته مناخات الجدل المستحدث في ما أسموه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ليتبوَّأ مكانته في فضاءات التفكير الغربي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غالب التقدير فقد بدا الكلام على حضور المسألة الدينيّة في ثقافة الغرب المثقلة بعَلمانيتها الحادة قضية معرفية وحضارية تحظى بعناية وازنة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هذا السؤال لم يفارق أرض الحداثة سحابة القرون الخمسة من عمرها المديد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لم يغادر الديني هواجس الغرب وتعقلاته، لا في حداثته الأولى، ولا في أطواره ما بعد حداثية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كأنما قدر قضى أن يظلّ الدين باعث الحراك في الفلسفة والفكر والثقافة والاجتماع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لقد بدا أشبه بمراة صقيلةٍ يظهر على صفحتها الملساء حُسنُ الحداثة المزعوم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يبين فلاسفة التنوير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يكُف عن كونه وظيفة أبدية للروح الإنساني لهذا راحوا ينبهون إلى ضرورة ألَّا تتنازل الفلسفة يوماً عن حقها في بحث المشكلات الدينيّة الأساسية وحلّها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سيرى فيلسوف الدين الروسي نيقولا برديائيف ثم يمضي ليبين أن لليقظات الفلسفية </w:t>
      </w:r>
    </w:p>
    <w:p>
      <w:pPr>
        <w:pStyle w:val="BookText"/>
        <w:rPr/>
      </w:pPr>
      <w:r>
        <w:rPr>
          <w:rFonts w:ascii="Amiri" w:hAnsi="Amiri" w:eastAsia="Amiri" w:cs="Amiri"/>
          <w:color w:val="111111"/>
          <w:sz w:val="28"/>
          <w:sz w:val="28"/>
          <w:szCs w:val="28"/>
          <w:rtl w:val="true"/>
          <w:lang w:bidi="ar-SA"/>
        </w:rPr>
        <w:t xml:space="preserve">دائماً مصدراً دينياً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نال من كلامه هذا الكثير من النعوت المذمومة ممن جايلهم من علماء الماركسية وفلاسفتها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رغم سَيْلِ الانتقادات التي انهمرت عليه ظل على قناعته بأن جهلاً مطبقاً ضرب العقل الأوروبي حيال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برديائيف يدعو على الدوام إلى التبصر بالإيمان الديني بما هو حالة فوق تاريخية، ولا يستطيع العقل العلمانيّ أن يقاربها بيسر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سيمضي في مطارح كثيرة من مساجلاته إلى ما هو أبعد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أعرب عن اعتقاده بأن الفلسفة الحديثة عموماً، والألمانية خصوصاً، هي أشدّ مسيحيّةً في جوهرها من فلسفة العصر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نفذت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ماهية الفكر نفسه ابتداءً من فجر عصور الحداثة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تكن التنظيرات التي استهدفت تظهير الدين كحاضر أصيل في التاريخ سوى أحد تعبيرات الملحمة النقدية التي واجهتها الحداثة تلقاء موقفها من الإيمان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العلمنة الحديثة لم تقدر على استئصال البعد الروحاني،للإنسان، لكنها تمكنت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استنزاله إلى أدنى مراتب الاهتمام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إلا الشغفها بليبرالية المجتمع المفتوح واستغراقها في تعظيم الذات الفردية، وسعيها إلى الاستقلال المفرط عن أي معيارية أخلاقية تنظم الاجتماع البشري على مبدإ الرحمانية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النتيجة التي أدّت إليها أفعال العلمنة، فكانت فقدان العقل دوره في تحكيم الجدالات الأخلاقيّة، وعدم قبول أي شيء معياري خارج التحكيم الشخصي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هو الحال الذي يصفه الفيلسوف الكندي المعاصر تشارلز تايلور</w:t>
      </w:r>
      <w:r>
        <w:rPr>
          <w:rStyle w:val="FootnoteAnchor"/>
          <w:rtl w:val="true"/>
        </w:rPr>
        <w:footnoteReference w:id="90"/>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إيديولوجية انشراح الذات</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épannouissement de soi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الشديدة القوة في الثقافة الغربية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وللبيان فإن هذه الإيديولوجية التي استمدت قوتها من عصر الأنوار وآمنت بمحورية الإنسان في الكون، سوف تتمدّد في التاريخ لتصير الفردانية معها عقيدةً صماء لحداثة فالتة من عقالها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فالفردانية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INDIVIDUALISME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في ثقافة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شائع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أي مبدأ يعلو على القيم الفردية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individualite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ولذا فلن يعود مستغرباً ذاك المشهد الذي تختزل فيه الحضارة الغربية في مجالاتها كلها بالعناصر الإنسانية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الفردانية للمفاهيم السابقة عليها، فهي أيضاً تدل في جوهرها على الشيء نفسه الذي كانت تدل عليه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إنسانوية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humanism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عصر النهضة، وهو ما يسميه المفكر الفرنسي رينيه غينون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 النظر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أسست برأيه، للانحطاط الراهن للغرب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غينون إلى أن الإنسانوية والفردانية نزعتان شكلتا محرك التطور الحصري للإمكانيات السفلى للإنسانية، والتي لا يتطلب توسعهما تدخل أي عنصر فوق بشري؛ لأنهما يتموضعان على الطرف النقيض لأي روحانية وأي عقلانية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في مرتكزها الميتافيزيقي تنكر الحدس العقلي، لكون هذا الأخير ملكة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supra individuelle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يضاف إلى ما تقدم </w:t>
      </w:r>
    </w:p>
    <w:p>
      <w:pPr>
        <w:pStyle w:val="BookText"/>
        <w:rPr/>
      </w:pPr>
      <w:r>
        <w:rPr>
          <w:rFonts w:ascii="Amiri" w:hAnsi="Amiri" w:eastAsia="Amiri" w:cs="Amiri"/>
          <w:color w:val="111111"/>
          <w:sz w:val="28"/>
          <w:sz w:val="28"/>
          <w:szCs w:val="28"/>
          <w:rtl w:val="true"/>
          <w:lang w:bidi="ar-SA"/>
        </w:rPr>
        <w:t>إنكارها مرتبة المعرفة التي هي المجال الخاص بهذا الحدس، أي الميتافيزيقا بمعناها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فإن كل ما يقصده الفلاسفة المُحدَثون بهذه التسمية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للميتافيزيقا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بينه وبين الميتافيزيقا الحقيقية أي قاسمٍ مشتركٍ، بل هي مجرد بناءات عقلية أو فرضياتٍ خياليةٍ، وبالتالي تصورات فردية محضة، ويتعلق أغلبها، بكل بساطة، بالمجال الفيزيائي الطبيعي للحياة البشرية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تلبث العلمانيّة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هذه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تحولت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لاهوت 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الأبين، أيديولوجيا تلهم الدولة والمجتمع والمؤسسات من أجل هذا لم تستطع مجتمعات الحداثة أن تجد ما يطمئنها إلى علمنة تحولت في قليل من الوقت إلى سلطة لاهوتيّة قهريّة تصدر أحكامها بلا هوادة حتى إذا أنت ثورة النقد تهافت يقينها، وآل كلّ شيءٍ لديها إلى حضرة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الذين اكتووا برمضاء الخيبة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علمانية التنوير ماتت الماركسية ماتت وكذلك حركة الطبقة العاملة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المثقف فقد بات لا يشعر بأنّه على ما يرام أو أنه أوشك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الصورة على أتمِّها حين تنقد العلمنة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نجد أنّ فلاسفة التنوير المستحدث هم أول من افتتح مغامرة النقد ونزع الغطاء عن معايب الحداثة ومعاثرها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فرويد سينبَّه إلى هذه العقدة وهو يستطلع اللوحة السايكولوجية الأخلاقيّة للغرب إثر الحرب العالمية الأولى ورأى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ليست في أنّنا سقطنا إلى أدنى المستويات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قتل بعضنا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إنّنا لم نرتق إلى المستوى الذي كنا نظن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ذلك تمدَّدَ الزمن ليظهر عالم جيوسياسيٌّ ثقافيٌّ جديدٌ أمام الملأ تحت ظلّ هذا العالم الجديد ما عاد بمقدور التسمية القديمة للغرب أن تلبي تعريفه البدئي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ذوى التنوير تحت سطوة التمدد الكولونيالي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حادث الأنوار إلى حداثة مكتظة بالعيوب، غاب مع الحداثة الفائضة عن مرآة الفكر والقلب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مارتن هايدغر سيمضي إلى حيث لم يقدر عليه الأولون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الحداثة لم تفلح في إنتاج ما يتجاوز ميتافيزيقا الإغريق، وأن اليونان مذ حدّدوا الخطوط الأساسية لفهم الوجود، لم تتحقق خطوةٌ جديدةٌ من خارج الفضاء الذي ولجوه للمرة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غالب الظن لم يكن هايدغر لينحو هذا النحو، لولا أن بلغ نقده للحداثة حدّاً بات معه على دراية بما انتهى إليه مشروعها من صدوع لا ينفع معها نقدٌ ذاتيٌّ، أو تبريرٌ إيديولوجيٌّ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سيذهب هايدغر أبعد من هذا ليحكم على ميتافيزيقا الحداثة بعدم قدرتها على إحداث تغيير مباشر لحالة العالم الراهنة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على الفلسفة فحسب بل على كل المحاولات والتأملات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حدا به في سنواته الأخيرة إلى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اللّه وحده ما زال بإمكانه إنقاذنا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أن الإمكانية الأولى الباقية التحضير للجهوزية، أي التفكير من أجل ظهور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للخلاص هي فنحن ببساطة لا نموت ميتات بلا معنى لكننا عندما ننحدر فإننا ننحدر بسبب من غياب الإله</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سوف ينطلق هايدغر ليتواجه مع السؤال الأكثر بداهةً وحضوراً وبساطةً والأعمق غوراً في الآن عينه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كان وجود الموجودات بدلاً من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سؤال الأسئلة كلها كما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سؤالٌ يمرّ عبر الفضاء اللاهوتي ليصل إلى جوهر الإيمان بالخلاص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أجل ذلك دعا إلى التهيؤ لتحصيل النشاط العقلي الكافي من أجل تحويل السؤال كله إلى نقطة الارتكاز التي ابتدأ بها،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الكلمة الدهريّة المسكونة بظمأ آدميٍّ إلى الحقيقة المتوازية خلف الانسحار بالحداثة وتقنياتها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 هايدغر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لتؤدي مهمّة لا يقدر عليها أحدٌ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خلال أداء هذه المهمة يتم اكتشاف كيف أنّ هذا السؤال المميز يمتلك أساسه في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النقلة المفاجئة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يتوغل المرء بعيداً في تفاصيل الأحكام المسبقة لحياته سواء أكانت حقيقيةً أم متخيَّلةً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هايدغر وهو ينقد الميتافيزيقيا الحديثة وينعتها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نسيان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بغافل عما اقترفته العلمنة حيال البعد المتعالي في الكائن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مهمة هايدغر الأولى مجاوزة الميتافيزيقا بداعي انتخاذها بالموجود، وغفلتها عن الحقيقة الأصليّة لوجوده، فمثل هذه المهمة لا تلبث حتى تتضاعف تحيُّراً حين تعلم أن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الغافلة عن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الحداثة المغمورة بعلمانيتها الصماء لمّا تزل تحتل مساحة العالم وتقرّر مصائر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أن نقد الميتافيزيقا الكلاسيكية والدعوة إلى مجاوزتها نحو المتسامي، كان يتم بصوتٍ خفيض أمام ضوضاء التقنية وسيطرتها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يعلن عن نفسه عبر استشعاره للخطر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الإنسان هو نفسه الذي سيطلق عليه هايدغر </w:t>
      </w:r>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الدازاين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الكائن الإنساني الباحث عن سر حضوره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حاول هايدغر التفكير فيه تفكيراً خاصاً عبر 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الإير أيغنيس </w:t>
      </w:r>
      <w:r>
        <w:rPr>
          <w:rFonts w:eastAsia="Times New Roman" w:cs="Times New Roman" w:ascii="Times New Roman" w:hAnsi="Times New Roman"/>
          <w:color w:val="111111"/>
          <w:sz w:val="28"/>
          <w:szCs w:val="28"/>
          <w:lang w:val="en-US" w:bidi="en-US"/>
        </w:rPr>
        <w:t>Ereignis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الانبثاق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الكينونة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هايدغر إلى الغفلة التامة عن الوجود، ولاحظ أن الإنسان يغفل عن وجوده لأنه ينظر دائماً إلى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وللوصول إلى حقيقة الوجود لا بد من الخروج من الدائرة الموجودانية والتعالي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التعالي لا يبدو أنه يتحقق إلا على أساس الرهبة والحيرة في الرهبة يخرج الإنسان من الغفلة عن وجوده، وفي الحيرة يبدأ التفكر وبين هاتين الحالتين تناظر وتشابه وامتداد، لكن الفرق بينهما أن العدم سبب الرهبة، والوجود أساس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فالرهبة وحدها التي تجعل الإنسان ينعتق من إسار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تكشف لنا فقر الموجودات استيقظنا من غم العدميّة، ثم لا نلبث حتى نقع مجدداً في الحيرة، التي بفضلها وحدها؛ وبعد انكشاف العدم، ينطلق لساننا بالسؤال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أوشك هايدغر وهو يجوب النقد الأنطولوجي لفينومينولوجيا العلمنة، أن يتعرض إلى الحادث العرفاني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بعدما أرهقته مشقة السؤال حول حقيقة الكينونة بدا كما لو أنه يستعد لسفر تعرَّفي يألفه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هو أقرب إلى هجرة لا تقبل العودة إلى الوراء، وغايتها الوصول إلى فكر يتعدى السؤال عن الأشياء التي يدركها </w:t>
      </w:r>
    </w:p>
    <w:p>
      <w:pPr>
        <w:pStyle w:val="BookText"/>
        <w:rPr/>
      </w:pPr>
      <w:r>
        <w:rPr>
          <w:rFonts w:ascii="Amiri" w:hAnsi="Amiri" w:eastAsia="Amiri" w:cs="Amiri"/>
          <w:color w:val="111111"/>
          <w:sz w:val="28"/>
          <w:sz w:val="28"/>
          <w:szCs w:val="28"/>
          <w:rtl w:val="true"/>
          <w:lang w:bidi="ar-SA"/>
        </w:rPr>
        <w:t>العقل الأداتي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قصد هايدغر ما يدعو فكر الفكر الذي جعله أرسطو فكراً خاصاً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يقود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الشيء الذي هو محطُّ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هذا الذي حدا به أن يعلن عام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مستمرٌ في تعريف فكره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فينومينولوجيا ما لا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الفكر الذي يحيل دائماً إلى عمليّة الظهور، وإلى الانوهاب التي يتلقاها الإنسان في الحضرة الإلهية ولو أنّنا تأوَّلنا التعريف المنصرم، لتناهى إلينا صدى الحادث الانبثاقي الموعود الذي ينتظره هايدغر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الإرأيغنيس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Ereignis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سيوظفه هايدغر في انتقالاته المفارقة، ما يفصح عن دخوله في التحدّي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بسؤال حقيقة الوجود ومعه إلى آخره، مع ما يترتب على ذلك من هجران ما اقترفته ميتافيزيقا الكثرة من نسيان وغفلة وحجب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توخّى هايدغر من هذا المفهوم المنحوت ببراعة أن يقارب من خلاله الدفق الإلهي على الكائن بخاصة حين يكون هذا الكائن في ذروة انجذابه إلى 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الإرأيغنيس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انتسجه هايدغر هو الحادث السرّي الخاطف الذي تُقبلُ فيه الكينونة بطهارتها وقدسيتها على الإنسان، ولا غاية لها سوى الإنفاق بلا حساب</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طرفه سيمضي الفيلسوف الفرنسي ميشال فوكو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التساؤل عما إذا كانت الحداثة لا تزال تشكل امتداداً لعصر الأنوار، أو أنها أحدثت قطيعة أو انحرافاً عن المبادئ الأساسية للقرن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وبشيءٍ من المرارة، والسخرية يضيف</w:t>
      </w:r>
      <w:r>
        <w:rPr>
          <w:rFonts w:eastAsia="Amiri" w:cs="Amiri" w:ascii="Amiri" w:hAnsi="Amiri"/>
          <w:color w:val="111111"/>
          <w:sz w:val="28"/>
          <w:szCs w:val="28"/>
          <w:rtl w:val="true"/>
          <w:lang w:bidi="ar-SA"/>
        </w:rPr>
        <w:t xml:space="preserve">: </w:t>
      </w:r>
      <w:bookmarkStart w:id="68" w:name="pg16288_235231"/>
    </w:p>
    <w:p>
      <w:pPr>
        <w:pStyle w:val="BookText"/>
        <w:rPr/>
      </w:pPr>
      <w:bookmarkEnd w:id="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إن كنا سنصبح راشدين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كثيرة في تجربتنا تؤكِّد لنا أن 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منّا راشدين، وأننا لم نصبح كذلك بعد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ريب أن منشأ كلام فوكو مردُّه إلى استشعارٍ عميقٍ للمآل الذي بلغته مسارات الحداثة، وبما ينبئ عن تهافتٍ أخلاقيٍّ بين لقيم التنوير ومبادئه الكبرى</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5170317_1280447820"/>
      <w:bookmarkStart w:id="70" w:name="_Toc24"/>
      <w:bookmarkEnd w:id="69"/>
      <w:r>
        <w:rPr>
          <w:rtl w:val="true"/>
        </w:rPr>
        <w:t>نقد الحداثة العلمانيّة الملحدة</w:t>
      </w:r>
      <w:bookmarkEnd w:id="7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أحقابٍ متأخرةٍ، تطورت الموجة النقدية لتطاول قيم الحداثة ومعارفها على الجملة من العلامات الفارقة التي ميزت حركة النقد، الكلام على أنّ الثقافة العلمانيّة السائدة في الغرب تعرضت لهزة حاسمة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بنية 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تضاؤل الثقة بالعلمنة كنمط عيش، أو كمنظومةٍ قادرةٍ على التعامل الإيجابي مع نمو الظاهرة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 ضربٌ من تحوّل دراميٍّ ليس فقط في المزاج العام لدى إنسان الزمن العلماني، وإنما أيضاً وأساساً في طرق إيمانه ومناهج تفكيره، ناهيك عن أنماط نشاطه العام في السياسة والاقتصاد والاجتماع والسلوك الفردي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مقام التفكير الفلسفي جرت وقائع النقد على نحو شديد الوقع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إدانة عارمة للعقل المجرد، وكرهٍ عميقٍ لأي مشروعٍ يستهدف تحرير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الماركسية والعلمانيّة الليبرالية اللتان حملتا مشاريع بديلة للرأسمالية التقليدية لم تنجوا من سوط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انبرى كثيرون من صنّاع الثقافة الغربية المعاصرة إلى النظر إليهما بوصفهما فلسفتين رجعيتين فقدتا رونقهما وعفا </w:t>
      </w:r>
    </w:p>
    <w:p>
      <w:pPr>
        <w:pStyle w:val="BookText"/>
        <w:rPr/>
      </w:pPr>
      <w:r>
        <w:rPr>
          <w:rFonts w:ascii="Amiri" w:hAnsi="Amiri" w:eastAsia="Amiri" w:cs="Amiri"/>
          <w:color w:val="111111"/>
          <w:sz w:val="28"/>
          <w:sz w:val="28"/>
          <w:szCs w:val="28"/>
          <w:rtl w:val="true"/>
          <w:lang w:bidi="ar-SA"/>
        </w:rPr>
        <w:t>عليهما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بأنّ حكماً كهذا مردُّه إلى الأزمة الأخلاقيّة التي وَسَمت علمنة عصر التنوير ولما تنته تداعياتها وآثارها في زمن الحداثة الفائضة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صحيحاً أن العصر المشار إليه قد أتاح للإنسان تحرير ذاته من تقاليد العصور الوسطى، إلّا أنّ إصرار علمانيِّيه على إحلال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الفردية محل المتعالي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سيقود إلى تناقض ذاتيٍّ، حيث تُرك العقل مجرداً من الحقيقة الإلهية، ليتحول من ثمة إلى مجرد أداة للتصنيع وإدارة السوق، ومن دون هدف روحيٍّ أو أخلاقيٍّ من هذه الزاوية على الوجه الأخص، لم يرَ جمع من فلاسفة ونقاد ما بعد الحداثة إلا أن علمانية بهذه الصفات، لا ترقى لتكون قيمةً أخلاقيةً متسامية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على الرغم من أنّها شكلت في وجه من وجوهها إحدى قيم العدالة لجهة دعوتها إلى حرية الاعتقاد ورعاية التنوع</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الظهورات الأولى للحداثة الفائضة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 القرن العشرين ومبتدأ القرن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سيأخذ النقاش حول الدين وحضوره في الزمن العالمي الجديد منفسحات غير متوقعة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من البيِّن أن توضع نظريات العلمنة وتجاربها التاريخية في فضاء النقد تلقاء الكلام على الدين ذلك ما يشير إليه المفكر الأميركي من أصلِ إسبانيٍّ خوسيه كازانوفا حين يفتتح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الأديان العامة في العالم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بالتساؤل المثير عما إذا كان ثمة من يؤمن بعد بأسطورة العلمنة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يلفت كازانوفا إلى أن السجالات التي يشهدها علم اجتماع الدين في الآونة الأخيرة تدل على أن تساؤله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سالف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الأكثر ملاءمة لمباشرة أي نقاش يجري حاليّاً حول </w:t>
      </w:r>
    </w:p>
    <w:p>
      <w:pPr>
        <w:pStyle w:val="BookText"/>
        <w:rPr/>
      </w:pPr>
      <w:r>
        <w:rPr>
          <w:rFonts w:ascii="Amiri" w:hAnsi="Amiri" w:eastAsia="Amiri" w:cs="Amiri"/>
          <w:color w:val="111111"/>
          <w:sz w:val="28"/>
          <w:sz w:val="28"/>
          <w:szCs w:val="28"/>
          <w:rtl w:val="true"/>
          <w:lang w:bidi="ar-SA"/>
        </w:rPr>
        <w:t>نظرية العلمنة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رغم إصرار بعض من يسميهم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 القدامى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نظرية العلمنة تتمتع حتى الساعة بقيمةٍ تأويليةٍ لدراسة السيرورات التاريخية الحديثة، فإن السواد الأعظم من علماء اجتماع الدين لن يعيروا هذا الرأي آذانا صاغية، لأنهم تخلوا عن هذا النموذج، مثلما تبنّوه من قبل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يعود السؤال في الغرب اليوم ليتجدد حول مآلات العلمنة، بما لها وما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سؤال يبدأ من النقطة التي انتهى إليها وكان مسبوقاً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المنطقة المعرفية التي وضعت فيها العلمانيّة على الطرف النقيض من القيم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نيتشه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يمضي في مسراه الانتقادي لحركة الحداثة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بالمعرفة الكاملة بالأصل يزداد الأصل تفاهة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في هذا أن الأصل عندما يصير معروفاً من خلال اختباراته العملية واعتلانه للملأ يقل سحره وتتلاشى جاذبيته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لخصَّت هذه الحكمة النيتشوية حال العلمنة التي اختبُرِت فعُرِفَت ثم انكشف سَترُها بعدما بلغت غاياتها وانتهت إلى العدم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امتداداً لتأويليّة نيتشه النقدية سوف تأتي سلالات الحداثة اللاحقة، بما لا حصر 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الحد على الأصل رغم انتسابها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أخرجت الحداثة من كمونها وكانت إحدى أبرز ضحاياها في الآن عينه، ستعود لتحاكم الحداثة البعدية بأسئلتها البدئية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أنها تسائلها </w:t>
      </w:r>
    </w:p>
    <w:p>
      <w:pPr>
        <w:pStyle w:val="BookText"/>
        <w:rPr/>
      </w:pPr>
      <w:r>
        <w:rPr>
          <w:rFonts w:ascii="Amiri" w:hAnsi="Amiri" w:eastAsia="Amiri" w:cs="Amiri"/>
          <w:color w:val="111111"/>
          <w:sz w:val="28"/>
          <w:sz w:val="28"/>
          <w:szCs w:val="28"/>
          <w:rtl w:val="true"/>
          <w:lang w:bidi="ar-SA"/>
        </w:rPr>
        <w:t>أن كان بمقدورها الاستمرار في الحياة من دون العودة إلى الإيمان المسيحي، والاغتذاء من آفاقه الأنطولوجية المتعالية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له دلالة، أن الإيمان المسيحي لم يرَ إلى العلمنة كخصم أنطولوجي ينبغي محاسبته عما اقترفت يداه بحق المؤسسة اللاهوتية، بل ذهبت إلى استيعابها وإجراء سلسلة من الإصلاحات الجوهرية تتلاءم مع روح الحداثة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أنّ كل ما جاءت به الموجة الإلحادية الغربية من محاجات، فإنما من تضخم الذات التي أسلمت نفسها لعلمنة دارت جلّ أسئلتها مدار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يجد مثل هذا التضخم حقله الخصيب عند منعطفات الانزياح التام إلى العقل الخالص والعلم المكتفي بذاته ها هنا سنشهد على الإلحاد كحادث تاريخي تمثل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العِلموية والهيمنة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الفرضيتان اللتان لازمتا حركة الحداثة الغربية سحابة سبعة قرون متصلة، ولا تزالان تستحكمان بمقالتها الفلسفية ومسلكها الحضاري إلى يومنا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فَرضَية العِلموية، ترى أنّ العلم والتفكير العلمي قادران لوحدهما أن يحدّدا كلّ ما علينا أن نتقبله على أنه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فرضية تقرّر أنّ كلّ شيءٍ يجب أن يخضع لقوانين الفيزياء والكيمياء والبيولوجيا، أو أي فرع آخر من فروع العلم، أما الروحانيات وحتى الشعور بالجمال والحدس والعاطفة والأخلاقيات، فقد اختزلتها النظرة العقلانيّة إلى مجرد متغيراتٍ في كيمياء الدماغ تتفاعل مع مجموعةٍ من القوانين الميكرو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بيولوجية المرتبطة بتطوّر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نتصور نبؤاته عن الانحدارات المنتظرة التي ستصيب حداثة فقدت معناها ونزلت إلى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 عليه أن يمضي إلى نقد الميتافيزيقا الناقصة إلى حد الإعلان عن موت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الإعلان الذي ستوظفه العلمانيّة تضليلاً وبهتاناً لترسيخ الانفصال عن المتسامي في الشخصية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بالنسبة إلى نيتشه بحثاً عن هذا المتسامي نفسه أي عن البعد الإلهي المغيب عن دنيا الحداثة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فرضيّة الهيمنة والاستحواذ، تقرّر أنّ الهدف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فرانسيس بيكون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التحكم بالعالم الخارجي واستغلال الطبيعة، والسعي الحثيث إلى جلب المنافع أنّى وُجدَت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التأثير الباهر للثورة الكوبرنيكية جلياً على مجالي العلم والفلسفة، إلا أنّ هذا التأثير سينتهي إلى حدٍّ وجد فيه الغرب نفسه كما لو يقطن في كون بارد لا هدف له ولا غاية، وأنّ الوجود الإنساني فيه ليس إلا ظاهرةً عارضةً للمادة نتجت عن مصادفة كونية، لا عن وجود ينتظمه تقدير إلهي من أجل ذلك سيكشف مسار الحداثة الفائضة عن خراب مبين في اليقين الجمعي سيُعرِّفُهُ عالم الاجتماع الألماني دورکهایم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هیكل الشرك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في الواقع، ما تستجليه عقيدة الفرد وشخصانيته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فالشكل العبادي للشرك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ألمح دوركهايم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الوثنية بل النرجسية البشرية، لما بلغ تضخم الذات لديها منزلة الذروة في زمن العلمنة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لقد أمست عبادة الفرد إذّاك، دين الحداثة الفائضة وديدنها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71" w:name="pg16288_235236"/>
    </w:p>
    <w:p>
      <w:pPr>
        <w:pStyle w:val="Heading3"/>
        <w:numPr>
          <w:ilvl w:val="2"/>
          <w:numId w:val="1"/>
        </w:numPr>
        <w:rPr/>
      </w:pPr>
      <w:bookmarkStart w:id="72" w:name="__RefHeading___Toc5170319_1280447820"/>
      <w:bookmarkStart w:id="73" w:name="_Toc25"/>
      <w:bookmarkEnd w:id="71"/>
      <w:bookmarkEnd w:id="72"/>
      <w:r>
        <w:rPr>
          <w:rtl w:val="true"/>
        </w:rPr>
        <w:t>الإنسان بوصفه كائناً دينياً</w:t>
      </w:r>
      <w:bookmarkEnd w:id="73"/>
    </w:p>
    <w:p>
      <w:pPr>
        <w:pStyle w:val="BookText"/>
        <w:rPr/>
      </w:pPr>
      <w:r>
        <w:rPr>
          <w:rFonts w:ascii="Amiri" w:hAnsi="Amiri" w:eastAsia="Amiri" w:cs="Amiri"/>
          <w:color w:val="111111"/>
          <w:sz w:val="28"/>
          <w:sz w:val="28"/>
          <w:szCs w:val="28"/>
          <w:rtl w:val="true"/>
          <w:lang w:bidi="ar-SA"/>
        </w:rPr>
        <w:t>جرى التأسيس الفلسفي لحضارة الفرد مجرى الحداثة بأطوارها المتعاقبة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التمثيل لا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نتأمل ما جاء في شهادات بعض النظّار من الذين انصرفوا إلى دحض النظام الرسمي للكنيسة والتنظير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دين الإنسان لا يعرف الهياكل والمذابح والطقوس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روسو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بحد ذاتي فرقة 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 جيفرسون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فكري هو كنيستي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توماس 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الشهادات شكلت تعبيرات مقتضبة عمّا اصطلح على تسميته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التديُّن الفردي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النحو إلى غيره من أنحاء، ستظهر معالم الأطروحة الإلحادية في تفكير الغرب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ومؤداها على الإجمال نسيان اللّه عن طريق حجب كل ما يتوارى خلف فيزياء الحواس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أنتجته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الحداثة العلموية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العلوم المختلفة لم يفعل سوى ان ضاعف من تشيوُّء الكائن الإنساني، وحَكَم ببطلان بعده الروحاني وأفقه الغيبي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ظهر في اختبارات الحداثة وامتداداتها المعاصرة أن ليس للمقدس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بصيغتها الإلحادية من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على وجه الضبط تكمن إحدى أهم خاصيات التهافت في الفكرة الإلحادية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نعني بذلك نظرها إلى الإنسان كشيء زائل ككلّ الموجودات الزائلة، حيث لا يعود المتعالي الإلهي بالنسبة إليها غير وهم محض</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عالم الأنتروبولوجيا ومؤرخ الأديان ميرسيا إلياد، ينفي أن </w:t>
      </w:r>
    </w:p>
    <w:p>
      <w:pPr>
        <w:pStyle w:val="BookText"/>
        <w:rPr/>
      </w:pPr>
      <w:r>
        <w:rPr>
          <w:rFonts w:ascii="Amiri" w:hAnsi="Amiri" w:eastAsia="Amiri" w:cs="Amiri"/>
          <w:color w:val="111111"/>
          <w:sz w:val="28"/>
          <w:sz w:val="28"/>
          <w:szCs w:val="28"/>
          <w:rtl w:val="true"/>
          <w:lang w:bidi="ar-SA"/>
        </w:rPr>
        <w:t>يكون المقدس مجرد مرحلة من مراحل الوعي البشري، بل يعتبره عنصراً مكوناً لبنية هذا 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هذا فإنه يعتبر وجود العالم كله حصيلة جدلية لتجلي المقدس وظهوره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يلاحظ أن أقدم صورة لعلاقة الإنسان بعالمه هي تلك العلاقة المشبعة بالمقدس الذي يفيض بمعانيه على كينونة الإنسان، وتكون ممارسته له في حد ذاته عملاً دينياً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التأصيل الجوهري لمكانة المقدس في الحياة البشرية، يفضي إلى حقيقة أن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إنساناً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كائنٌ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والتنظير الفلسفي منذ بداياته الأولى كان ممتلئاً بسيل وافر من الدلالات والرموز والمعاني ذات المغزى 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الإنسان لا يستطيع العيش إلا في عالم ذي معنى فالإنسان المتديِّن على وجه الخصوص، هو الأكثر توقاً إلى العيش في محاريب القدسي، أو إلى الهجرة نحوها بلا كلل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إلا لأن هذا العالم المتسامي، الذي يستمد جاذبيته من الغيب، هو بالنسبة إلى المتديّن عالمه الواقعي والحقيقي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يمنحه الأمل بالآتي، وبالسعادة التي ينتظرها وإن لم تأته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المتديِّن لا يجد نفسه إلا في محل ممتلئ بجلال المقدس وجماله، فمن أجل أن يفتتح بهذه 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البرزخیة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سبيلاً إلى السكن في عالم الألوهية الفائض باللطف والأمن ولذة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إنّه يرجو الخاتمة في المكان الأعلى طهراً وتقدسُّاً، مثلما كان من قبل كائناً طهرانياً في علم اللّه وحضرته المقدسة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قد يكون الادعاء الأكثر رواجاً في الاحتجاج الإلحادي، كامناً في شُبهة التناقض بين الإيمان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عين ما صوبت عليه العلمنة على مدار أزمنة الحداثة بغية إقصاء الدين، وإحلال التصوّر العِلْمويِّ المحض كمعيار نهائي لفهم الكون، إنساناً وطبيعةً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تلقاء هذه الشبهة يُطرح السؤال حول المعنى الذي تُستعمل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تواجه بالإيمان ؟ هل المقصود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الغالب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تُقال بمعنى المنهج العلمي والصرامة المنطقية والحساب التقني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إنّها تُستعمل، كما كان الحال في كثير من الحضارات البشرية ولا سيما الحضارة الغربية، بمعنى منبع المعنى والبنية والمعايير والمبادئ؟</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أطروحة التناقض بين العقل والإيمان الديني كتمثيل بين على مشروع التنوير الذي افتتحته الحداثة في مقتبل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من فضاء الغرب نفسه من يُساجل أهل الأطروحة ليُبين أن الإيمان لو كان نقيضاً للعقل لكان يميل إلى نزع الصفة الإنسانية عن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فالإيمان الذي يدمر العقل يدمر في المقابل نفسه ويدمر إنسانية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يقدر سوى كائن يمتلك بنية العقل على أن يكون لديه هماً 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يكون شغوفاً باللّه والإنسان في آن، وذلك إلى الدرجة التي يؤول به هذا الشغف إلى تخطي الثنائية السلبية التي تصنع القطيعة بين طرفيها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من يمتلك 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العقل الجامع بين الإيمان باللّه والإيمان بالإنسانية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يفلح بفتح منفذ فسيح يصل بين الواقع الفيزيائي للإنسان وحضور المقدس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نعنيه بالعقل الخلَّاق هو العقل الذي </w:t>
      </w:r>
    </w:p>
    <w:p>
      <w:pPr>
        <w:pStyle w:val="BookText"/>
        <w:rPr/>
      </w:pPr>
      <w:r>
        <w:rPr>
          <w:rFonts w:ascii="Amiri" w:hAnsi="Amiri" w:eastAsia="Amiri" w:cs="Amiri"/>
          <w:color w:val="111111"/>
          <w:sz w:val="28"/>
          <w:sz w:val="28"/>
          <w:szCs w:val="28"/>
          <w:rtl w:val="true"/>
          <w:lang w:bidi="ar-SA"/>
        </w:rPr>
        <w:t>يشكل البنية المعنوية للذهن والواقع، لا العقل بوصفه أداة تقنية بحتة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يصير العقل شرطاً تأسيسياً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الإيمان هو الفعل الذي يصل به العقل في نشوته الإنجذابية إلى ما وراء ذاته أي إلى ما بعد أنانيته التي يتجاوزها بالإيثار والعطاء والجود والغيرية بتوضيح آخر، أن عقل الإنسان متناه ومحدود، ويتحرك داخل علاقات متناهية ومحددة حين يهتم بالعالم وبالإنسان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ولجميع الفعاليات الثقافية التي يتلقى فيها الإنسان عالمه هذه الخاصية في التناهي والمحدودية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العقل ليس مقيداً بتناهيه بل هو يعيه، وبهذا الوعي يرتفع فوقه وعندها يجرب الإنسان انتماءً إلى اللّامتناهي الذي هو مع ذلك ليس هو مع ذلك ليس جزءاً منه ولا يقع في متناوله، ولكن لا بد له من الاستحواذ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يستحوذ على الإنسان يصير بالنسبة إليه هماً لا متناهياً أي مقدساً ونبيلاً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يكون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الصيرورة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للإيمان، يكون بهذا المعنى تحققاً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 الإيمان بوصفه حالة هم أقصى هو أقصى هو نفسه مقام العقل في طور نشوته الانجذابية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أن لا تناقض بين طبيعة الإيمان وطبيعة العقل بل يقع كلّ منهما في داخل الآخر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رجوع الديني تراجع العلمانيّ</w:t>
      </w:r>
    </w:p>
    <w:p>
      <w:pPr>
        <w:pStyle w:val="BookText"/>
        <w:rPr/>
      </w:pPr>
      <w:r>
        <w:rPr>
          <w:rFonts w:ascii="Amiri" w:hAnsi="Amiri" w:eastAsia="Amiri" w:cs="Amiri"/>
          <w:color w:val="111111"/>
          <w:sz w:val="28"/>
          <w:sz w:val="28"/>
          <w:szCs w:val="28"/>
          <w:rtl w:val="true"/>
          <w:lang w:bidi="ar-SA"/>
        </w:rPr>
        <w:t>هل يعني عودة القضية الدينيّة إلى المجتمعات العالمية، والمجتمعات الغربية على وجه الخصوص، غياب العلمانيّة أو</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انكفاءها عن حضورها التاريخي؟ </w:t>
      </w:r>
    </w:p>
    <w:p>
      <w:pPr>
        <w:pStyle w:val="BookText"/>
        <w:rPr/>
      </w:pPr>
      <w:r>
        <w:rPr>
          <w:rFonts w:ascii="Amiri" w:hAnsi="Amiri" w:eastAsia="Amiri" w:cs="Amiri"/>
          <w:color w:val="111111"/>
          <w:sz w:val="28"/>
          <w:sz w:val="28"/>
          <w:szCs w:val="28"/>
          <w:rtl w:val="true"/>
          <w:lang w:bidi="ar-SA"/>
        </w:rPr>
        <w:t>الجواب الابتدائي كما تشير إليه صورة النقاش بين النخب الغربية نفسها لا تقر بمثل هذه المعادلة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ستأخذ حلقات التفكير مساراً آخر لا يقوم على قانون النفي والإثبات، وإنما على سعي للعثور على منطقة وسطى تؤسس لتسوية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ريب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عنوانٌ إشكاليٌّ سيكون له آثاره البينة على المفاهيم والأفكار والقيم التي تجتاح المجتمعات الغربية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تلك الآثار ما ينبري إلى تداوله جمعٌ من فلاسفة ومفكري الغرب سعياً للعثور على منظور معرفيٍّ يُنهي الاختصام المديد بين الدين والعلمنة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تسالَمَ عليه الجمعُ في ما عرف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أحد أكثر النوافذ المقترحة حساسية في هذا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يعزز آمال القائلين بهذه النظرية أن أوروبا الغنية بالميراثين العلمانيّ والديني قادرة على إبداع صيغة تناظر تجمع الميراثين معاً بعد فرقة طال أمدها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هذا هو السبب الذي لأجله ذهب بعض منظري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الفيلسوف الألماني يورغن هابرماس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 تخصيص إطار مرجعي يحضن أهل الديانات وأتباع العلمنة سواء بسواء بغية العيش المتناغم في أوروبا تعددية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شغف التساؤل حول صيرورة الاحتدام الديني العلمانيّ ومآلاته، لم يتوقف عند هذا المفرق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ثمة منحى آخر تترجمه المحاورات الهادئة بين اللّاهوت والفلسفة واللقاء المثير الذي جمع قبل بضعة أعوام اللاهوتي جوزيف رايستنغر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سيصبح البابا بينيدكتوس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الفيلسوف يورغن هابرماس</w:t>
      </w:r>
      <w:r>
        <w:rPr>
          <w:rStyle w:val="FootnoteAnchor"/>
          <w:rtl w:val="true"/>
        </w:rPr>
        <w:footnoteReference w:id="101"/>
      </w:r>
      <w:r>
        <w:rPr>
          <w:rFonts w:ascii="Amiri" w:hAnsi="Amiri" w:eastAsia="Amiri" w:cs="Amiri"/>
          <w:color w:val="111111"/>
          <w:sz w:val="28"/>
          <w:sz w:val="28"/>
          <w:szCs w:val="28"/>
          <w:rtl w:val="true"/>
          <w:lang w:bidi="ar-SA"/>
        </w:rPr>
        <w:t xml:space="preserve">، شكَّل في العمق </w:t>
      </w:r>
    </w:p>
    <w:p>
      <w:pPr>
        <w:pStyle w:val="BookText"/>
        <w:rPr/>
      </w:pPr>
      <w:r>
        <w:rPr>
          <w:rFonts w:ascii="Amiri" w:hAnsi="Amiri" w:eastAsia="Amiri" w:cs="Amiri"/>
          <w:color w:val="111111"/>
          <w:sz w:val="28"/>
          <w:sz w:val="28"/>
          <w:szCs w:val="28"/>
          <w:rtl w:val="true"/>
          <w:lang w:bidi="ar-SA"/>
        </w:rPr>
        <w:t>أحد أبرز منعطفات التحاور الخلاق بين الإيمان الديني والعلمنة في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اللقاء لم يسفر يومئذ عما يمكن اعتباره ميثاقاً أولياً للمصالحة بين التفكير اللاهوتي والتفكير العلماني، إلا أنه أطلق جدلاً قد لا ينتهي إلى مستقر في الأمد المنظور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اللقاء الفريد بين الرجلين، ظَهَرَ المسلمات المسلّمات التي ينبغي التي ينبغي الأخذ بها لتحصين كرامة الإنسان في زمن بلغت فيه اختبارات الحداثة حدَّ التهافت وجد هابرماس في العقل العملي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ما بعد الميتافيزيقي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نافذة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وجده البابا بنيديكتوس في الإنسان كمخلوق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يومها اعترف هابرماس باستعداد الفلسفة التعلّم من الدين كان لسان حاله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العقل لم يستطع القضاء على الوحي في فضاء،علماني، فليهتم الفيلسوف بالإيمان عوض الاستمرار في الحرب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أصرَّ على ضرورة أن توليَ الدولة المشرِّعة للقوانين كل الثقافات والتمثُّلات الدينيّة عنايتها، وأن تعترف لها بفضاء خاص في إطار ما سماه بالوعي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إجمالي ما ذهب إليه البابا فهو دعوته إلى تحصين الحضارة الغربية المعاصرة عبر خمس ركائز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التعاون بين العقل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التحديات الجديدة التي تواجه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الحق الطبيعي كحق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التعدد الثقافي كفضاء لارتباط العقل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والإيمان مدعوان لتنظيف وإشفاء بعضهما البعض</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ما يتعلّق بالنتائج العملية للمحاورة يعرب رايستنغر عن </w:t>
      </w:r>
    </w:p>
    <w:p>
      <w:pPr>
        <w:pStyle w:val="BookText"/>
        <w:rPr/>
      </w:pPr>
      <w:r>
        <w:rPr>
          <w:rFonts w:ascii="Amiri" w:hAnsi="Amiri" w:eastAsia="Amiri" w:cs="Amiri"/>
          <w:color w:val="111111"/>
          <w:sz w:val="28"/>
          <w:sz w:val="28"/>
          <w:szCs w:val="28"/>
          <w:rtl w:val="true"/>
          <w:lang w:bidi="ar-SA"/>
        </w:rPr>
        <w:t>تضامنه مع ما قاله هابرماس حول المجتمع ما بعد العلمانيّ وخصوصاً في ما يتعلق بالتعلّم المتبادل من بعضنا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يلخص وجهة نظره بأطروحتين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نوعًا من المرض في الدين، وهو مرضٌ جدّ خطير، يدفع بالضرورة إلى استعمال الضوء الإلهي للعقل كهيئة مراقبة يتطهر على هذا الضوء باستمرار ويموضع نفسه في المكان المخصص له، وقد كان هذا تصور آباء الكنيسة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المقابل فإن العقل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رايستنغر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 بداء الغرور والاعتزاز بالنفس وهو لا يقل خطورة عن نظيره في الدين، بل يمكن اعتباره أخطر 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النووي، صنع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السبب يجب على العقل كذلك أن يقاد من جديد إلى حدوده ويكون مستعدًّا للإنصات اتجاه الوحي الديني للإنسانية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استقل العقل نهائيًا ورفض هذا الإنصات، فإنه يصبح هدّاماً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تطبيق هذه القاعدة الأساسية في ميدان تعدّد الثقافات في وقتنا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شكّ في أن الشريكين الرئيسيين لهذه العلاقة المتبادلة هما الإيمان المسيحي والعقل الغربي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للمرء أن يؤكّد على هذا دون نزعة مركزية 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يؤثر في الثقافة العالمية أكثر من أي ثقافة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لا يعني بأنه يجب على المرء أن يضع الثقافات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ككمية غير نافعة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quantité négligeable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هذا اعتزازٌ غربيٌّ بالنفس سندفع ثمنه غاليًا وندفع هذا الثمن الآن على كل حال من الأهمية بمكان بالنسبة لهذين العنصرين للثقافة </w:t>
      </w:r>
    </w:p>
    <w:p>
      <w:pPr>
        <w:pStyle w:val="BookText"/>
        <w:rPr/>
      </w:pPr>
      <w:r>
        <w:rPr>
          <w:rFonts w:ascii="Amiri" w:hAnsi="Amiri" w:eastAsia="Amiri" w:cs="Amiri"/>
          <w:color w:val="111111"/>
          <w:sz w:val="28"/>
          <w:sz w:val="28"/>
          <w:szCs w:val="28"/>
          <w:rtl w:val="true"/>
          <w:lang w:bidi="ar-SA"/>
        </w:rPr>
        <w:t>الغربية الذهاب قدمًا في ما بينهما وفي علاقتهما بالثقافات الأخرى في طريق الإنصات المتبادل والعلاقة المتبادلة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الأهمية بمكان كذلك توسيع هذه العلاقة الثنائية بين الدين والعقل في الغرب إلى علاقاتٍ متعدّدة مع ثقافات أخرى متفتحة على هذه العلاقة الثنائية بين العقل والدين في الغرب، وبهذا يكون من الممكن أن يقوم نوع من الصيرورة التطهيري الكوني، يمكن من خلاله للمعايير والقيم الغربية المعروفة من طرف الجميع أن تستمد قوةً جديدةً والوصول عن طريق هذا إلى قوة إنسانية جديدة يمكنها أن توحّد العالم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كان لنا من عبرة تُستخلَص مما دار بين اللاهوتي والفيلسوف، لقلنا أن ما حصل هو أشبه بإجراء ينبئ عن انصرام تاريخ غربيٌّ کامل من الجدل المزمن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الاختصام بين الوحي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هذا الفهم لعودة الدين في مجال العلوم الاجتماعيّة والسياسيّة المعاصرة، يبدو محدودًا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يترجم على الإجمال حالات تنتسب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رجعيات علمانية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تستطع التكيّف مع التحولات العميقة التي يشهدها المجتمع الغربي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تبيّن من معظم الدراسات الحديثة أن لا تعارض بين المسيحية الغربية والحداثة، بل يمكن القول أن المسيحية جزءٌ من تراث الحداثة، وأن الحداثة وليد شرعي للفلسفة المسيحية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يذهب التنظير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 بعد علماني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وضعية الدين في 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علماني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هو ذاته في 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علماني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وعودة الدين ليست رجوعا إلى شيء كان من قبل، وإنما هو حضورٌ جديدٌ اتخذ سبيله إثر رحلة </w:t>
      </w:r>
    </w:p>
    <w:p>
      <w:pPr>
        <w:pStyle w:val="BookText"/>
        <w:rPr/>
      </w:pPr>
      <w:r>
        <w:rPr>
          <w:rFonts w:ascii="Amiri" w:hAnsi="Amiri" w:eastAsia="Amiri" w:cs="Amiri"/>
          <w:color w:val="111111"/>
          <w:sz w:val="28"/>
          <w:sz w:val="28"/>
          <w:szCs w:val="28"/>
          <w:rtl w:val="true"/>
          <w:lang w:bidi="ar-SA"/>
        </w:rPr>
        <w:t>شاقة ومديدة بدأت مع الإصلاح البروتستانتي ولم تنته مع الانعطافة الكاثوليكية التي أجراها المجمع الفاتيكاني الثاني في ستينيات القرن الماضي</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المشكلة الحقيقية لمجتمعات ما بعد العلمانيّة لا تكمن في الفصل بين الدين والدولة ولا في الثنائيات المتضادة بين المقرَّر اللاهوتي والقوانين الوضعية، بل في التعددية التي يعترف فيها الكل بحاضرية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رأى المشتغلون على المصطلح أن الحديث عن ما بعد العلمانيّ منطقيٌّ بقدر ما يُدخل في الحسبان موضوع التعددية، وعلى وجه التعيين حضور الأديان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والأرثوذوكسية، واليهودية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سواء بسواء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البروتستانتية والكاثوليكية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تتغير أوروبا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حضور كبير للإسلام، ومنذ سقوط الشيوعية في أوروبا الشرقية، صار أيضًا للمسيحية الأرثوذوكسية دور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الغرب الأوروبي فهناك تطوّر مطرد نحو قبول النظام التعددي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بعد العلمانيّة كنقد للحداثة الفائضة</w:t>
      </w:r>
    </w:p>
    <w:p>
      <w:pPr>
        <w:pStyle w:val="BookText"/>
        <w:rPr/>
      </w:pPr>
      <w:r>
        <w:rPr>
          <w:rFonts w:ascii="Amiri" w:hAnsi="Amiri" w:eastAsia="Amiri" w:cs="Amiri"/>
          <w:color w:val="111111"/>
          <w:sz w:val="28"/>
          <w:sz w:val="28"/>
          <w:szCs w:val="28"/>
          <w:rtl w:val="true"/>
          <w:lang w:bidi="ar-SA"/>
        </w:rPr>
        <w:t>ضمن دائرة الجدل المستحدث حول العلمانيّة في الزمن ما بعد العلمانيّ يميز علماء الاجتماع بين ثلاثة مفاهيم حول العلمانيّة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العلمانيّة كحياد بالنسبة لجميع الأديان ووجهات النظر حول العالم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العلمانيّة كمنظور 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بديل عن المعتقدات الدينيّة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العلمانيّة كنقد أو حتى معارضة ونقض للأديان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معاينة هذه المفاهيم الثلاثة والتمييز في ما بينها سوف يسهم في ضبط وتظهير السمات المميزة للمجتمعات ما بعد العلمانيّة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لنقد الدين في عصر التنوير ثلاثة أبعاد متمايزة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معرفيٌّ موجّهٌ ضدّ الأفكار السائدة الميتافيزيقية وفوق الطبيعية ؛ وبعد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 موجّهٌ ضدّ المؤسسات الكنسية؛ وبعدٌ ذاتيٌّ تعبيريٌّ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 موجهٌ ضدّ فكرة اللّه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الثلاثية النقدية شكلت الأركان الأساسية لنظرية المعرفة التي اعتمدها خطاب العلمنة حيال الدين سحابة قرون متعاقبة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زمن الحداثة الفائضة لم تتبدّد هذه الثلاثية، لكنها فقدت الكثير من جاذبيتها العلمية ووظائفها الأيديولوجية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لم تعد نظرية كوبرنيكس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أثر في مسيحيّة 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فإن الصدام الحقيقي بين العلم والدين ما برح يكمن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المعتقدات الجزئية التي كان على الكنيسة التخلى عنها ليس منها ما هو ضروريٌّ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ما هو ضروريٌّ هو موقفٌ معيّنٌ يطلق عليه فيلسوف الأخلاق الأميركي والتر ستيس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Walter Stace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النظرة الدينيّة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عبرت هذه النظرة عن نفسها في العالم الغربي بثلاثة اعتقادات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هناك موجوداً إلهياً خلق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هناك خطةً كونية أو غرضاً كونياً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العالم يمثل نظاماً أخلاقياً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ستيس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تتناقض مع المعتقدات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الفلك عند كوبرنيكس، ولا أيّ مكتشفات علمية أخرى مبكرة، ولا حتى أيّ مكتشفات علمية قد تظهر على شكل أعاجيب تدهش الألباب في المقبل المنظور وغير المنظور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أكثر الفلاسفة تشدداً في دنيويته كالفيلسوف الهولندي سبينوزا سيعود في لحظة صفاء وتأمل إلى الإقرار بحقيقة التلازم بين الدنيا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فلطالما خَبرَ سبينوزا العالم كمقدس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رؤيا اللّه ملازمة للواقع الدنيوي الذي ملأه بالرهبة والعجب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يحس أن الفلسفة والفكر هما شكلان من أشكال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فيلسوف التاريخ الإيطالي جانباتيستا فيكو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Giambattista  1744- 1668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Vico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شكلت أفكاره حالة انعطافية في مسار الحداثة، فقد استشعر بكشوفاته المعمقة العالم الما بعد علماني منذ ثلاثة قرون 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 فيكو ناقداً في الصميم للمنطق المادي المحض في استقراء العملية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حرص على التمييز بين شأن الخالق وشأن المخلوق، من دون ان يفصل بينهما فصلاً مطلقاً كثيراً ما كان يؤكد على دور العناية الإلهية كحقيقة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هذه النقطة المفصلية بالذات سوف نراه يميز بين نوعين من الاعتناء الإلهي بالتاريخ البشري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الإلهية المتعالية المباشرة التي عبرت عن نفسها في أعمال تاريخية خاصة وفريدة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ما قام به الأنبياء </w:t>
      </w:r>
    </w:p>
    <w:p>
      <w:pPr>
        <w:pStyle w:val="BookText"/>
        <w:rPr/>
      </w:pPr>
      <w:r>
        <w:rPr>
          <w:rFonts w:ascii="Amiri" w:hAnsi="Amiri" w:eastAsia="Amiri" w:cs="Amiri"/>
          <w:color w:val="111111"/>
          <w:sz w:val="28"/>
          <w:sz w:val="28"/>
          <w:szCs w:val="28"/>
          <w:rtl w:val="true"/>
          <w:lang w:bidi="ar-SA"/>
        </w:rPr>
        <w:t>والرسل حيث خصهم اللّه بعطاءات وقدرات وأفعال لا تمنح لسواهم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العناية الإلهية الباطنية، أو تلك الكامنة في التاريخ التي تعمل وفق قوانين موحدة وتستخدم وسائل طبيعية وبسيطة، مثل العادات البشرية نفسها وهي ما كانت تمتلكه كل الأمم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تنأى فلسفة فيكو لجهة الاعتناء الإلهي بتاريخ الإنسان عما أخذت بها الفلسفة المسيحية عبر القديسين أوغسطين وتوما الأكويني في حديثهما عن المدائن الإلهية، حيث تتعايش فيها الكثرة والاختلاف على نصاب الانسجام والخيرية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الرؤية سيكون لها الأثر اللاحق على ظهور رؤى جديدة تمهد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علمنة بعدية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متحررةً من واحديتها ومتجهة نحو تعددية ينفسح فيها التلاقي بين البعدين المادي والمعنوي لحضور الإنسان في الكون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من شك أنّ الشواهد المقتضبة التي مرت، كانت حاضرةً في الولادات الأولى للحداثة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التي أسست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احتجبت طويلاً في ردهة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وقد برز الكلام على ما بعد العلمانيّة كسبيل لإخراج الحضارة الغربية من أسر الاختصام المديد بين الديني والدنيوي، فسنكون كمن يطل على بدء جديد أو التعرف على حقل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ميتافيزيقي يتأخى فيه العقل والوحي لينتجا معاً حقائق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العقل والوحي يؤديان الحقائق نفسها أني اختلفت تجلياتها، وعلى هذا الأساس يصح القول أن الحقيقة لا تناقض الحقيقة</w:t>
      </w:r>
      <w:r>
        <w:rPr>
          <w:rFonts w:eastAsia="Amiri" w:cs="Amiri" w:ascii="Amiri" w:hAnsi="Amiri"/>
          <w:color w:val="111111"/>
          <w:sz w:val="28"/>
          <w:szCs w:val="28"/>
          <w:rtl w:val="true"/>
          <w:lang w:bidi="ar-SA"/>
        </w:rPr>
        <w:t xml:space="preserve">. </w:t>
      </w:r>
      <w:bookmarkStart w:id="74" w:name="pg16288_235248"/>
    </w:p>
    <w:p>
      <w:pPr>
        <w:pStyle w:val="Heading2"/>
        <w:numPr>
          <w:ilvl w:val="1"/>
          <w:numId w:val="1"/>
        </w:numPr>
        <w:rPr/>
      </w:pPr>
      <w:bookmarkStart w:id="75" w:name="__RefHeading___Toc5170321_1280447820"/>
      <w:bookmarkStart w:id="76" w:name="_Toc26"/>
      <w:bookmarkEnd w:id="74"/>
      <w:bookmarkEnd w:id="75"/>
      <w:r>
        <w:rPr>
          <w:rtl w:val="true"/>
        </w:rPr>
        <w:t>الفصل الرابع</w:t>
      </w:r>
      <w:r>
        <w:rPr>
          <w:rtl w:val="true"/>
        </w:rPr>
        <w:t xml:space="preserve">: </w:t>
      </w:r>
      <w:r>
        <w:rPr>
          <w:rtl w:val="true"/>
        </w:rPr>
        <w:t>ما بعد العلمانيّة في مقام التجربة التاريخية</w:t>
      </w:r>
      <w:bookmarkEnd w:id="7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5170323_1280447820"/>
      <w:bookmarkStart w:id="78" w:name="_Toc27"/>
      <w:bookmarkEnd w:id="77"/>
      <w:r>
        <w:rPr>
          <w:rtl w:val="true"/>
        </w:rPr>
        <w:t>اشارة</w:t>
      </w:r>
      <w:bookmarkStart w:id="79" w:name="pg16288_235249"/>
      <w:bookmarkEnd w:id="78"/>
    </w:p>
    <w:p>
      <w:pPr>
        <w:pStyle w:val="Heading3"/>
        <w:numPr>
          <w:ilvl w:val="2"/>
          <w:numId w:val="1"/>
        </w:numPr>
        <w:rPr/>
      </w:pPr>
      <w:bookmarkStart w:id="80" w:name="__RefHeading___Toc5170325_1280447820"/>
      <w:bookmarkStart w:id="81" w:name="_Toc28"/>
      <w:bookmarkEnd w:id="79"/>
      <w:bookmarkEnd w:id="80"/>
      <w:r>
        <w:rPr>
          <w:rtl w:val="true"/>
        </w:rPr>
        <w:t>إشارة</w:t>
      </w:r>
      <w:r>
        <w:rPr>
          <w:rtl w:val="true"/>
        </w:rPr>
        <w:t>:</w:t>
      </w:r>
      <w:bookmarkEnd w:id="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هذا الفصل سوف نقارب نظرية ما بعد العلمانيّة في إطار التجربة التاريخية في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تحديد حقل نموذجي للمقاربة سيجري التركيز على الحالة الأميركية تأسيساً على فَرَضية تقول أن النظرية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العلمانيّة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تجد سبيلها إلى المداولة مع بدايات القرن الحادي والعشرين، كانت حاضرةً بالفعل في الولادة العسيرة والمعقدة لأميركا في القرن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هذه الفرضية تبتدئ من التساؤل الذي أثاره عالم اللاهوت الأميركي رینهولد نيبوهر قبل نحو نصف قرن، ويدور حول السبب الذي يجعل الأميركيين أكثر الشعوب تديناً وأكثرهم علمانية في الوقت عينه</w:t>
      </w:r>
      <w:r>
        <w:rPr>
          <w:rFonts w:eastAsia="IRNazanin" w:cs="IRNazanin"/>
          <w:color w:val="111111"/>
          <w:sz w:val="28"/>
          <w:szCs w:val="28"/>
          <w:rtl w:val="true"/>
          <w:lang w:bidi="fa-IR"/>
        </w:rPr>
        <w:t>.</w:t>
      </w:r>
    </w:p>
    <w:p>
      <w:pPr>
        <w:pStyle w:val="Heading3"/>
        <w:numPr>
          <w:ilvl w:val="2"/>
          <w:numId w:val="1"/>
        </w:numPr>
        <w:rPr/>
      </w:pPr>
      <w:bookmarkStart w:id="82" w:name="__RefHeading___Toc5170327_1280447820"/>
      <w:bookmarkStart w:id="83" w:name="_Toc29"/>
      <w:bookmarkEnd w:id="82"/>
      <w:r>
        <w:rPr>
          <w:rtl w:val="true"/>
        </w:rPr>
        <w:t xml:space="preserve">أوروبا </w:t>
      </w:r>
      <w:r>
        <w:rPr>
          <w:rtl w:val="true"/>
        </w:rPr>
        <w:t xml:space="preserve">- </w:t>
      </w:r>
      <w:r>
        <w:rPr>
          <w:rtl w:val="true"/>
        </w:rPr>
        <w:t>أميركا بين علمانيتين</w:t>
      </w:r>
      <w:bookmarkEnd w:id="8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 الغرب حالات علمنة متنوعة ومقرونة بعمليات تحول متباينة نحو الحداثة ترتبط بغالبيتها مع الفروقات التاريخية الجذرية بين أطياف المسيحية المختلفة من كاثوليكية وبروتستانتية وبيزنطية وكذلك بين البروتستانتية اللوثرية والكالفينية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أظهر ديفيد مارتن، فإن المنطقة التي تسودها الثقافة اللاتينية الكاثوليكية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حدٍّ ما في كلّ أراضي أوروبا القارية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جميعها صداماً بین الدين والدوائر العلمانيّة المنفصلة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بين المسيحية الكاثوليكية والعلوم الحديثة، والرأسمالية الحديثة، والدولة الحديثة</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w:t>
      </w:r>
    </w:p>
    <w:p>
      <w:pPr>
        <w:pStyle w:val="BookText"/>
        <w:rPr/>
      </w:pPr>
      <w:r>
        <w:rPr>
          <w:rFonts w:ascii="Amiri" w:hAnsi="Amiri" w:eastAsia="Amiri" w:cs="Amiri"/>
          <w:color w:val="111111"/>
          <w:sz w:val="28"/>
          <w:sz w:val="28"/>
          <w:szCs w:val="28"/>
          <w:rtl w:val="true"/>
          <w:lang w:bidi="ar-SA"/>
        </w:rPr>
        <w:t>نتيجة ذلك امتداد ذلك الصدام أن وجد النقد التنويري للدين صدىً عالياً هناك؛ لقد بنت سلسلة النسب التي تربط العلمانيّة بالحداثة تحرراً منتصراً للعقل والحرية والانفلات الدنيوي من قيود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فقد ظلت كلّ حركةٍ أوروبيةٍ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الثورة الفرنسية حتى وقتنا الحاضر تسترشد بالنزعة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تأسست رؤيا الرواية التي حاكتها العلمانيّة حول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والتي غذت جميع النظريات الوظيفية حول التفرقة بين السلطات والعلمنة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من التحرّر وتوسعة الدوائر العلمانيّة على حساب دائرة دينيّة متقلصة ومحدودة تلقت بدورها تمييزاً وفصلاً خاصاً بها عن بقية دوائر الدولة والحياة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حوفظ على هذه الحدود بعناية، إلا أنها أعادت تموضعها، دافعةً الدين إلى الهامش حتى ينحصر في دائرة الفرد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المنطقة التي تسودها الثقافة الأنغلو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بروتستانتية، فهي بخلاف ذلك، وخاصة في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شهدت هذه المنطقة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تواطؤاً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الدين والدوائر المتميزة المنفصلة علمانياً؛ فلا يذكر لنا التاريخ أي توتر بين البروتستانتية الأميركية والرأسمالية، أو أي توتر ظاهر بين العلم والدين في الولايات المتحدة قبل أزمة الداروينية عند نهاية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لم يكن التنوير الأميركي يعاني من أيّ مكوّن معاد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بين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والدولة الذي أقره الدستور وتعهد بالحفاظ عليه في بند تعديله الأول المزدوج فقد هدف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حماية حرية الممارسة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تدخل الدولة بقدر ما سعى إلى حماية الدولة الفدرالية من أي علائق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زمن قريب للغاية، كان من النادر جداً لنا أن نجد أيّ حركة اجتماعية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أميركا تنشد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العلمانيّة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وبالمقابل فمن الشائع جداً في تاريخ الحركات الاجتماعيّة الأميركية أن نجد الاقتباس من الإنجيل ومناشدة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والأمر ذاته ينطبق على خُطب الرؤساء الأميركيين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تهدف هذه المقارنة إلى إعادة تأكيد حقيقة أصبحت معلومةً جيداً حول كون الأميركيين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المجتمعات الأوروبية؛ قد يكون الشق الأول من العبارة صحيحاً إلا أن الشق الثاني لا يترتب عليه بل على العكس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ظلت الولايات المتحدة تشكل نموذجاً فكرياً للمجتمع العلمانيّ الحديث الذي يتمتع بالفصل بين الدين والدولة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حالة أميركا كان 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بالدين بدلاً من أن يكون على حساب الدين، وتداخلت حدود الاثنين إلى درجة أنه لم يعد يمكننا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بمقاييس المؤسسات الدينيّة الأوروبية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نستوضح عن نهاية العلمانيّ وبداية الديني؛ وقد أبدى الكسيس دو توكيفيل الملاحظة التالية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يمارس الأميركيون ديانتهم من باب المصلحة الشخصية فحسب بل كثيراً ما يضعون المصلحة التي يمارسون الدين لأجلها ضمن هذه الدنيا</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بالمقابل سيكون من المستهجن لنا أن ندعي أن مجتمع الولايات المتحدة يتمتع بفصل وظيفي أقل وبالتالي فهو أقل حداثة، وبالتالي فهو أقل علمانية من فرنسا أو السويد؛ بل العكس هو الصحيح، إذ </w:t>
      </w:r>
    </w:p>
    <w:p>
      <w:pPr>
        <w:pStyle w:val="BookText"/>
        <w:rPr/>
      </w:pPr>
      <w:r>
        <w:rPr>
          <w:rFonts w:ascii="Amiri" w:hAnsi="Amiri" w:eastAsia="Amiri" w:cs="Amiri"/>
          <w:color w:val="111111"/>
          <w:sz w:val="28"/>
          <w:sz w:val="28"/>
          <w:szCs w:val="28"/>
          <w:rtl w:val="true"/>
          <w:lang w:bidi="ar-SA"/>
        </w:rPr>
        <w:t>يمكننا القول بأن فرنسا الدولائية تعاني من فصل وظيفي أقل في دولتها واقتصادها وعلومها إلخ من الولايات المتحدة، ولكن ذلك لا يجعل فرنسا أقل حداثة أو علمانية من الولايات المتحدة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يرى علماء الاجتماع الديني في الولايات المتحدة بأن العلمنة هي مجرد أسطورة أوروبية، فلا شك أنهم محقون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الولايات المتحدة ولدت في الأصل كدولة علمانية حديثة، ولم تعان قط من المؤسسات الكنسية التي أحكمت قبضتها على الدولة الأوربية القيصرية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البابوية المطلقة السلطة، وبالتالي لم تحتج إلى المرور بعملية التفرقة الوظيفية العلمانيّة قبل التحول إلى مجتمع علماني حديث كما فعلت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إذا كان المفهوم الأوروبي حول العلمنة ليس توصيفاً ذا أهمية بالنسبة إلى الولايات المتحدة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باب أولى ألا يقبل التطبيق المباشر على حضارات محورية أخرى ذات أوجه بنيوية مختلفة تمام الاختلاف في تقسيمها بين الديني والعلمانيّ العلمنة كتصور وتحليل لعملية،تاريخية هو تصنيف وتوصيف منطقي ضمن سياق ديناميات داخلية وخارجية محددة حدثت في أوروبا الغربية المسيحية بين القرون الوسطى وزماننا الحاضر ؛ لكن هذا التوصيف والتصنيف يصبح مشكلاً متى ما عُمِّم كعملية شاملة لجميع أنواع التطور المجتمعي، ونُقل بالتالي إلى ديانات عالمية أخرى ومناطق حضارية أخرى تمتلك دينامياتها الخاصة في تحديد بنية العلاقات والتوترات بين الدين والعالم، وبين التعالي الكوني والظهور الدنيوي</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84" w:name="pg16288_235253"/>
    </w:p>
    <w:p>
      <w:pPr>
        <w:pStyle w:val="Heading3"/>
        <w:numPr>
          <w:ilvl w:val="2"/>
          <w:numId w:val="1"/>
        </w:numPr>
        <w:rPr/>
      </w:pPr>
      <w:bookmarkStart w:id="85" w:name="__RefHeading___Toc5170329_1280447820"/>
      <w:bookmarkStart w:id="86" w:name="_Toc30"/>
      <w:bookmarkEnd w:id="84"/>
      <w:bookmarkEnd w:id="85"/>
      <w:r>
        <w:rPr>
          <w:rtl w:val="true"/>
        </w:rPr>
        <w:t>حالة أميركا بما هي نموذج ما بعد علماني</w:t>
      </w:r>
      <w:bookmarkEnd w:id="8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تتراءى التجربة التاريخية الأميركية بوصفها أول إجراء عملاني غير معلن لما يجري التنظير له اليوم حول 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ما 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الفَرَضية تبدو مستغربة بعد انصرام نحو ثلاثة قرون على ولادة أميركا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صعيد نظري ربما تشير هذه المفارقة إلى أن من طبائع المفاهيم كمونها واستتارها في جوف التاريخ من قبل أن تطفو على السطح لتدخل مدارات التنظير من يعاين 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الولادة 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لأميركا سوف يتبين له أن تلك الولادة ما كانت لتتخذ مسارها المفارق لولا تميزها من ولادات الدول الحديثة في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لاحظ عالم الاجتماع الأميركي بيتر بيرغر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 Berger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ولو متأخراً، أن العالم لم يعد علمانياً، فهو لم يكن بمنأى عن استقراء البيئة الثقافية الأميركية التي ينتمي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نومئ إلى أهمية هذه اللافتة لدى بيرغر على الرغم من المسحة الإيديولوجية التي طبعت نظريته حين استثنى أوروبا والولايات المتحدة من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غير المعلمن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وحَصَرَها في إطار المجتمعات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ولعلنا نهتدي إلى هذا العيب في رؤية بيتر بيرغر حين نعرف أن الغرب بجناحيه الأوروبي والأميركي دخلا على حين غرة في العالم غير المعلمن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فالاتحاد الأوروبي علمانيٌّ على المستوى الرسمي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مجتمعاته تحيا في محيط عام للدين فيه أثر كبير ووازن في أنظمتها الإيمانية والأخلاقيّة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وغالباً ما يظهر ذلك بطرق مختلفة من خلال دین الدولة الرسمي أو الدين المدني أو القومية الدينيّة أو الدين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يفضي إلى حقيقة أن الأسس التي تقوم </w:t>
      </w:r>
    </w:p>
    <w:p>
      <w:pPr>
        <w:pStyle w:val="BookText"/>
        <w:rPr/>
      </w:pPr>
      <w:r>
        <w:rPr>
          <w:rFonts w:ascii="Amiri" w:hAnsi="Amiri" w:eastAsia="Amiri" w:cs="Amiri"/>
          <w:color w:val="111111"/>
          <w:sz w:val="28"/>
          <w:sz w:val="28"/>
          <w:szCs w:val="28"/>
          <w:rtl w:val="true"/>
          <w:lang w:bidi="ar-SA"/>
        </w:rPr>
        <w:t>عليها مباني الدول الحديثة ترتبط بشكل وثيق ببعض الأديان التي تتمتع بوضع قانوني وسياسي واجتماعي متميز، كما تترافق مع الدعم المادي لهذه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المختبر التاريخي الأميركي لا تبدو الصورة على ما هي عليه في التعقيد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 أن حاصل هذا المختبر هو ضرب من التكامل بين وجهين يبدوان في الظاهر على تناقض عنينا بهما الوجه الديني والوجه العلمانيّ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الاستثناء الأميركي الذي اعتاد العمل خارج السرديات الكبرى للحداثة، ثم يعود ليدخل على الحداثة نفسها بمباغتات لا تلبث أن تتحول إلى مفاهيم لا مهرب لأحد من سطوتها؟</w:t>
      </w:r>
    </w:p>
    <w:p>
      <w:pPr>
        <w:pStyle w:val="BookText"/>
        <w:rPr/>
      </w:pP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الركن الذي يُنظر من خلاله لتمييز أميركا عن المسار الأوروبي، فإن هذه الاستثنائية لا تنحصر فقط بالبعد الميتافيزيقي للأطروحة الأميركية، بل كذلك وبصورة أكثر عمقاً ودلالة في التآلف العجيب بين الديني والعلمانيّ على مستوى السلطة والمجتمع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الكاتب والفيلسوف الأميركي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إمرسون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يحصر تعريف مصطلح الاستثنائية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أميركا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هبة من اللّه إلى هذا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تفكير إمرسون يُظهر الذاكرة العميقة لعقدة التفوق التي تشعر بها الولايات المتحدة تجاه الأمم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على الرغم من ذلك، لم يكن ليغيب عن تفكير إمرسون أن الشأن التدبيري في السياسة والاقتصاد ونظام المؤسسات هو شأن </w:t>
      </w:r>
    </w:p>
    <w:p>
      <w:pPr>
        <w:pStyle w:val="BookText"/>
        <w:rPr/>
      </w:pPr>
      <w:r>
        <w:rPr>
          <w:rFonts w:ascii="Amiri" w:hAnsi="Amiri" w:eastAsia="Amiri" w:cs="Amiri"/>
          <w:color w:val="111111"/>
          <w:sz w:val="28"/>
          <w:sz w:val="28"/>
          <w:szCs w:val="28"/>
          <w:rtl w:val="true"/>
          <w:lang w:bidi="ar-SA"/>
        </w:rPr>
        <w:t>متضمن في الفضاء الميتافيزيقي الأميركي ومكون أساسي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نتعرف اليوم جذور هذا الموقف تجاه الأمم الأخرى نقرأ ما ورد عن عالم الاجتماع الأميركي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نوربير 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الديانة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الولايات المتحدة، وهو التعبير إياه الذي استخدمه جان جاك روسو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وظَّفه هذا الأخير لمقصد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بيلا، فإن الديانة المدنية تقوم على الإيمان بوجود اللّه ووجود حياة أخرى، ومن وجه دنيويٌّ تقوم على الفضائل الأخلاقيّة ودرء المفاسد والتسامح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فلا شك في أن عصر الأنوار كان له تأثيره في الفكر 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الديانة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يتبناها الرؤساء الأميركيون الأوائل، ثم لتنغرس عميقاً في الضمير الأميركي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أهم الآثار المترتبة على مفهوم الدين المدني هو جمعه الشأن الدنيوي إلى الديني بصورة غير مسبوقة في الحضارة الغربية الحديثة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الجمع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أكثر مقومات الاستثناء الأميركي مدعاة للغرابة ذلك إلى حد أن أياً من فلاسفة التاريخ أو علماء الاجتماع لم يكن يتوقع أن تولد أول جمهورية ما بعد علمانية في التاريخ على يد نخبةٍ دينيّةٍ كانت العلمنة ركناً كامناً في لاهوتها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هيغل الذي كان شغوفاً باستشعار البعد الميتافيزيقي لنشوء الدولة الحديثة في أوروبا، سيغيب عن باله </w:t>
      </w:r>
    </w:p>
    <w:p>
      <w:pPr>
        <w:pStyle w:val="BookText"/>
        <w:rPr/>
      </w:pPr>
      <w:r>
        <w:rPr>
          <w:rFonts w:ascii="Amiri" w:hAnsi="Amiri" w:eastAsia="Amiri" w:cs="Amiri"/>
          <w:color w:val="111111"/>
          <w:sz w:val="28"/>
          <w:sz w:val="28"/>
          <w:szCs w:val="28"/>
          <w:rtl w:val="true"/>
          <w:lang w:bidi="ar-SA"/>
        </w:rPr>
        <w:t>ذلك المكوّن الجيني للمولود 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مضوا في تأويل الجواب الهيغلي وجدوا أنّ أميركا قامت على حكم قيمي حضاري وميتافيزيقيٍّ يقضي بتفوق الإنسان الأوروبي على الإنسان الهندي والأفريقي</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ما هو مفارقٌ في منطق النشأة الأميركية، أنها قامت أيضاً وأساساً على الانسلاخ عن أصلها، والبدء بأصلٍ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ميتافيزيقا التأسيس محمولة على محو تاريخ غير جدير بالذكر، وإثبات تاريخ ممتلئ بالجدوى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ذلك ما سوف يُمنح من جانب الفيلسوف الألماني مارتن هايدغر عناية فلسفية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رأى أن العالم الأنكلوساكسوني للأمركة قرر تدمير أوروبا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يعني برأيه، تدمير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تدمير البدء الخاص بالعنصر الغربي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يفسره كلام ارنست رینان </w:t>
      </w:r>
      <w:r>
        <w:rPr>
          <w:rFonts w:eastAsia="IRNazanin" w:cs="IRNazanin"/>
          <w:color w:val="111111"/>
          <w:sz w:val="28"/>
          <w:szCs w:val="28"/>
          <w:rtl w:val="true"/>
          <w:lang w:bidi="fa-IR"/>
        </w:rPr>
        <w:t>(</w:t>
      </w:r>
      <w:r>
        <w:rPr>
          <w:rFonts w:eastAsia="IRNazanin" w:cs="IRNazanin"/>
          <w:color w:val="111111"/>
          <w:sz w:val="28"/>
          <w:szCs w:val="28"/>
          <w:lang w:bidi="fa-IR"/>
        </w:rPr>
        <w:t>1823</w:t>
      </w:r>
      <w:r>
        <w:rPr>
          <w:rFonts w:eastAsia="IRNazanin" w:cs="IRNazanin"/>
          <w:color w:val="111111"/>
          <w:sz w:val="28"/>
          <w:szCs w:val="28"/>
          <w:rtl w:val="true"/>
          <w:lang w:bidi="fa-IR"/>
        </w:rPr>
        <w:t xml:space="preserve"> -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ضرورة نسيان ما يمكن تسميته بالأخطاء التاريخية، باعتبار أن هذا النسيان هو أمر جوهري لولادة الأمم الحديثة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يعني هذا أن الجذرية التي حكمت لاهوت التأسيس هي العصب الذي يرفد ويغذي الشعور العميق بالفرادة والاستثناء؟</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تشهد القيامة الأميركية، لا في أزمنتها الابتدائية، ولا في تطوراتها اللّاحقة، أي إنفصال بين الديني والدنيوي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ثمة تركيب وتداخل وتناسج في غاية التعقيد بين النزعات المتنوعة التي تؤلف الشعور الإجمالي لساكني الأرض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فالإيمان الديني الذي </w:t>
      </w:r>
    </w:p>
    <w:p>
      <w:pPr>
        <w:pStyle w:val="BookText"/>
        <w:rPr/>
      </w:pPr>
      <w:r>
        <w:rPr>
          <w:rFonts w:ascii="Amiri" w:hAnsi="Amiri" w:eastAsia="Amiri" w:cs="Amiri"/>
          <w:color w:val="111111"/>
          <w:sz w:val="28"/>
          <w:sz w:val="28"/>
          <w:szCs w:val="28"/>
          <w:rtl w:val="true"/>
          <w:lang w:bidi="ar-SA"/>
        </w:rPr>
        <w:t>أخرجه الطهرانيون الانكليز على صورة منظومة لاهوتية تستجيب الحاجات السكان الروحية والمعنوية، لم ينفصل في حركته عن الشعور القومي الذي أخذ يتشكّل مع تقادم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الكلام على الميتافيزيقا السياسيّة التي تسِمُ النشأة الأميركية فهو كلامٌ ينتسب إلى الرؤية الماهوية لأميركا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الشيء الذي حدا بالعلامة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الكسيس دو توكفيل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يستنتج من وحدة الدين والسياسة ظهور إحدى أكثر ركائز الديموقراطية غرابة في التاريخ السياسي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خاصية العلمانيّة المتساهلة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من مزايا الحداثة أنها أطلقت فضاءات النقد، إلا أن نزعتها الانتقادية لم تتوقف عند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اليقينيات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لا بد منها لضبط أزمنتها الحضارية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تنج من المراجعة والتفكيك وإعادة تشكيل مقاصدها وغايتها ولئن كانت علمنة المجتمعات الحديثة قد ارتقت إلى رتبة المقدس في التجربة التاريخية لأوروبا، فقد جاءت السيرة الأميركية لتعيد مَوْضَعة هذا المقدس في غرف العناية الفائقة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هذه النقطة بالذات سيلاحظ البروفسور الأميركي في علم الاجتماع باري كوزمان كيف أن النخبة الأميركية المؤسسة أدركت هذه الحقيقة وسعت إلى تكييف مشروعها على نحو يجعله مفارقاً للأبوة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اتبع الدستور الأميركي عقلانية سياسية شقت السبيل إلى هذا التوجه في المسار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السياسة تقدم مثالاً على الكيفية التي يمكن للمبادرات السياسيّة أن تنشئ علمانية متساهلة على المستوى الاجتماعي من المؤسسات </w:t>
      </w:r>
    </w:p>
    <w:p>
      <w:pPr>
        <w:pStyle w:val="BookText"/>
        <w:rPr/>
      </w:pPr>
      <w:r>
        <w:rPr>
          <w:rFonts w:ascii="Amiri" w:hAnsi="Amiri" w:eastAsia="Amiri" w:cs="Amiri"/>
          <w:color w:val="111111"/>
          <w:sz w:val="28"/>
          <w:sz w:val="28"/>
          <w:szCs w:val="28"/>
          <w:rtl w:val="true"/>
          <w:lang w:bidi="ar-SA"/>
        </w:rPr>
        <w:t>من جهة، وتترك مسائل الضمير لخيارات الفرد الشخصية 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فللسياسة في مفهومها العلمانيّ الحديث الآن مبادؤها وقيمها الملازمة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على المبادئ والقيم الدينيّة أن تتميز بشكل أو بآخر عن تلك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يعني البتة أن المبادئ والقيم الدينيّة لا دور لها لها في السياسة والحياة العامة في الديموقراطية الأميركية، وإنما ثمة تمايز بين المؤسسات الدينيّة ومؤسسات الدولة من زاوية الدستور والقانون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المصطلح الفلسفي الذي يشير إلى هذه الحالة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التعددية وأما نقيضه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الديني والشمولي</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الأميركيون الذين يصفون أنفسهم بأنهم لا ينتمون إلى أيّ ديانة هم في غالبيتهم ينتمون إلى معايير العلمانيّة المتساهلة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العلمانيّة يظهر من خلال إعراضهم على أن يكونوا ملحدين متشددين أو حتى لا أدريِّين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يشكل أتباع هذين المذهبين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السكان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وبالمقابل فإنّ نسبة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المنتمين إلى أي ديانة يؤمنون بوجود إله للكون؛ 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يؤمنون أن هذا الإله يتدخل شخصيّاً في حياتهم لمساعدتهم؛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يعتقدون أن الإله يخلق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حاصل هذه الواقع فهو ما تشير إليه الاستنتاجات من أن غالبية العلمانيين في الولايات المتحدة هم في حقيقتهم متدينون بطريقة أو بأخرى؛ وحتى هؤلاء الذين لا ينتمون إلى مؤسسات دينيّة، أو لا يعتبرون أنفسهم جزءاً </w:t>
      </w:r>
    </w:p>
    <w:p>
      <w:pPr>
        <w:pStyle w:val="BookText"/>
        <w:rPr/>
      </w:pPr>
      <w:r>
        <w:rPr>
          <w:rFonts w:ascii="Amiri" w:hAnsi="Amiri" w:eastAsia="Amiri" w:cs="Amiri"/>
          <w:color w:val="111111"/>
          <w:sz w:val="28"/>
          <w:sz w:val="28"/>
          <w:szCs w:val="28"/>
          <w:rtl w:val="true"/>
          <w:lang w:bidi="ar-SA"/>
        </w:rPr>
        <w:t xml:space="preserve">من مجتمعات دينيّة فهم يحملون معتقدات واهتمامات تقليدية في الألوهية؛ ولذلك فعلى الرغم من تزايد عدد الناس الذين يصفون أنفسهم بأنهم علمانيون في الولايات المتحدة منذ سنة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لا يعني أبداً أن المجتمع الأميركي قد أصبح أكثر لا دينيّة أو معادياً للدين، بل فقط يعني أن هناك انتماء أقل للجماعات الدينيّة المنظمة في حد ذاتها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ما يتصل بالشأن الديني تتخذ العلمانيّة أشكالاً كثيرة في الولايات المتحدة؛ ومثلما هي الحال في الدين تختلف العلمانيّة في شدتها مع مسارات الانتماء والاعتقاد والسلوك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كثيرون من علماء الاجتماع سجَّلوا مشاعر مشتركة حول طبائع المجتمع الأميركي، وتوصلوا إلى نتيجة تقول إن الجمهور الأميركي لا يتبع نظاماً ثنائياً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الاختيار الحادّ بین أمرين مع بالمطلق أو ضد بالمطلق، وهو الأمر الذي كان حاصلاً مع حكاية العلمنة في فرنسا بوجه خاص لما أخذ بها بوصفها بديلاً من الدين فالعلمانيّة في الولايات المتحدة هي خيار من ضمن الكثير من الخيارات في مجتمع قائم على فكرة السوق الحرة كما ينبه عدد من علماء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الحدود الفاصلة بين الدين والعلمانيّة، وحتى بين الأديان المختلفة، ليست مرسومة بدقة وثبات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يمكننا توقع هذا الارتباك بسبب أن العلمانيّة تطورت بأشكال مختلفة وعلى مستويات مختلفة وفي مجالات 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الصدد يتحدث رينهولد نيبوهر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أكبر علماء اللاهوت الأميركيين في القرن العشرين عما يعتبره </w:t>
      </w:r>
    </w:p>
    <w:p>
      <w:pPr>
        <w:pStyle w:val="BookText"/>
        <w:rPr/>
      </w:pPr>
      <w:r>
        <w:rPr>
          <w:rFonts w:ascii="Amiri" w:hAnsi="Amiri" w:eastAsia="Amiri" w:cs="Amiri"/>
          <w:color w:val="111111"/>
          <w:sz w:val="28"/>
          <w:sz w:val="28"/>
          <w:szCs w:val="28"/>
          <w:rtl w:val="true"/>
          <w:lang w:bidi="ar-SA"/>
        </w:rPr>
        <w:t>تناقضاً عجيباً في الشخصية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للأميركيين أن يكونوا أكثر الشعوب تديناً وأكثرها علمانية في الوقت نفسه؛ ثم يسأل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يمكن أن يكون أحد أسباب كون الأميركيين هم الأكثر تديناً أنهم أكثر الثقافات الكونية علمانية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بالطبع لم يأتِ الجواب عن مثل هذا التساؤل المحيِّر بيّناً وصريحاً، بل غالباً ما نجده منطوياً في البحوث العلمية على نحو المقاربة والاكتمال وهذا ما فعله عالم الاجتماع الاميركي ويل هير برغ لما بحث في هذا التناقض العجيب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العلمانيّة السائدة والتدين المتزايد في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رأى أن ذلك يحتاج إلى عقلية تتطلب التفكير والعيش ضمن إطار واسع من الواقع الذي يتجاوز بكثير عقيدة الشخص التي يؤمن بها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التناقض لا يزال موجوداً حتى يومنا هذا لأنه جزء من التراث الثقافي الأميركي</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يرغب الأميركيون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باحثوهم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بمؤسسات حكم تستوعب السلوكيات الدينيّة حتى ضمن الحكومة العلمانيّة نفسها؛ وهذا مظهر من المظاهر المتعددة لبراغماتية المجتمع الأميركي الذي صنَّع علمانيته المخصوصة من غير تنظير مسبق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تجد أن الأميركيين يتقبلون أن يحضر شخص ينتمي إلى مؤسسة دينيّة أو عسكرية طقوساً دينيّة، أو أن يتلقى إرشاداً وقيادة دينيّة، وأن تدفع النذور لهذا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الحال في الجيش أو في كنائس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لم يكن من اعتراض حين سمح القانون لمتدينين معادين </w:t>
      </w:r>
    </w:p>
    <w:p>
      <w:pPr>
        <w:pStyle w:val="BookText"/>
        <w:rPr/>
      </w:pPr>
      <w:r>
        <w:rPr>
          <w:rFonts w:ascii="Amiri" w:hAnsi="Amiri" w:eastAsia="Amiri" w:cs="Amiri"/>
          <w:color w:val="111111"/>
          <w:sz w:val="28"/>
          <w:sz w:val="28"/>
          <w:szCs w:val="28"/>
          <w:rtl w:val="true"/>
          <w:lang w:bidi="ar-SA"/>
        </w:rPr>
        <w:t>للحرب مثل طوائف الكويكرز أو المينوناتية باعتبارهم معارضين وأصحاب ضمائر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التقليد الأميركي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 بعد 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من المهم في المجتمع الحر أن يحترم عقائد جميع مواطنيه، ومن المهم لنظام سياسيٍّ تعدديٍّ ومتمايز وعلمانيٍّ أن يتيح مساحةً من الحرية الدينيّة، وأن يُبقي هذا المجال مستقلاً عن الضغوط الحكومية إلى أقصى درجة ممكنة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البروتستانتي كمنتج لزمن ما بعد علماني</w:t>
      </w:r>
    </w:p>
    <w:p>
      <w:pPr>
        <w:pStyle w:val="BookText"/>
        <w:rPr/>
      </w:pPr>
      <w:r>
        <w:rPr>
          <w:rFonts w:ascii="Amiri" w:hAnsi="Amiri" w:eastAsia="Amiri" w:cs="Amiri"/>
          <w:color w:val="111111"/>
          <w:sz w:val="28"/>
          <w:sz w:val="28"/>
          <w:szCs w:val="28"/>
          <w:rtl w:val="true"/>
          <w:lang w:bidi="ar-SA"/>
        </w:rPr>
        <w:t>دأبت البروتستانتية وهي تفتتح مسار الإصلاح الديني في المسيحية على القيام بدور مركب جاءت حصيلته العامة أقرب إلى التأسيس لزمن ما بعد علماني ذي بواعث 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بدا هذا الدور المركب ضمن المعادلة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استمرت الكتلة البروتستانتية ذات الغالبية في أميركا على موقفها الحاد المناهض للبابوية الكاثوليكية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وجه آخر كان على البروتستانتية أن تنشئ نظاماً سياسياً اجتماعياً وأخلاقياً غير مبنيٍّ على الانفصال بين الدنيوي والديني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تلازماً والمهمة التاريخية المركبة هذه أخذت تتشكل نواة العقيدة الأميركية أو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 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التطبيقي لهذا التشكل سَلَكَ مساراً دراماتيكياً تمثل بحملات صليبية بروتستانتية لتنصير أميركا كما يبين عالم الأنثروبولوجيا خوسيه كازانوفا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السنة التي ظهرت فيها أول صحيفة معادية للكاثوليكية في نيويورك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 ليمان بيتشر، وهو مرشد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لكالفينية نيو انجلند، سلسلة عظات معادية للكاثوليكية، رابطاً ما بين الكاثوليكية والاستبداد بوصفهما عدوين للمبادئ الجمهورية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تسارع وتيرة الهجرة الإيرلندية، اكتست البروتستانتية أشكالاً اجتماعية وسياسية تجسدت في الحزب الأميركي الجمهوري في أربعينيات القرن التاسع عشر، وحركة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اللّاأدرية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خمسينيات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القس هوراس بوشنيل وهو أبو اللاهوت الأميركي الليبرالي، حذَّر البروتستانت في أميركا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الخطر الأول على مستقبلنا هو البربرية وبعدها تأتي الكاثوليكية</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التناظر المحتوم مع الكاثوليكية مجرد خصومة لاهوتية تبتدئ وتنتهي داخل فضاء الخلاف على منظومة القوانين الإيمانية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هذا التناظر أكثر شمولاً حيث تعددت آفاقه وتوسعت ميادينه تبعاً للغاية العليا التي رمى إليها رواد الإصلاح البروتستانتي وعلى رأسها مارتن لوثر وجون كالفن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ضرورياً للمشروع البروتستانتي المتكيّف إلى أقصى حدوده مع مقتضيات الحداثة، أن يزعزع أركان اليوتوبيا الكاثوليكية لكي يشق السبيل نحو إنجاز مهمته الإصلاحية المنشودة فقد أفلحت البروتستانتية في حمل الكاثوليكية على مجاراة ثورتها إلى الدرجة التي باتت معها الأخيرة راضية بما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عدة عوامل </w:t>
      </w:r>
    </w:p>
    <w:p>
      <w:pPr>
        <w:pStyle w:val="BookText"/>
        <w:rPr/>
      </w:pPr>
      <w:r>
        <w:rPr>
          <w:rFonts w:ascii="Amiri" w:hAnsi="Amiri" w:eastAsia="Amiri" w:cs="Amiri"/>
          <w:color w:val="111111"/>
          <w:sz w:val="28"/>
          <w:sz w:val="28"/>
          <w:szCs w:val="28"/>
          <w:rtl w:val="true"/>
          <w:lang w:bidi="ar-SA"/>
        </w:rPr>
        <w:t>سوف تسهم في رسم ملامح الكاثوليكية الأميركية وهي تمضي قدماً طريق التكيف مع النمط المابعد 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العوامل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الصعيد الداخلي، تشكلت الكاثوليكية الأميركية عبر موجات الهجرة المتعاقبة من مختلف الأمم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حافظت أغلب الجماعات الكاثوليكية المهاجرة، التي تنتظم وفق التجمعات الأبرشية، على ولاء كاثوليكيٍّ، وكذلك على التشكّل ضمن جماعة إثنيةٍ كاثوليكيةٍ أميركيةٍ موحدةٍ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كان على الكاثوليكية في الولايات المتحدة أن تتعايش مع التوتر الديناميكي الناتج من كونها أميركية ورومانية في الوقت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ما يخص بنيتها العقائدية الطقسية والتنظيمية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الكنيسة الكاثوليكية الأميركية، كانت دوماً عضواً في الكنيسة الكاثوليكية الكونية المتجاوزة للحدود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لذلك، كان على الكاثوليكيين دائماً أن يبرهنوا على ولائهم المطلق للدين المدني الأميركي لكي يتم قبولهم في الميثاق الوطني، ولكن من دون أن يكون ولاؤهم المطلق نفسه لروما موضع 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عجب إذاً في أن تصبح الكنيسة الكاثوليكية أكثر طوائف أميركا أمريكية؛ أي وطنية، وأكثر الكنائس الكاثوليكية القومية رومانية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التركيب في الهوية الكاثوليكية هو من أظهر المفارقات التي وسمت الاختبارات الدينيّة في أميركا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يبقى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البراكسيس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فلسفة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البروتستانتية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السؤال الذي كان مشتعلاً لدى الأقلية الكاثوليكية وحول هويتها الملتبسة راح يتبدد </w:t>
      </w:r>
    </w:p>
    <w:p>
      <w:pPr>
        <w:pStyle w:val="BookText"/>
        <w:rPr/>
      </w:pPr>
      <w:r>
        <w:rPr>
          <w:rFonts w:ascii="Amiri" w:hAnsi="Amiri" w:eastAsia="Amiri" w:cs="Amiri"/>
          <w:color w:val="111111"/>
          <w:sz w:val="28"/>
          <w:sz w:val="28"/>
          <w:szCs w:val="28"/>
          <w:rtl w:val="true"/>
          <w:lang w:bidi="ar-SA"/>
        </w:rPr>
        <w:t>شيئاً فشيئاً بعدما حُتِمَ الجدل حول ثنائية أن تكون كاثوليكيا وأميركياً في الآن عينه؟</w:t>
      </w:r>
    </w:p>
    <w:p>
      <w:pPr>
        <w:pStyle w:val="BookText"/>
        <w:rPr/>
      </w:pPr>
      <w:r>
        <w:rPr>
          <w:rFonts w:ascii="Amiri" w:hAnsi="Amiri" w:eastAsia="Amiri" w:cs="Amiri"/>
          <w:color w:val="111111"/>
          <w:sz w:val="28"/>
          <w:sz w:val="28"/>
          <w:szCs w:val="28"/>
          <w:rtl w:val="true"/>
          <w:lang w:bidi="ar-SA"/>
        </w:rPr>
        <w:t>من البيِّن تاريخياً أنه في اللحظة التي أصبحت فيها الكاثوليكية ظاهرةً أميركيةً، أعاد الفاتيكان فتح النقاش حول مشكلة العلاقة بين الهويتين الأميركية والكاثوليكية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الأمر لم يعد ذا جدوى حيث أُجبرت الكاثوليكية الأميركية لأول مرةٍ على مواجهة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تعد المسألة أن يكون المرء كاثوليكياً تقليدياً وأميركياً حداثياً في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أصبحت المسألة الآن هي كيفية تحديث الكاثوليكية القديمة وتجديدها بعدما زال التناقض بين الإيمان والأمركة إلى غير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حقيقة أن الكاثوليكية استطاعت أن تتأقلم بشكل لافتٍ مع الشروط الأميركية من غير أن تواجه الحداثة أبداً لهو أمر لافت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أفرد له ألكسيس دو توكفيل تفسيراً معقولاً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الكهنة الكاثوليك في أميركا العالم الفكري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الأول، وضعوا عقائد الدين المنزّل التي سلموا بها من غير جدال؛ ووضعوا في القسم الثاني الحقائق السياسيّة التي اعتقدوا أن الألوهية قد تركتها مفتوحة للمساءلة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يكون الكاثوليك في الولايات المتحدة أكثر المؤمنين طاعة أكثرهم استقلالاً في الآن نفسه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يكون هذا التحوّل الذي أحدثه التكيف الكاثوليكي مع الأمركة الأنكلوساكسونية من أهم المحطات التي تأسس عليها الاستثناء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الأميركي ما بعد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الرواد الأوائل يتباهون في الإعلان عن تفوقهم الخلقي على الانجليز، في الوقت الذي كانوا يعترفون فيه بدونيتهم تجاههم من حيث الملبس والثقافة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الخصوص يرى الأنثروبولوجي شارل سانفورد أن البحث في نشاطات مبشِّري التخوم هو الذي يساعد على فهم أصول عقدة التفوق الأميركي، سواء ظهرت هذه العقيدة في مجال السياسة الخارجية، أم في ذلك الجهد المحموم لنشر طريقة العيش الأميركية على امتداد الكرة الارضية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ازدهرت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كاملة من الرموز الدينيّة، ما جعل عقائد الرواد الأوائل الغارقة بطوباوياتها تمتد حتى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كله لا يُظهر إلا جانباً واحداً من التجربة الإيمانية المنفردة التي عاشها الرواد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مهاجرون آخرون كثيرون، لم يروا إلى العالم الجديد إلا كصحراء مأهولة بالكائنات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لم يقلل من حماستهم الأخروية، إذ إن المواعظ الدينيّة التي كانوا يسمعونها يومياً كانت تقول لهم إن آلام الإبحار وعذاباته ليست سوى امتحان أخلاقي وروحي لابد منه قبل الوصول إلى الفردوس الأرضي الذي وعدوا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الرواد الأوائل يعتبرون أنفسهم في وضع مماثل 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الإسرائيليين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عبورهم البحر الأحمر، تماماً مثلما كانوا ينظرون إلى حياتهم السابقة في إنجلترا وأوروبا، على أنها ضرب من العبودية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لابد بعد الابتلاء الرهيب في الصحراء أن يدخلوا أرض كنعان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عبَّر كوتون ماذر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البرية التي نجتازها من أجل الوصول إلى أرض الميعاد مليئة بالأفاعي النارية الطائرة</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من ريب، فإن اهتمام العلماء الغربيين بالطوباويات يكتسي دلالات عميقة في التجربة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ذلك مهماً إلى الحد الذي يمكننا معه القول أن هذا الاهتمام يشكل إحدى السمات المائزة للثقافة الأميركية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ثمة أسباب عديدة لهذا 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الفضول الذي تثيره المذاهب المسيحانية التي عصفت بالمجتمعات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العقود الأخيرة من العصر الاستعماري ثم هناك الأبحاث الجديدة التي تناولت الحركات النبوئية في أوروبا القرون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بنحو خاص، التحليل الصارم للمضامين الدينيّة التي تكشفت عند استعمار أميركا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اكتشاف العالم الجديد واستعماره حصلا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سنرى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ظلال العقائد الدينيّة الأخروية والحال، أن متابعة مثل هذه الأبحاث وإثارة مثل هذه المسائل ينم على توجه فكري يقول لنا الشيء الكثير في ما يخص الوضع الروحي للإنسان الغربي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أن نلاحظ منذ البداية أنه خلافاً للمنظومات التي تفسر الأحداث بحتمية تاريخية مادية ثمة شغف بين في الغرب اليوم بأهمية العامل الديني كما قدمته النظريات الأميركية حول الدين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هو أعمق من ذلك من حيث المغزى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عالم الأنتروبولوجيا المعاصر ميرسيا إلياد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الاهتمام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الغربي الراهن؛ أي بأصول الولايات المتحدة وشعوب أميركا اللاتينية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يكشف عن غربة جامحة لدى مثقفي هذه القارة في العودة إلى الوراء بغية اكتشاف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تاريخهم الأولاني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بداياتهم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هذه الرغبة في العودة إلى الاصول وفي استعادة وضع أوَّلاني، </w:t>
      </w:r>
      <w:bookmarkStart w:id="87" w:name="pg16288_235267"/>
    </w:p>
    <w:p>
      <w:pPr>
        <w:pStyle w:val="BookText"/>
        <w:rPr/>
      </w:pPr>
      <w:bookmarkEnd w:id="87"/>
      <w:r>
        <w:rPr>
          <w:rFonts w:ascii="Amiri" w:hAnsi="Amiri" w:eastAsia="Amiri" w:cs="Amiri"/>
          <w:color w:val="111111"/>
          <w:sz w:val="28"/>
          <w:sz w:val="28"/>
          <w:szCs w:val="28"/>
          <w:rtl w:val="true"/>
          <w:lang w:bidi="ar-SA"/>
        </w:rPr>
        <w:t>ينم أيضاً على الرغبة في استئناف البدء من جديد، وعلى الحنين إلى استعادة الجنة الأرضية التي كان أجداد الشعوب الأميركية قد قطعوا أهوال المحيط الأطلسي بحثاً عنها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5170331_1280447820"/>
      <w:bookmarkStart w:id="89" w:name="_Toc31"/>
      <w:bookmarkEnd w:id="88"/>
      <w:r>
        <w:rPr>
          <w:rtl w:val="true"/>
        </w:rPr>
        <w:t>تغريبة كولومبوس</w:t>
      </w:r>
      <w:r>
        <w:rPr>
          <w:rtl w:val="true"/>
        </w:rPr>
        <w:t xml:space="preserve">: </w:t>
      </w:r>
      <w:r>
        <w:rPr>
          <w:rtl w:val="true"/>
        </w:rPr>
        <w:t>الديني متحداً بالعلمانيّ</w:t>
      </w:r>
      <w:bookmarkEnd w:id="89"/>
    </w:p>
    <w:p>
      <w:pPr>
        <w:pStyle w:val="BookText"/>
        <w:rPr/>
      </w:pPr>
      <w:r>
        <w:rPr>
          <w:rFonts w:ascii="Amiri" w:hAnsi="Amiri" w:eastAsia="Amiri" w:cs="Amiri"/>
          <w:color w:val="111111"/>
          <w:sz w:val="28"/>
          <w:sz w:val="28"/>
          <w:szCs w:val="28"/>
          <w:rtl w:val="true"/>
          <w:lang w:bidi="ar-SA"/>
        </w:rPr>
        <w:t>حين كان يتهيّأ لبلوغ ما يعتقد أنّه أرض المسيح المخلص لم يكن ينتاب كريستوف كولومبس أي شكٍّ في أنه قارب الوصول إلى الفردوس الأرضي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يعتقد أن التيارات المائية العذبة التي لقيها في خليج باريا إنما تنبع من الأنهار الأربعة التي تروي جنة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البحث عن الفردوس الأرضي عند كولومبس، وهماً أو خيالاً، بينما كان هذا البحار الكبير يسبغ معاني ودلالات أخروية على اكتشافاته الجغرافية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العالم الجديد بالنسبة إليه أكثر من قارة جديدة تنفتح أمام نشر البشارة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فاكتشاف القارة الأميركية الجديدة عنده هو في حد ذاته يحمل بعداً أخروياً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 كولومبس أن النبوءة المتعلقة بنشر الإنجيل في كل بقاع الأرض، لا بد أن تتحقق قبل نهاية العالم الذي لم يكن يومه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هو يؤكد في كتاب النبوءات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Book of Prophecies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هذا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نهاية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مسبوقاً بافتتاح القارة الجديدة وباعتناق الوثنيين المسيحية، وبالقضاء على المسيح المزيف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قد ألزم نفسه القيام بدور رئيس في هذه الدراما الكبرى ذات الطابع التاريخي والكوني في آن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هذا الجو المفعم بالمسيحانية جرت البعثات العابرة للمحيطات، والاكتشافات الجغرافية التي خضّت أوروبا الغربية وغيّرتها تغييراً جذرياً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مكان من أوروبا اعتقد الناس بولادة جديدة وشيكة للعالم على الرغم من أن أسباب هذه الولادة الجديدة كانت متعددة وأحياناً متضاربة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وللدلالة على التواصل الوطيد بين دنيوية التجربة الأميركية وبعدها اللاهوتي والميتافيزيقي تجدر الإحالة إلى حقبة التأسيس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بدأ استعمار الأميركيتين تحت شعارات حملت رموزاً 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يرون أنه قد آن الأوان لتجديد العالم المسيحي، وأن التجديد الحقيقي إنما يكون في العودة إلى الفردوس الأرضي، أو على على الأقل، في استئناف بدايات التاريخ المقدس واستعادة الأحداث المذهلة التي يتحدث عنها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كانت أدبيات ذلك العصر، فضلاً عن المواعظ التي تلقى، والمراسلات التي تكتب، تزخر بالإشارات الفردوسية والأخروية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فالانكليز، مثلاً، كانوا ينظرون إلى استعمار أميركا على أنه استعمار يستكمل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ويتمِّمُ تاريخاً مقدساً كان قد بدأ مع عهد الإصلاح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اندفاع الرواد الأوائل نحو الغرب كان يستكمل مسيرة الحكمة والدين الحقيقي التي كانت قد اندفعت من الشرق إلى الغرب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هذا النحو يكتب اللاهوتي الأنغليكاني، وليم كراشاو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إله إسرائيل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إنكلترا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نفسه عبر عنه أيضاً الشاعر الأنغليكاني جورج هبرت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الكنيسة المكافحة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عندنا يقف على رؤوس أصابعه مستعداً للقفز نحو الشاطئ الأميركي</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الولايات المتحدة أكثر من أي أمة أخرى، نتاجاً من نواتج الإصلاح البروتستانتي الذي كان يبحث عن فردوس أرضي ويستكمل فيه إصلاح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الصلات القائمة بين الإصلاح واستعادة الفردوس الأرضي أمراً صدم عدداً كبيراً من الكتاب، ابتداء من هاينريخ بولينجر، وانتهاء بشارل ديمولان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اللاهوتيون كانوا يرون أن الإصلاح من شأنه أن يعجل بحلول العصر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الغبطة الفردوسية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لم يكن مستغرباً ملاحظة أن المعتقد الديني الشعبي الذي ساد في المستعمرات، كان يذهب في زعمه حد القول أن أميركا اختيرت من دون سائر أمم الأرض لتكون موئل المجيء الثاني للمسيح، وأن الألفية، على الرغم من طابعها الروحي في الأساس، ستكون مصحوبة بتحول الأرض تحولاً فردوسياً، باعتبارها علامة خارجية على اتمام الكمال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للطهراني الأميركي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انكريز ماذر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ظل رئيسا لجامعة هارفرد من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يتسنى لمملكة المسيح أن تملأ الأرض قاطبة، سيكون لهذه الأرض أن تعود إلى حالتها الفردوسية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سبق أن أشرنا، فقد خضع المذهب الألفى الأخروي ومسألة انتظار الفردوس الأرضي إلى علمنة دهرية جذرية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أسطورة </w:t>
      </w:r>
    </w:p>
    <w:p>
      <w:pPr>
        <w:pStyle w:val="BookText"/>
        <w:rPr/>
      </w:pPr>
      <w:r>
        <w:rPr>
          <w:rFonts w:ascii="Amiri" w:hAnsi="Amiri" w:eastAsia="Amiri" w:cs="Amiri"/>
          <w:color w:val="111111"/>
          <w:sz w:val="28"/>
          <w:sz w:val="28"/>
          <w:szCs w:val="28"/>
          <w:rtl w:val="true"/>
          <w:lang w:bidi="ar-SA"/>
        </w:rPr>
        <w:t>التقدم وعبادة كل ما هو جديد أهم ما أسفر عن ذلك من 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الصورة العلمانيّة الدهرية القاسية التي ظهرت بها هذه النتائج، فإننا نستشف من خلالها تلك الحمية الدينيّة وذلك الانتصار الأخروي اللذين كانا يلهمان 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وباختصار، فإن ما جمع بين الرواد الأوائل، والمهاجرين الذين أتوا في ما بعد من أوروبا، هو مسيرهم صوب أميركا على أنها البلاد التي سيتسنى لهم أن يولدوا فيها من جديد، ثم يستأنفوا فيها بدء حياة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ما زالت تبهر الأميركيين حتى اليوم، إنما هي رغبة ذات أساسات ودعائم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الجدة يتطلع المرء إلى ولادة ثانية، ويبحث عن حياة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نظرنا إلى مسمّيات الأماكن والمدن لتوضح لنا مدى شغف الأميركيين بكل ما هو جديد ومفارقٌ للمألوف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لنستعرض اللوحة التالية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نيو إنجلاند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إنكلترا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نيويورك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يورك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نيوهافن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هافن الجديدة، أي السماء أو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الأسماء كلها لا تعبر فقط عن حنين المرء إلى مسقط رأسه الذي خلفه وراءه، بل تعبر أيضاً وبشكل خاص عن الرجاء في أن تكون الحياة على هذه الأراضي الجديدة، وفي هذه المدن الجديدة ذات آفاق جديدة وليست الحياة هي المعنية هنا وحسب بل كلّ شيء، في هذه القارة التي اعتبرت بمنزلة الفردوس الأرضي، يجب أن يكون أعظم وأجمل وأشد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إنكلترا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الجديدة التي وصفت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شبيهة بحدائق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يقال أن طيور الحجل هي من السمنة بحيث إنها لم تكن تستطيع </w:t>
      </w:r>
    </w:p>
    <w:p>
      <w:pPr>
        <w:pStyle w:val="BookText"/>
        <w:rPr/>
      </w:pPr>
      <w:r>
        <w:rPr>
          <w:rFonts w:ascii="Amiri" w:hAnsi="Amiri" w:eastAsia="Amiri" w:cs="Amiri"/>
          <w:color w:val="111111"/>
          <w:sz w:val="28"/>
          <w:sz w:val="28"/>
          <w:szCs w:val="28"/>
          <w:rtl w:val="true"/>
          <w:lang w:bidi="ar-SA"/>
        </w:rPr>
        <w:t>الطيران، وأنّ الديكة الروميّة تصل في عظمها إلى حجم النعاج</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المنزع الأميركي نحو الأبهة والتفخيم الديني أيضاً من حيث جذوره، نجده أيضاً حتى عند أصحاب العقول النيرة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الرجاء بولادة ثانية في حياة جديدة، والتطلع نحو مستقبلٍ ملؤه الغبطة والحبور، يتضحان أيضاً في عبادة الأميركيين لكل ما هو شباب وبحسب شارل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سانفورد فإن الأميركيين أخذوا منذ بداية التصنيع، يبحثون أكثر فأكثر، عن براءتهم المفقودة عبر أبنائهم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المؤلف نفسه أن تمجيد كلّ ما هو جديد، والذي رافق الرواد الأوائل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 الأقصى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عزز النزعة الفردية ورسخها في وجه السلطان، لكنه أسهم كذلك في بلورة قلة احترام الأميركيين للتراث والتاريخ</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رأينا كيف كان الإيمان الديني حاضراً بقوة لدى المستكشفين الأوائل وهم يبحثون عن الفردوس الأرضي عبر عبر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يعتقدون بأنهم يقومون بدور خطير في تاريخ الخلاص، وأن أميركا صارت بعد تماهيها مع الفردوس الأرضي، أفضل مكان لاستكمال الإصلاح الذي يُفترض أن ينجزوه بعد فشله المزعوم في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كذلك إلى أيّ حدّ كانت ولادة أميركا الحديثة نتيجة هذه الرجاءات المسيحانية وهذه الثقة بإمكانية تحقيق جنة الفردوس على الأرض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التأويل البروتستانتي للزمن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 بعد علماني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بقدر ما شكل الإصلاح البروتستانتي عبر لوثر وكالفن حالة تماه مع الحداثة، أطلق في الوقت عينه أزمنةً من النزاعات المتمادية مع الكنيسة الكاثوليكية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الإجراءات التأويلية على الكتاب المقدس محور هذه النزاعات وإحدى أبرز تجلياتها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العملية التأويلية للنصوص الإنجيلية لم تكن لتأخذ مداها إلا في إطار التفاعل مع الواقع التاريخي لغرب الحداثة، فقد جاءت حصائدها متأثرةً على نحو بيّنٍ بالعوامل السياسيّة، والثقافية، والإيديولوجية، والاقتصادية، الناجمة عن الصراعات التي شهدتها المجتمعات الغربية الداخلة للتو في فضاء التحديث</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بدا بوضوح أن التحولات في الهرمينوطيقا الدينيّة ترافقت مع التطورات في التكنولوجيا بما لها من أثر بيِّن في إحداث التحولات في أنماط العيش والكيفية التي ينظر فيها إلى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النتيجة من كل ذلك، فهي انتشار التعليم، حتى بين الناس ذوي الوسائل المتواضعة والمعرفة المحدودة، وهكذا بدأ تعلّم الإنجيل باللغات الأم كالإنكليزية، والألمانية، والفرنسية،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التأويلية اللوثرية فقد أصبح الإنجيل بعد الثورة التكنولوجية ملك كلّ إنسان حتى في وظيفته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صار بإمكانه الابتعاد عن تعقيدات الدراسة، وتقييدات الكهنوت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يبقى الاستعجال في إصدار حكم ما أمراً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فلوثر كان عالماً قروسطياً بذات القدر الذي كان فيه مصلحاً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 من ذلك </w:t>
      </w:r>
    </w:p>
    <w:p>
      <w:pPr>
        <w:pStyle w:val="BookText"/>
        <w:rPr/>
      </w:pPr>
      <w:r>
        <w:rPr>
          <w:rFonts w:ascii="Amiri" w:hAnsi="Amiri" w:eastAsia="Amiri" w:cs="Amiri"/>
          <w:color w:val="111111"/>
          <w:sz w:val="28"/>
          <w:sz w:val="28"/>
          <w:szCs w:val="28"/>
          <w:rtl w:val="true"/>
          <w:lang w:bidi="ar-SA"/>
        </w:rPr>
        <w:t xml:space="preserve">فثمة من وجد لوثر لاهوتياً قروسطياً بامتياز، حين رفض تدريجياً القراءات الرمزية، والتشبيهية، معلناً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سوى قمامة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أنه لم تكن أي من أغراض لوثر تشبه أغراض توما الأكويني، ذلك أن اهتمامات رائد الإصلاح الحديث في المسيحية كانت منصبة على إطلاق الحرية للإنجيل في التفاعل مع تجربة القارىء الذاتية، لا على تثبيت لاهوت الكنيسة وترسيخه كما فعل توما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وبحسب فلسفة التأويل عند لوثر، يواجه القارىء النص وحده من دون تدخل الكنيسة أو لاهوتها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يسعى لتجنب تعدد المعاني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محاضراته في جامعة وتنبرغ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 لوثر على أن يكون لكل تلميذٍ نسخةٌ عن الإنجيل كمرجع 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نصيحته لتلاميذه هي التالية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التجربة ضرورية لفهم الكلمة، التي لا تتحصل بمجرد تكرارها أو معرفتها، بل بأن تعاش أو 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فالكلمة المفتاح عند لوثر كما يبين مؤِّولوه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التجربة، لا معرفة اللّاهوت أو تعاليم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فهو لم يقرأ الإنجيل كوقائع تاريخيّة، وإنما كانت قراءته كريستولوجية وذاتية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تلك القراءة التي تنتمي إلى ذلك النوع من اللاهوت الذي يختص بيسوع المسيح من حيث هو إله وإنسان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فقد نحا لوثر نحواً استقرائياً يتغيّا من ورائه فهم ماهية اللّه بالنسبة للإنسان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لوثر سوف تبدأ مرحلة تالية من حركة الإصلاح البروتستانتي مع جون كالفن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أن ما يتبدى من القراءة التاريخية لهذا الأخير، </w:t>
      </w:r>
    </w:p>
    <w:p>
      <w:pPr>
        <w:pStyle w:val="BookText"/>
        <w:rPr/>
      </w:pPr>
      <w:r>
        <w:rPr>
          <w:rFonts w:ascii="Amiri" w:hAnsi="Amiri" w:eastAsia="Amiri" w:cs="Amiri"/>
          <w:color w:val="111111"/>
          <w:sz w:val="28"/>
          <w:sz w:val="28"/>
          <w:szCs w:val="28"/>
          <w:rtl w:val="true"/>
          <w:lang w:bidi="ar-SA"/>
        </w:rPr>
        <w:t>أنه لم يفارق لوثر في جوهر التعامل مع النص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عمد إلى استئناف الهرمينوطيقا الدينيّة تبعاً لمعطيات وشروط تطورات الحداثة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یعتبر كالفن شخصية الإصلاح الثانية بعد لوثر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ولكونه متمرساً بوصفه محامياً، فقد كان ذهنه أكثر تنظيماً من لوثر كما يزعم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قطع النظر عن مزايا تيَّاره الأصولي الذي عُرف في ما بعد بالكالفينية، فقد كان كالفن أكثر تكيُّفاً مع التعاليم الإنسانوية كالتي وجدناها عند إيراسموس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قراءة كالفن للإنجيل تقوم على أرضية الانعكاس العقلاني والفهم الذاتي، والحس المشترك، وقد أكد ذلك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معرفة أنفسنا، فإن معرفة اللّه لن يكون لها مكان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تبق أفكار جون كالفن محصورةً في قلاعٍ مغلقةٍ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ستجد لها من علماء الاجتماع من يتولى تسييلها في مجال التفاعل السياسي والاقتصادي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أبرز من سيتولى هذه المهمة هو عالم الاجتماع الألماني ماكس فيبر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يُنظر إليه كأحد أبرز وارثي الهرمينوطيقا الكالفينية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أهمية الأفكار التي وضعها فيبر تعود إلى أنّه مضى بعيداً في تأويل مذهب كالفن، ليبين أن الأخلاق البروتستانتية المرتكزة على لاهوت القضاء والقدر، سيكون لها الأثر الكبير في ولادة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لجهة ما ينطوي عليه مخزونها العَقَدي والإيماني من قدرة على تربية كائنٍ بشريٍّ من نوعية خاصة، صفاته الزهد والتوفير والاستثمار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هذه النقطة المفصلية بالذات يشير الفيلسوف الفرنسي ريمون آرون، في ما كان </w:t>
      </w:r>
    </w:p>
    <w:p>
      <w:pPr>
        <w:pStyle w:val="BookText"/>
        <w:rPr/>
      </w:pPr>
      <w:r>
        <w:rPr>
          <w:rFonts w:ascii="Amiri" w:hAnsi="Amiri" w:eastAsia="Amiri" w:cs="Amiri"/>
          <w:color w:val="111111"/>
          <w:sz w:val="28"/>
          <w:sz w:val="28"/>
          <w:szCs w:val="28"/>
          <w:rtl w:val="true"/>
          <w:lang w:bidi="ar-SA"/>
        </w:rPr>
        <w:t xml:space="preserve">يدرس أفكار ثلاثة من علماء الاجتماع الذين ظهروا في نهاية القرن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دوركهايم وباريتو وماكس فيبر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الأفكار التي قدّمها هؤلاء، تنطوي على آراءٍ حول العلاقات بين العلم والدين وبين الفكر العقلاني والشعور، وفي الوقت نفسه، تبعاً لما يقتضيه الفكر العلمي العلماني، ولما تقتضيه الناحية الاجتماعيّة من ثباتٍ ووفاقٍ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جميع كتابات فيبر العديدة والعميقة والواسعة حول الدين بوجهٍ عام، والمسيحية بوجه خاص، إنما كانت محاولات لتقعيد الرأسمالية على أسس علميةٍ وكاملةٍ إلى أقصى حد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البروتستانتية وروح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فيبر لإثبات أخلاق خاصة بالبروتستانتية الزهدية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ذلك، عنده ضرورياً لأجل تأمين قدرة الرأسمالية الغربية على 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الاقتصادي في الأديان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يبحث عن الكيفيات التي شكلت من خلالها أديان عالميةً، كالكونفوشيوسية، والطاوية، والهندوسية، والبوذية حواجز أمام ظهور رأسماليةٍ عقلانيةٍ شبيهةٍ برأسمالية الغرب، وكيف أن اليهودية القديمة كانت على العكس من ذلك نقطة انطلاق عملية العقلنة التي ستبلغ ذروتها في الرأسمالية الحديثة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يكن من أمر فإذا كان فيبر معروفاً على الأخصّ في دراسته المشهورة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البروتستانتية وروح الرأسمالية</w:t>
      </w:r>
      <w:r>
        <w:rPr>
          <w:rFonts w:eastAsia="IRNazanin" w:cs="IRNazanin"/>
          <w:color w:val="111111"/>
          <w:sz w:val="28"/>
          <w:szCs w:val="28"/>
          <w:rtl w:val="true"/>
          <w:lang w:bidi="fa-IR"/>
        </w:rPr>
        <w:t>»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العمل يقع في إطار مجموعة تحليلات مطوّرة حول الروابط بین الاقتصاد والدين وهي تحليلات يُظهر فيبر من خلالها، أهمية ما للمعتقدات الدينيّة من تأثيرات اقتصادية، سواءً أكانت تلك </w:t>
      </w:r>
    </w:p>
    <w:p>
      <w:pPr>
        <w:pStyle w:val="BookText"/>
        <w:rPr/>
      </w:pPr>
      <w:r>
        <w:rPr>
          <w:rFonts w:ascii="Amiri" w:hAnsi="Amiri" w:eastAsia="Amiri" w:cs="Amiri"/>
          <w:color w:val="111111"/>
          <w:sz w:val="28"/>
          <w:sz w:val="28"/>
          <w:szCs w:val="28"/>
          <w:rtl w:val="true"/>
          <w:lang w:bidi="ar-SA"/>
        </w:rPr>
        <w:t>المعتقدات متأتية من الكونفوشيوسية، أم الطاوية، أم الهندوسية، أم البوذية، أم اليهودية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تبقَ العقيدة والإيمان الدينيان في التجربة التاريخية الأميركية ضمن علياء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المؤسسين الأوائل ومن خَلَفَهُم في ما بعد، أن يبذلوا جهوداً استثنائية من أجل تسييل الاعتقاد في ثنايا الزمن السياسي والاجتماعي والاقتصادي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الجانب هو أحد أبرز المزايا التي أسست للاختلاف بين الأطروحتين الأميركية والأوروبية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الربط الوثيق بين العقيدة والسياسة سوف يُنتج ما يمكن وصفه بالميتافيزيقا السياسيّة للولايات المتحدة، حيث تظهر الإيديولوجيا هنا تجلياً فريداً للتجربة التاريخية في ما وراء المحيطات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العلمانيّة المتديِّنة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تكون المفارقة في المشهد التاريخي لحضورية الدين في القيامة الأميركية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العجيب بين الدين والعلمانيّة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لفت دانييل بيل الانتباه إلى ضرورة وجود علاقةٍ متعاليةٍ تربط بين الأفراد بما فيه الكفاية، ليصبحوا قادرين في حال الضرورة على تقديم التضحيات الضرورية بأنانيتهم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العلاقة المتعالية أي الدينيّة يجب أن تحتل الموقع المخصص للعقلانية، وهي ستعطي الشعوب معنى التضحيات التي ستطلبها منهم الليبرالية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يُظهر كثيرون حماسة، ليس فوقها حماسة لدى الحديث عن موقع الدين في النضال خلال المرحلة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الليبرالية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حين يرى بعضهم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الرأسمالية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ويبدون أسفهم لأن الكنائس تحولت اليوم إلى ما يشبه المؤسسات الخاصة والطوعية ما أفقدها الدعم العام، وجعلها عاجزةً عن مواجهة خصومها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آخرون إلى أبعد من ذلك مثل مايكل نوفال ليصوغوا لاهوتاً حقيقياً للرأسمالية الديمقراطية هو، كالثالوث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نظم في نظام واحد اقتصاد تسيطر عليه السوق، وتنظيمٌ سياسيٌّ يحترم الحقوق الفردية في الحياة، ومجموعةٌ من المؤسسات الثقافية التي تحركها مُثل الحرية والعدالة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الرأسمالية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أعالي الثالوث على ما يبيِّن أيديولوجيو اللقاء الحميم بين الدين والليبرالية العلمانيّة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تعود وتنزل نحو التواضع والتجسد، وتصبح واقعيّةً لأنها تعلم أنّه إذا كان اللّه قد أحبّ إلى أبعد الحدود أن يتعذَب ابنه الحبيب، فلماذا يجنبنا نحن العذاب؟ وإذا كان اللّه لم يرسل فيالق الملائكة لتغيير العالم من أجل ابنه، فلماذا نحلم بتغيير مفاجئ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فالرجاء المسيحي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رجاء،واقعيٌّ، ومستعدٌّ لمواجهة القسوة والظلام، ومتيقِّظٌ تجاه قوى الضلال والخطيئة، وبشكلٍ مشابهٍ فإن دياسبورا الشعب اليهودي، معسكرات الإبادة في القرن العشرين مَنَحَا هذا الشعب غريزةً واقعيةً عميقةً، وجعلاه مستعداً لما هو أسوأ، لأن غياب الأوهام هو شكلٌ راقٍ من أشكال الوعي اليهودي والمسيحي</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يجد هذا التصدير 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اللّاهوتي حجته في حجته في التأويل المسيحاني لجدلية الألم والتجسد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ويندرج ذلك في ما يقوله مفكرو البروتستانتية الكالفينية، من أن الحجة المتمثّلة في التجسد تكمن في احترام العالم كما هو، والاعتراف بحدوده ونواحي ضعفه، وكذلك جوانبه اللاعقلانية، وقواه الشريرة، ورفض الاعتقاد بالوعد القائل أن العالم سيتحول الآن أو في المستقبل إلى جنة اللّه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الصراع الشرس الذي يخوضه الجميع في السوق الرأسمالية التي تودي بشكل مستمر بحياة ما لا يحصى من البشر، يجد تسويغه اللاهوتي الكامل في الأمثال الإنجيلية الذكية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يسبق القديس بولس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الرأسمالية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بقرون طويلة، حينما دعا المؤمنين إلى التنافس وإلى أن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متنافسين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يخلص هذا النوع من التفكير الذي يشكل أحد الأسس الكبرى لخصوصية فهم الدين في أميركا، إلى النتيجة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التراكم يتطلب في البداية زهاداً ومستثمرين تربُّوا بشكل منهجي على اللّاهوت والدين الكالفيني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يبيَّن ماكس فيبر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نحتاج اليوم إلى أشخاص أنانيين إلى أقصى حد، وقادرين على خوض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الكل ضد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لتحل جميع العذابات التي تفرضها الذات الأنانية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الأشخاص هم الذين يتم تشكيلهم بواسطة هذا النوع من اللّاهوت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المفاهيم التي تحولت إلى ضرب من الاعتقاد الديني،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سوف تفضي إلى مفارقات ذات دلالة عميقة في التأسيس للجمهورية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تشير إليه الباحثة كارين آرمسترونغ وهي تعرض لحضور الدين في العملية السياسيّة والدستورية لأميركا الأولى، وحسب آرمسترونغ فقد أدى الدين دوراً رئيساً في ولادة أول جمهورية علمانية 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أن وضعت الولايات المستقلة دساتيرها سوف يظهر نوعٌ من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يرد فيها ذكر اللّه إلا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توماس جيفرسون الاعتراف بالكنيسة الأنغليكانية في فرجينيا، وصرّح إلى الإعلام أن الإكراه في مسائل الدين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خطيئةً واستبداداً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الحقيقة سوف تسود إذا ما سُمح للناس بالاحتفاظ بآرائهم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المعمدانيون والطرائقيون والبريسبيتيريانز في فرجينيا، الذين كانوا يكرهون موقع الامتياز لكنيسة إنجلترا في الولاية ساندوا الإعلان وفي مرحلة تالية حذت الولايات المتحدة حذو فرجينيا، وسحبت الاعتراف بكنائسها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وضعت مسودة الدستور الفيدرالي في معاهدة فيلادلفيا في عام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ذكر اللّه فيه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إعلان الحقوق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التعديل الأول للدستور، فصل الدين عن الدولة رسمياً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يسن الكونغرس قوانين تحترم مؤسسة الدين، أو تمنع حرية ممارسة الدين، فمن الآن فصاعداً سيكون الدين مسألةً خاصةً طوعيةً في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خطوةً ثوريةً، وتمت مباركتها من جانب التيارات العلمانيّة الليبرالية بوصفها إحدى إنجازات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الخطوة مستمدةً فعلاً من فلسفة التنوير المتسامحة، لكن الآباء المؤسسين كانت تحركهم اعتبارات براغماتية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يعرفون أن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الدستور الفيدرالي أساسيٌّ من أجل الحفاظ على وحدة الولايات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كانوا يعلمون أيضاً، أنه إذا ما أرست الحكومة الفيدرالية أياً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الدينومينشن البروتستانتية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وجعلته الدين الرسمي للولايات المتحدة فلن تتم الموافقة على 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ما كان مندوب الكونغرس ماساتشوستس ليصادق على دستورٍ يرسخ الكنيسة الأنغليكانية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السبب ألغت المادة السادسة من الباب الثالث من الدستور الامتحانات الدينيّة عند طلب الحصول على وظيفة في الحكومة الفيدرالية كانت هناك نزعةٌ مثاليّةٌ في قرار المؤسسين للتخلي عن الاعتراف بالدين وعلمنة السياسة، لكن لم يكن في وسع الأمة الجديدة أن تبني هويتها على أي من الخيارات الطائفية، والاحتفاظ بولاء جميع رعاياها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تطلبت احتياجات الدول الحديثة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متسامحة، وعلمانية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بحلول منتصف القرن التاسع عشر أصبحت الولايات المتحدة العلمانيّة أمةً مسيحيةً متحمسةً، وهذه مفارقة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خلال </w:t>
      </w: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جميع الكنائس نمواً جديداً، وبدأت تناهض أيديولوجيا التنوير التي نادى بها الآباء المؤسسون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قدسوا الاستقلال الأميركي، وقالوا مدافعين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الجمهورية الجديدة كانت إنجاز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المعركة الثورية جعلت السماء ضد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إسرائيل القديمة فقط عرفت تدخلاً إلهياً مباشراً كهذا في 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تيموثي دوايت راح يحث طلابه،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تمحَّصوا تاريخ بلادكم، فسوف تجدون براهين ونعماً للخلاص الإلهي، ليس أقل مما أُظهر لبني إسرائيل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تنبأ رجال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w:t>
      </w:r>
    </w:p>
    <w:p>
      <w:pPr>
        <w:pStyle w:val="BookText"/>
        <w:rPr/>
      </w:pPr>
      <w:r>
        <w:rPr>
          <w:rFonts w:ascii="Amiri" w:hAnsi="Amiri" w:eastAsia="Amiri" w:cs="Amiri"/>
          <w:color w:val="111111"/>
          <w:sz w:val="28"/>
          <w:sz w:val="28"/>
          <w:szCs w:val="28"/>
          <w:rtl w:val="true"/>
          <w:lang w:bidi="ar-SA"/>
        </w:rPr>
        <w:t xml:space="preserve">أصحاب هذه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الشعب الأميركي سيصبح أكثر تقوى، واعتبروا اتساع الحدود دلالةً على الملكوت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فالديمقراطية جعلت الشعب سيداً، لذلك يجب أن يصبح ساكنو الأرض الجديدة أكثر تقوى إذا ما أريد للولايات المتحدة أن تتجنب المخاطر التي ينطوي عليها حكم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إنقاذ الأميركيين من التاليهية الموجودة عند قادتهم السياسيين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اعتبر رجال الكنيسة أن النزعة التأليهية هي العدو الشيطاني الجديد، وجعلوها كبش فداء لجميع الإخفاقات الحتمية التي تلم بالأمة الناشئة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فالتأليهية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تؤدي إلى تصاعد الإلحاد والنزعة المادية، لأن التأليهية كانت تعبد الطبيعة والعقل بدلاً من عبادة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انتشر خوف من مؤامرة فصامية، أصحابُها كانوا ملحدين وماسونيين يتآمرون لقلب المسيحية في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أصبح جيفرسون رئيساً عام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حملة معادية للإلحاد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للثورة الفرنسية التي لا رب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قولهم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تعاون الآباء المؤسسون ورجال الدين في خط سياسي لخلق جمهوريةٍ علمانيةٍ حديثةٍ، لكن كلا الفريقين كان لا يزال ينتمي إلى العالم المحافظ القديم من نواحٍ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أرستقراطيين ونخبويين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يعتقدون أن مهمتهم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بصفتهم رجالات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يقودوا الأمة من فوق، ولم يكن لديهم تصورٌ أنّ إمكانية التغيير كانت آتيةً 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يعتقدون أيضاً أن التحول التاريخي يتأثر بالشخصيات العظيمة التي يشبه دورها دور أنبياء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إلى الأمام </w:t>
      </w:r>
    </w:p>
    <w:p>
      <w:pPr>
        <w:pStyle w:val="BookText"/>
        <w:rPr/>
      </w:pPr>
      <w:r>
        <w:rPr>
          <w:rFonts w:ascii="IRNazanin" w:hAnsi="IRNazanin" w:eastAsia="IRNazanin"/>
          <w:color w:val="111111"/>
          <w:sz w:val="28"/>
          <w:sz w:val="28"/>
          <w:szCs w:val="28"/>
          <w:rtl w:val="true"/>
          <w:lang w:bidi="fa-IR"/>
        </w:rPr>
        <w:t>بسيروراتٍ غير شخصيةٍ وبيئيةٍ، واقتصاديةٍ، وقوى اجتماعيةٍ تحبط مخططات مشاريع أقوى القادة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 عام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1790</w:t>
      </w:r>
      <w:r>
        <w:rPr>
          <w:rFonts w:ascii="IRNazanin" w:hAnsi="IRNazanin" w:eastAsia="IRNazanin"/>
          <w:color w:val="111111"/>
          <w:sz w:val="28"/>
          <w:sz w:val="28"/>
          <w:szCs w:val="28"/>
          <w:rtl w:val="true"/>
          <w:lang w:bidi="fa-IR"/>
        </w:rPr>
        <w:t>م حصل نقاشٌ كثيرٌ حول طبيعة الديمقراطية، ومقدار السلطة التي سوف تعطى إلى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فجون دامز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الرئيس الثاني للولايات المتحدة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 يشكّك بأي حكومة قد تؤدي إلى حكم الرعاع وإفقار الأغنياء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أنصار جيفرسون الأكثر راديكاليةً تساءلوا كيف أن بوسع القلة أن تتكلم بالنيابة عن الأكثرية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احتجوا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حكومة آدامز، ونادوا بأن صوت الشعب يجب أن يكون مسموعاً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أمد نجاح الثورة إحساساً بشحنة القوة، وأوضحت لهم أن السلطة المستقرة هي عرضة للوقوع في الخطأ، وليست سلطة لا تُقهر بأي شكل من الأشكال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اعتقد أنصار جيفرسون أن الناس العاديين يجب أن ينعموا بالحرية والحكم الذاتي الذي بشر به المتفلسفون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السخرية من الأطباء والمحامين ورجال الدين وأخصائيين آخرین تنبسط على صفحات 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أحد يجب أن يصدق من يسميهم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 والطب والدين، يجب أن تكون المصلحة الإدراك السليم، وضمن متناول الجميع</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فالدين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حقبة التأسيس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جزءاً من رؤيا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 الروايات التاريخية التي تنقلها الباحثة كارين آرمسترونغ أن لويرنزو داو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dow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بشعره المسترسل الأشعث، وعينيه البراقتين بدا مثل يوحنا المعمدان العصري كان يرى أن العاصفة هى عملٌ مباشرٌ من اللّه، واعتمد على الأحلام والرؤى من أجل بصيرته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التغير في أحوال الطقس برأيه دليلاً على نهاية الأيام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w:t>
      </w:r>
    </w:p>
    <w:p>
      <w:pPr>
        <w:pStyle w:val="BookText"/>
        <w:rPr/>
      </w:pPr>
      <w:r>
        <w:rPr>
          <w:rFonts w:ascii="Amiri" w:hAnsi="Amiri" w:eastAsia="Amiri" w:cs="Amiri"/>
          <w:color w:val="111111"/>
          <w:sz w:val="28"/>
          <w:sz w:val="28"/>
          <w:szCs w:val="28"/>
          <w:rtl w:val="true"/>
          <w:lang w:bidi="ar-SA"/>
        </w:rPr>
        <w:t>المقدرة على التنبؤ بالمستقبل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بدا لويرنزو كما لو كان النقيض العالم الحداثة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كان يستهل موعظته باستشهاد من أقوال جيفرسون أو توماس باين وأحياناً كان يقوم بدور حداثي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الناس أن يرموا عن كواهلهم قيود الخرافة والجهل، وأن يُنحوا جانباً سلطة مؤسسة المتعلمين، وأن يفكروا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الولايات المتحدة الجديدة بدا الدين والسياسة وكأنهما وجهان لعملة واحدة، ثم لينسكبا بعضهما في بعض بسهولة، مهما كان قول الدستور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العلمانيّ كملاءمةٍ لتاريخٍ أتٍ</w:t>
      </w:r>
    </w:p>
    <w:p>
      <w:pPr>
        <w:pStyle w:val="BookText"/>
        <w:rPr/>
      </w:pPr>
      <w:r>
        <w:rPr>
          <w:rFonts w:ascii="Amiri" w:hAnsi="Amiri" w:eastAsia="Amiri" w:cs="Amiri"/>
          <w:color w:val="111111"/>
          <w:sz w:val="28"/>
          <w:sz w:val="28"/>
          <w:szCs w:val="28"/>
          <w:rtl w:val="true"/>
          <w:lang w:bidi="ar-SA"/>
        </w:rPr>
        <w:t>إذا كانت إحدى أبرز سمات الظاهرة التاريخية الأميركية هيالقدرة على التلاؤم مع تقلُّب الأزمنة، فهذه السمة هي وليدة حالة دينيّة على أبعد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قابلية الزمان والمكان الأميركيين للانسجام والتجانس مع التعددية الهائلة للفرق والمذاهب المتفرعة من المسيحية البروتستانتية يقدم المصاديق الجدية على مثل هذه القدرة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اتخذنا من الاختبارات الدينيّة الأميركية المعاصرة مجالاً للكلام على سَيرْيَّة التكيُّف مع تقلب الأحوال الأزمنة، لبدت لنا البروتستانتية الإنجيلية نموذجاً استثنائياً لتلك 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هذه الطبقة الدينيّة التي وصلت إلى مركز صناعة القرار الأمبراطوري العالمي جاءت حصيلة تداخل، وتركيب، وتواصل مع الأطوار الدينيّة المديدة في التاريخ 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فمن دينٍ مدنيٍّ، إلى </w:t>
      </w:r>
    </w:p>
    <w:p>
      <w:pPr>
        <w:pStyle w:val="BookText"/>
        <w:rPr/>
      </w:pPr>
      <w:r>
        <w:rPr>
          <w:rFonts w:ascii="Amiri" w:hAnsi="Amiri" w:eastAsia="Amiri" w:cs="Amiri"/>
          <w:color w:val="111111"/>
          <w:sz w:val="28"/>
          <w:sz w:val="28"/>
          <w:szCs w:val="28"/>
          <w:rtl w:val="true"/>
          <w:lang w:bidi="ar-SA"/>
        </w:rPr>
        <w:t>فرقة دينيّة أصولية، إلى يمين مسيحي جديد، تطرح عودة البروتستانتية الإنجيلية منذ ثمانينيات القرن العشرين، ثلاثة أسئلة رئيسة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أميركا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مكان آخر؟ وهذا السؤال يعود إلى أن الولايات المتحدة هي البلد الوحيد بين المجتمعات الصناعية الغربية الذي ظهرت فيه حركةٌ دينيّةٌ أصوليةٌ ذات أهمية مجتمعيّةٍ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ومرد هذا السؤال عائدٌ إلى أن الجناح الأصولي للبروتستانتية الإنجيلية بين ثلاثينيات القرن العشرين، وسبعينياته، كان تقويّاً، منطوياً على ذاته نسبياً، ويكاد يكون قطاعاً مجهولاً من البروتستانتية الأميركية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المضاعفات والنتائج المحتملة لدخول الأصولية الدينيّة النطاق العام في المتجمع المعاصر ؟ </w:t>
      </w:r>
      <w:r>
        <w:rPr>
          <w:rStyle w:val="FootnoteAnchor"/>
          <w:rtl w:val="true"/>
        </w:rPr>
        <w:footnoteReference w:id="13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من أمر، يجب النظر إلى الطابع الفريد والاستثنائي لظاهرة الأصولية الدينيّة الأميركية من زاوية الهشاشة التاريخية التي اتسمت بها مسيرة العلمنة في أميركا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فمنذ عهد الاستقلال إلى الآن، عرفت البروتستانتية الأميركية ثلاث هزّات قلّصت دورها في الحياة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الهزة الأولى التي تمثلت في سحب اعتراف الدستور بالدين، وأدّت إلى إقامة جدار الفصل بين الكنائس البروتستانتية والدول الأميركية وهي مسألة لا تزال موضع 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تسبب هذا الأمر بفصل الدولة عن المؤسسات الكنسية، </w:t>
      </w:r>
    </w:p>
    <w:p>
      <w:pPr>
        <w:pStyle w:val="BookText"/>
        <w:rPr/>
      </w:pPr>
      <w:r>
        <w:rPr>
          <w:rFonts w:ascii="Amiri" w:hAnsi="Amiri" w:eastAsia="Amiri" w:cs="Amiri"/>
          <w:color w:val="111111"/>
          <w:sz w:val="28"/>
          <w:sz w:val="28"/>
          <w:szCs w:val="28"/>
          <w:rtl w:val="true"/>
          <w:lang w:bidi="ar-SA"/>
        </w:rPr>
        <w:t>وإلى تفكك المجتمع السياسي الذي يضم مواطنين من الأديان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علمنة الدولة لم تؤد في بدايتها إلى انحسار الدين أو خصخصته، بل خلاف ذلك، وكما هو معلومٌ بشكلٍ عام اليوم، شكّلت الحماية الدستورية لممارسة الدين بحرية الإطار البنيوي لظهور وانتشار غير مسبوقين لما سمّاه مارتن مارتي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اللحاف المجنون للمذهبية البروتستانتية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الوقت الذي كانت فيه المسيحية في القارة الأوروبية في انحسار وغير قادرة على مواجهة الثورات الصناعية والسياسيّة والثقافية كانت المسيحية الأميركية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غارقة في بحر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المنطلق، باتت النزعة الإحيائية الإنجيلية هي المبدأ التنظيمي والجامع المشترك بين جميع الفرق الدينيّة التي تتنافس في مجال المنظومة الدينيّة البروتستانتية المذهبية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وبحلول العام </w:t>
      </w:r>
      <w:r>
        <w:rPr>
          <w:rFonts w:eastAsia="Amiri" w:cs="Amiri" w:ascii="Amiri" w:hAnsi="Amiri"/>
          <w:color w:val="111111"/>
          <w:sz w:val="28"/>
          <w:szCs w:val="28"/>
          <w:lang w:bidi="ar-SA"/>
        </w:rPr>
        <w:t>1830</w:t>
      </w:r>
      <w:r>
        <w:rPr>
          <w:rFonts w:ascii="Amiri" w:hAnsi="Amiri" w:eastAsia="Amiri" w:cs="Amiri"/>
          <w:color w:val="111111"/>
          <w:sz w:val="28"/>
          <w:sz w:val="28"/>
          <w:szCs w:val="28"/>
          <w:rtl w:val="true"/>
          <w:lang w:bidi="ar-SA"/>
        </w:rPr>
        <w:t>، كانت البروتستانتية الإنجيلية قد أثبتت أنها هي الدين الأميركي العام للمجتمع المدني 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سمح تناغم المذاهب البروتستانتية وتشابهها بإطلاق حملة إنجيلية كبرى تتخطى الفروق المذهبية البروتستانتية، وهدفها تنصير الشعب والنظام الاجتماعي، والجمهورية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نظراً لهذا التطور التاريخي، ظهر مبدأ الحرية الدينيّة الذي كرّسه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الأساسي لولاية فرجينيا حول الحرية الدينيّة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Virginia Statute on Religious Liberty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التعديل الأول للدستور الأميركي على صورة أكثر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فتأسيس كنيسة على الصعيد </w:t>
      </w:r>
    </w:p>
    <w:p>
      <w:pPr>
        <w:pStyle w:val="BookText"/>
        <w:rPr/>
      </w:pPr>
      <w:r>
        <w:rPr>
          <w:rFonts w:ascii="Amiri" w:hAnsi="Amiri" w:eastAsia="Amiri" w:cs="Amiri"/>
          <w:color w:val="111111"/>
          <w:sz w:val="28"/>
          <w:sz w:val="28"/>
          <w:szCs w:val="28"/>
          <w:rtl w:val="true"/>
          <w:lang w:bidi="ar-SA"/>
        </w:rPr>
        <w:t>الوطني كان يعوقه من غير شك التوزّع المناطقي من جهة، والقوة المتساوية نسبياً التي تمتعت بها كنائس الاستعمار الثلاث في زمن الاستقلال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الكنيسة المجمعية، والكنيسة المشيخية، والكنيسة الأنغليكانية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النتيجة أوشكت أن تقضي إما إلى نشوء مؤسسات دينيّة متعددة، وإما إلى ولادة دين مسيحي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بروتستانتي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يحصل التعاون الفاعل بين جفرسون، وماديسون والمعمدانيين المعارضين في فرجينيا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الحقبة الجفرسونية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جمعت بين الربوبية الجمهورية والبروتستانتية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التقوية كانت هشة ووجيزة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استطاعت أن توجد واقعاً دستورياً نجح، بفضل التقديس التدريجي للدستور، في التصدي للهوة الكبيرة التي تفصل بين البلد الدستوري والبلد الفعلي، وبالتالي الحملات البروتستانتية المتكررة لإدراج اللّه أو المسيح في الدستور، وتعريف أميركا بأنها دولة مسيحية، وحماية الديانة المسيحية بوصفها قانون البلاد المشترك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ولئن كان العامل الديني عنصراً فعالاً في المكونات السياسيّة الأميركية منذ بداية نظام الأحزاب، فإن الدين العام في أميركا لم يكن يعمل على صعيد المجتمع المعبّاً سياسياً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الرغم من أن الانصهار بين الولاء للحزب والولاء للمذهب الديني كان مهماً، فإن النظام الحزبي الأميركي لم يكن منظماً وفق منطق التقسيمات المذهبية أو العلمانيّة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الدينيّة، كما كانت الحال في الكثير من البلدان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الأمر كما جاء على لسان توكفيل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في أميركا يجب النظر إليه على أنه أول مؤسسةٍ سياسيّةٍ لدى </w:t>
      </w:r>
    </w:p>
    <w:p>
      <w:pPr>
        <w:pStyle w:val="BookText"/>
        <w:rPr/>
      </w:pPr>
      <w:r>
        <w:rPr>
          <w:rFonts w:ascii="IRNazanin" w:hAnsi="IRNazanin" w:eastAsia="IRNazanin"/>
          <w:color w:val="111111"/>
          <w:sz w:val="28"/>
          <w:sz w:val="28"/>
          <w:szCs w:val="28"/>
          <w:rtl w:val="true"/>
          <w:lang w:bidi="fa-IR"/>
        </w:rPr>
        <w:t>الأميركيين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مرده إلى الدور الذي اضطلع به الدين في النطاق العام للمجتمع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فالسلطة الدينيّة القائمة التي كان يتمتع بها نظام نیو،انجلند لم تتمكن من الحيلولة دون انتخاب جيفرسون رئيساً، كما فشلت في أن تحول دون نشوء الديمقراطية الجاكسونية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هجومها ضد الإيمان باللّه، والخيانة، والمؤامرات التي تحاك في الخارج، إضافة إلى الحماس الإحيائي الذي أثارته الصحوة الكبرى الثانية، كان لها أثر فاعلٌ جداً في إخراج حركة التنوير الأميركية عن مسارها، ومن ثم في تنصير الجمهورية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مهما يكن من أمر، فإن مفهوم العلمنة في الواقع التاريخي الأميركي مشوب بالغموض، بل يمكن القول أنه مفهوم غير مفكر فيه بنحو كاف في علم الاجتماع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مفهوم الدولة الذي تبلور في أزمنة التنوير الأوروبية قام على مبدأ التوحيد الصارم تحت ظل العلمنة التامة، ظهر المفهوم عينه على نشأةٍ معاكسةٍ في التجربة التاريخية الأميركية في هذه الأخيرة برزت الدولة كمثال يحتذى به للقاء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القراءات للحالة الأميركية السوسيو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تاريخية التي جاءت بالفكرة الحديثة للفصل بين الدولة والكنيسة، أنّه لم يتضمن مفهوم الدولة العلمانيّة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Secular State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يقصد بعبارة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Secularisation</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الدنيوة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فالتعديلان الدستوريان الأول والرابع عشر يحددان مبادئ الفصل والحريات، على الرغم من عدم علمنة المجتمع في مجال الاخلاق والإيمان والآداب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الصدد يرى الباحث الأميركي في علم اجتماع الأديان تالكوت بارسونز في العام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التمييز بين </w:t>
      </w:r>
    </w:p>
    <w:p>
      <w:pPr>
        <w:pStyle w:val="BookText"/>
        <w:rPr/>
      </w:pPr>
      <w:r>
        <w:rPr>
          <w:rFonts w:ascii="Amiri" w:hAnsi="Amiri" w:eastAsia="Amiri" w:cs="Amiri"/>
          <w:color w:val="111111"/>
          <w:sz w:val="28"/>
          <w:sz w:val="28"/>
          <w:szCs w:val="28"/>
          <w:rtl w:val="true"/>
          <w:lang w:bidi="ar-SA"/>
        </w:rPr>
        <w:t>علمنة القيم وعلمنة مؤسسات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التطبيق الأميركي بتعريف المستوى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لا يمكن الخلط بينه وبين المستوى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علمنة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 هذا التمييز وكان سيقع الالتباس والغموض والفوضى في تعريف العلمنة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Laicisation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أنها جزء من الدنيوة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Sécularisation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البيِّن أن المختبر التاريخي الأميركي أفلح وإن بدرجات متفاوتة في تميز دلالتي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ايجاد منفسح لهدنة تمهِّد لإجراء المصالحة واللقاء الإيجابي بين علمنة الدولة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ديننة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يصير الكلام على نموذج لا هو بعلمانيٍّ ولا هو بدينيٍّ، كلاماً جائزاً لوصف الحالة الأميركية التي اصطلح عليها ب‌الدين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يبدو التمييز بين مفهومي العلمنة والدنيوة أكثر وضوحاً من وجهة نظرٍ تحليليةٍ عندما يتعلق الأمر بدراسة العلاقة بين السياسة والدنيا والآثار القانونيّة والأخلاقيّة المترتبة على هذه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يُقصد بالدنيوة الفقدان التدرجي للأهمية الثقافية والاجتماعيّة للدين باعتباره إطاراً معيارياً بوجه الأدب والأخلاق وطرق ممارسة الإيمان، فالعلمنة تقوم على فصل المؤسسات عن الدين وسلطة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فإن العلمنة تظهر بشكل أوضح من مفهوم الدنيوة إرادة الدولة في إضفاء الشرعية على أفعالها بغض النظر عن المفاهيم الإيمانية والأخلاقيّة والدينيّة المحددة، فضلاً عن أنها تسمح </w:t>
      </w:r>
    </w:p>
    <w:p>
      <w:pPr>
        <w:pStyle w:val="BookText"/>
        <w:rPr/>
      </w:pPr>
      <w:r>
        <w:rPr>
          <w:rFonts w:ascii="Amiri" w:hAnsi="Amiri" w:eastAsia="Amiri" w:cs="Amiri"/>
          <w:color w:val="111111"/>
          <w:sz w:val="28"/>
          <w:sz w:val="28"/>
          <w:szCs w:val="28"/>
          <w:rtl w:val="true"/>
          <w:lang w:bidi="ar-SA"/>
        </w:rPr>
        <w:t>بتحديد مبادئ القانون والعدالة التي على النظام السياسي تنفيذها في إطار ديمقراطية ليبرالية ذات سياق تعدديٍّ</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تزامنت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دمقرطة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الجمهورية الأرستقراطية،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دمقرطة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المسيحية، وتآزرتا؛ وكان لهما أثر مشابه في الثقافة السياسيّة والدينيّة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الرغم من كون أندرو جاكسون انفصالياً متشدداً، كان في الوقت نفسه أول رئيس أميركي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الطائفة الإنجيلية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وسرعان ما اكتسبت البروتستانتية الإنجيلية قدرة التحكم بالخطاب العام المتداول في المجتمع المدني 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وباسثناء ليبرالية هارفارد الوحدوية، بدأ توليف جديد بين الإيمان الكالفيني، والواقعية التفاهمية الاسكتلندية، والدين الإنجيلي القلبي حيث راح ينتشر في الكليات البروتستانتية على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نجح هذا التوليف في فرض همينته الثقافية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الربع الأخير من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الهيمنة الثقافية لم تقتصر على الكتل النخبوية، بل شملت من خلال المدارس الحكومية والمدارس المشتركة وحركات مدارس الأحد، حيّز التربية والتعليم الديني بأكمله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توسعت حتى شملت وسائل الإعلام، والجمعيات، وحركات الإصلاح الأخلاقي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أرست المجتمعات الإنجيلية البنية التحتية لجميع أنواع الجمعيات التطوعية، وأصبحت الإحيائية البروتستانتية مهد الحركات الاجتماعيّة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مطالع القرن الحادي والعشرين فقد تمكنت الإحيائية البروتستانتية </w:t>
      </w:r>
    </w:p>
    <w:p>
      <w:pPr>
        <w:pStyle w:val="BookText"/>
        <w:rPr/>
      </w:pPr>
      <w:r>
        <w:rPr>
          <w:rFonts w:ascii="Amiri" w:hAnsi="Amiri" w:eastAsia="Amiri" w:cs="Amiri"/>
          <w:color w:val="111111"/>
          <w:sz w:val="28"/>
          <w:sz w:val="28"/>
          <w:szCs w:val="28"/>
          <w:rtl w:val="true"/>
          <w:lang w:bidi="ar-SA"/>
        </w:rPr>
        <w:t>بأحيازها اللّاهوتية وشرائحها الفكرية المتعددة أن تلقي بظلالها على ثقافة أميركا وسلوكها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بات معلوماً أن العصر الأعظم للقومية الأميركية يرتبط ارتباطاً وثيقاً بسمات مفصلية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ورثت المستعمرات في أميركا الشمالية من بريطانيا عوامل قويةً للهوية الوطنية الثقافية الجاهزة تتركز على مزيج من الديانة البروتستانتية والإيمان بمؤسسات القانون والحرية والحكومة التمثيلية</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Douglas Hay (et al.), Albion's Fatal Tree: Crime and Society in Eighteenth-Century England (New York: Random House, (1976), pp. 32-39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تجسدت هذه الهوية في مؤسساتهم الخاصة، وفي ما بعد بالدستور الأميركي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أوائل القرن العشرين كتب هربرت كرولي، أول رئيس تحرير نيوريبليك </w:t>
      </w:r>
      <w:r>
        <w:rPr>
          <w:rFonts w:eastAsia="Times New Roman" w:cs="Times New Roman" w:ascii="Times New Roman" w:hAnsi="Times New Roman"/>
          <w:color w:val="111111"/>
          <w:sz w:val="28"/>
          <w:szCs w:val="28"/>
          <w:lang w:val="en-US" w:bidi="en-US"/>
        </w:rPr>
        <w:t>New Republic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إيمان الأميركان ببلادهم هو إيمان ديني، إن لم يكن بالعمق ذاته الذي للإيمان الديني، وإنما إلى حد كبير، سلطته المطلقة والشاملة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يتخلل الهواء الذي نتنفسه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طفولتنا سمعنا توكيده أو الإيحاء به في حوارات كبارنا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مرحلة من مراحل تعليمنا أضيفت شهادات إضافية لتثبيته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الصحف وكتاب الروايات، الخطباء وكتاب المسرحيات، حتى لو كان عطاؤهم ضعيفاً في أمور أخرى إلا أنهم على الأقل كانوا واعظين </w:t>
      </w:r>
    </w:p>
    <w:p>
      <w:pPr>
        <w:pStyle w:val="BookText"/>
        <w:rPr/>
      </w:pPr>
      <w:r>
        <w:rPr>
          <w:rFonts w:ascii="Amiri" w:hAnsi="Amiri" w:eastAsia="Amiri" w:cs="Amiri"/>
          <w:color w:val="111111"/>
          <w:sz w:val="28"/>
          <w:sz w:val="28"/>
          <w:szCs w:val="28"/>
          <w:rtl w:val="true"/>
          <w:lang w:bidi="ar-SA"/>
        </w:rPr>
        <w:t>أمناء عن الحقيقة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ينزع للشك لا يجادله أحد بل يُهمل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هو من نوع الإيمان الذي يصبح التزاماً أكثر من كونه مصدراً للأفكار ؛ وسواء بالوعي أم باللاوعي، فإنه يدخل بشكل واسع النطاق في حياتنا الشخصية بوصفه تأثيراً تكوينياً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علماء الاجتماع اليوم من يبيِّن الحاجة إلى تأمل لاهوتيٍّ منهجيٍّ عميق يقدر على تخطي النفعية بوصفها عقيدةً أميركيةً صافيةً، بهذا المعنى يبدو لافتاً ما أومأ إليه صائغ مانيفستو العلمنة الأميركية هارفي كوكس في العام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ولا سيما لجهة إلحاحه لا على ضرورة الدين وحسب، بل على أطروحة كون المجتمع ككل هو ظاهرةٌ دينيّةٌ</w:t>
      </w:r>
      <w:r>
        <w:rPr>
          <w:rFonts w:eastAsia="Amiri" w:cs="Amiri" w:ascii="Amiri" w:hAnsi="Amiri"/>
          <w:color w:val="111111"/>
          <w:sz w:val="28"/>
          <w:szCs w:val="28"/>
          <w:rtl w:val="true"/>
          <w:lang w:bidi="ar-SA"/>
        </w:rPr>
        <w:t xml:space="preserve">.. </w:t>
      </w:r>
      <w:bookmarkStart w:id="90" w:name="pg16288_235292"/>
    </w:p>
    <w:p>
      <w:pPr>
        <w:pStyle w:val="Heading2"/>
        <w:numPr>
          <w:ilvl w:val="1"/>
          <w:numId w:val="1"/>
        </w:numPr>
        <w:rPr/>
      </w:pPr>
      <w:bookmarkStart w:id="91" w:name="__RefHeading___Toc5170333_1280447820"/>
      <w:bookmarkStart w:id="92" w:name="_Toc32"/>
      <w:bookmarkEnd w:id="90"/>
      <w:bookmarkEnd w:id="91"/>
      <w:r>
        <w:rPr>
          <w:rtl w:val="true"/>
        </w:rPr>
        <w:t>الفصل الخامس</w:t>
      </w:r>
      <w:r>
        <w:rPr>
          <w:rtl w:val="true"/>
        </w:rPr>
        <w:t xml:space="preserve">: </w:t>
      </w:r>
      <w:r>
        <w:rPr>
          <w:rtl w:val="true"/>
        </w:rPr>
        <w:t>نقد ما بعد العلمانيّة</w:t>
      </w:r>
      <w:bookmarkEnd w:id="9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5170335_1280447820"/>
      <w:bookmarkStart w:id="94" w:name="_Toc33"/>
      <w:bookmarkEnd w:id="93"/>
      <w:r>
        <w:rPr>
          <w:rtl w:val="true"/>
        </w:rPr>
        <w:t>اشارة</w:t>
      </w:r>
      <w:bookmarkStart w:id="95" w:name="pg16288_235293"/>
      <w:bookmarkEnd w:id="94"/>
    </w:p>
    <w:p>
      <w:pPr>
        <w:pStyle w:val="Heading3"/>
        <w:numPr>
          <w:ilvl w:val="2"/>
          <w:numId w:val="1"/>
        </w:numPr>
        <w:rPr/>
      </w:pPr>
      <w:bookmarkStart w:id="96" w:name="__RefHeading___Toc5170337_1280447820"/>
      <w:bookmarkStart w:id="97" w:name="_Toc34"/>
      <w:bookmarkEnd w:id="95"/>
      <w:bookmarkEnd w:id="96"/>
      <w:r>
        <w:rPr>
          <w:rtl w:val="true"/>
        </w:rPr>
        <w:t>إشارة</w:t>
      </w:r>
      <w:r>
        <w:rPr>
          <w:rtl w:val="true"/>
        </w:rPr>
        <w:t>:</w:t>
      </w:r>
      <w:bookmarkEnd w:id="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أظهر السمات التي يمكن استخلاصها من اختبارات العقل الغربي، أنه صنع مدائن الحداثة ثم ما لبث حتى وقع في 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أنه آنَسَ إلى صنعته حتى صارت له أدنى إلى كهوفٍ ميتافيزيقيةٍ مغلقةٍ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مساءلة الذات في التجربة التاريخية للحداثة أنتجت تقليداً نقدياً طاول مجمل مواريثها الفكرية وأنماط حياتها، إلا أن هذه المساءلة على وزنها في تنشيط الفكر وبث الحيوية فى أوصاله لم تتعد الخطوط الكبرى التي رسمتها المنظومة الصارمة للعلمنة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بسبب من ذلك، سنلاحظ أنّ جلَّ المنعطفات التي حدثت في حقل المفاهيم والنظريات والأفكار جاءت مطابقة لمعايير الفلسفة السياسيّة للدولة الأمة، ولمقتضيات الثورة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لاحقاً، سوف يتبيَّن لنا أن هذه الفرضية لم تستثن فكرة ما بعد العلمانيّة من معاييرها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تعاملت معها كأطروحةٍ مستحدثةٍ أوجبتها حاجة المجتمعات الغربية إلى احتواء تحديات الحداثة الفائضة في مستهل القرن الحادي والعشرين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ما يطالعنا في صدد هذه الأطروحة هو النقص الذي يشوب تعريفها ويحول دون التعامل معها كمفهومٍ ناجزٍ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p>
    <w:p>
      <w:pPr>
        <w:pStyle w:val="BookText"/>
        <w:rPr/>
      </w:pPr>
      <w:r>
        <w:rPr>
          <w:rFonts w:ascii="Amiri" w:hAnsi="Amiri" w:eastAsia="Amiri" w:cs="Amiri"/>
          <w:color w:val="111111"/>
          <w:sz w:val="28"/>
          <w:sz w:val="28"/>
          <w:szCs w:val="28"/>
          <w:rtl w:val="true"/>
          <w:lang w:bidi="ar-SA"/>
        </w:rPr>
        <w:t>أنّ هذا النقص ليس مردُّه محدودية العقل الغربي أو قصوره عن نحت المفاهيم، وإنما يعود إلى صدمة طاولت اختبارات الحداثة بأبعادها الأنطولوجية والمعرفية والتاريخية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يشير بما لا يدع فرصةً للشكّ أنّ فتح أفق الكلام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دخولاً بيناً في السجال الممتد حول أزمة الحداثة كمنظومة حياةٍ شاملةٍ للحضارة الغربية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 الأمر متعلقاً هنا بالعلمانيّة وتطبيقاتها التاريخية على وجه التعيين، فلأنّها تؤلف نقطة الارتكاز التي تمحورت حولها مجمل البنية الغربية بأحقابها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يمكن أن نفهم الخلفيات التي حفزت عدداً من الفلاسفة والمفكرين وعلماء الاجتماع على المبادرة إلى التنظير لضرورة تجاوز العلمنة في صيغتها 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لنا أن نستظهر دوافع هؤلاء من وراء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لأجملناها في ثلاثة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يعكسه استشعارهم للمآلات التي قد ينتهي إليها المأزق التكويني للحضارة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لجهة استغراق الانتلجنسيا الغربية في التماهي مع سؤال التقنية، وإعراضها عن متاخمة الأبعاد الروحية والأخلاقيّة والمعنوية للإنسان المعاصر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الدافع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تعكسه خيبة الأمل الكبرى مما انتهت إليه اختبارات العلمنة في الدول والمجتمعات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هذه الاختبارات تمثلت في إقصاء الدين بذريعة تمكين العقل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السحر عن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الناحية على وجه التحديد تأتي فكرة ما بعد العلمانيّة كانفعالٍ بهذه الخيبة وبالنتائج المترتبة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الدافع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يترجمه رهان أصحاب الأطروحة على ولادة أفقٍ معرفيٍّ جديدٍ يعيد تشكيل منظومة المجتمعات الغربية، ويرمِّم ما تصدع في بنيتها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السبيل إلى أفق كهذا فهو الشروع في استراتيجية تفكير تحتل فيها فكرة ما بعد العلمانيّة رأس أولوياتها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تدخل الدوافع الثلاثة التي مرَّ ذكرها، في صميم المنهج الذي يمكن الأخذ به بغية ترتيب آلية فهم لفكرة لا تزال قيد المعاينة والدرس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هذا رأينا كيف أن جل المناقشات الدائرة حول المفهوم كانت أقرب إلى التخمين والاحتمال، منها إلى الأحكام النهائية والتقريرات الدقيقة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هابرماس نفسه الذي يُعدّ في طليعة المبادرين إلى تفعيل هذا المفهوم، سينبري إلى متاخمته بشيءٍ من الحذر والخشية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w:t>
      </w:r>
      <w:bookmarkStart w:id="98" w:name="pg16288_235296"/>
    </w:p>
    <w:p>
      <w:pPr>
        <w:pStyle w:val="BookText"/>
        <w:rPr/>
      </w:pPr>
      <w:bookmarkEnd w:id="98"/>
      <w:r>
        <w:rPr>
          <w:rFonts w:ascii="Amiri" w:hAnsi="Amiri" w:eastAsia="Amiri" w:cs="Amiri"/>
          <w:color w:val="111111"/>
          <w:sz w:val="28"/>
          <w:sz w:val="28"/>
          <w:szCs w:val="28"/>
          <w:rtl w:val="true"/>
          <w:lang w:bidi="ar-SA"/>
        </w:rPr>
        <w:t>احترازه من إشكالية الخلط الحاصل بين التفكير في مجاوزة أزمات الحداثة المعاصرة، وواقع المجتمعات الحديثة التي باتت عصيةً على قبول تغييرات جذرية في نظامها القيمي وأنماطها الاجتماعيّة والسياسيّة والاقتصادية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5170339_1280447820"/>
      <w:bookmarkStart w:id="100" w:name="_Toc35"/>
      <w:bookmarkEnd w:id="99"/>
      <w:r>
        <w:rPr>
          <w:rtl w:val="true"/>
        </w:rPr>
        <w:t>مشكلة المنهج في قراءة المفهوم</w:t>
      </w:r>
      <w:bookmarkEnd w:id="100"/>
    </w:p>
    <w:p>
      <w:pPr>
        <w:pStyle w:val="BookText"/>
        <w:rPr/>
      </w:pPr>
      <w:r>
        <w:rPr>
          <w:rFonts w:ascii="Amiri" w:hAnsi="Amiri" w:eastAsia="Amiri" w:cs="Amiri"/>
          <w:color w:val="111111"/>
          <w:sz w:val="28"/>
          <w:sz w:val="28"/>
          <w:szCs w:val="28"/>
          <w:rtl w:val="true"/>
          <w:lang w:bidi="ar-SA"/>
        </w:rPr>
        <w:t xml:space="preserve">من المعاثر التكوينية في الفكر التنويري الغربي، انه ألزم نفسه بمنهجين صارمين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فينومينولوجي وتاريخاني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بهما لمقاربة شأن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العلمانيّة بحقولها المعرفية المختلفة قيمةً حاكمةً على بنية هذا الفكر، سواءً في رؤيته للوجود، أو فى هندسته المعرفية للنظام السياسي والاجتماعي والأخلاقي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وتبعاً لفرضيتنا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سوى إحدى التداعيات المترتبة على ما اقترفته العلمانيّة من عثرات في النظر والعمل، يصير ضرورياً التعرف على مدى تأثرها بالمبدأ المؤسس لنظرية العلمنة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تفضي القراءات الإجمالية إلى استنتاج أوليٍّ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هابرماس وصحبه من المنظرين لم يغادروا المنهج التاريخاني في النظر إلى الدين بوصفه ظاهرةً سوسيو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الواقع إلى الأثر الكبير الذي تركته المادية التاريخية على جمعٍ وازن من الفلاسفة وعلماء الاجتماع المعاصرين، خصوصاً أولئك المحتسبين على مدرسة فرانكفورت التي كان هابرماس من أبرز روادها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لهذا يصح القول أن عناية هؤلاء بالشأن الديني كانت محكومة بالمنهج العلمانيّ لعلم اجتماع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الرأي المناهض للعلمانية بدا الأكثر رواجاً بين علماء الاجتماع حيث يؤكد أصحابه على ضرورة إحياء الحياة الدينيّة وينقدون النظريات والأسس العلمانيّة، فقد فعلوا ذلك بأدواتٍ ومناهج نظرٍ علمانيةٍ واضحة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أولئك الذين ذهبوا أبعد من ذلك، وأعربوا عن اعتقادهم بقدرة الدين على قيادة المجتمعات البشرية لم يفارقوا المنطق المادي التاريخي لعلم اجتماع الدين</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هابرماس قد تناول النظرية العلمانيّة بالشرح والتحليل في إطار رؤية محدودة تقتصر على العالم الأوروبي، إلا أن السبب الأساسي لشكّه في جدوى النظرية </w:t>
      </w:r>
    </w:p>
    <w:p>
      <w:pPr>
        <w:pStyle w:val="BookText"/>
        <w:rPr/>
      </w:pPr>
      <w:r>
        <w:rPr>
          <w:rFonts w:ascii="Amiri" w:hAnsi="Amiri" w:eastAsia="Amiri" w:cs="Amiri"/>
          <w:color w:val="111111"/>
          <w:sz w:val="28"/>
          <w:sz w:val="28"/>
          <w:szCs w:val="28"/>
          <w:rtl w:val="true"/>
          <w:lang w:bidi="ar-SA"/>
        </w:rPr>
        <w:t xml:space="preserve">العلمانيّة يكمن في اعتقاده بعدم قدرتها على علمنة العالم، </w:t>
      </w:r>
      <w:r>
        <w:rPr>
          <w:rStyle w:val="FootnoteAnchor"/>
          <w:rtl w:val="true"/>
        </w:rPr>
        <w:footnoteReference w:id="141"/>
      </w:r>
      <w:r>
        <w:rPr>
          <w:rFonts w:ascii="Amiri" w:hAnsi="Amiri" w:eastAsia="Amiri" w:cs="Amiri"/>
          <w:color w:val="111111"/>
          <w:sz w:val="28"/>
          <w:sz w:val="28"/>
          <w:szCs w:val="28"/>
          <w:rtl w:val="true"/>
          <w:lang w:bidi="ar-SA"/>
        </w:rPr>
        <w:t>واللّافت في هذا المضمار أن نزعته الإيجابية نحو الدين عائدةٌ من جهة إلى كونها موضوعاً فلسفياً مستقلاً، ومن جهةٍ ثانيةٍ إلى أنّها نشأت لديه إثر انتعاش الحياة الدينيّة، وتوسُّع الظاهرة المعنوية في مختلف النواحي الاجتماعيّة والسياسيّة في جميع أرجاء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وبقطع النظر عما ذهب إليه هابرماس في حصر المقترح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المابعد 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بالغرب الأوروبي، واستثنائه المجتمعات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بالطبع يستلزم نقاشاً معمّقاً في مورد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السمة الأساسية للعصر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 الهابرماسي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التعددية الثقافية التي تتيح المجال أمام تعايش مختلف الأديان والتقاليد والأفكار الفلسفية في مرحلة زمنية واحدة وفي أغلب الأحيان هذه الفترة الزمنية تكون في إطار مجتمع غربي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بأن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إلى اعتراف ولو متأخرٍ بدور الدين كمؤثرٍ في الشخصية الإنسانية في أغلب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البيِّن أن مثل هذا الاعتراف يشي بتخل واضح وصريح عن محاولة العلمانيّة الإقصائية فرض نموذجٍ عدائيٍّ </w:t>
      </w:r>
    </w:p>
    <w:p>
      <w:pPr>
        <w:pStyle w:val="BookText"/>
        <w:rPr/>
      </w:pPr>
      <w:r>
        <w:rPr>
          <w:rFonts w:ascii="IRNazanin" w:hAnsi="IRNazanin" w:eastAsia="IRNazanin"/>
          <w:color w:val="111111"/>
          <w:sz w:val="28"/>
          <w:sz w:val="28"/>
          <w:szCs w:val="28"/>
          <w:rtl w:val="true"/>
          <w:lang w:bidi="fa-IR"/>
        </w:rPr>
        <w:t>تجاه الدين باعتباره منافساً لها في إطار ما تسميه سعيها لتحرير الوعي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ما يجدر لفت الانتباه إليه هو أنّ هذا الإقرار ينطلق من ذهنيّة علمانيّة أولاً وآخراً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تعبر عنه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أحد ينتصر على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يقول بها المؤيدون لعودة الدين إلى المجال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الذي يدل على أن هذه المعادلة صیغت تحت رعاية الدولة العلمانيّة، بحيث يكون الدين جزءاً من التنظيم العلمانيّ للمجتمع ما بعد العلمانيّ</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هذه النتيجة سوف تضاعف من العناصر المساعدة على التحكم بالمجتمع الديني بحجة منع الدين مجدداً من التحكم بالمجتمعات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استعادة 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لقيصر لقيصر وما لله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قبيل عودة العلمانيّة من الباب الخلفي إلى مجتمعات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يرى بعض نقاد أطروحات 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العلمنة في مثل هذه الوضعية سوف تستمر بروحها وفرضياتها في الحكم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معظم البلدان الأوروبية تسود في الواقع علمنة الاعتراف بالديني، أي إن العلمنة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احترامها استقلالية كل من الدولة والأديان، ومع ضمانها للمبادئ الأساسية للحريات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تعترف بمساهمات الأديان اجتماعيًا وثقافيّا ومدنيًّا، إلا أنها تدعو إلى إدماجها في </w:t>
      </w:r>
    </w:p>
    <w:p>
      <w:pPr>
        <w:pStyle w:val="BookText"/>
        <w:rPr/>
      </w:pPr>
      <w:r>
        <w:rPr>
          <w:rFonts w:ascii="Amiri" w:hAnsi="Amiri" w:eastAsia="Amiri" w:cs="Amiri"/>
          <w:color w:val="111111"/>
          <w:sz w:val="28"/>
          <w:sz w:val="28"/>
          <w:szCs w:val="28"/>
          <w:rtl w:val="true"/>
          <w:lang w:bidi="ar-SA"/>
        </w:rPr>
        <w:t xml:space="preserve">الدائرة العامّة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العلاقات بين المؤسسات الدينيّة والاتحاد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مختبر لإدارة التعدّديّة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تلقاء هذا ثمة وجهة نظر أكثر تقدماً حيال الدين تقول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الاتحاد الأوروبي مختبرا على المستوى الاجتماعي السياسيّ، فإنّه كذلك أيضًا على مستوى علمنة العلمنة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يخترع هي مع احترامها لامتيازات الدول الأعضاء حول علاقات الكنيسة والدولة تروح تضمن استقلاليّة السياسة والحريّة الفرديّة في وجه كلّ السلطات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تتعلّق هنا تحديداً بمخطط علماني يمنح المشروعية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 بعد 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يكشف عنه كما يرى الباحث الفرنسي في علم الاجتماع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ماسينيون حين يتحدث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مختبر حقيقي لإدارة التعدّدية الدينيّة والفلسفيّة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يتم ابتكار أشكال جديدة للعلاقات بين المنظمات التي تحمل إحساسًا وتطلّعات سياسيّة – 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إطار إعادة تنظيم وظائف الدولة والديمقراطيّة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العلمنة الأوروبيّة المتجددة، تدخل تماما ضمن التطوّر الدينيّ العام للمجتمعات الأوروبيّة، ويبين ماسينيون مثل هذا التطور أنّه سوف يقودُ هذه المجتمعات نحو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العلمانيّة التعدّديّة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الأنموذج الذي</w:t>
      </w:r>
    </w:p>
    <w:p>
      <w:pPr>
        <w:pStyle w:val="BookText"/>
        <w:rPr/>
      </w:pPr>
      <w:r>
        <w:rPr>
          <w:rFonts w:ascii="Amiri" w:hAnsi="Amiri" w:eastAsia="Amiri" w:cs="Amiri"/>
          <w:color w:val="111111"/>
          <w:sz w:val="28"/>
          <w:sz w:val="28"/>
          <w:szCs w:val="28"/>
          <w:rtl w:val="true"/>
          <w:lang w:bidi="ar-SA"/>
        </w:rPr>
        <w:t>لا ينبغي فيه للدين ممارسة السيطرة على الحياة الاجتماعيّة، ولكن يمكنه لعب دوره تمامًا كمورد روحي، أخلاقيّ، ثقافيّ أو حتّى سياسيّ بالمعنى الواسع جدّاً، في احترام استقلاليّة الأشخاص والتعدّديّة الديمقراطية</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الموقف لدى ماسينيون يعكس بلا أدنى شك وجهة نظر تنتسب إلى الفضاء الفكري ما بعد علماني، إلا أنه يفصح عن توجُّسٍ وخشيةٍ من رجوع الدين ليتبوّأ دوره في العالم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تعبر عنه الدعوة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علمانية تعددية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الأصل الحاكم فيها للعلمانية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ليبدو الأمر كما لو أن السؤال عن وضعية الدين والإيمان يعود في هذه الحالة إلى سيرته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اللحظة التي تأسست فيها الدول الديمقراطية تحت ظلال الشعار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ما لقيصر القيصر وما لله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شعار ما لبث أن تحول إلى أيقونة إيديولوجية تستعملها السلطة الديمقراطية متى تشاء</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بإزاء ذلك يُطرح السؤال الاعتراضي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ستتصدى الدولة ما بعد العلمانيّة لظاهرة الانهيار المعنوي والأخلاقي التي تعصف بمجتمعات الغرب المعاصر، وعلى وجه </w:t>
      </w:r>
      <w:bookmarkStart w:id="101" w:name="pg16288_235302"/>
    </w:p>
    <w:p>
      <w:pPr>
        <w:pStyle w:val="BookText"/>
        <w:rPr/>
      </w:pPr>
      <w:bookmarkEnd w:id="101"/>
      <w:r>
        <w:rPr>
          <w:rFonts w:ascii="Amiri" w:hAnsi="Amiri" w:eastAsia="Amiri" w:cs="Amiri"/>
          <w:color w:val="111111"/>
          <w:sz w:val="28"/>
          <w:sz w:val="28"/>
          <w:szCs w:val="28"/>
          <w:rtl w:val="true"/>
          <w:lang w:bidi="ar-SA"/>
        </w:rPr>
        <w:t>الخصوص كيف ستواجه الإلحاد كظاهرة ساعية إلى إنتاج علمنة تقيم الحد على أي عودة للإيمان الديني؟</w:t>
      </w:r>
    </w:p>
    <w:p>
      <w:pPr>
        <w:pStyle w:val="Heading3"/>
        <w:numPr>
          <w:ilvl w:val="2"/>
          <w:numId w:val="1"/>
        </w:numPr>
        <w:rPr/>
      </w:pPr>
      <w:bookmarkStart w:id="102" w:name="__RefHeading___Toc5170341_1280447820"/>
      <w:bookmarkStart w:id="103" w:name="_Toc36"/>
      <w:bookmarkEnd w:id="102"/>
      <w:r>
        <w:rPr>
          <w:rtl w:val="true"/>
        </w:rPr>
        <w:t>الإلحاد كهاجس ما بعد علماني</w:t>
      </w:r>
      <w:bookmarkEnd w:id="103"/>
    </w:p>
    <w:p>
      <w:pPr>
        <w:pStyle w:val="BookText"/>
        <w:rPr/>
      </w:pPr>
      <w:r>
        <w:rPr>
          <w:rFonts w:ascii="Amiri" w:hAnsi="Amiri" w:eastAsia="Amiri" w:cs="Amiri"/>
          <w:color w:val="111111"/>
          <w:sz w:val="28"/>
          <w:sz w:val="28"/>
          <w:szCs w:val="28"/>
          <w:rtl w:val="true"/>
          <w:lang w:bidi="ar-SA"/>
        </w:rPr>
        <w:t>قد لا يكون منطقياً الكلام على موقعية الدين والإيمان الديني في المجتمعات ما بعد علمانية، من دون النظر إلى تحديات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أفصح تاريخ العلمانيّة عن استشراء واسع النطاق للحالة الإلحادية لم تقتصر أسبابها على الإقصاء الذي مارسته الدولة العلمانيّة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فرنسا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أيضاً وأساساً بسبب منظومة القيم الفلسفية للعقلانية الحادة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لهذا لم يكن ثمة عبارة أبلغ من توصيف مآلات العلمنة في الغرب بأنها حداثة ضد اللّه</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انظر أيضاً تعريباً لهذه المقالة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مدارات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الثالث –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جورجيت 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خريف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هذه العبارة ستدخل في صميم مشاغل الفكر الناشط حول الأطروحة الما بعد علمانية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من شك في أن النقاش المعمَّق حول ثنائية الإيمان الديني والعلمنة، مرده إلى استشعار خطرین داهمين يحدقان بحاضر الغرب ومقبله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ضمور جاذبية العلمنة كتجربة ونظرية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عودة سؤال الإيمان كرد على الفراغ واستشراء الإلحاد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هنالك بلا شك رابط وطيد بين الخطرين المشار إليهما، بل وينتجان بعضهما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تعدُّ الظاهرة الإلحادية من أبرز البيِّنات على تهافت العلمنة وهي تخوض معاركها الفاصلة مع الإيمان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فالإلحاد ما صار ظاهرة غربية إلا مع حداثة حرصت على نزع الإيمان حتى يتسنى لها الاستحواذ على دنيا الإنسان بلا أدنى 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قرأنا الإلحاد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منزع ميتافيزيقي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حيال الوجود، أو كردة فعل على إجراءات الحداثة المعلمنة سوف ينتهي بنا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المسعى إلى منطقة إشكالية لا يسع منظرو ما بعد العلمانيّة إلا محاكاة أسئلتها وتحدياتها وأنى كان الأمر، لم نشهد في التراث العلمانيّ على تنظير ذي بال يُسدِّدُ مرمى الظاهرة الإلحادية أو يسوغ مدّعاها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بدا لنا في حمى الجدل حول ماهية الإلحاد وهويته، أن التعريف الأكثر قرباً منه وانطباقاً عليه هو السلب والإعراض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يركن الملحد من أول أمره إلى تلك الجملة الاعتراضية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أؤمن بما يؤمن به المؤمن ما دمت لا أرى الدليل على هذا الإيمان عيناً وواقعاً حسيّاً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المنزلة تصير المقولة الإلحادية رؤية ذات طابع إيذائي؛ تُنكر على المؤمن إيمانه بوجود صانع ومدبِّر للكون، وتزعم </w:t>
      </w:r>
    </w:p>
    <w:p>
      <w:pPr>
        <w:pStyle w:val="BookText"/>
        <w:rPr/>
      </w:pPr>
      <w:r>
        <w:rPr>
          <w:rFonts w:ascii="Amiri" w:hAnsi="Amiri" w:eastAsia="Amiri" w:cs="Amiri"/>
          <w:color w:val="111111"/>
          <w:sz w:val="28"/>
          <w:sz w:val="28"/>
          <w:szCs w:val="28"/>
          <w:rtl w:val="true"/>
          <w:lang w:bidi="ar-SA"/>
        </w:rPr>
        <w:t>إمكان الفهم التام للعالم والسيطرة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المفارقات التي لا تخلو من إفراط، ان الذين يلحدون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بدراية أو من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يخلعون على إلحادهم رداء العقلانية وما يفعلون هذا إلا لظن منهم بقدرة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الكشف عن أعمق حقائق الكون والتعبير عنها، من آلية شروق الشمس إلى منشأ الطبيعة البشرية ومصيرها النهائي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جاء به الإلحاد الغربي من محاجات، فإنما من تضخم الذات التي أسلمت نفسها لعلمنة دارت جلُّ أسئلتها مدار فرضيتين مركزيتين حكمتا فكر الغرب الحديث سحابة أربعة قرون خلت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قرَّرت أن العلم والتفكير العلمي قادران لوحدهما أن يحدّدا كل ما علينا أن نتقبله على أنّه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كلّ شيء يجب أن يخضع لقوانين الفيزياء والكيمياء والبيولوجيا، أو أي فرع آخر من فروع العلم، أما الروحانيات وحتى الشعور بالجمال والحدس والعاطفة والأخلاقيات، فقد اختزلتها النظرة العقلانية إلى مجرد متغيرات في كيمياء الدماغ تتفاعل مع مجموعة من القوانين الميكرو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بيولوجية المرتبطة بتطوّر الإنسان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فرضيّة الهيمنة والاستحواذ، لما رأت أنّ الهدف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فرانسيس بيكون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التحكم بالعالم الخارجي واستغلال الطبيعة والسعي الحثيث إلى جلب المنافع أني وجدَت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أجل ذلك سيكشف مسار الحداثة الفائضة عن خراب مبين في اليقين الجمعي سيُعرفُهُ عالم الاجتماع الألماني دورکهایم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هيكل الشرك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في الواقع، ما تستجليه عقيدة الفرد وشخصانيته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فالشكل العبادي للشرك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ألمح دوركهايم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الوثنية بل النرجسية البشرية، حيث بلغ تضخم الذات لديها منزلة الذروة زمن العلمنة المطلقة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ظهر في اختبارات الحداثة وامتداداتها المعاصرة أن ليس للمقدس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بصيغتها الإلحادية من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على وجه الضبط تكمن إحدى أهم خاصيات التهافت في الفكرة الإلحادية نعني بذلك نظرها إلى الإنسان كشيءٍ زائلِ ككلّ الموجودات الزائلة، حيث لا يعود المتعالي الإلهي بالنسبة إليها غير وهم محض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العلمانيّة منقودةٌ من أهلها</w:t>
      </w:r>
    </w:p>
    <w:p>
      <w:pPr>
        <w:pStyle w:val="BookText"/>
        <w:rPr/>
      </w:pPr>
      <w:r>
        <w:rPr>
          <w:rFonts w:ascii="Amiri" w:hAnsi="Amiri" w:eastAsia="Amiri" w:cs="Amiri"/>
          <w:color w:val="111111"/>
          <w:sz w:val="28"/>
          <w:sz w:val="28"/>
          <w:szCs w:val="28"/>
          <w:rtl w:val="true"/>
          <w:lang w:bidi="ar-SA"/>
        </w:rPr>
        <w:t>لو كان ثمة من فضيلة تُسجّل في النقاش الجاري حول ما بعد العلمانيّة، فهي فضيلة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الأطروحة التي نحن بصددها ولدت كاحتجاج على ما اقترفته العلمنة من معاثر وعيوب في الثقافة والحياة العامة للمجتمعات الغربية، إلا أن المراجعات النقدية من جانب عدد من فلاسفة ما بعد الحداثة سيكون لها أثر عميق في استظهار وتحفيز التفكير الما بعد علماني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تبدو الصورة على جلائها حين تُنقد العلمانيّة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عدداً من فلاسفة التنوير هم أول من افتتح مغامرة النقد ونزع الغطاء عن معايب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في هذا الجانب بعض الأمثلة المقتضبة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أدموند هوسرل سيمهِّد إلى مثل هذه المغامرة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دواعي التفلسف أن تكون مع التراث وضده في الآن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يمكنني أن أهتدي إلى منهجٍ يمنحني الخيط الذي أسير عليه لكي أبلغ العلم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أنه كان من وَرثَة ديكارت إلا أنه أخذ عليه قصور منهجه الرياضي في الكوجيتو ودليله أن التفلسف فضاء لا متناه ولا تحده حدود المعادلات الصماء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مارتن هايدغر سيمضي إلى حيث لم يقدر عليه الأولون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الحداثة لم تفلح في إنتاج ما يتجاوز ميتافيزيقا الإغريق، وأن اليونان مذ حدَّدوا الخطوط الأساسية لفهم الوجود، لم تتحقق خطوة جديدة من خارج الفضاء الذي ولجوه للمرة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هايدغر لينحو هذا النحو، لولا أن بلغ نقده للحداثة حداً بات معه على دراية بما انتهى إليه مشروعها من صدوع لا ينفع معها نقدٌ ذاتيٌّ، أو تبريرٌ إيديولوجيٌّ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أحقاب متأخرة، تطورت الموجة النقدية لتطاول الحداثة ومعارفها على الجملة من العلامات الفارقة التي ميّزت حركة النقد، أنّ الثقافة العلمانيّة السائدة في الغرب قد تعرضت لهزة حاسمة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بنية 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 ضربٌ من تحوّلٍ دراميٍّ ليس فقط في المزاج العام لدى إنسان الزمن العلماني، وإنما أيضاً وأساساً في طرق إيمانه ومناهج تفكيره، ناهيك عن أنماط نشاطه العام في السياسة والاقتصاد والاجتماع والسلوك الفردي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التفكير الفلسفي جرت وقائع النقد على نحو شديد الوقع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إدانة عارمة للعقل المجرد، وكرهٍ عميقٍ لأيّ </w:t>
      </w:r>
    </w:p>
    <w:p>
      <w:pPr>
        <w:pStyle w:val="BookText"/>
        <w:rPr/>
      </w:pPr>
      <w:r>
        <w:rPr>
          <w:rFonts w:ascii="Amiri" w:hAnsi="Amiri" w:eastAsia="Amiri" w:cs="Amiri"/>
          <w:color w:val="111111"/>
          <w:sz w:val="28"/>
          <w:sz w:val="28"/>
          <w:szCs w:val="28"/>
          <w:rtl w:val="true"/>
          <w:lang w:bidi="ar-SA"/>
        </w:rPr>
        <w:t>مشروعٍ يستهدف تحرير الإنسان حتى الماركسية والعلمانيّة الليبرالية اللتين حملتا مشاريع بديلة للرأسمالية التقليدية لم تنجوا من سوط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كثيرون من صنّاع الثقافة الغربية المعاصرة إلى النظر إليهما بوصفهما فلسفتين رجعيتين فقدتا رونقهما وعفا عليهما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ومبعث حكم كهذا من الأزمة الأخلاقيّة التي وَسَمت علمنة عصر التنوير ولمّا تنته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صحيحاً أن العصر المشار إليه قد أتاح للإنسان تحرير ذاته من تقاليد العصور الوسطى، إلا أن إصرار علمانيِّيه على إحلال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الفردية محل المتعالي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سيقود إلى تناقض ذاتيٍّ، حيث تُرك العقل مجرداً من الحقيقة الإلهية، ثم يتحول إلى مجرد أداة للتصنيع وإدارة السوق ومن دون هدفٍ روحيٍّ أو أخلاقيٍّ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الزاوية لم ير جمعٌ من فلاسفة ونقاد ما بعد الحداثة إلى أن علمانيةً بهذه الصفات، لا ترقى لتكون قيمةً أخلاقيّة متسامية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بيّنه الفيلسوف الأميركي جون راولز وكان حاسماً، لما رأى أن العلمانيّة ليست قيمةً أخلاقيةً أو مفهوماً للخير، على الرغم من أنّها شكلت في وجه من وجوهها إحدى قيم العدالة لجهة دعوتها إلى حريّة الاعتقاد لدى الأفراد</w:t>
      </w:r>
      <w:r>
        <w:rPr>
          <w:rFonts w:eastAsia="Amiri" w:cs="Amiri" w:ascii="Amiri" w:hAnsi="Amiri"/>
          <w:color w:val="111111"/>
          <w:sz w:val="28"/>
          <w:szCs w:val="28"/>
          <w:rtl w:val="true"/>
          <w:lang w:bidi="ar-SA"/>
        </w:rPr>
        <w:t xml:space="preserve">. </w:t>
      </w:r>
      <w:bookmarkStart w:id="104" w:name="pg16288_235309"/>
    </w:p>
    <w:p>
      <w:pPr>
        <w:pStyle w:val="Heading3"/>
        <w:numPr>
          <w:ilvl w:val="2"/>
          <w:numId w:val="1"/>
        </w:numPr>
        <w:rPr/>
      </w:pPr>
      <w:bookmarkStart w:id="105" w:name="__RefHeading___Toc5170343_1280447820"/>
      <w:bookmarkStart w:id="106" w:name="_Toc37"/>
      <w:bookmarkEnd w:id="104"/>
      <w:bookmarkEnd w:id="105"/>
      <w:r>
        <w:rPr>
          <w:rtl w:val="true"/>
        </w:rPr>
        <w:t>التنظير الإيماني للزمان الما بعد علماني</w:t>
      </w:r>
      <w:bookmarkEnd w:id="10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ينحصر التنظير للفكرة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بالفلاسفة وعلماء الاجتماع، إذ إنّ ثمة بيئةً وازنةً تتضافر فيها الرؤيتان الفلسفية واللّاهوتية، لتنتجا معاً سياقاً معرفياً ينطوي على مقدماٍت تأسيسيةٍ لتكامل مفترض بين هموم الإنسان المعاصر المادية والروحية من البين أنّ أطروحة التناقض بين العقل والإيمان الديني كتعبير عن مشروع التنوير الذي افتتحته الحداثة في مقتبل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فضاء الغرب نفسه من يُساجل أهل الأطروحة ليُبيِّن أن الإيمان لو كان نقيضاً للعقل لكان يميل إلى نزع الصفة الإنسانية عن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فالإيمان الذي يدمر العقل يدمر في المقابل نفسه ويدمر إنسانية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يقدر سوى كائن يمتلك بنية العقل على أن يكون لديه هماً أقصى أي أن يكون شغوفاً باللّه والإنسان في آنٍ، وذلك إلى الدرجة التي يؤول به هذا الشغف إلى تخطي الثنائية السلبية التي تصنع القطيعة بين طرفيها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من يمتلك 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الخلاق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العقل الجامع بين الإيمان باللّه والإيمان بالإنسانيّة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يفلح بفتح منفذ فسيح يصل بين </w:t>
      </w:r>
    </w:p>
    <w:p>
      <w:pPr>
        <w:pStyle w:val="BookText"/>
        <w:rPr/>
      </w:pPr>
      <w:r>
        <w:rPr>
          <w:rFonts w:ascii="Amiri" w:hAnsi="Amiri" w:eastAsia="Amiri" w:cs="Amiri"/>
          <w:color w:val="111111"/>
          <w:sz w:val="28"/>
          <w:sz w:val="28"/>
          <w:szCs w:val="28"/>
          <w:rtl w:val="true"/>
          <w:lang w:bidi="ar-SA"/>
        </w:rPr>
        <w:t>الواقع الفيزيائي للإنسان وحضور المقدس في حياته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أن المجتمعات العلمانيّة لم تستأصل البعد الروحاني للإنسان لكنها استنزلته إلى أدنى مراتب الاهتمام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إلا لشغفها بليبرالية الاقتصاد والسياسة، واستغراقها في تعظيم الذات الفردية، وسعيها إلى الاستقلال المفرط عن أيّ معياريّة أخلاقيّة تنظم الاجتماع البشري على مبدإ الرحمانية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النتيجة التي أدّت إليها أفعال العلمنة، فكانت فقدان العقل دوره في تحكيم الجدالات الأخلاقيّة، وعدم قبول أي شيء معياري خارج التحكيم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يسميه تشارلز تايلور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إيديولوجية إنشراح الذات</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épannouissement de soi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الشديدة القوة الثقافة الغربية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التي استمدت قوتها من عصر الأنوار ونالت دعماً لا سابق له من الليبرالية الجديدة، وكل ذلك بذريعة الاعتقاد أن الكائن هو محور الكون إلا أن هذا الكائن لم يفتأ برهة حتى استحال رقماً سليباً في منظومة رأس المال وجوعها الضاري إلى التكاثر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دلَّ كلّ ما مرَّ معنا على شيء، فعلى تحول غير مسبوق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التفكير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 بعد حداثي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بجناحيه الديني والدنيوي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يدل على وجود منفسحات معرفية ذات وزن داخل البيئة الغربية، كانت ولا تزال ترى بهدوء إلى موقعيّة الإيمان الحاسمة في وجدان الأفراد والحضارات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أسفرت هذه المنفسحات عن أمر ذي دلالة جوهريّة في التحول المشار إليه منها ما لاحظه اللّاهوتي والفيلسوف الألماني بول تيليتش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ليس ثمة من تضاد بين بين الإيمان في طبيعته الحقيقية، والعقل في طبيعته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ليس ثمة صراعٌ جوهري بين الإيمان بالوحي والوظيفة الإدراكية للعقل ومتى فُهم ذلك على النحو الأتمّ، ظهرت الصراعات السابقة بين الإيمان والعلم في ضوء مختلف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فالصراع في حقيقته لم يكن بين الإيمان والعلم، بل بين إيمان وعلم لا يعي كلٌّ منهما بعده الحقيقي من قبيل المثال غير الحصري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الصراع الشهير بين نظريّة التطور الداروينية، ولاهوت بعض الطوائف المسيحية صراعاً بين العلم والإيمان، بل صراعاً بين علم يجرد إيمان الإنسان من إنسانيته، وإيمان حوّله لاهوت السلطة إلى أيديولوجيا، ومن ثَمَّ إلى حربٍ مفتوحةٍ على العقل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صحيح أن الحداثة انتصرت على اللاهوت، لكن رحلة الاستيقاظ بدأت وإن ببطء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العودة إلى سؤال الدين والإيمان الديني سواءً على مستوى النخب أو على مستوى الوجدان العام هو تجل من تجليات تلك 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ما يدل على تلك العودة سوى ما يسري اليوم من جدل مضن لتظهير صيغة الوئام المأمول بين شأن العالم وشأن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يتخذ النقاش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مساراً أكثر تحرراً من عقدة ماضويات الحداثة وأوثانها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اليقين المتشظي في زمن الحداثة الفائضة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السؤال الأكثر مدعاة للنقاش المقبل، والذي لا بد من طرحه في نهاية هذه الخاتمة 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ثمة سياقٌ تاريخيٌ حضاريٌّ آخر تستثيره مثل هذه الأطروحة، ويستوي فيه شأن العالم مع شأن الروح على نصاب التكافؤ الخلّاق؟</w:t>
      </w:r>
      <w:r>
        <w:rPr>
          <w:rStyle w:val="FootnoteAnchor"/>
          <w:rtl w:val="true"/>
        </w:rPr>
        <w:footnoteReference w:id="14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سؤالٌ يستأهل الخوض في رحابه على الرغم من طابعه الاستباقي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 يستدرج إلى منفسح تنظيريٍّ لا يقتصر على الغرب الأوروبي وحسب، وإنما أيضاً على بقية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مناص من الإشارة هنا بوجه خاص إلى ما يتوقع من تنظيرات في مجتمعاتنا العربية والإسلاميّة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الرغم من أن الدخول إلى فكرة ما بعد العلمانيّة والسفر في عوالمها، لا يزال ينطوي على حذر لافت بين مفكري وفلاسفة الغرب، فلا ينفك التعامل مع هذه الفكرة وما قبلها في البلاد العربية والإسلامية بمنهج نظر يشوبه التبسيط والاختزال، مثلما يحكمه الاندهاش والاستغراب</w:t>
      </w:r>
      <w:r>
        <w:rPr>
          <w:rFonts w:eastAsia="Amiri" w:cs="Amiri" w:ascii="Amiri" w:hAnsi="Amiri"/>
          <w:color w:val="111111"/>
          <w:sz w:val="28"/>
          <w:szCs w:val="28"/>
          <w:rtl w:val="true"/>
          <w:lang w:bidi="ar-SA"/>
        </w:rPr>
        <w:t xml:space="preserve">... </w:t>
      </w:r>
      <w:bookmarkStart w:id="107" w:name="pg16288_235314"/>
    </w:p>
    <w:p>
      <w:pPr>
        <w:pStyle w:val="Heading2"/>
        <w:numPr>
          <w:ilvl w:val="1"/>
          <w:numId w:val="1"/>
        </w:numPr>
        <w:rPr/>
      </w:pPr>
      <w:bookmarkStart w:id="108" w:name="__RefHeading___Toc5170345_1280447820"/>
      <w:bookmarkStart w:id="109" w:name="_Toc38"/>
      <w:bookmarkEnd w:id="107"/>
      <w:bookmarkEnd w:id="108"/>
      <w:r>
        <w:rPr>
          <w:rtl w:val="true"/>
        </w:rPr>
        <w:t>المؤلف في سطور</w:t>
      </w:r>
      <w:bookmarkEnd w:id="1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حیدر</w:t>
      </w:r>
    </w:p>
    <w:p>
      <w:pPr>
        <w:pStyle w:val="BookText"/>
        <w:rPr/>
      </w:pPr>
      <w:r>
        <w:rPr>
          <w:rFonts w:ascii="Amiri" w:hAnsi="Amiri" w:eastAsia="Amiri" w:cs="Amiri"/>
          <w:color w:val="111111"/>
          <w:sz w:val="28"/>
          <w:sz w:val="28"/>
          <w:szCs w:val="28"/>
          <w:rtl w:val="true"/>
          <w:lang w:bidi="ar-SA"/>
        </w:rPr>
        <w:t>مفكّر وباحث في الفلسفة السياسيّة والإلهيات،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لغة التماس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النقد الأدبي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الحديث – 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تحولات المشروع الاسرائيلي في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المجلس الثقافي للبنان الجنوبي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اللايقين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لبنان بعد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الجدار الطيب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استراتيجي</w:t>
      </w:r>
      <w:r>
        <w:rPr>
          <w:rFonts w:eastAsia="IRNazanin" w:cs="IRNazanin"/>
          <w:color w:val="111111"/>
          <w:sz w:val="28"/>
          <w:szCs w:val="28"/>
          <w:rtl w:val="true"/>
          <w:lang w:bidi="fa-IR"/>
        </w:rPr>
        <w:t>) (</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ریاض الريس للكتب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الأرض المغلولة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حول مزارع شبعا المحتلة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ریاض الريس للكتب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الدولة المستباحة من نهاية التاريخ إلى بداية الجغرافيا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رياض الريس للكتب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الجدار،الطيب مترجم إلى الانكليزية والفارسية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الدراسات الاستراتيجية للشرق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الإعلام و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بالعربية والإنكليزية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لاهوت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التأسيس الديني للفلسفة السياسيّة الأميركية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الفارابي ومركز دلتا للأبحاث المعمقة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فلسفة المتحيّز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حضورات الأيديولوجيا في الدين والعلم والاجتماع السياسي تحت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المسيحية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العارف الكامل وهويته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المعارف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البالغة في الحكمة المتعالية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في فلسفة ملا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دلتا للأبحاث المعمّقة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الدولة المركز الإسلامي للدراسات الاستراتيجية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المواطنة الطائفية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دلتا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بعد العلمانيّة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الإسلامي للدراسات الاستراتيجية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مؤلفات بالانكليزية والفرنسية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 théologie du rapprochement : Le christianisme Catholique contemporainet le dialogue avec l'Islam- Delta center-2011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Meta-stratégie de la resistance -Lintuition morale dans L'expérience de la résistance- center- 2011. Delta</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Active Rôle of the Iranian Geo-strategy. The Gulf,an area of raging valent- Delta center- 2011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sadradine al shirazi's approach to the Quran the perfect wisdom in the transdent philosophy - delta center - Beirut - 2014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مشاركة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الديمقراطية والمشروع النهضوي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الثقافي للبنان الجنوبي </w:t>
      </w:r>
      <w:r>
        <w:rPr>
          <w:rFonts w:eastAsia="Amiri" w:cs="Amiri" w:ascii="Amiri" w:hAnsi="Amiri"/>
          <w:color w:val="111111"/>
          <w:sz w:val="28"/>
          <w:szCs w:val="28"/>
          <w:lang w:bidi="ar-SA"/>
        </w:rPr>
        <w:t>1994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الاحتلال الاسرائيلي للبنان المجلس الثقافي للبنان الجنوبي </w:t>
      </w:r>
      <w:r>
        <w:rPr>
          <w:rFonts w:eastAsia="Amiri" w:cs="Amiri" w:ascii="Amiri" w:hAnsi="Amiri"/>
          <w:color w:val="111111"/>
          <w:sz w:val="28"/>
          <w:szCs w:val="28"/>
          <w:lang w:bidi="ar-SA"/>
        </w:rPr>
        <w:t>1993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الإعلام ونظام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الصدر للدراسات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ثقافة الإقتدار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المعارف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إشكالية المواطنة في العالم العربي جامعة 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موقعية القرآن في الحكمة المتعالية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2010</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واحدية العالم –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الامام الصادق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نظير المتصوف جدلية الأنا والآخر واللّه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w:t>
      </w:r>
      <w:r>
        <w:rPr>
          <w:rFonts w:eastAsia="Amiri" w:cs="Amiri" w:ascii="Amiri" w:hAnsi="Amiri"/>
          <w:color w:val="111111"/>
          <w:sz w:val="28"/>
          <w:szCs w:val="28"/>
          <w:lang w:bidi="ar-SA"/>
        </w:rPr>
        <w:t>2013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ثورات قلقة تنظير سوسيوثقافي للتحول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الحضارة لتنمية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في الحركات الصوفية في بلاد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المسبار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أبوظبي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التصوف في مقام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فكر الأمير عبد القادر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فقه التحرر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الجزائرية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هير منوطيقا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إطار المؤتمر الدولي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التأويل، آفاقها واتجاهاتها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توفيق المجلس الأعلى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وأزمنة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وتحرير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الإسلامي للدراسات الاستراتيجية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وتراثنا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جماعي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عبد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الإسلامي للدراسات الاستراتيجية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هذا الكتاب ما بعد العلمانيّة</w:t>
      </w:r>
    </w:p>
    <w:p>
      <w:pPr>
        <w:pStyle w:val="BookText"/>
        <w:rPr/>
      </w:pPr>
      <w:r>
        <w:rPr>
          <w:rFonts w:ascii="Amiri" w:hAnsi="Amiri" w:eastAsia="Amiri" w:cs="Amiri"/>
          <w:color w:val="111111"/>
          <w:sz w:val="28"/>
          <w:sz w:val="28"/>
          <w:szCs w:val="28"/>
          <w:rtl w:val="true"/>
          <w:lang w:bidi="ar-SA"/>
        </w:rPr>
        <w:t xml:space="preserve">على الرغم من حداثة ولادته، وتنوع تعريفاته، والتأويلات التي أحاطت به من كل صوب، فقد صار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تفكير بيناتٍ ثقافية وأكاديمية وازنة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أبرز التعاريف المتداولة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بعد العلمانيّة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يعني وصول العلمانيّة إلى نهايتها أو اقترابها من حتفها على أقل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المدعى يثير مشكلة القطع بمدى قربه من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فإن السؤال الذي يعنينا الجواب عليه في هذا الفصل هو التعرّف على ما تدل عليه عبارة ما بعد العلمانيّة في ظاهرها اللفظي ومضمونها المعنوي؟</w:t>
      </w:r>
    </w:p>
    <w:p>
      <w:pPr>
        <w:pStyle w:val="BookText"/>
        <w:rPr/>
      </w:pPr>
      <w:r>
        <w:rPr>
          <w:rFonts w:ascii="Amiri" w:hAnsi="Amiri" w:eastAsia="Amiri" w:cs="Amiri"/>
          <w:color w:val="111111"/>
          <w:sz w:val="28"/>
          <w:sz w:val="28"/>
          <w:szCs w:val="28"/>
          <w:rtl w:val="true"/>
          <w:lang w:bidi="ar-SA"/>
        </w:rPr>
        <w:t>تسعى هذه الدراسة إلى محاكاة أطروحة ما بعد العلمانيّة، كما ظهرت في مناظرات عدد من المفكرين وعلماء الاجتماع المعاصرين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وتعميقاً للمباني المعرفية التي تفترضها هذه الأطروحة، تعتمد الدراسة منهجيّة التحليل والنقد لأسباب نشأتها وغموض دلالاتها الاصطلاحية والآثار الفكرية والتاريخية والمجتمعية المترتبة على ولادتها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المقدمة</w:t>
      </w:r>
    </w:p>
    <w:p>
      <w:pPr>
        <w:pStyle w:val="BookText"/>
        <w:rPr/>
      </w:pPr>
      <w:r>
        <w:rPr>
          <w:rFonts w:ascii="Amiri" w:hAnsi="Amiri" w:eastAsia="Amiri" w:cs="Amiri"/>
          <w:color w:val="111111"/>
          <w:sz w:val="28"/>
          <w:sz w:val="28"/>
          <w:szCs w:val="28"/>
          <w:rtl w:val="true"/>
          <w:lang w:bidi="ar-SA"/>
        </w:rPr>
        <w:t>المركز الإسلامي للدراسات الاسر التحية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L. Berger. The Desecularization of the World: Resurgent Religion and World Politics (Washington D. C.Grand Rapids, Mich. : Ethics and Public Policy Center: W. B. Eerdmans Pub. Co (1999)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التي أطلقها عالم الاجتماع الأميركي بيتر بيرغر تشكل إحدى أبرز نقاط الجاذبية للنقاش الذي حول فكرة ما بعد العلمانيّة داخل منتديات التفكير في الغرب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Berger, IPID</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Ipid, PP. 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كريستينا شتوكل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محاولة تعريف بعد العلمانيّة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محاضرة لها في أكاديمية العلوم الروسية بموسكو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فبراير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فصلية الاستغراب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Jürgen Habermas</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Religion in the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University of Minnesota Press</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سبقت الإشارة إليه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Raylor, A secular Age (Cambridge, MA: Harvard Yniversity Press. 3 2007) - P31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Ipid, P 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مارك لاروش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الكلمتين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 العلمانيّة وما بعد العلماني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في جامعة كيبك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إطار مناقشة كتاب جوان ستافو – ديبوج، الذئب في الحقل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الأصوليّة المسيحيّة تغزو المجال العام </w:t>
      </w:r>
      <w:r>
        <w:rPr>
          <w:rFonts w:eastAsia="IRNazanin" w:cs="IRNazanin"/>
          <w:b w:val="false"/>
          <w:bCs w:val="false"/>
          <w:i w:val="false"/>
          <w:iCs w:val="false"/>
          <w:color w:val="333333"/>
          <w:sz w:val="20"/>
          <w:szCs w:val="20"/>
        </w:rPr>
        <w:t>le sens des mots: post secularisme et postséuliére</w:t>
      </w:r>
      <w:r>
        <w:rPr>
          <w:rFonts w:ascii="IRNazanin" w:hAnsi="IRNazanin" w:eastAsia="IRNazanin"/>
          <w:b w:val="false"/>
          <w:b w:val="false"/>
          <w:bCs w:val="false"/>
          <w:i w:val="false"/>
          <w:i w:val="false"/>
          <w:iCs w:val="false"/>
          <w:color w:val="333333"/>
          <w:sz w:val="20"/>
          <w:sz w:val="20"/>
          <w:szCs w:val="20"/>
          <w:rtl w:val="true"/>
        </w:rPr>
        <w:t xml:space="preserve">، جنيف منشورات لابور وفيدس،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الترجمة العربية لهذه المقالة في فصلية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صيف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مارك لاروش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the critique in my essays on H.P. Krüher (ed.), Hirn als Subjekt? Philosophische Grenzfragen der Neurobiologie (Berlin: Akademie-Verlag, 2007), pp. 101- 120 and pp. 263-304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القضية الأساسية بالنسبة لجون راولز حين يدعو لإجماع متداخل بين المجموعات التي تمتلك نظرات مختلفة إلى العالم للوصول إلى تقبل المادة المعيارية للنظام الدستوري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يورغن هابرماس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المجتمع ما بعد العلمانيّ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محاضرة قدمها في جامعة تيلبرغ هولندا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المقالة في فصلية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شتاء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Buruma, "Wer ist Tariq Ramadan," in: Chervel &amp; Seeliger (2007), pp. 88- 110; B. Tibi, “Der Euro-Islam als Brücke zwischen Islam und Europa," ibid., pp. 99--183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Zum folgenden J. Habermas, Religion in der Öffentlichkeit, in: ders. 2005),119 154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Habermas, Notes on a post- secular society, originality text in german in baltter, April 2008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Habermas, Ipid, P. 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Habermas, Ipid, P 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سبقت الإشارة إليه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Habermas, Ipid, P 201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Habermas, Ipid, P 151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حيدر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بعد العلمانيّة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الحدث وفتنة المفهوم فصلية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الاستغراب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صيف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لاري شاينر،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العلمنة في البحوث التجريبية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مالكوم هميلتون، علم اجتماع الدين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معجم علم الاجتماع المعاصر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Dictionary of Modern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للبريطاني توماس هولت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ضاهر، الأسس الفلسفية للعلمانية، دار الساقي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 اللّه فصيحي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 العلماني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المكونات والمميزات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العلمانيّة مذهباً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بإشراف محمد تقي سبحاني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الحضارة التنمية الفكر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برايان ويلسون،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فكرة انفصال الدين عن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المصدر السابق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فصيحي نقلاً أحمد رضا یزدانی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سبقت الإشارة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التعريف المعجمي بمصطلح العلمانيّة يمكن العودة إلى الموسوعة الفلسفية الصادرة عن معهد الإنماء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بإشراف البروفسور الراحل معن زيادة ومشاركة فريق واسع من الباحثين والمفكرين من لبنان والعالم العربي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سبقت الإشارة إليه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المسيري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العلمانيّة تحت المجهر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المعاصر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الفيلسوف وعالم الاجتماع الألماني يورغن هابرماس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ويعد من الفلاسفة المعاصرين الكبار الذين كتبوا في موضوع الحداثة والتواصل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 هابرماس بالفضاء العمومي وترسيخ مفهوم العدالة وقد تمكن من تأسيس عقل تواصلي من خلال نقده للعقل الأداتي ومراجعته لمنطلقات الفلسفة الماركسية التي تعد أساس النظرية النقدية، كما بني هذا العقل التواصلي على قراءته الدقيقة لتاريخ الفلسفة بدءاً بكانط وهيغل ووصولاً إلى فوكو ودريدا من مؤلفاته نحو مجتمع عقلاني، الوعي الأخلاقي والفعل التواصلي والعقلانية والدين، والخطاب الفلسفي للحداثة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 "post-secular society - what does that mean: -2 The web magazine for all the tribes of the world</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 Pollack, Säkularisierung - ein moderner Mythos? (Tübingen: Mohr Siebeck, 2003)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 Joas, "Gesellschaft, Staat und Religion," in: H. Joas (ed.), Säkularisierung und die Weltreligionen, (Frankfurt/M. : Fischer, 2007), pp. 9- 43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Hadden, “Towards desacralizing secularization theory," in: Social Force, vol. 65, 1987, pp. 587- 611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 Joas, op. cit., pp. 9- 43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هابرماس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سبق ذكره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 Berger, in: Berger (ed.), The Desecularization of the World: A Global Overview, (Grand Rapids, Michigan, 2005), pp. 1- 18</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Gentz, "Die religiöse Lage in Ostasien," in: Joas 2007), pp..434- 376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the essays by H.G. Kippenberg and H. v. Stieten cron in Joas (2007), pp. 465-507 and pp. 194- 223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Habermas, Glauben und Wissen (Frankfurt: special edition of edition Suhrkamp, 2001, p. 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Habermas, 2006) "On the Relations between the Secular Liberal State and Religion". In H. de Vries Lawrence S., eds. Political Theologies: Public Religions in a Post-Secular World, 251- 260. New York: Fordham University Press, p. 258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Habermas, (2008) "Notes on a post-secular society" (originally text in German in Blätter für deutsche und internationale Politik, April 2008). Politics and Society [online]</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Massimo, (2011) "Longing for a Postsecular condition: Italy and the Postsecular". In Politics, Culture and Religion in the Postsecular society. May-13- 2011. Bologna University, Faenza</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 S. Turner, (2012) "Post-Secular Society: Consumerism and the Democratization of Religion". Opp. cit., p. 144- 147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Mendieta, (2010) “A Post Secular World Society? On the Philosophical Significance of Postsecular consciousness and the multicultural world society: an interview with Jurgen Habermas". Translated by Matthias</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Habermas, (2009) 'What is Meant by "Post-Secular Society"? A Discussion on Islam in Europe'. In Habermas, J., ed. Europe: The Faltering Project. Cambridge: Polity Press, p. 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Mendieta, (2009) "Spiritual Politics and Post-Secular Authenticity: Foucault and Habermas on postmetaphysical religion", p. 2, 11- 12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Gorski, D. K. Kim, J. Torpey &amp; van Antwerpen J. (2012) "The Post-secular in Question". In P. S. Gorski, D. K. Kim, J. Torpey &amp; van Antwerpen, J., eds. Post secular in Question: Religion in Contemporary Society. New York-London: New York University Press, p. 1- 2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تشارلز مار غريف تايلور ولد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نوفمبر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فيلسوف كندي من مونتريال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أحد أبرز الفلاسفة المعاصرين في مجال الفلسفة السياسيّة والفلسفة الأخلاقيّة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 أعماله إلى أكثر من عشرين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العلم السياسي والفلسفة في جامعة مكغيل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مونتريال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درس منذ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رئيساً بالاشتراك مع مع عالم الاجتماع جيرار بوشار في اللجنة الاستشارية حول التوافقات المتعلقة بالاختلافات الثقافية التي سميت لجنة بوشار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تيلور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Marcel Gauchet, La Religion dans la démocratie (Paris: Gallimard, 1998), pp. 47-50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تشارلز تايلور وجوسلين ماكلور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العلمانيّة وحرية الضمير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بوريال للنشر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مونريال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رشا زين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ينبغي للدولة أن تتعامل مع القيم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شتاء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ساید 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العلمانيّة في الديمقراطية الليبرالية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في رؤية شارل تايلور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في مركز دلتا للأبحاث المعمّقة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 زارعي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بعد العلمانيّة في فكر يورغن هابرماس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صيف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مفكر وعالم اجتماع أميركي من أصل إسباني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 مشارك في علم الاجتماع بالمعهد الجديد للبحوث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شيكاغو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أميركا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 Religions in the Modern World (Chicago: University of Chicago Press, 1994)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Steve Bruce, God Is Dead: Secularization in the West (Oxford: Blackwell, 2002)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Steve Bruce, “The Supply - Side Model of Religion: The Nordic and Baltic States," Journal for the Scientific Study of Religion 39.1 (2000): 32-46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Sydney E. Mead, "Denominationalism: The Shape of Protestantism in America," The Lively Experiment: The Shaping of Christianity in America (New York: Harper &amp; Row, 1976); Andrew M. Greeley, The Denominational Society: A Sociological Approach to Religion in America (Glenview: Scott, Foresman, 1972)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 Herberg, Protestant-Catholic-Jew (Garden City: Doubleday, 1960)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العرقنة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racialization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الوسيلة الرئيسية الأخرى في هيكلة التعددية الداخلية ضمن التاريخ الأميركي ؛ فلم يكن الدين وحده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تقول أطروحة هيربرغ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العرق وحده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تقول دراسات الهجرة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شكل هيكلية التجربة الأميركية في دمج المهاجرين، بل الدين والعرق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هما معاً يشكلان مفاتيح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الاستثنائية الأميركية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Grace Davie, "Europe: The Exception that Proves the Rule?" The Desecularization of the World, ed. Peter Berger (Washington, DC: Ethics and Public Policy Center, 1999)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استخدام توكيفيل لحيلة مناقشة مشاكل استعباد السود والإبادة الجماعية لسكان أميركا الأصليين في فصل مستقل في آخر الكتاب الأول من عمله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خارج قضية الديموقراطية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مدى وعيه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الضمني على الأقل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بكون الولايات المتحدة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ديموقراطية عرقية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إنها للبيض فقط، أي إنها بعيدة جداً عن أن تكون ديموقراطية نموذجية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José Casanova, “Religion, Secular Identities, and European Integration," Religion in an Expanding Europe, ed. Timothy Byrnes and Peter Katzenstein (Cambridge: Cambridge University Press, forthcoming)</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خوسيه كازانوفا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الأديان العامة في العصر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المنظمة العربية للترجمة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دراسات الوحدة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كازانوفا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خوسيه كازانوفا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سبق ذكره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عالم الاجتماع الأميركي ذي الأصل النمساوي، بيتر لودفيغيير، بتاريخ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فيينا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في الآن نفسه يجمع بين اختصاصي علم الاجتماع واللاهوت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إلى الولايات المتحدة الأميركية منذ سنة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 حيث حصل على الجنسية الأميركية سنة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 نذكر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البناء الاجتماعي للواقع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الحداثة، التعددية وأزمة المعنى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schlichter, religion and domination: A Webrian perspective pp. 223-254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Lukmannm The Invisible Religion The problem of religion in modern New York: Harper and Row 1970- p 86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بيتر بيرغر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زوال العلمنة من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الاستغراب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رامي طوقان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جاني فاتيمو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الحداثة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نجم بو فاضل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المنظمة العربية للترجمة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فاتيمو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فاتيمو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العلمنة من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سبق ذكره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 Berdyaev: the Russian Revolution, the uni.. of Michigan press, 1961, PP.11 - 12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Tocely Maclure/ Charles Taylor, Laïcité et Liberté de conscience, Edition Boréal, Canada- 2010 P. 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رينيه غينون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العالم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عدنان نجیب الدين وجمال عمار – المركز الإسلامي للدراسات الاستراتيجية – سلسلة الدراسات الغربية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حوار أجرته مجلة درشبيغل الألمانية مع مارتن هايدغر قبل رحيله بعشر سنوات أي في ربيع العام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الحوار في فصلية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خريف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مارتن هايدغر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الكينونة والزمان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وتقديم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 المسكيني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الجديد المتحدة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 جمال أحمد محمد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مارتن هايدغر الوجود والموجود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إشراف أحمد عبد الحليم عطية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التنوير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حيدر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الفيلسوف الحائر فى الحضرة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فصلية الاستغراب العدد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خريف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ميشال فوكو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خوسيه كازانوفا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الأديان العامة في العالم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اللغات الحية في جامعة البلمند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المنظمة العربية للترجمة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Julio Olalla, The Crisis of the western mind Oxford Leadership Hournal London, 2009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Eliade La Nostalgie des origins: Méthodologie et histoire des religions, ed Gallimard 1971. P 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حيدر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تدنيِّ الإلحاد – فصلية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السابع – ربيع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تيليتش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بواعث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سعد الغانمي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هذا اللقاء التاريخي بين هابرماس ورايستنغر في بداية العام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وجرى تنظيمه في مقر الأكاديمية الكاثوليكية بمدينة ميونيخ الألمانية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يورغن هابرماس و جوزيف رايستنغر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البابا بنيديكتوس </w:t>
      </w:r>
      <w:r>
        <w:rPr>
          <w:rFonts w:eastAsia="IRNazanin" w:cs="IRNazanin"/>
          <w:b w:val="false"/>
          <w:bCs w:val="false"/>
          <w:i w:val="false"/>
          <w:iCs w:val="false"/>
          <w:color w:val="333333"/>
          <w:sz w:val="20"/>
          <w:szCs w:val="20"/>
        </w:rPr>
        <w:t>XVI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جدلية العلمنة والعقل والدين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وتقديم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لشهب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جداول للنشر والترجمة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جوزيف رايستنغر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يوحد العالم؟ اسس الحرية الما قبل سياسية لدولة 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اطار محاورته مع الفيلسوف الالماني يورغو هابرماس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وردت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جدلية العلمنة والدين والعقل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سبق ذكره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حيدر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بعد العلمانيّة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الحدث وفتنة المفهوم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الاستغراب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صيف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ولتر ستيس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والعقل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وتعليق وتقديم إمام عبد الفتاح 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التنوير –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عطيات محمد أبو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التاريخ عند جامبا تيستا فيكو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الفارابي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التنوير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Martin, A General Theory of Secularization (New York: Harper &amp; Row, 1978)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Alexis de Tocqueville, Democracy in America (New York: Harper &amp; Row, 1965) 284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خوسيه كازانوفا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إعادة التفكير في العلمنة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سبقت الإشارة إليه في سياق الدراسة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Nicole Guétin, Etats - Unis LImposture Mesianique, LHarmattan. Paris, 2004. P 64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 المسكيني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الفيلسوف والامبراطورية، في تنوير الإنسان الأخير، المركز الثقافي العربي، بيروت،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باري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كوزمين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العلمانيّة المتساهلة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جاد مقدسي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الاستغراب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شتاء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Neibuhr, Reinhold. Pious and Secular America (New York: Scribners,)</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Herberg, Will. Protestant, Catholic, Jew (New York: Doubleday)</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باري كوزمان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سبق ذكره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خوسيه كازانوفا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الأديان العامة في العالم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اللغات الحية في جامعة البلمند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المنظمة العربية للترجمة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عودة إلى خوسيه كازانوفا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ميرسيا إلياد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عن التاريخ والمعنى والدين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سعود المولى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المنظمة العربية للترجمة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L. Sanford The Quest For Paradise: Europe And The American Moral Imagination Urbana University of Illinois Pressm 1961, P 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Sanford, Ibid, P</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Increase Mather, Discourse on Prayer</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 هذه النصوص في المصدر نفسه،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يليها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حيدر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لاهوت الغلبة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التأسيس الديني للفلسفة السياسيّة الأميركية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الفارابي ومركز دلتا للأبحاث العمقة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ديفيد جاسبر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في الهرمنيوطيقا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وجيه قانصو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العربية للعلوم ومنشورات الاختلاف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روبن 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الجذر الديني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الفلسفي لليبرالية الجديدة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 مقدسي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مدارات 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خريف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کارین آرمسترونغ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النزعات الأصولية في اليهودية والمسيحية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الجورا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كارين آرمسترونغ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خوسيه كازانوفا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الأديان العامة في العالم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سبقت الإشارة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كازانوفا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إياه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إياه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تالکوت بارسونز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أرشيف علم اجتماع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Refelxions Sur les organisations teligieuses aux Etats Unis.21</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Michelline Milot, Introduction: les Amerique et la Lacité la revue, Archies des Siences des treligions No 146 Paris 2009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تشكيل الهوية البريطانية والوطنية في القرن الثامن عشر من القوميات البروتستانتية المتنوعة في الجزر البريطانية، أنظر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Linda Colley, Britons: Forging the Nation- 1837 (1992 ,New Haven: Yale University Press)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لأيديولوجية القانون كقوة تدعم الدولة ببريطانيا فى القرن الثامن عشر، أنظر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Herbert David Croly, The Promise of American Life (New York: Macmillan Company, 1909; Boston: North Eastern University Press, 1989), p. 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الحوار الذي أجراه مع هابرماس الباحث الايطالي ادواردو مندياتا صيف العام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الاستغراب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صيف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 زارعي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بعد العلمانيّة في فكر يورغن هابرماس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صيف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Desecularization of the World</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Massignon B. - « Les relations entre les institutions religieuses et l'Union européenne: un laboratoire de gestion de la pluralité religieuse et philosophique ?Paris, 2003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Massignon. B. IPID</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دانيال هيرفيو ليجيه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الكاثوليكية نهاية العالم </w:t>
      </w:r>
      <w:r>
        <w:rPr>
          <w:rFonts w:eastAsia="IRNazanin" w:cs="IRNazanin"/>
          <w:b w:val="false"/>
          <w:bCs w:val="false"/>
          <w:i w:val="false"/>
          <w:iCs w:val="false"/>
          <w:color w:val="333333"/>
          <w:sz w:val="20"/>
          <w:szCs w:val="20"/>
        </w:rPr>
        <w:t>Catholicisme la fin D'un Monde, Bayard-Paris, 2003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تيليتش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بواعث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الغانمي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تيليتش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بواعث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سبقت الإشارة إليه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حيدر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تدني الإلحاد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image" Target="media/image2.jpeg"/><Relationship Id="rId209" Type="http://schemas.openxmlformats.org/officeDocument/2006/relationships/image" Target="media/image2.jpeg"/><Relationship Id="rId210" Type="http://schemas.openxmlformats.org/officeDocument/2006/relationships/footer" Target="footer203.xml"/><Relationship Id="rId211" Type="http://schemas.openxmlformats.org/officeDocument/2006/relationships/footnotes" Target="footnotes.xml"/><Relationship Id="rId212" Type="http://schemas.openxmlformats.org/officeDocument/2006/relationships/numbering" Target="numbering.xml"/><Relationship Id="rId213" Type="http://schemas.openxmlformats.org/officeDocument/2006/relationships/fontTable" Target="fontTable.xml"/><Relationship Id="rId214" Type="http://schemas.openxmlformats.org/officeDocument/2006/relationships/settings" Target="settings.xml"/><Relationship Id="rId2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207</Pages>
  <Words>38265</Words>
  <Characters>192146</Characters>
  <CharactersWithSpaces>229620</CharactersWithSpaces>
  <Paragraphs>1145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2026-08-25T11:37:22Z</dcterms:created>
  <dc:creator>ghaemiyeh.com</dc:creator>
  <dc:description/>
  <dc:language>en-US</dc:language>
  <cp:lastModifiedBy/>
  <dcterms:modified xsi:type="dcterms:W3CDTF">2026-08-25T15:07:33Z</dcterms:modified>
  <cp:revision>1</cp:revision>
  <dc:subject/>
  <dc:title>سلسلة مصطلحات معاصرة جلد 30</dc:title>
</cp:coreProperties>
</file>

<file path=docProps/custom.xml><?xml version="1.0" encoding="utf-8"?>
<Properties xmlns="http://schemas.openxmlformats.org/officeDocument/2006/custom-properties" xmlns:vt="http://schemas.openxmlformats.org/officeDocument/2006/docPropsVTypes"/>
</file>