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7393_128044782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46739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67397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3467399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3467401_12804478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467403_1280447820">
            <w:r>
              <w:rPr>
                <w:webHidden/>
                <w:rStyle w:val="IndexLink"/>
                <w:rtl w:val="true"/>
              </w:rPr>
              <w:t>الفصل الأول</w:t>
            </w:r>
            <w:r>
              <w:rPr>
                <w:rStyle w:val="IndexLink"/>
                <w:rtl w:val="true"/>
              </w:rPr>
              <w:t xml:space="preserve">: </w:t>
            </w:r>
            <w:r>
              <w:rPr>
                <w:rStyle w:val="IndexLink"/>
                <w:rtl w:val="true"/>
              </w:rPr>
              <w:t>النَّقد الأدبي لغة واصطلاحًا ووظائف</w:t>
            </w:r>
            <w:r>
              <w:rPr>
                <w:rStyle w:val="IndexLink"/>
                <w:rtl w:val="true"/>
              </w:rPr>
              <w:tab/>
            </w:r>
            <w:r>
              <w:rPr>
                <w:rStyle w:val="IndexLink"/>
              </w:rPr>
              <w:t>14</w:t>
            </w:r>
          </w:hyperlink>
        </w:p>
        <w:p>
          <w:pPr>
            <w:pStyle w:val="Contents3"/>
            <w:tabs>
              <w:tab w:val="clear" w:pos="8459"/>
              <w:tab w:val="right" w:pos="9026" w:leader="dot"/>
            </w:tabs>
            <w:rPr/>
          </w:pPr>
          <w:hyperlink w:anchor="__RefHeading___Toc3467405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467407_1280447820">
            <w:r>
              <w:rPr>
                <w:webHidden/>
                <w:rStyle w:val="IndexLink"/>
                <w:rtl w:val="true"/>
              </w:rPr>
              <w:t>النَّقد لغةً</w:t>
            </w:r>
            <w:r>
              <w:rPr>
                <w:rStyle w:val="IndexLink"/>
                <w:rtl w:val="true"/>
              </w:rPr>
              <w:tab/>
            </w:r>
            <w:r>
              <w:rPr>
                <w:rStyle w:val="IndexLink"/>
              </w:rPr>
              <w:t>15</w:t>
            </w:r>
          </w:hyperlink>
        </w:p>
        <w:p>
          <w:pPr>
            <w:pStyle w:val="Contents3"/>
            <w:tabs>
              <w:tab w:val="clear" w:pos="8459"/>
              <w:tab w:val="right" w:pos="9026" w:leader="dot"/>
            </w:tabs>
            <w:rPr/>
          </w:pPr>
          <w:hyperlink w:anchor="__RefHeading___Toc3467409_1280447820">
            <w:r>
              <w:rPr>
                <w:webHidden/>
                <w:rStyle w:val="IndexLink"/>
                <w:rtl w:val="true"/>
              </w:rPr>
              <w:t>النَّقد اصطلاحًا</w:t>
            </w:r>
            <w:r>
              <w:rPr>
                <w:rStyle w:val="IndexLink"/>
                <w:rtl w:val="true"/>
              </w:rPr>
              <w:tab/>
            </w:r>
            <w:r>
              <w:rPr>
                <w:rStyle w:val="IndexLink"/>
              </w:rPr>
              <w:t>16</w:t>
            </w:r>
          </w:hyperlink>
        </w:p>
        <w:p>
          <w:pPr>
            <w:pStyle w:val="Contents3"/>
            <w:tabs>
              <w:tab w:val="clear" w:pos="8459"/>
              <w:tab w:val="right" w:pos="9026" w:leader="dot"/>
            </w:tabs>
            <w:rPr/>
          </w:pPr>
          <w:hyperlink w:anchor="__RefHeading___Toc3467411_1280447820">
            <w:r>
              <w:rPr>
                <w:webHidden/>
                <w:rStyle w:val="IndexLink"/>
                <w:rtl w:val="true"/>
              </w:rPr>
              <w:t>بين الأدب ونقده</w:t>
            </w:r>
            <w:r>
              <w:rPr>
                <w:rStyle w:val="IndexLink"/>
                <w:rtl w:val="true"/>
              </w:rPr>
              <w:tab/>
            </w:r>
            <w:r>
              <w:rPr>
                <w:rStyle w:val="IndexLink"/>
              </w:rPr>
              <w:t>17</w:t>
            </w:r>
          </w:hyperlink>
        </w:p>
        <w:p>
          <w:pPr>
            <w:pStyle w:val="Contents3"/>
            <w:tabs>
              <w:tab w:val="clear" w:pos="8459"/>
              <w:tab w:val="right" w:pos="9026" w:leader="dot"/>
            </w:tabs>
            <w:rPr/>
          </w:pPr>
          <w:hyperlink w:anchor="__RefHeading___Toc3467413_1280447820">
            <w:r>
              <w:rPr>
                <w:webHidden/>
                <w:rStyle w:val="IndexLink"/>
                <w:rtl w:val="true"/>
              </w:rPr>
              <w:t>وظائف النَّقد الأدبي</w:t>
            </w:r>
            <w:r>
              <w:rPr>
                <w:rStyle w:val="IndexLink"/>
                <w:rtl w:val="true"/>
              </w:rPr>
              <w:tab/>
            </w:r>
            <w:r>
              <w:rPr>
                <w:rStyle w:val="IndexLink"/>
              </w:rPr>
              <w:t>20</w:t>
            </w:r>
          </w:hyperlink>
        </w:p>
        <w:p>
          <w:pPr>
            <w:pStyle w:val="Contents2"/>
            <w:tabs>
              <w:tab w:val="clear" w:pos="8743"/>
              <w:tab w:val="right" w:pos="9026" w:leader="dot"/>
            </w:tabs>
            <w:rPr/>
          </w:pPr>
          <w:hyperlink w:anchor="__RefHeading___Toc3467415_1280447820">
            <w:r>
              <w:rPr>
                <w:webHidden/>
                <w:rStyle w:val="IndexLink"/>
                <w:rtl w:val="true"/>
              </w:rPr>
              <w:t>الفصل الثاني</w:t>
            </w:r>
            <w:r>
              <w:rPr>
                <w:rStyle w:val="IndexLink"/>
                <w:rtl w:val="true"/>
              </w:rPr>
              <w:t xml:space="preserve">: </w:t>
            </w:r>
            <w:r>
              <w:rPr>
                <w:rStyle w:val="IndexLink"/>
                <w:rtl w:val="true"/>
              </w:rPr>
              <w:t>النَّقد اليوناني والرُّوماني القديم</w:t>
            </w:r>
            <w:r>
              <w:rPr>
                <w:rStyle w:val="IndexLink"/>
                <w:rtl w:val="true"/>
              </w:rPr>
              <w:tab/>
            </w:r>
            <w:r>
              <w:rPr>
                <w:rStyle w:val="IndexLink"/>
              </w:rPr>
              <w:t>22</w:t>
            </w:r>
          </w:hyperlink>
        </w:p>
        <w:p>
          <w:pPr>
            <w:pStyle w:val="Contents3"/>
            <w:tabs>
              <w:tab w:val="clear" w:pos="8459"/>
              <w:tab w:val="right" w:pos="9026" w:leader="dot"/>
            </w:tabs>
            <w:rPr/>
          </w:pPr>
          <w:hyperlink w:anchor="__RefHeading___Toc3467417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467419_1280447820">
            <w:r>
              <w:rPr>
                <w:webHidden/>
                <w:rStyle w:val="IndexLink"/>
                <w:rtl w:val="true"/>
              </w:rPr>
              <w:t xml:space="preserve">النَّقد الأدبي اليوناني القديم </w:t>
            </w:r>
            <w:r>
              <w:rPr>
                <w:rStyle w:val="IndexLink"/>
                <w:rtl w:val="true"/>
              </w:rPr>
              <w:t>(</w:t>
            </w:r>
            <w:r>
              <w:rPr>
                <w:rStyle w:val="IndexLink"/>
                <w:rtl w:val="true"/>
              </w:rPr>
              <w:t>الإغريقي</w:t>
            </w:r>
            <w:r>
              <w:rPr>
                <w:rStyle w:val="IndexLink"/>
                <w:rtl w:val="true"/>
              </w:rPr>
              <w:t>)</w:t>
              <w:tab/>
            </w:r>
            <w:r>
              <w:rPr>
                <w:rStyle w:val="IndexLink"/>
              </w:rPr>
              <w:t>23</w:t>
            </w:r>
          </w:hyperlink>
        </w:p>
        <w:p>
          <w:pPr>
            <w:pStyle w:val="Contents3"/>
            <w:tabs>
              <w:tab w:val="clear" w:pos="8459"/>
              <w:tab w:val="right" w:pos="9026" w:leader="dot"/>
            </w:tabs>
            <w:rPr/>
          </w:pPr>
          <w:hyperlink w:anchor="__RefHeading___Toc3467421_1280447820">
            <w:r>
              <w:rPr>
                <w:webHidden/>
                <w:rStyle w:val="IndexLink"/>
                <w:rtl w:val="true"/>
              </w:rPr>
              <w:t>النَّقد الكلاسي الروماني</w:t>
            </w:r>
            <w:r>
              <w:rPr>
                <w:rStyle w:val="IndexLink"/>
                <w:rtl w:val="true"/>
              </w:rPr>
              <w:tab/>
            </w:r>
            <w:r>
              <w:rPr>
                <w:rStyle w:val="IndexLink"/>
              </w:rPr>
              <w:t>36</w:t>
            </w:r>
          </w:hyperlink>
        </w:p>
        <w:p>
          <w:pPr>
            <w:pStyle w:val="Contents3"/>
            <w:tabs>
              <w:tab w:val="clear" w:pos="8459"/>
              <w:tab w:val="right" w:pos="9026" w:leader="dot"/>
            </w:tabs>
            <w:rPr/>
          </w:pPr>
          <w:hyperlink w:anchor="__RefHeading___Toc3467423_1280447820">
            <w:r>
              <w:rPr>
                <w:webHidden/>
                <w:rStyle w:val="IndexLink"/>
                <w:rtl w:val="true"/>
              </w:rPr>
              <w:t>النَّقد الكنسي</w:t>
            </w:r>
            <w:r>
              <w:rPr>
                <w:rStyle w:val="IndexLink"/>
                <w:rtl w:val="true"/>
              </w:rPr>
              <w:tab/>
            </w:r>
            <w:r>
              <w:rPr>
                <w:rStyle w:val="IndexLink"/>
              </w:rPr>
              <w:t>41</w:t>
            </w:r>
          </w:hyperlink>
        </w:p>
        <w:p>
          <w:pPr>
            <w:pStyle w:val="Contents2"/>
            <w:tabs>
              <w:tab w:val="clear" w:pos="8743"/>
              <w:tab w:val="right" w:pos="9026" w:leader="dot"/>
            </w:tabs>
            <w:rPr/>
          </w:pPr>
          <w:hyperlink w:anchor="__RefHeading___Toc3467425_1280447820">
            <w:r>
              <w:rPr>
                <w:webHidden/>
                <w:rStyle w:val="IndexLink"/>
                <w:rtl w:val="true"/>
              </w:rPr>
              <w:t>الفصل الثالث</w:t>
            </w:r>
            <w:r>
              <w:rPr>
                <w:rStyle w:val="IndexLink"/>
                <w:rtl w:val="true"/>
              </w:rPr>
              <w:t xml:space="preserve">: </w:t>
            </w:r>
            <w:r>
              <w:rPr>
                <w:rStyle w:val="IndexLink"/>
                <w:rtl w:val="true"/>
              </w:rPr>
              <w:t>النَّقد الأدبي العربي القديم</w:t>
            </w:r>
            <w:r>
              <w:rPr>
                <w:rStyle w:val="IndexLink"/>
                <w:rtl w:val="true"/>
              </w:rPr>
              <w:tab/>
            </w:r>
            <w:r>
              <w:rPr>
                <w:rStyle w:val="IndexLink"/>
              </w:rPr>
              <w:t>42</w:t>
            </w:r>
          </w:hyperlink>
        </w:p>
        <w:p>
          <w:pPr>
            <w:pStyle w:val="Contents3"/>
            <w:tabs>
              <w:tab w:val="clear" w:pos="8459"/>
              <w:tab w:val="right" w:pos="9026" w:leader="dot"/>
            </w:tabs>
            <w:rPr/>
          </w:pPr>
          <w:hyperlink w:anchor="__RefHeading___Toc3467427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467429_1280447820">
            <w:r>
              <w:rPr>
                <w:webHidden/>
                <w:rStyle w:val="IndexLink"/>
              </w:rPr>
              <w:t>1</w:t>
            </w:r>
            <w:r>
              <w:rPr>
                <w:rStyle w:val="IndexLink"/>
                <w:rtl w:val="true"/>
              </w:rPr>
              <w:t xml:space="preserve">- </w:t>
            </w:r>
            <w:r>
              <w:rPr>
                <w:rStyle w:val="IndexLink"/>
                <w:rtl w:val="true"/>
              </w:rPr>
              <w:t>النَّقد التأثري الانطباعي</w:t>
            </w:r>
            <w:r>
              <w:rPr>
                <w:rStyle w:val="IndexLink"/>
                <w:rtl w:val="true"/>
              </w:rPr>
              <w:tab/>
            </w:r>
            <w:r>
              <w:rPr>
                <w:rStyle w:val="IndexLink"/>
              </w:rPr>
              <w:t>43</w:t>
            </w:r>
          </w:hyperlink>
        </w:p>
        <w:p>
          <w:pPr>
            <w:pStyle w:val="Contents3"/>
            <w:tabs>
              <w:tab w:val="clear" w:pos="8459"/>
              <w:tab w:val="right" w:pos="9026" w:leader="dot"/>
            </w:tabs>
            <w:rPr/>
          </w:pPr>
          <w:hyperlink w:anchor="__RefHeading___Toc3467431_1280447820">
            <w:r>
              <w:rPr>
                <w:webHidden/>
                <w:rStyle w:val="IndexLink"/>
              </w:rPr>
              <w:t>2</w:t>
            </w:r>
            <w:r>
              <w:rPr>
                <w:rStyle w:val="IndexLink"/>
                <w:rtl w:val="true"/>
              </w:rPr>
              <w:t xml:space="preserve"> - </w:t>
            </w:r>
            <w:r>
              <w:rPr>
                <w:rStyle w:val="IndexLink"/>
                <w:rtl w:val="true"/>
              </w:rPr>
              <w:t>النَّقد الأدبي المعياري</w:t>
            </w:r>
            <w:r>
              <w:rPr>
                <w:rStyle w:val="IndexLink"/>
                <w:rtl w:val="true"/>
              </w:rPr>
              <w:tab/>
            </w:r>
            <w:r>
              <w:rPr>
                <w:rStyle w:val="IndexLink"/>
              </w:rPr>
              <w:t>46</w:t>
            </w:r>
          </w:hyperlink>
        </w:p>
        <w:p>
          <w:pPr>
            <w:pStyle w:val="Contents3"/>
            <w:tabs>
              <w:tab w:val="clear" w:pos="8459"/>
              <w:tab w:val="right" w:pos="9026" w:leader="dot"/>
            </w:tabs>
            <w:rPr/>
          </w:pPr>
          <w:hyperlink w:anchor="__RefHeading___Toc3467433_1280447820">
            <w:r>
              <w:rPr>
                <w:webHidden/>
                <w:rStyle w:val="IndexLink"/>
              </w:rPr>
              <w:t>3</w:t>
            </w:r>
            <w:r>
              <w:rPr>
                <w:rStyle w:val="IndexLink"/>
                <w:rtl w:val="true"/>
              </w:rPr>
              <w:t xml:space="preserve"> - </w:t>
            </w:r>
            <w:r>
              <w:rPr>
                <w:rStyle w:val="IndexLink"/>
                <w:rtl w:val="true"/>
              </w:rPr>
              <w:t xml:space="preserve">بدايات النَّقد المنهجي </w:t>
            </w:r>
            <w:r>
              <w:rPr>
                <w:rStyle w:val="IndexLink"/>
                <w:rtl w:val="true"/>
              </w:rPr>
              <w:t xml:space="preserve">- </w:t>
            </w:r>
            <w:r>
              <w:rPr>
                <w:rStyle w:val="IndexLink"/>
                <w:rtl w:val="true"/>
              </w:rPr>
              <w:t>جمع الملاحظات والآراء النَّقدية</w:t>
            </w:r>
            <w:r>
              <w:rPr>
                <w:rStyle w:val="IndexLink"/>
                <w:rtl w:val="true"/>
              </w:rPr>
              <w:t>:</w:t>
              <w:tab/>
            </w:r>
            <w:r>
              <w:rPr>
                <w:rStyle w:val="IndexLink"/>
              </w:rPr>
              <w:t>50</w:t>
            </w:r>
          </w:hyperlink>
        </w:p>
        <w:p>
          <w:pPr>
            <w:pStyle w:val="Contents3"/>
            <w:tabs>
              <w:tab w:val="clear" w:pos="8459"/>
              <w:tab w:val="right" w:pos="9026" w:leader="dot"/>
            </w:tabs>
            <w:rPr/>
          </w:pPr>
          <w:hyperlink w:anchor="__RefHeading___Toc3467435_1280447820">
            <w:r>
              <w:rPr>
                <w:webHidden/>
                <w:rStyle w:val="IndexLink"/>
              </w:rPr>
              <w:t>4</w:t>
            </w:r>
            <w:r>
              <w:rPr>
                <w:rStyle w:val="IndexLink"/>
                <w:rtl w:val="true"/>
              </w:rPr>
              <w:t xml:space="preserve">- </w:t>
            </w:r>
            <w:r>
              <w:rPr>
                <w:rStyle w:val="IndexLink"/>
                <w:rtl w:val="true"/>
              </w:rPr>
              <w:t>النَّقد المنهجي</w:t>
            </w:r>
            <w:r>
              <w:rPr>
                <w:rStyle w:val="IndexLink"/>
                <w:rtl w:val="true"/>
              </w:rPr>
              <w:tab/>
            </w:r>
            <w:r>
              <w:rPr>
                <w:rStyle w:val="IndexLink"/>
              </w:rPr>
              <w:t>57</w:t>
            </w:r>
          </w:hyperlink>
        </w:p>
        <w:p>
          <w:pPr>
            <w:pStyle w:val="Contents2"/>
            <w:tabs>
              <w:tab w:val="clear" w:pos="8743"/>
              <w:tab w:val="right" w:pos="9026" w:leader="dot"/>
            </w:tabs>
            <w:rPr/>
          </w:pPr>
          <w:hyperlink w:anchor="__RefHeading___Toc3467437_1280447820">
            <w:r>
              <w:rPr>
                <w:webHidden/>
                <w:rStyle w:val="IndexLink"/>
                <w:rtl w:val="true"/>
              </w:rPr>
              <w:t>الفصل الرابع</w:t>
            </w:r>
            <w:r>
              <w:rPr>
                <w:rStyle w:val="IndexLink"/>
                <w:rtl w:val="true"/>
              </w:rPr>
              <w:t xml:space="preserve">: </w:t>
            </w:r>
            <w:r>
              <w:rPr>
                <w:rStyle w:val="IndexLink"/>
                <w:rtl w:val="true"/>
              </w:rPr>
              <w:t>النَّقد الأدبي في أوروبا في عصر النهضة</w:t>
            </w:r>
            <w:r>
              <w:rPr>
                <w:rStyle w:val="IndexLink"/>
                <w:rtl w:val="true"/>
              </w:rPr>
              <w:tab/>
            </w:r>
            <w:r>
              <w:rPr>
                <w:rStyle w:val="IndexLink"/>
              </w:rPr>
              <w:t>100</w:t>
            </w:r>
          </w:hyperlink>
        </w:p>
        <w:p>
          <w:pPr>
            <w:pStyle w:val="Contents3"/>
            <w:tabs>
              <w:tab w:val="clear" w:pos="8459"/>
              <w:tab w:val="right" w:pos="9026" w:leader="dot"/>
            </w:tabs>
            <w:rPr/>
          </w:pPr>
          <w:hyperlink w:anchor="__RefHeading___Toc3467439_128044782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3467441_1280447820">
            <w:r>
              <w:rPr>
                <w:webHidden/>
                <w:rStyle w:val="IndexLink"/>
              </w:rPr>
              <w:t>1</w:t>
            </w:r>
            <w:r>
              <w:rPr>
                <w:rStyle w:val="IndexLink"/>
                <w:rtl w:val="true"/>
              </w:rPr>
              <w:t xml:space="preserve"> - </w:t>
            </w:r>
            <w:r>
              <w:rPr>
                <w:rStyle w:val="IndexLink"/>
                <w:rtl w:val="true"/>
              </w:rPr>
              <w:t>الكلاسيكية</w:t>
            </w:r>
            <w:r>
              <w:rPr>
                <w:rStyle w:val="IndexLink"/>
                <w:rtl w:val="true"/>
              </w:rPr>
              <w:tab/>
            </w:r>
            <w:r>
              <w:rPr>
                <w:rStyle w:val="IndexLink"/>
              </w:rPr>
              <w:t>101</w:t>
            </w:r>
          </w:hyperlink>
        </w:p>
        <w:p>
          <w:pPr>
            <w:pStyle w:val="Contents3"/>
            <w:tabs>
              <w:tab w:val="clear" w:pos="8459"/>
              <w:tab w:val="right" w:pos="9026" w:leader="dot"/>
            </w:tabs>
            <w:rPr/>
          </w:pPr>
          <w:hyperlink w:anchor="__RefHeading___Toc3467443_1280447820">
            <w:r>
              <w:rPr>
                <w:webHidden/>
                <w:rStyle w:val="IndexLink"/>
              </w:rPr>
              <w:t>2</w:t>
            </w:r>
            <w:r>
              <w:rPr>
                <w:rStyle w:val="IndexLink"/>
                <w:rtl w:val="true"/>
              </w:rPr>
              <w:t xml:space="preserve">- </w:t>
            </w:r>
            <w:r>
              <w:rPr>
                <w:rStyle w:val="IndexLink"/>
                <w:rtl w:val="true"/>
              </w:rPr>
              <w:t>بين القديم والجديد في تطوّر الحركة الأدبيّة</w:t>
            </w:r>
            <w:r>
              <w:rPr>
                <w:rStyle w:val="IndexLink"/>
                <w:rtl w:val="true"/>
              </w:rPr>
              <w:tab/>
            </w:r>
            <w:r>
              <w:rPr>
                <w:rStyle w:val="IndexLink"/>
              </w:rPr>
              <w:t>105</w:t>
            </w:r>
          </w:hyperlink>
        </w:p>
        <w:p>
          <w:pPr>
            <w:pStyle w:val="Contents2"/>
            <w:tabs>
              <w:tab w:val="clear" w:pos="8743"/>
              <w:tab w:val="right" w:pos="9026" w:leader="dot"/>
            </w:tabs>
            <w:rPr/>
          </w:pPr>
          <w:hyperlink w:anchor="__RefHeading___Toc3467445_1280447820">
            <w:r>
              <w:rPr>
                <w:webHidden/>
                <w:rStyle w:val="IndexLink"/>
                <w:rtl w:val="true"/>
              </w:rPr>
              <w:t>الفصل الخامس</w:t>
            </w:r>
            <w:r>
              <w:rPr>
                <w:rStyle w:val="IndexLink"/>
                <w:rtl w:val="true"/>
              </w:rPr>
              <w:t xml:space="preserve">: </w:t>
            </w:r>
            <w:r>
              <w:rPr>
                <w:rStyle w:val="IndexLink"/>
                <w:rtl w:val="true"/>
              </w:rPr>
              <w:t>مناهج النَّقد الأدبي الحديث</w:t>
            </w:r>
            <w:r>
              <w:rPr>
                <w:rStyle w:val="IndexLink"/>
                <w:rtl w:val="true"/>
              </w:rPr>
              <w:tab/>
            </w:r>
            <w:r>
              <w:rPr>
                <w:rStyle w:val="IndexLink"/>
              </w:rPr>
              <w:t>110</w:t>
            </w:r>
          </w:hyperlink>
        </w:p>
        <w:p>
          <w:pPr>
            <w:pStyle w:val="Contents3"/>
            <w:tabs>
              <w:tab w:val="clear" w:pos="8459"/>
              <w:tab w:val="right" w:pos="9026" w:leader="dot"/>
            </w:tabs>
            <w:rPr/>
          </w:pPr>
          <w:hyperlink w:anchor="__RefHeading___Toc3467447_128044782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467449_1280447820">
            <w:r>
              <w:rPr>
                <w:webHidden/>
                <w:rStyle w:val="IndexLink"/>
                <w:rtl w:val="true"/>
              </w:rPr>
              <w:t>مقدّمة</w:t>
            </w:r>
            <w:r>
              <w:rPr>
                <w:rStyle w:val="IndexLink"/>
                <w:rtl w:val="true"/>
              </w:rPr>
              <w:tab/>
            </w:r>
            <w:r>
              <w:rPr>
                <w:rStyle w:val="IndexLink"/>
              </w:rPr>
              <w:t>111</w:t>
            </w:r>
          </w:hyperlink>
        </w:p>
        <w:p>
          <w:pPr>
            <w:pStyle w:val="Contents3"/>
            <w:tabs>
              <w:tab w:val="clear" w:pos="8459"/>
              <w:tab w:val="right" w:pos="9026" w:leader="dot"/>
            </w:tabs>
            <w:rPr/>
          </w:pPr>
          <w:hyperlink w:anchor="__RefHeading___Toc3467451_1280447820">
            <w:r>
              <w:rPr>
                <w:webHidden/>
                <w:rStyle w:val="IndexLink"/>
              </w:rPr>
              <w:t>1</w:t>
            </w:r>
            <w:r>
              <w:rPr>
                <w:rStyle w:val="IndexLink"/>
                <w:rtl w:val="true"/>
              </w:rPr>
              <w:t xml:space="preserve"> - </w:t>
            </w:r>
            <w:r>
              <w:rPr>
                <w:rStyle w:val="IndexLink"/>
                <w:rtl w:val="true"/>
              </w:rPr>
              <w:t xml:space="preserve">صاحب طريقة، </w:t>
            </w:r>
            <w:r>
              <w:rPr>
                <w:rStyle w:val="IndexLink"/>
                <w:rtl w:val="true"/>
              </w:rPr>
              <w:t>«</w:t>
            </w:r>
            <w:r>
              <w:rPr>
                <w:rStyle w:val="IndexLink"/>
                <w:rtl w:val="true"/>
              </w:rPr>
              <w:t>سنت بيف</w:t>
            </w:r>
            <w:r>
              <w:rPr>
                <w:rStyle w:val="IndexLink"/>
                <w:rtl w:val="true"/>
              </w:rPr>
              <w:t>» (</w:t>
            </w:r>
            <w:r>
              <w:rPr>
                <w:rStyle w:val="IndexLink"/>
              </w:rPr>
              <w:t>1804</w:t>
            </w:r>
            <w:r>
              <w:rPr>
                <w:rStyle w:val="IndexLink"/>
                <w:rtl w:val="true"/>
              </w:rPr>
              <w:t xml:space="preserve"> - </w:t>
            </w:r>
            <w:r>
              <w:rPr>
                <w:rStyle w:val="IndexLink"/>
              </w:rPr>
              <w:t>1869</w:t>
            </w:r>
            <w:r>
              <w:rPr>
                <w:rStyle w:val="IndexLink"/>
                <w:rtl w:val="true"/>
              </w:rPr>
              <w:t>)</w:t>
              <w:tab/>
            </w:r>
            <w:r>
              <w:rPr>
                <w:rStyle w:val="IndexLink"/>
              </w:rPr>
              <w:t>112</w:t>
            </w:r>
          </w:hyperlink>
        </w:p>
        <w:p>
          <w:pPr>
            <w:pStyle w:val="Contents3"/>
            <w:tabs>
              <w:tab w:val="clear" w:pos="8459"/>
              <w:tab w:val="right" w:pos="9026" w:leader="dot"/>
            </w:tabs>
            <w:rPr/>
          </w:pPr>
          <w:hyperlink w:anchor="__RefHeading___Toc3467453_1280447820">
            <w:r>
              <w:rPr>
                <w:webHidden/>
                <w:rStyle w:val="IndexLink"/>
              </w:rPr>
              <w:t>2</w:t>
            </w:r>
            <w:r>
              <w:rPr>
                <w:rStyle w:val="IndexLink"/>
                <w:rtl w:val="true"/>
              </w:rPr>
              <w:t xml:space="preserve"> - </w:t>
            </w:r>
            <w:r>
              <w:rPr>
                <w:rStyle w:val="IndexLink"/>
                <w:rtl w:val="true"/>
              </w:rPr>
              <w:t xml:space="preserve">الانطباعيّة </w:t>
            </w:r>
            <w:r>
              <w:rPr>
                <w:rStyle w:val="IndexLink"/>
              </w:rPr>
              <w:t>Impressionisme</w:t>
            </w:r>
            <w:r>
              <w:rPr>
                <w:rStyle w:val="IndexLink"/>
                <w:rtl w:val="true"/>
              </w:rPr>
              <w:tab/>
            </w:r>
            <w:r>
              <w:rPr>
                <w:rStyle w:val="IndexLink"/>
              </w:rPr>
              <w:t>114</w:t>
            </w:r>
          </w:hyperlink>
        </w:p>
        <w:p>
          <w:pPr>
            <w:pStyle w:val="Contents3"/>
            <w:tabs>
              <w:tab w:val="clear" w:pos="8459"/>
              <w:tab w:val="right" w:pos="9026" w:leader="dot"/>
            </w:tabs>
            <w:rPr/>
          </w:pPr>
          <w:hyperlink w:anchor="__RefHeading___Toc3467455_1280447820">
            <w:r>
              <w:rPr>
                <w:webHidden/>
                <w:rStyle w:val="IndexLink"/>
              </w:rPr>
              <w:t>3</w:t>
            </w:r>
            <w:r>
              <w:rPr>
                <w:rStyle w:val="IndexLink"/>
                <w:rtl w:val="true"/>
              </w:rPr>
              <w:t xml:space="preserve"> - </w:t>
            </w:r>
            <w:r>
              <w:rPr>
                <w:rStyle w:val="IndexLink"/>
                <w:rtl w:val="true"/>
              </w:rPr>
              <w:t>في سبيل نقدٍ علمي</w:t>
            </w:r>
            <w:r>
              <w:rPr>
                <w:rStyle w:val="IndexLink"/>
                <w:rtl w:val="true"/>
              </w:rPr>
              <w:tab/>
            </w:r>
            <w:r>
              <w:rPr>
                <w:rStyle w:val="IndexLink"/>
              </w:rPr>
              <w:t>117</w:t>
            </w:r>
          </w:hyperlink>
        </w:p>
        <w:p>
          <w:pPr>
            <w:pStyle w:val="Contents3"/>
            <w:tabs>
              <w:tab w:val="clear" w:pos="8459"/>
              <w:tab w:val="right" w:pos="9026" w:leader="dot"/>
            </w:tabs>
            <w:rPr/>
          </w:pPr>
          <w:hyperlink w:anchor="__RefHeading___Toc3467457_1280447820">
            <w:r>
              <w:rPr>
                <w:webHidden/>
                <w:rStyle w:val="IndexLink"/>
              </w:rPr>
              <w:t>4</w:t>
            </w:r>
            <w:r>
              <w:rPr>
                <w:rStyle w:val="IndexLink"/>
                <w:rtl w:val="true"/>
              </w:rPr>
              <w:t xml:space="preserve"> - </w:t>
            </w:r>
            <w:r>
              <w:rPr>
                <w:rStyle w:val="IndexLink"/>
                <w:rtl w:val="true"/>
              </w:rPr>
              <w:t>المنهج التّاريخي</w:t>
            </w:r>
            <w:r>
              <w:rPr>
                <w:rStyle w:val="IndexLink"/>
                <w:rtl w:val="true"/>
              </w:rPr>
              <w:tab/>
            </w:r>
            <w:r>
              <w:rPr>
                <w:rStyle w:val="IndexLink"/>
              </w:rPr>
              <w:t>119</w:t>
            </w:r>
          </w:hyperlink>
        </w:p>
        <w:p>
          <w:pPr>
            <w:pStyle w:val="Contents3"/>
            <w:tabs>
              <w:tab w:val="clear" w:pos="8459"/>
              <w:tab w:val="right" w:pos="9026" w:leader="dot"/>
            </w:tabs>
            <w:rPr/>
          </w:pPr>
          <w:hyperlink w:anchor="__RefHeading___Toc3467459_1280447820">
            <w:r>
              <w:rPr>
                <w:webHidden/>
                <w:rStyle w:val="IndexLink"/>
              </w:rPr>
              <w:t>5</w:t>
            </w:r>
            <w:r>
              <w:rPr>
                <w:rStyle w:val="IndexLink"/>
                <w:rtl w:val="true"/>
              </w:rPr>
              <w:t xml:space="preserve"> - </w:t>
            </w:r>
            <w:r>
              <w:rPr>
                <w:rStyle w:val="IndexLink"/>
                <w:rtl w:val="true"/>
              </w:rPr>
              <w:t>المنهج الاجتماعي البنيويَّة التكوينيَّة</w:t>
            </w:r>
            <w:r>
              <w:rPr>
                <w:rStyle w:val="IndexLink"/>
                <w:rtl w:val="true"/>
              </w:rPr>
              <w:tab/>
            </w:r>
            <w:r>
              <w:rPr>
                <w:rStyle w:val="IndexLink"/>
              </w:rPr>
              <w:t>122</w:t>
            </w:r>
          </w:hyperlink>
        </w:p>
        <w:p>
          <w:pPr>
            <w:pStyle w:val="Contents3"/>
            <w:tabs>
              <w:tab w:val="clear" w:pos="8459"/>
              <w:tab w:val="right" w:pos="9026" w:leader="dot"/>
            </w:tabs>
            <w:rPr/>
          </w:pPr>
          <w:hyperlink w:anchor="__RefHeading___Toc3467461_1280447820">
            <w:r>
              <w:rPr>
                <w:webHidden/>
                <w:rStyle w:val="IndexLink"/>
              </w:rPr>
              <w:t>6</w:t>
            </w:r>
            <w:r>
              <w:rPr>
                <w:rStyle w:val="IndexLink"/>
                <w:rtl w:val="true"/>
              </w:rPr>
              <w:t xml:space="preserve"> - </w:t>
            </w:r>
            <w:r>
              <w:rPr>
                <w:rStyle w:val="IndexLink"/>
                <w:rtl w:val="true"/>
              </w:rPr>
              <w:t>المنهج النَّفسي</w:t>
            </w:r>
            <w:r>
              <w:rPr>
                <w:rStyle w:val="IndexLink"/>
                <w:rtl w:val="true"/>
              </w:rPr>
              <w:tab/>
            </w:r>
            <w:r>
              <w:rPr>
                <w:rStyle w:val="IndexLink"/>
              </w:rPr>
              <w:t>132</w:t>
            </w:r>
          </w:hyperlink>
        </w:p>
        <w:p>
          <w:pPr>
            <w:pStyle w:val="Contents3"/>
            <w:tabs>
              <w:tab w:val="clear" w:pos="8459"/>
              <w:tab w:val="right" w:pos="9026" w:leader="dot"/>
            </w:tabs>
            <w:rPr/>
          </w:pPr>
          <w:hyperlink w:anchor="__RefHeading___Toc3467463_1280447820">
            <w:r>
              <w:rPr>
                <w:webHidden/>
                <w:rStyle w:val="IndexLink"/>
              </w:rPr>
              <w:t>7</w:t>
            </w:r>
            <w:r>
              <w:rPr>
                <w:rStyle w:val="IndexLink"/>
                <w:rtl w:val="true"/>
              </w:rPr>
              <w:t xml:space="preserve"> - </w:t>
            </w:r>
            <w:r>
              <w:rPr>
                <w:rStyle w:val="IndexLink"/>
                <w:rtl w:val="true"/>
              </w:rPr>
              <w:t>المنهج الموضوعاتي</w:t>
            </w:r>
            <w:r>
              <w:rPr>
                <w:rStyle w:val="IndexLink"/>
                <w:rtl w:val="true"/>
              </w:rPr>
              <w:tab/>
            </w:r>
            <w:r>
              <w:rPr>
                <w:rStyle w:val="IndexLink"/>
              </w:rPr>
              <w:t>138</w:t>
            </w:r>
          </w:hyperlink>
        </w:p>
        <w:p>
          <w:pPr>
            <w:pStyle w:val="Contents3"/>
            <w:tabs>
              <w:tab w:val="clear" w:pos="8459"/>
              <w:tab w:val="right" w:pos="9026" w:leader="dot"/>
            </w:tabs>
            <w:rPr/>
          </w:pPr>
          <w:hyperlink w:anchor="__RefHeading___Toc3467465_1280447820">
            <w:r>
              <w:rPr>
                <w:webHidden/>
                <w:rStyle w:val="IndexLink"/>
              </w:rPr>
              <w:t>8</w:t>
            </w:r>
            <w:r>
              <w:rPr>
                <w:rStyle w:val="IndexLink"/>
                <w:rtl w:val="true"/>
              </w:rPr>
              <w:t xml:space="preserve"> - </w:t>
            </w:r>
            <w:r>
              <w:rPr>
                <w:rStyle w:val="IndexLink"/>
                <w:rtl w:val="true"/>
              </w:rPr>
              <w:t>المنهج الشَّكلي أو المدرسة الشكليّة والشّعريَّة</w:t>
            </w:r>
            <w:r>
              <w:rPr>
                <w:rStyle w:val="IndexLink"/>
                <w:rtl w:val="true"/>
              </w:rPr>
              <w:tab/>
            </w:r>
            <w:r>
              <w:rPr>
                <w:rStyle w:val="IndexLink"/>
              </w:rPr>
              <w:t>143</w:t>
            </w:r>
          </w:hyperlink>
        </w:p>
        <w:p>
          <w:pPr>
            <w:pStyle w:val="Contents3"/>
            <w:tabs>
              <w:tab w:val="clear" w:pos="8459"/>
              <w:tab w:val="right" w:pos="9026" w:leader="dot"/>
            </w:tabs>
            <w:rPr/>
          </w:pPr>
          <w:hyperlink w:anchor="__RefHeading___Toc3467467_1280447820">
            <w:r>
              <w:rPr>
                <w:webHidden/>
                <w:rStyle w:val="IndexLink"/>
              </w:rPr>
              <w:t>9</w:t>
            </w:r>
            <w:r>
              <w:rPr>
                <w:rStyle w:val="IndexLink"/>
                <w:rtl w:val="true"/>
              </w:rPr>
              <w:t xml:space="preserve"> - </w:t>
            </w:r>
            <w:r>
              <w:rPr>
                <w:rStyle w:val="IndexLink"/>
                <w:rtl w:val="true"/>
              </w:rPr>
              <w:t xml:space="preserve">المنهج البنيوي البنيويَّة </w:t>
            </w:r>
            <w:r>
              <w:rPr>
                <w:rStyle w:val="IndexLink"/>
                <w:rtl w:val="true"/>
              </w:rPr>
              <w:t>(</w:t>
            </w:r>
            <w:r>
              <w:rPr>
                <w:rStyle w:val="IndexLink"/>
              </w:rPr>
              <w:t>Structuralisme</w:t>
            </w:r>
            <w:r>
              <w:rPr>
                <w:rStyle w:val="IndexLink"/>
                <w:rtl w:val="true"/>
              </w:rPr>
              <w:t>)</w:t>
              <w:tab/>
            </w:r>
            <w:r>
              <w:rPr>
                <w:rStyle w:val="IndexLink"/>
              </w:rPr>
              <w:t>152</w:t>
            </w:r>
          </w:hyperlink>
        </w:p>
        <w:p>
          <w:pPr>
            <w:pStyle w:val="Contents3"/>
            <w:tabs>
              <w:tab w:val="clear" w:pos="8459"/>
              <w:tab w:val="right" w:pos="9026" w:leader="dot"/>
            </w:tabs>
            <w:rPr/>
          </w:pPr>
          <w:hyperlink w:anchor="__RefHeading___Toc3467469_1280447820">
            <w:r>
              <w:rPr>
                <w:webHidden/>
                <w:rStyle w:val="IndexLink"/>
              </w:rPr>
              <w:t>10</w:t>
            </w:r>
            <w:r>
              <w:rPr>
                <w:rStyle w:val="IndexLink"/>
                <w:rtl w:val="true"/>
              </w:rPr>
              <w:t xml:space="preserve"> - </w:t>
            </w:r>
            <w:r>
              <w:rPr>
                <w:rStyle w:val="IndexLink"/>
                <w:rtl w:val="true"/>
              </w:rPr>
              <w:t xml:space="preserve">المنهج الأسلوبي أو الأسلوبية </w:t>
            </w:r>
            <w:r>
              <w:rPr>
                <w:rStyle w:val="IndexLink"/>
                <w:rtl w:val="true"/>
              </w:rPr>
              <w:t xml:space="preserve">- </w:t>
            </w:r>
            <w:r>
              <w:rPr>
                <w:rStyle w:val="IndexLink"/>
              </w:rPr>
              <w:t>Stylistique</w:t>
            </w:r>
            <w:r>
              <w:rPr>
                <w:rStyle w:val="IndexLink"/>
                <w:rtl w:val="true"/>
              </w:rPr>
              <w:tab/>
            </w:r>
            <w:r>
              <w:rPr>
                <w:rStyle w:val="IndexLink"/>
              </w:rPr>
              <w:t>156</w:t>
            </w:r>
          </w:hyperlink>
        </w:p>
        <w:p>
          <w:pPr>
            <w:pStyle w:val="Contents3"/>
            <w:tabs>
              <w:tab w:val="clear" w:pos="8459"/>
              <w:tab w:val="right" w:pos="9026" w:leader="dot"/>
            </w:tabs>
            <w:rPr/>
          </w:pPr>
          <w:hyperlink w:anchor="__RefHeading___Toc3467471_1280447820">
            <w:r>
              <w:rPr>
                <w:webHidden/>
                <w:rStyle w:val="IndexLink"/>
              </w:rPr>
              <w:t>11</w:t>
            </w:r>
            <w:r>
              <w:rPr>
                <w:rStyle w:val="IndexLink"/>
                <w:rtl w:val="true"/>
              </w:rPr>
              <w:t xml:space="preserve"> - </w:t>
            </w:r>
            <w:r>
              <w:rPr>
                <w:rStyle w:val="IndexLink"/>
                <w:rtl w:val="true"/>
              </w:rPr>
              <w:t>المنهج السِّيميولوجي</w:t>
            </w:r>
            <w:r>
              <w:rPr>
                <w:rStyle w:val="IndexLink"/>
                <w:rtl w:val="true"/>
              </w:rPr>
              <w:tab/>
            </w:r>
            <w:r>
              <w:rPr>
                <w:rStyle w:val="IndexLink"/>
              </w:rPr>
              <w:t>159</w:t>
            </w:r>
          </w:hyperlink>
        </w:p>
        <w:p>
          <w:pPr>
            <w:pStyle w:val="Contents3"/>
            <w:tabs>
              <w:tab w:val="clear" w:pos="8459"/>
              <w:tab w:val="right" w:pos="9026" w:leader="dot"/>
            </w:tabs>
            <w:rPr/>
          </w:pPr>
          <w:hyperlink w:anchor="__RefHeading___Toc3467473_1280447820">
            <w:r>
              <w:rPr>
                <w:webHidden/>
                <w:rStyle w:val="IndexLink"/>
              </w:rPr>
              <w:t>12</w:t>
            </w:r>
            <w:r>
              <w:rPr>
                <w:rStyle w:val="IndexLink"/>
                <w:rtl w:val="true"/>
              </w:rPr>
              <w:t xml:space="preserve"> - </w:t>
            </w:r>
            <w:r>
              <w:rPr>
                <w:rStyle w:val="IndexLink"/>
                <w:rtl w:val="true"/>
              </w:rPr>
              <w:t>ما بعد البنيويَّة، المنهج التفكيكي، التّفكيك</w:t>
            </w:r>
            <w:r>
              <w:rPr>
                <w:rStyle w:val="IndexLink"/>
                <w:rtl w:val="true"/>
              </w:rPr>
              <w:tab/>
            </w:r>
            <w:r>
              <w:rPr>
                <w:rStyle w:val="IndexLink"/>
              </w:rPr>
              <w:t>163</w:t>
            </w:r>
          </w:hyperlink>
        </w:p>
        <w:p>
          <w:pPr>
            <w:pStyle w:val="Contents2"/>
            <w:tabs>
              <w:tab w:val="clear" w:pos="8743"/>
              <w:tab w:val="right" w:pos="9026" w:leader="dot"/>
            </w:tabs>
            <w:rPr/>
          </w:pPr>
          <w:hyperlink w:anchor="__RefHeading___Toc3467475_1280447820">
            <w:r>
              <w:rPr>
                <w:webHidden/>
                <w:rStyle w:val="IndexLink"/>
                <w:rtl w:val="true"/>
              </w:rPr>
              <w:t>خاتمة</w:t>
            </w:r>
            <w:r>
              <w:rPr>
                <w:rStyle w:val="IndexLink"/>
                <w:rtl w:val="true"/>
              </w:rPr>
              <w:t xml:space="preserve">: </w:t>
            </w:r>
            <w:r>
              <w:rPr>
                <w:rStyle w:val="IndexLink"/>
                <w:rtl w:val="true"/>
              </w:rPr>
              <w:t xml:space="preserve">في نقد النَّقد </w:t>
            </w:r>
            <w:r>
              <w:rPr>
                <w:rStyle w:val="IndexLink"/>
                <w:rtl w:val="true"/>
              </w:rPr>
              <w:t xml:space="preserve">- </w:t>
            </w:r>
            <w:r>
              <w:rPr>
                <w:rStyle w:val="IndexLink"/>
                <w:rtl w:val="true"/>
              </w:rPr>
              <w:t>تعدُّديَّة وتكامل</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9_210760"/>
      <w:bookmarkStart w:id="1" w:name="pg16209_210760"/>
      <w:bookmarkEnd w:id="1"/>
    </w:p>
    <w:p>
      <w:pPr>
        <w:pStyle w:val="Heading2"/>
        <w:numPr>
          <w:ilvl w:val="1"/>
          <w:numId w:val="1"/>
        </w:numPr>
        <w:rPr/>
      </w:pPr>
      <w:bookmarkStart w:id="2" w:name="pg16209_210760"/>
      <w:bookmarkStart w:id="3" w:name="__RefHeading___Toc346739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زراقط، عبد المجيد حسين،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النَّقد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ومساره التاريخي ومناهجه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زراقط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الادبي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PN81.2372019</w:t>
      </w:r>
    </w:p>
    <w:p>
      <w:pPr>
        <w:pStyle w:val="BookText"/>
        <w:rPr/>
      </w:pPr>
      <w:r>
        <w:rPr>
          <w:rFonts w:eastAsia="Times New Roman" w:cs="Times New Roman" w:ascii="Times New Roman" w:hAnsi="Times New Roman"/>
          <w:color w:val="111111"/>
          <w:sz w:val="28"/>
          <w:szCs w:val="28"/>
          <w:lang w:val="en-US" w:bidi="en-US"/>
        </w:rPr>
        <w:t>DCC: 801.95</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739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زراقط، عبد المجيد حسين،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النَّقد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ومساره التاريخي ومناهجه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زراقط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الادبي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PN81.2372019</w:t>
      </w:r>
    </w:p>
    <w:p>
      <w:pPr>
        <w:pStyle w:val="BookText"/>
        <w:rPr/>
      </w:pPr>
      <w:r>
        <w:rPr>
          <w:rFonts w:eastAsia="Times New Roman" w:cs="Times New Roman" w:ascii="Times New Roman" w:hAnsi="Times New Roman"/>
          <w:color w:val="111111"/>
          <w:sz w:val="28"/>
          <w:szCs w:val="28"/>
          <w:lang w:val="en-US" w:bidi="en-US"/>
        </w:rPr>
        <w:t>DCC: 801.95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09_210763"/>
    </w:p>
    <w:p>
      <w:pPr>
        <w:pStyle w:val="Heading2"/>
        <w:numPr>
          <w:ilvl w:val="1"/>
          <w:numId w:val="1"/>
        </w:numPr>
        <w:rPr/>
      </w:pPr>
      <w:bookmarkStart w:id="8" w:name="__RefHeading___Toc3467397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لغةً واصطلاحاً ووظائف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النَّقد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النَّقد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بين الأدب ونقده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وظائف النَّقد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اليوناني والرُّوماني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النَّقد الكلاسيِّ الرُّوماني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النَّقد الكنسي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العربي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التأثري الانطباعي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الأدبي المعياري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بدايات النَّقد المنهجي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الملاحظات والآراء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المنهجي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في أوروبا، في عصر النهضة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الكلاسيكية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القديم والجديد، في تطوّر الحركة الأدبيَّة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النَّقد الأدبي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الانطباعية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Impressionisme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سبيل نقد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الاجتماعي، البنيويَّة التكوينيَّة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الموضوعاتي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الشَّكلي، أو المدرسة الشكليّة والشّعريَّة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البنيوي، البنيويَّة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Structuralisme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الأسلوبي، أو الأسلوبية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Stylistique...152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السِّيميولوجي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البنيويَّة المنهج التفكيكي، التفكيك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تعدُّديّة وتكامل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09_210766"/>
      <w:bookmarkStart w:id="11" w:name="pg16209_210766"/>
      <w:bookmarkEnd w:id="11"/>
    </w:p>
    <w:p>
      <w:pPr>
        <w:pStyle w:val="Heading2"/>
        <w:numPr>
          <w:ilvl w:val="1"/>
          <w:numId w:val="1"/>
        </w:numPr>
        <w:rPr/>
      </w:pPr>
      <w:bookmarkStart w:id="12" w:name="pg16209_210766"/>
      <w:bookmarkStart w:id="13" w:name="__RefHeading___Toc3467399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تبحث هذه الحلقة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مفهومه وتطوّره ومناهجه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والنَّقد الأدبي، كما هو معروف نشأ عند صدور أوّل نصِّ أدبي، وتطوّر طوال العصور، وكان للإغريق والعرب دورٌ أساس في تطوٌّره، وعرف،في العصر الحديث، مناهج كثيرةً، أسهمت العلوم الإنسانية واللغوية في نشأتها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تتبَّع الباحث مسار تطور هذا النَّقد طوال العصور، وانتهى إلى إجراء قراءة نقدية في مناهجه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209_210768"/>
    </w:p>
    <w:p>
      <w:pPr>
        <w:pStyle w:val="Heading2"/>
        <w:numPr>
          <w:ilvl w:val="1"/>
          <w:numId w:val="1"/>
        </w:numPr>
        <w:rPr/>
      </w:pPr>
      <w:bookmarkStart w:id="16" w:name="__RefHeading___Toc3467401_1280447820"/>
      <w:bookmarkStart w:id="17" w:name="_Toc5"/>
      <w:bookmarkEnd w:id="15"/>
      <w:bookmarkEnd w:id="16"/>
      <w:r>
        <w:rPr>
          <w:rtl w:val="true"/>
        </w:rPr>
        <w:t>مقدِّمة</w:t>
      </w:r>
      <w:bookmarkEnd w:id="17"/>
    </w:p>
    <w:p>
      <w:pPr>
        <w:pStyle w:val="BookText"/>
        <w:rPr/>
      </w:pPr>
      <w:r>
        <w:rPr>
          <w:rFonts w:ascii="Amiri" w:hAnsi="Amiri" w:eastAsia="Amiri" w:cs="Amiri"/>
          <w:color w:val="111111"/>
          <w:sz w:val="28"/>
          <w:sz w:val="28"/>
          <w:szCs w:val="28"/>
          <w:rtl w:val="true"/>
          <w:lang w:bidi="ar-SA"/>
        </w:rPr>
        <w:t>ما هو النَّقد الأدبي؟ ما مهماته ؟ ما علاقة الأديب بالنَّاقد الأدبي؟ من هو النَّاقد الأدبي؟ ما مناهج النَّقد الأدبي التي عرفها طوال مساره التاريخي؟ هل عرف التاريخ الأدبي العربي نقدًا أدبيًّا يُعتدُّ به؟ إن تكن الإجابة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كذلك، فمن هم أعلامه؟ ما رؤاه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تحاول هذه الدِّراسة أن تجيب عنها، وعن أسئلةٍ أخرى، تتفرَّع عنها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تلبِّي الإجابات عن هذه الأسئلة حاجةً ملحَّةً تعرفها المكتبة العربية، في هذه الآونة من تاريخها، وذلك لأن الإنتاج الأدبي، من نحو أوَّل، في الوطن العربي، غزير، في مختلف أنواع الأدب، بسبب سهولة النَّشر واستسهاله، من دون أن يواكبه، أو يليه، نقدٌ أدبيٌّ منهجيٌّ يدرسه، ويميّز جيّده من رديئه، ويتبيَّن خصائص هذا الجيِّد، ويبلور الظّواهر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المشكلة الكبرى، التي يواجهها النُّقاد، من نحوٍ ثانٍ، وبخاصَّة طلَّاب الجامعات، هي مشكلة معرفة المناهج الأدبية الحديثة، وملاءمة كلَّ منها للهدف المراد تحقيقه من دراسة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تهدف هذه الدِّراسة إلى تلبية هذه الحاجة الملحَّة، فتقدّم معرفةً بالنَّقد الأدبي ووظائفه ومناهجه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مركزةً وافية، بلغةٍ موضوعيةٍ، سهلةٍ بسيطةٍ وعميقةٍ في آن، يمكن للقارئين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والعادي أن يتلقّياها من دون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تقديم معرفة بالتُّراث النقدي الأدبي العربي، وإذ نفعل ذلك، نأمل أن نكون قمنا ببعض ما ينبغي القيام به في هذا المجال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المجيد زراقط </w:t>
      </w:r>
      <w:bookmarkStart w:id="18" w:name="pg16209_210770"/>
    </w:p>
    <w:p>
      <w:pPr>
        <w:pStyle w:val="Heading2"/>
        <w:numPr>
          <w:ilvl w:val="1"/>
          <w:numId w:val="1"/>
        </w:numPr>
        <w:rPr/>
      </w:pPr>
      <w:bookmarkStart w:id="19" w:name="__RefHeading___Toc3467403_1280447820"/>
      <w:bookmarkStart w:id="20" w:name="_Toc6"/>
      <w:bookmarkEnd w:id="18"/>
      <w:bookmarkEnd w:id="19"/>
      <w:r>
        <w:rPr>
          <w:rtl w:val="true"/>
        </w:rPr>
        <w:t>الفصل الأول</w:t>
      </w:r>
      <w:r>
        <w:rPr>
          <w:rtl w:val="true"/>
        </w:rPr>
        <w:t xml:space="preserve">: </w:t>
      </w:r>
      <w:r>
        <w:rPr>
          <w:rtl w:val="true"/>
        </w:rPr>
        <w:t>النَّقد الأدبي لغة واصطلاحًا ووظائف</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467405_1280447820"/>
      <w:bookmarkStart w:id="22" w:name="_Toc7"/>
      <w:bookmarkEnd w:id="21"/>
      <w:r>
        <w:rPr>
          <w:rtl w:val="true"/>
        </w:rPr>
        <w:t>اشارة</w:t>
      </w:r>
      <w:bookmarkStart w:id="23" w:name="pg16209_210771"/>
      <w:bookmarkEnd w:id="22"/>
    </w:p>
    <w:p>
      <w:pPr>
        <w:pStyle w:val="Heading3"/>
        <w:numPr>
          <w:ilvl w:val="2"/>
          <w:numId w:val="1"/>
        </w:numPr>
        <w:rPr/>
      </w:pPr>
      <w:bookmarkStart w:id="24" w:name="__RefHeading___Toc3467407_1280447820"/>
      <w:bookmarkStart w:id="25" w:name="_Toc8"/>
      <w:bookmarkEnd w:id="23"/>
      <w:bookmarkEnd w:id="24"/>
      <w:r>
        <w:rPr>
          <w:rtl w:val="true"/>
        </w:rPr>
        <w:t>النَّقد لغةً</w:t>
      </w:r>
      <w:bookmarkEnd w:id="25"/>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 خلاف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 والتَّنقاد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الدَّراهم، وإخراج الزَّيف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سيبويه تنفي يداها الحصى، في كلِّ هاجرةٍ نفي الدَّنانير تنقاد الصَّياريف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تمييز الدَّراهم، وإعطاؤكها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وناقدت فلانًا إذا ناقشته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الشيء ينقده نقدًا، إذا نقره بإصبعه كما تنقر الجوزة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الصَّاحب بن عبَّاد لأبي أحمد يحيى بن علي المنجِّم في نقد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شعرٍ نقدته مثلما ينقد رأس الصَّيارف الدِّينارا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والنَّقد، لغويًا، في اللغات الأوروبية، مشتق من الفعل اليوناني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Krimein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ويعني الدراسة والتفكير في ما تتم دراسته وإصدار الحكم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يفيد المعنى اللَّغوي أنَّ النَّقد هو معاينة الدراهم وفحصها بتدبُّر وتمييزها، وتبيُّن خصائصها والحكم عليها إن كانت صحيحةً أم زائفة، وإذا أضفنا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المعنى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الأدبي هو معاينة النَّص وفحصه بتدبُّر، وتمييزه </w:t>
      </w:r>
      <w:bookmarkStart w:id="26" w:name="pg16209_210772"/>
    </w:p>
    <w:p>
      <w:pPr>
        <w:pStyle w:val="BookText"/>
        <w:rPr/>
      </w:pPr>
      <w:bookmarkEnd w:id="26"/>
      <w:r>
        <w:rPr>
          <w:rFonts w:ascii="Amiri" w:hAnsi="Amiri" w:eastAsia="Amiri" w:cs="Amiri"/>
          <w:color w:val="111111"/>
          <w:sz w:val="28"/>
          <w:sz w:val="28"/>
          <w:szCs w:val="28"/>
          <w:rtl w:val="true"/>
          <w:lang w:bidi="ar-SA"/>
        </w:rPr>
        <w:t>وبيان خصائصه والحكم عليه، وهذا ما يفيد منه الباحثون في هذا الموضوع، فيحددون مفهوم مصطلح النَّقد الأدبي، كما يأتي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467409_1280447820"/>
      <w:bookmarkStart w:id="28" w:name="_Toc9"/>
      <w:bookmarkEnd w:id="27"/>
      <w:r>
        <w:rPr>
          <w:rtl w:val="true"/>
        </w:rPr>
        <w:t>النَّقد اصطلاحًا</w:t>
      </w:r>
      <w:bookmarkEnd w:id="28"/>
    </w:p>
    <w:p>
      <w:pPr>
        <w:pStyle w:val="BookText"/>
        <w:rPr/>
      </w:pPr>
      <w:r>
        <w:rPr>
          <w:rFonts w:ascii="Amiri" w:hAnsi="Amiri" w:eastAsia="Amiri" w:cs="Amiri"/>
          <w:color w:val="111111"/>
          <w:sz w:val="28"/>
          <w:sz w:val="28"/>
          <w:szCs w:val="28"/>
          <w:rtl w:val="true"/>
          <w:lang w:bidi="ar-SA"/>
        </w:rPr>
        <w:t xml:space="preserve">النَّقد الأدبي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دراسة النُّصوص والتَّمييز بين الأساليب المختلفة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ضوء ما سبق، يمكن تعريف النَّقد الأدبي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النَّقد الادبي هو النَّظر في الإنتاج الأدبي ودراسته بتمعُّنٍ وتأنّ وتدبُّر، ومداومة النظر،وتمييزه وبيان خصائصه وبلورتها، والحكم عليه حكمًا معللاً يقبله المتلقِّي، بوصفه معرفةً مقنَّعةً، وهذه المعرفة تقتضي أن تكون قائمةً على أسسٍ علميةٍ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يفضي هذا النَّقد إلى تقديم معرفة بالأدباء وتميُّز إنتاج كل منهم وبالظَّواهر والمذاهب الأدبيّة وخصائصها وتطوُّرها، ما يؤدي إلى كتابة تاريخ الأدب على أسس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الأدب استخدامًا خاصًا للغة، يتمثل في خصائص نوعية جمالية، تنطق،بدلالة فالنَّقد هو دراسة هذا الاستخدام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أو الانزياح، بغية معرفته بنيً ورؤى،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هو وصف الدال ومعرفته، بغية اكتناه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سرِّ المدلول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الأدبي يتبيَّن خصائص النص، أيًّا تكن، لا مساوئه </w:t>
      </w:r>
      <w:bookmarkStart w:id="29" w:name="pg16209_210773"/>
    </w:p>
    <w:p>
      <w:pPr>
        <w:pStyle w:val="BookText"/>
        <w:rPr/>
      </w:pPr>
      <w:bookmarkEnd w:id="29"/>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الشأن تُروى حادثةٌ دالة، إذ يحكى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مثال النَّاقد المتحيّز، تقدّم يوما للإله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بنقدٍ قاسٍ لأحد الكتب الخالدة، فسأله هذا الإله عمَّا في الكتاب من محاسن، فأجابه بأنَّه لا يُعنى إلا بالكشف عن الأخطاء، فناوله الإله كميَّةً من عيدان القمح بسنابلها، وأمره بأن يستخرج لنفسه، جزاءً له، عيدانها مجرَّدةً من السنابل وهذا يعني أن النَّاقد ينبغي أن يميّز، بموضوعية، بين السَّنابل والعيدان في النصِّ الأدبي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467411_1280447820"/>
      <w:bookmarkStart w:id="31" w:name="_Toc10"/>
      <w:bookmarkEnd w:id="30"/>
      <w:r>
        <w:rPr>
          <w:rtl w:val="true"/>
        </w:rPr>
        <w:t>بين الأدب ونقده</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الأدب هو موضوع نقده، لذا فهو سابق في الوجود له من نحوِ أوّل، ومصدر الظواهر والمذاهب والنظريات الأدبية من نحوٍ ثانٍ، ولما كان متغيرًا بوصفه وليد التجربة الحياتية، المعيشة المتغيِّرة، كانت خصائص الأدب وأنواعه ومعايير تقييمه متغيِّرة، ما يثير مشكلةً كبرى تتمثل في تحكّم بعض النُّقّاد والأدباء المتشبِّثين بالقديم بمسار تطوُّر الأدب، ما ينشئ خصومةً بين الأديب المبدع وبین النَّاقد المتحكم والأديب المقلِّد، وهذا يطرح سؤالاً مهماً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للتحكّم هذا أن يعوّق التطوُّر؟ نجيب بلا، فقد يكون للتشبُّث بالثبات تأثير، لكنه يبقى محدودًا ومرحليًا، لأن سنّة الحياة هي التحوُّل، والأديب المبدع يشقُ طريق التحوُّل، فيأتي النَّاقد ويعبِّده، ثم يأتي أديب مبدع آخر، فيواصل شقّ الطريق، فيتبعه النَّاقد ويعبِّده، وهكذا في مسار من التحوُّل لا نهائي، وذلك لأن مسار التحوُّل الحياتي لا نهائي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يثير هذا المسار أسئلةً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يحقُّ له أن ينقد الأدب؟ وهل يمكن أن يكون الأديب الكبير ناقدًا كبيرًا؟ وتنشأ خصومةٌ بين الأديب والنَّاقد، وهي خصومة قديمة لم يخلُ منها أيُّ عصرِ من عصور تاريخ الأدب ونقده،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الإجابة عن السُّؤال الأوَّل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النَّاقد الأوّل للنَّص هو صاحبه، فهو يعيد النَّظر فيه، ويجوِّده، وفاقًا لقيم عصره الأدبيَّة، أو وفاقًا لما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النَّاقد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المفترض أن يثوي في ذات الأديب الإبداعيَّة، وفي تاريخ الأدب العربي ونقده ما يفيد أن الشاعر كان يبقى حولاً في تجويد قصيدته قبل أن يظهرها، ويقدِّمها للمتلقِّي، وخير مثال على ذلك هو زهير بن أبي سُلمى الذي كانت قصائده تُسمَّى بالحوليَّات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وبعد أن يرضى الأديب عن نصِّه، ينشره، فيصبح ملك المتلقّي، فيقوم النَّاقد بمهمته، فيقدِّم معرفةً موضوعيةً بالنص الذي يتحدَّث عنه، فعليه أوّلاً، أن ينطلق من هذا النَّص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ثانيًا أن يكون موضوعيًا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النَّص ويميِّزه، ويصدر حكمًا مبنيًّا على معطيات وخصائص خلصت إليها دراسته، وعليه، ثالثًا، أن يلغي الأحكام المسبقة، والأحكام الذاتية الجاهزة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والمنطلقة من مفاهيم مسبقةٍ تقيس وتذرع وفاقًا لقواعد وأصول مقرَّرة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النَّقد الأدبي لا يخلو من الذَّاتية، فيُرُدُّ على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شيءٌ من الصَّحة، لكن النَّقد الأدبي الحقيقي </w:t>
      </w:r>
    </w:p>
    <w:p>
      <w:pPr>
        <w:pStyle w:val="BookText"/>
        <w:rPr/>
      </w:pPr>
      <w:r>
        <w:rPr>
          <w:rFonts w:ascii="Amiri" w:hAnsi="Amiri" w:eastAsia="Amiri" w:cs="Amiri"/>
          <w:color w:val="111111"/>
          <w:sz w:val="28"/>
          <w:sz w:val="28"/>
          <w:szCs w:val="28"/>
          <w:rtl w:val="true"/>
          <w:lang w:bidi="ar-SA"/>
        </w:rPr>
        <w:t xml:space="preserve">هو الذي يجتهد في التخلُّص مما يشوب موضوعيته، وقديما قال الأخطل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بالشعر لا يُبالي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مرَّ به البيتُ المعايَر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العاثر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السائر، الجيد أمسلمٌ قاله أم نصراني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بالأدب هو من يحقُّ له نقد الأدب، سواء كان أديبًا أم باحثًا في الأدب، المهم أن يقدّم معرفةً نقدية مقبولةً من المتلقِّي ومقنعةً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المعرفة تُقدَّم من طريق خطة عقليَّة متماسكة، تستخدم مصطلحات فكرية ولغةً تبيِّن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فالمتلقي، في النَّقد هو الهمُّ الأساس، والنَّاقد هو من يستطيع أن يوصل إليه معرفةً موضوعيةً مقبولةً منه ومقنعةً له، فإن استطاع الأديب، متمتّعا وعي فنّي زائد، وعقل نفاذ، أن يستخدم ملكاته الفنّية وسيلةً مشروعةً للمعرفة، يمكن أن يكون ناقدًا كبيرًا، وإن لم يتمكن من تحويل إحساسه بالجمال الأدبي إلى معرفة موضوعية، بقي نقده نقدًا انطباعيًا تأثُّريَّاً، وليد الإحساس الجمالي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نحوِ آخر، إن استطاع النَّاقد أن يحدَّ من فاعلية وعيه الزَّائد، وأن يصدر عن التّجربة الشخصيَّة المعيشة، وليس عن مفاهيم ومبادئ، يمكن أن يكون أديبًا كبيرًا، وإلا لبقي ناقداً أو باحثًا، والأمثلة على ذلك كثيرة، فمن العلماء الذين لم يُعدّوا شعراء في المقام الأوّل، نذكر، على سبيل المثال، الخليل بن أحمد الفراهيدي، واضع عروض الشعر، وأبو هلال العسكري، واضع قواعد الصِّناعتين، في تاريخ الأدب العربي، وسنت بيف في تاريخ الشعر الفرنسي</w:t>
      </w:r>
      <w:r>
        <w:rPr>
          <w:rFonts w:eastAsia="Amiri" w:cs="Amiri" w:ascii="Amiri" w:hAnsi="Amiri"/>
          <w:color w:val="111111"/>
          <w:sz w:val="28"/>
          <w:szCs w:val="28"/>
          <w:rtl w:val="true"/>
          <w:lang w:bidi="ar-SA"/>
        </w:rPr>
        <w:t xml:space="preserve">. </w:t>
      </w:r>
      <w:bookmarkStart w:id="32" w:name="pg16209_210776"/>
    </w:p>
    <w:p>
      <w:pPr>
        <w:pStyle w:val="BookText"/>
        <w:rPr/>
      </w:pPr>
      <w:bookmarkEnd w:id="32"/>
      <w:r>
        <w:rPr>
          <w:rFonts w:ascii="Amiri" w:hAnsi="Amiri" w:eastAsia="Amiri" w:cs="Amiri"/>
          <w:color w:val="111111"/>
          <w:sz w:val="28"/>
          <w:sz w:val="28"/>
          <w:szCs w:val="28"/>
          <w:rtl w:val="true"/>
          <w:lang w:bidi="ar-SA"/>
        </w:rPr>
        <w:t>النَّاقد هو من يجيد تخليص جيّد الأدب من رديئه، بوصفه عالماً بالأدب يمتلك الموهبة والثّقافة والدُّربة والنَّزاهة والقدرة على إيصال ما يخلّصه إلى المتلقِّى معرفةً مقبولةً منه ومقنعةً 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467413_1280447820"/>
      <w:bookmarkStart w:id="34" w:name="_Toc11"/>
      <w:bookmarkEnd w:id="33"/>
      <w:r>
        <w:rPr>
          <w:rtl w:val="true"/>
        </w:rPr>
        <w:t>وظائف النَّقد الأدبي</w:t>
      </w:r>
      <w:bookmarkEnd w:id="34"/>
    </w:p>
    <w:p>
      <w:pPr>
        <w:pStyle w:val="BookText"/>
        <w:rPr/>
      </w:pPr>
      <w:r>
        <w:rPr>
          <w:rFonts w:ascii="Amiri" w:hAnsi="Amiri" w:eastAsia="Amiri" w:cs="Amiri"/>
          <w:color w:val="111111"/>
          <w:sz w:val="28"/>
          <w:sz w:val="28"/>
          <w:szCs w:val="28"/>
          <w:rtl w:val="true"/>
          <w:lang w:bidi="ar-SA"/>
        </w:rPr>
        <w:t xml:space="preserve">يؤدِّي النَّقد الأدبي عدَّة وظائف، أهمَّها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إضاءة النَّص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بيان خصائصه الأدبيَّة، تمييزه، وضعه في مسار بنيته المجتمعية، وبيان موقعه ودوره في هذه البنية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النَّص الأدبي للقارئ، والإسهام في إنجاز عمليّة تلقِّيه وفهمه وتقديره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التأويل، الأدب الجيّد هو ما تتعدّد تأويلاته، واحتمالات دلالاته، ويمكن للنَّاقد الجيِّد أن يرى في النَّص ما لم يخطر على بال مؤلّفه، والنَّص الأدبي الجيِّد هو ما يبقى موضوعا لتداول النقَّاد طوال العصور، وهو ما تتعدّد قراءاته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اكتشاف الظواهر الأدبيَّة، وبلورة خصائصها، وهذه المهمة تقتضي إجراء العمليات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الإنتاج، الملاحظة الدقيقة المدرَّبة، الرَّصد، الوصف،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الأدب في اتجاهات ومذاهب، وبلورة أسس هذه الاتجاهات والمذاهب ومبادئها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جميعه يفضي إلى كتابة تاريخ الأدب، على أساس نقدي، وإلى تقييم الأعمال الأدبية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التَّوجيه، وفي شأن أداء هذه المهمَّة يجري جدلٌ كبير، والمهم ألا يؤدِّي التوجيه إلى الحدِّ من حريِّة الأديب، ولا من طبيعة الأدب، بوصفه فنَّا تهيمن الوظيفة الجمالية فيه على وظائفه الأخرى</w:t>
      </w:r>
      <w:r>
        <w:rPr>
          <w:rFonts w:eastAsia="Amiri" w:cs="Amiri" w:ascii="Amiri" w:hAnsi="Amiri"/>
          <w:color w:val="111111"/>
          <w:sz w:val="28"/>
          <w:szCs w:val="28"/>
          <w:rtl w:val="true"/>
          <w:lang w:bidi="ar-SA"/>
        </w:rPr>
        <w:t>.</w:t>
      </w:r>
      <w:bookmarkStart w:id="35" w:name="pg16209_210778"/>
    </w:p>
    <w:p>
      <w:pPr>
        <w:pStyle w:val="Heading2"/>
        <w:numPr>
          <w:ilvl w:val="1"/>
          <w:numId w:val="1"/>
        </w:numPr>
        <w:rPr/>
      </w:pPr>
      <w:bookmarkStart w:id="36" w:name="__RefHeading___Toc3467415_1280447820"/>
      <w:bookmarkStart w:id="37" w:name="_Toc12"/>
      <w:bookmarkEnd w:id="35"/>
      <w:bookmarkEnd w:id="36"/>
      <w:r>
        <w:rPr>
          <w:rtl w:val="true"/>
        </w:rPr>
        <w:t>الفصل الثاني</w:t>
      </w:r>
      <w:r>
        <w:rPr>
          <w:rtl w:val="true"/>
        </w:rPr>
        <w:t xml:space="preserve">: </w:t>
      </w:r>
      <w:r>
        <w:rPr>
          <w:rtl w:val="true"/>
        </w:rPr>
        <w:t>النَّقد اليوناني والرُّوماني القديم</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467417_1280447820"/>
      <w:bookmarkStart w:id="39" w:name="_Toc13"/>
      <w:bookmarkEnd w:id="38"/>
      <w:r>
        <w:rPr>
          <w:rtl w:val="true"/>
        </w:rPr>
        <w:t>اشارة</w:t>
      </w:r>
      <w:bookmarkStart w:id="40" w:name="pg16209_210779"/>
      <w:bookmarkEnd w:id="39"/>
    </w:p>
    <w:p>
      <w:pPr>
        <w:pStyle w:val="Heading3"/>
        <w:numPr>
          <w:ilvl w:val="2"/>
          <w:numId w:val="1"/>
        </w:numPr>
        <w:rPr/>
      </w:pPr>
      <w:bookmarkStart w:id="41" w:name="__RefHeading___Toc3467419_1280447820"/>
      <w:bookmarkStart w:id="42" w:name="_Toc14"/>
      <w:bookmarkEnd w:id="40"/>
      <w:bookmarkEnd w:id="41"/>
      <w:r>
        <w:rPr>
          <w:rtl w:val="true"/>
        </w:rPr>
        <w:t xml:space="preserve">النَّقد الأدبي اليوناني القديم </w:t>
      </w:r>
      <w:r>
        <w:rPr>
          <w:rtl w:val="true"/>
        </w:rPr>
        <w:t>(</w:t>
      </w:r>
      <w:r>
        <w:rPr>
          <w:rtl w:val="true"/>
        </w:rPr>
        <w:t>الإغريقي</w:t>
      </w:r>
      <w:r>
        <w:rPr>
          <w:rtl w:val="true"/>
        </w:rPr>
        <w:t>)</w:t>
      </w:r>
      <w:bookmarkEnd w:id="42"/>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النَّقد الأدبي قديمٌ قدَمَ الأدب كان في البداية شفويّاً، ثمَّ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نصوص النَّقد الأدبى المعروف هي نصوص النَّقد الأدبي اليوناني القديم، أو الإغريقي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 هذا النَّقد، بدايةً في التعليقات الشفويّة، ثم في ما كان يؤديه منشد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وتعليق لدى إنشاده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هذا النَّقد أن تطوَّر، فتمثَّل في المسابقات التي كانت تنظِّمها حكومة أثينا في أعيادها الدينية، وخصوصًا في مهرجان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ديونيسوس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الخمرة، فقد كانت تُعرض في هذا المهرجان مسرحيات، تنظر فيها لجان تحكيم تُصدر أحكامها وفاقًا لأسس نقديَّة، وتُعطى جوائز للمسرحيات المتميِّزة، وكانت لجان التحكيم تتألَّف من مختصِّين في هذا الشأن، من شعراء وفلاسفة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 نقدِّم معرفةً بأبرز الشعراء والفلاسفة الذين كانت لهم إسهامات نقديَّة، سواء من حيث تطويرهم للإنتاج الأدبي أم من حيث تنظيرهم له، وهذا الإنتاج يتمثل في معظمه بالمسرحيات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إيسخولوس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إيسخولوس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التراجيديا، ذلك أنَّها حقَّقت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 هائلاً من التطوَّر، بحيث صارت مسرحيَّاته أنموذجًا يُحتذى به في البنية الدراميَّة والشَّكل الخارجي، والرُّوح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أهم ما أنجزه هذا الشاعر المسرحي هو بناء الصراع الدرامي، </w:t>
      </w:r>
    </w:p>
    <w:p>
      <w:pPr>
        <w:pStyle w:val="BookText"/>
        <w:rPr/>
      </w:pPr>
      <w:r>
        <w:rPr>
          <w:rFonts w:ascii="Amiri" w:hAnsi="Amiri" w:eastAsia="Amiri" w:cs="Amiri"/>
          <w:color w:val="111111"/>
          <w:sz w:val="28"/>
          <w:sz w:val="28"/>
          <w:szCs w:val="28"/>
          <w:rtl w:val="true"/>
          <w:lang w:bidi="ar-SA"/>
        </w:rPr>
        <w:t>وجَعله أساسًا من أسس بنية المسرحيَّة، بعدما كان السَّرد غالبًا عليها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هذا واضحًا في مسرحيَّاته، وخصوصا في مسرحيّات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برومثيوس مقيَّدًا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ثلاثية الأوريستا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أغاممنون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دوره هذا في تطوُّر العنصر الدرامي، كانت له رؤيته إلى الشعر، فهو يعتقد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وظيفة الشاعر الدرامي ساميةٌ تتمثَّل في جعل المواطنين أكثر شجاعةً ونبلاً وكرما، وفي غرس الفضيلة فيهم، وزرع الأفكار العظيمة والطموحات السَّامية في نفوسهم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سوفوكليس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سوفوكليس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مسرحيٌ وكاهنٌ وسياسي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غزير الإنتاج المسرحي، إذ يذكر المؤرِّخون أنَّه ألَّف حوالي مئةً وثلاث وعشرين مسرحيَّة، من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أنتيغوني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أوديب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المؤرِّخون أنَّ إنتاجه الغزير هذا كان متميّزاً، فقد نال الجائزة الأولى في مسابقات حكومة أثينا حوالي عشرين مرة، والجائزة الثانية في جميع المسابقات الأخرى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يتمثَّل إسهامه النقدي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نظمه في أصول التراجيديا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تطوير بنية المسرحيَّة، إذ إنَّه أضاف الممثِّل الثالث، ووسّع حجم الحوار الدرامي، من دون أن يستغني تماما عن تقنية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الملحمي، وجعل الجوقة تؤدي دورًا مزدوجًا، ما أفضى إلى أن تغدو الأولوية للحبكة الدراميَّة لا للجانب الأخلاقي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يوربيدس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يوربيدس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مسرحيٌ ورياضيٌ ورسَّام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يقضي معظم أوقاته في الدراسة والتأمُّل، وكانت لديه مكتبةٌ مشهورةٌ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أريستوفانيس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مادَّة مسرحياته من المصادر الأسطورية والملحمية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حوالي اثنتين وتسعين مسرحيَّة، بقي منها سبع عشرة مسرحيَّة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ألكيستيس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هيراكليس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أندروماخي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يوربيدس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الأسطورة بحرّيّة، فيأخذ ويضيف ما يخدم هدفه الدرامي، وقد تحوّل حوالي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نظم بعض المسرحيات ذات الطابع التراجيدي الغنائي، كما في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أفيجينيا في تاوريس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يوربيدس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واقعيةً من سابقيه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إيسخولوس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سوفوكليس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يضخِّم صورة أبطاله، ولم يخف مثالبهم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على أن تظهر شخصياته في مستوى الإنسان العادي، وهو في مسرحياته ناظم أشعار غنائية ممتاز، وبخاصة في أغاني الجوقة التي تبدو منفصلة عن الأجزاء الحوارية؛ وذلك لأن دور الجوقة عنده تضاءل عما كان عند سابقيه،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صارت أغاني الجوقة أقرب ما تكون إلى فواصل غنائية بين الأحداث المسرحيَّة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دوره النقدي في ما أنجزه من تطور في بنية التراجيديا، وفي رؤيته المتمثلة في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الكون؛ وذلك يعود إلى أنّه كان تلميذا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السوفسطائيين الذين كان أحد روادهم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بروتاغوراس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مقياس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أهمّيّة هذا المسرحي </w:t>
      </w:r>
    </w:p>
    <w:p>
      <w:pPr>
        <w:pStyle w:val="BookText"/>
        <w:rPr/>
      </w:pPr>
      <w:r>
        <w:rPr>
          <w:rFonts w:ascii="Amiri" w:hAnsi="Amiri" w:eastAsia="Amiri" w:cs="Amiri"/>
          <w:color w:val="111111"/>
          <w:sz w:val="28"/>
          <w:sz w:val="28"/>
          <w:szCs w:val="28"/>
          <w:rtl w:val="true"/>
          <w:lang w:bidi="ar-SA"/>
        </w:rPr>
        <w:t xml:space="preserve">المجدّد عندما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تأثيره على المسرح الأوروبي، منذ عصر النهضة، يفوق تأثير أي شاعر تراجيدي آخر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أريستوفانيس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أريستوفانيس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مسرحيٌ كوميدي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أولى مسرحياته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مسرحيٌّ،ساحر، لم تسلم من لسانه اللاذع أي طبقة من طبقات المجتمع، أو أي طائفة من أصحاب المهن، أو رجال الفكر وأرباب القلم وصلتنا إحدى عشرة مسرحيَّة من مسرحيَّاته الأربع والأربعين،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المشتركون في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المسرحيَّة ينتقد سقراط والسفسطائيين بسخرية لاذعة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عُرضت لأول مرة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وفازت بالجائزة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يتصل بالنَّقد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وجاء فيها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إيسخولوس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سوفوكليس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يوربيدس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يعد في أثينا أي شاعر تراجيدي مهم، فينزل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ديونيسوس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الخمرة،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لاستعادة أحد شعراء التراجيديا البارزين ممَّن رحلوا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ديونيسوس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 الآخر يفاجأ بوجود مباراة أدبية ساخنة بين إيسخولوس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يوربيدس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المباراة التي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العالم السفلي،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ديونيسوس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 كل من الشاعرين الآخر نقدًا ساخرًا ومريرا، في حوار أشبه ما يكون بدراسة نقدية </w:t>
      </w:r>
    </w:p>
    <w:p>
      <w:pPr>
        <w:pStyle w:val="BookText"/>
        <w:rPr/>
      </w:pPr>
      <w:r>
        <w:rPr>
          <w:rFonts w:ascii="Amiri" w:hAnsi="Amiri" w:eastAsia="Amiri" w:cs="Amiri"/>
          <w:color w:val="111111"/>
          <w:sz w:val="28"/>
          <w:sz w:val="28"/>
          <w:szCs w:val="28"/>
          <w:rtl w:val="true"/>
          <w:lang w:bidi="ar-SA"/>
        </w:rPr>
        <w:t xml:space="preserve">لأعمال الشاعرين يقدمها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أريستو فانيس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قالب 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الأمر بأن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ديونيسوس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إيسخولوس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يعود به إلى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نعدّ هذا الحوار النقدي موازنة بين الشاعرين، من حيث الجمالية الشعرية والمكانة المسرحيَّة والموقف الأخلاقي، 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أريستوفانيس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الشكل والمضمون معًا، فعُدَّ بذلك رائدًا من روَّاد النَّقد الأدبي المسرحي المبكر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السِّفسطائيون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Times New Roman" w:cs="Times New Roman" w:ascii="Times New Roman" w:hAnsi="Times New Roman"/>
          <w:color w:val="111111"/>
          <w:sz w:val="28"/>
          <w:szCs w:val="28"/>
          <w:lang w:val="en-US" w:bidi="en-US"/>
        </w:rPr>
        <w:t>Sophos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اليونانيَّة،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عائد إلى أنهم كانوا معلّمين، ويتقاضون أجرًا عن تعليمهم وقد ذمّوا بسبب ذلك، لارتباط العلم لديهم بطلب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انتصار اليونان على الفرس، في نهاية القرن الخامس قبل الميلاد، وبعد انحسار حكم الأقليَّة، وبدء الحكم الديمقراطي، نشأ المذهب الفكري السفسطائي الذي اتخذت الخطابة مكانًا رئيسًا في نشاط أتباعه، ووصل الأمر بهؤلاء إلى أن يمتهنوا تعليم الخطابة، وهذا ما جعلهم يُعنون باللغة ليحرزوا التأثير في الجماهير، وبلغت عنايتهم بالخطابة ولغتها درجةً جعلت بعض المؤرِّخين يرون أنهم مؤسِّسو علم النحو،اليوناني، وناشرو الثقافة لدى أبناء الشعب اليوناني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السفسطائيون مفكِّرين عمليِّين، ولم يكوِّنوا مدرسة فلسفيّة لها آراؤها الخاصّة التي تنظمها عقيدةٌ فكريةٌ منظَّمةٌ، وإنما كانوا </w:t>
      </w:r>
    </w:p>
    <w:p>
      <w:pPr>
        <w:pStyle w:val="BookText"/>
        <w:rPr/>
      </w:pPr>
      <w:r>
        <w:rPr>
          <w:rFonts w:ascii="Amiri" w:hAnsi="Amiri" w:eastAsia="Amiri" w:cs="Amiri"/>
          <w:color w:val="111111"/>
          <w:sz w:val="28"/>
          <w:sz w:val="28"/>
          <w:szCs w:val="28"/>
          <w:rtl w:val="true"/>
          <w:lang w:bidi="ar-SA"/>
        </w:rPr>
        <w:t>مجموعةً من المعلِّمين، متفرِّقين في بلاد اليونان يتِّخذون التدريس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دروسهم أشبه بتمارين تجري لإجادة فنون المناظرة والإقناع، من منظور مفاده أن ليس من حقيقة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 السِّفسطائيين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بروتاغوراس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أوَّل من فكَّر في قوانين النسبية،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غورغياس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حارب الفلسفة، وقام باستبدالها بعلم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التلاعب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اللغوي لإقناعالمجادل وإفحامه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أن ينكر الباحث أن هؤلاء المعلمين كان لهم دور في تطوير اللغة وتطويعها للجدل والخطابة الموجَّهة للشعب، وفي تعليم الجدل والنقاش، وفي إغناء الوعي الشعبي، وجعل الإنسان العادي موضع الاهتمام، فمقولة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بروتاغوراس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مقياس الأشياء</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سقراط أحد كبار فلاسفة اليونان، وأحد مؤسِّسي الفلسفة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نعرفه عنه مستقى من روايات تلامذته عنه، وبخاصَّة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حوارات أيون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هذه الحوارات التي تدور بين سقراط والمنشد أيون، التي أتت في شكل درامي يشبه حوارات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مصدر الشعر، وما إذا كان هذا المصدر الفنّ أو الإلهام، وثانيتهما الفرق بين حكم الشاعر والنَّاقد على الشيء، وبين حكم العقل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حواره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الشاعر كائنٌ أثيري ليست له قدرة على الخلق إلا إذا هبط عليه الإلهام وتعطلت حواسُه، وباينه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دفعت سخرية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بأنَّ أفلاطون هو صاحب هذه الحوارات والآراء التي وردت فيها، وقد ابتدعها، ونسبها إلى سقراط الذي قام حواره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التجربة والملاحظة، وهاتان العمليتان تُعدَّان من مكوّنات منهجه في تحصيل المعرفة، إذ إن هذا المنهج يعتمد، إضافةً إلى ما سبق، توجيه الأسئلة إلى المستمعين، وإذ يتم تلقي الأجوبة منهم، يبيّن لهم مدى عدم كفاية أجوبتهم، وهذه هي الطريقة الاستقرائية المسمّاة بالجدلية، أي مناقشة المعطيات الخاصة للوصول إلى نتيجة عامة، وهذا الحوار الاستقرائي الجدلي عُرف في ما 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السقراطية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المنهج هو أهم ما تركه سقراط، إذ إنه لم يترك أي مؤلّفات، وما يُعرف عنه ذكره أفلاطون في حواراته، ما يتيح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سقراط، كما ذكرها أفلاطون، إنما هي آراء التلميذ التي ينسبها إلى أستاذه، أو آراء الأستاذ التي يرويها تلميذه، فماذا عن أفلاطون نفسه؟</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أرستوكليس بن أرستون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فيلسوف يوناني، يعدّ مؤسس جامعة أثينا، وهي أول معهد للتعليم العالي في الغرب، </w:t>
      </w:r>
    </w:p>
    <w:p>
      <w:pPr>
        <w:pStyle w:val="BookText"/>
        <w:rPr/>
      </w:pPr>
      <w:r>
        <w:rPr>
          <w:rFonts w:ascii="Amiri" w:hAnsi="Amiri" w:eastAsia="Amiri" w:cs="Amiri"/>
          <w:color w:val="111111"/>
          <w:sz w:val="28"/>
          <w:sz w:val="28"/>
          <w:szCs w:val="28"/>
          <w:rtl w:val="true"/>
          <w:lang w:bidi="ar-SA"/>
        </w:rPr>
        <w:t xml:space="preserve">معلّمه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حوالى ثلاثين حوارًا فلسفيًا،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الحوارات السقراطية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العشرين، تعرّف إلى سقراط، وأعجب به، ولازمه مدة ثماني سنوات، كان لها تأثير حاسم في حياته وفكره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يغلب أسلوب الحوار على مؤلّفاته، وهو أسلوب كان شائعًا في العصر الذي ازداد فيه نشاط السفسطائين وسقراط من أهم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الدفاع عن سقراط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حوار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حوار في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حوار يُعَدَّ العمل الرئيس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يتعلق بالأدب والفن عموما، يمكن أن نتبين رؤيته إليهما إن تعرَّفنا إلى نظريته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كما جاء، في الكتاب السابع من الجمهورية أن معرفتنا تشبه معرفة جماعة يجلسون في الكهف أمام النار، ويرون ظلال أشخاص يمرّون من خلفهم على جدار الكهف، وهذا مبلغ إدراكنا لما نفكر في أنه حقيقة الأشياء، ثم يأتي أرباب الفنّ، ويحاكون هذه الظَّلال، فتأتي محاكاتهم في المرتبة الثالثة من إدراك الحقيقة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أفلاطون للأدب والفن بعامّة، وليد نظريته في المعرفة، فالحقيقة تتمثّل في المُثُل، والأشياء انعكاساتٌ لها، أو محاكاة لها، ومن يحاكي هذه الأشياء إنما يحاكي ما هو محاكاة، فهو لا يدرك الحقيقة ولا قيمة لعمله، والحقيقة لا تُدرك من طريق الحواس، والفنون محاكاةٌ لمحاكاة تبتعد عن الحقيقة ثلاث مراحل، لهذا فهو يضع،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فيدروس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الشعر في المرتبة السادسة مع الرسَّامين، ويضع الفلاسفة في المرتبة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يمثل أفلاطون النَّقد الفلسفي الذي يضع النظرية قبل النَّقد، ويمثِّل أنموذجًا من هذا النَّقد، إذ إنَّه يصدر عن الهدف الأخلاقي، فيكون بذلك ناقدًا يصدر عن الاعتقاد بوصفه قاعدةً، أو معيارا، فهو يبحث عن الأسس المناسبة لتنشئة المواطن الصالح، حارس الدولة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وبحثه يتم من منظور الفيلسوف الميتافيزيقي الأخلاقي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مخالفته الحقيقة؛ ذلك أنَّه يحاكي مظاهر العالم الخارجي، وهذا العالم نفسه ليس سوى محاكاة لعالم المُثُل، وثانيهما عدم رقيه الخلقي، لأنه يصوّر الآلهة فريسةً للأهواء الإنسانية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عظماء الفلاسفة في العالم، ومن أهم مؤسّسي الفلسفة الغربيّة، وأكثرهم تأثيرا، ليس في الغرب فحسب، وإنّما في العالم، وفي مختلف موضوعات المعرفة؛ إذ إنَّه كتب في الفيزياء، الميتافيزيقيا، المنطق، البلاغة، السياسة، الأخلاق، الشعر، الخطابة، الموسيقى، الحيوان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مؤسِّس غير علم من العلوم،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المنطق والأخلاق، والنَّقد المسرحي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نظرياته موضع نقاش، في مختلف العصور، ولا تزال كذلك حتى عصرنا الحاضر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من مؤلَّفات أرسطو عدَّة كتب، جمعت في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الأرسطوطالية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وتضم المؤلفات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p>
    <w:p>
      <w:pPr>
        <w:pStyle w:val="BookText"/>
        <w:rPr/>
      </w:pPr>
      <w:r>
        <w:rPr>
          <w:rFonts w:ascii="Amiri" w:hAnsi="Amiri" w:eastAsia="Amiri" w:cs="Amiri"/>
          <w:color w:val="111111"/>
          <w:sz w:val="28"/>
          <w:sz w:val="28"/>
          <w:szCs w:val="28"/>
          <w:rtl w:val="true"/>
          <w:lang w:bidi="ar-SA"/>
        </w:rPr>
        <w:t xml:space="preserve">الطبيعة، 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الأخلاق، السَّياسة، الخطابة والشَّعر، وسُمِّيت مجموعة مقالاته في المنطق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الأورغانون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الأداة، لأنها كانت تبحث في الفكر الذي هو أداة المعرفة، وقد أثَّر أرسطو كثيرًا فى مفكّري العالم بعلم المنطق الصُّوري الذي تضمنته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الأرغانون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الأرغانون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 الكبير في علم المنطق،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الأثر في النَّقد الأدبي الغربي والنَّقد الأدبي العالمي، ومنه النَّقد الأدبي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وعشرين فصلاً، ويقسم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أوَّلهما في تعريف الشُّعر، المحاكاة، وبواعثه وتنوِّعه، ويبحث ثانيهما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والتطهير ووحدة الفعل، ويقابل بين المأساة والملهاة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الفصل الخامس والعشرين يضع القواعد الأساسيَّة للنقد الأدبي، وتعدُّ هذه المحاولة أول محاولة في تاريخ الآداب العالمية جميعها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مناقصًا 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انطلق من النَّص، وليس من النظرية والفلسفة فالأخلاق والتربية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يدرس النَّص، ويتبيَّن صفاته، ثم يدرس نصًا 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فيلحظ المشترك، يجمعه، ويبلوره، ويحدد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إنجازات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صياغة نظرية الأنواع الأدبيَّة، وتحديد خصائص كل نوع، والتنظير للشعر المسرحي من دون أن يدخل الغنائي في قضاياه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أن الفنون نوعان جميلة ونفعية، الجميلة تشترك في المحاكاة،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أن الفنون الجميلة تختلف من 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فأداة الرسم اللون والموسيقى الصوت، والشّعر اللغة، والرّقص الإيقاع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الأسلوب، فأسلوب الملحمة السرد، والمسرحيَّة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مفهوم الشعر في أنه يتمثل في المحاكاة في مزيج من الأعاريض،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بين الشعر والتاريخ، فالمؤرِّخ والشاعر لا يختلفان في أنَّ ما يرويانه منظومٌ أو منثور، فقد تصاغ أقوال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هيرودوتس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أوزان، فتظل تاريخًا، سواءً وزنت أم لم توزن، بل هما يختلفان بأن أحدهما يروي ما وقع، والآخر يروي ما يجوز وقوعه، ومن هنا كان الشعر أقرب إلى الفلسفة، وأسمى من التاريخ، لأنه أكثر ميلاً إلى قول الكليات، في حين أن التاريخ يقول الجزئيات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المحاكاة هي تمثيل أفعال الناس على نحو يعطيها طابع الضرورة أو الاحتمال، وليس نقل الواقع، وليس محاكاة الصور التي تحاكي المثل، كما رأى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المحاكاة يترك للفعل أن ينمو بفعل العوامل الداخلية، من دون أي تدخُّل 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ينبغي أن يكون ممكنا ومقنعا، والإقناع المعني هنا هو الإقناع المسرحي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استثارة الخوف والإشفاق في المتفرّج من شأنها أن تطهره من هذين الانفعالين، أي تطهره من ضعفه لتزيده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المسرحيَّة كائن ذو أعضاء، كالكائن الحي ذي الأعضاء، ما يعني اتصافها بوحدة عضوية، تقضي بأن نقل أي جزء، أو بتره، يفرط عقد الكل، وبأن تخلو المسرحيَّة من الأحداث العارضة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نوع أدبي هدف، فالملحمة تُشيَّد بالبطولات القوميّة، والتراجيديا تطهِّر النفس البشريَّة، الكوميديا </w:t>
      </w:r>
    </w:p>
    <w:p>
      <w:pPr>
        <w:pStyle w:val="BookText"/>
        <w:rPr/>
      </w:pPr>
      <w:r>
        <w:rPr>
          <w:rFonts w:ascii="Amiri" w:hAnsi="Amiri" w:eastAsia="Amiri" w:cs="Amiri"/>
          <w:color w:val="111111"/>
          <w:sz w:val="28"/>
          <w:sz w:val="28"/>
          <w:szCs w:val="28"/>
          <w:rtl w:val="true"/>
          <w:lang w:bidi="ar-SA"/>
        </w:rPr>
        <w:t>تسخر من الرذائل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القواعد والأصول لا تكفي لتكوين الشاعر الكبير، ولا لتكوين النَّاقد القدير، لا بدَّ للنَّاقد من ثلاثة 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الذوق المثقف،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امتلاك المعرفة اللازمة والكافية،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الدُّربة الطويلة التي تعين النَّاقد على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رأى أرسطو أن لكل نوع أدبي أصولاً تضمن لروائعه النجاح والخلود، نقرأ، في ما يأتي ما كتبه عن التراجيديا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أرسطو التراجيديا بأنها محاكاة فعل جليل كامل له عِظَمٌ ما، في كلام ممتع تتوزّع أجزاء القطعة عناصر التحسين فيه، محاكاةً تمثل الفاعلين، ولا تعتمد على القصص، وتتضمَّن الرحمة والخوف لتحدث تطهيراً لمثل هذه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بالكلام الممتع ذلك الكلام الذي يتضمَّن وزنًا وإيقاعا وغناء، ويعني بقوله تتوزَّع أجزاء القطعة عناصر التحسين فيه أن بعض الأجزاء يتم بالعروض وحده على حين أن بعضها الآخر يتم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يضيف أرسطو، أن يكون لكل تراجيديا ستة أجزاء هي التي تُعيّن صفتها المميّزة،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والأخلاق والعبارة والفكر والمنظر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هذه الأجزاء نظم الأعمال، فالتراجيديا ليست محاكاة للأشخاص بل للأعمال والحياة، والتمثيل لا يقصد إلى محاكاة الأخلاق، ولكنه يتناول الأخلاق من طريق محاكاة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يبحث في ما ينبغي أن يكون عليه نظم الأعمال،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الكامل، أو التام، هو ما له مبدأ ووسط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في القصص المحكمة أن لا تبدأ من أي موضع اتفق، ولا تنتهي إلى أي موضع اتفق، بل تصطنع الأشكال التي ذكرناها لتحقّق الجمال المتمثل في العِظَم </w:t>
      </w:r>
    </w:p>
    <w:p>
      <w:pPr>
        <w:pStyle w:val="BookText"/>
        <w:rPr/>
      </w:pP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ويفصل في ما يسميه الاصطناع فيرى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في القصَّة طول يسهل حفظه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القصة أن تحاكي عملاً واحدًا، وأن يكون هذا العمل الواحد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تنظم أجزاء الأفعال بحيث أنه لو غُيِّر جزء ما أو نُزع لانفرط الكل واضطرب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الشاعر ليس رواية ما وقع بل ما يجوز وقوعه، وما هو ممكن على مقتضى الرجحان أو الضرورة، والممكن مقنع وإن كان مخترعا، والاختراع لا ينقص من 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تكن أعمال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 أو مما لم يقع، وجاءت متفقةً مع قانون الرجحان وقانون الإمكان، فعلى هذا الحسبان يكون هو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وأردأ القصص والأفعال جميعًا تلك التي تتابع قطعها على غير مقتضى الرجحان والضرورة، أو غير 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التراجيديات هي ما كان نظمها معقدًا لا بسيطًا وما كانت محاكية لأمور تحدث الخوف والشفقة، ومفردة الغرض، وتتغير من سعادة إلى شقاء لا بسبب الخبث والشر بل بسبب زلَّة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في الأخلاق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ومناسبة وشبيهة بالواقع وسويَّة، وينبغى فيها ما ينبغى في نظم الأعمال من التزام مبدأ الضرورة أو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القصص ينبغي أن تصدر عن القصة نفسها لا عن حيلة مسرحيَّة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تراجيديا عقدة وحلّ العقدة ما يكون من البدء إلى ذلك الجزء الذي يحدث منه التحول إلى سعادة أو إلى 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ما </w:t>
      </w:r>
      <w:bookmarkStart w:id="43" w:name="pg16209_210792"/>
    </w:p>
    <w:p>
      <w:pPr>
        <w:pStyle w:val="BookText"/>
        <w:rPr/>
      </w:pPr>
      <w:bookmarkEnd w:id="43"/>
      <w:r>
        <w:rPr>
          <w:rFonts w:ascii="Amiri" w:hAnsi="Amiri" w:eastAsia="Amiri" w:cs="Amiri"/>
          <w:color w:val="111111"/>
          <w:sz w:val="28"/>
          <w:sz w:val="28"/>
          <w:szCs w:val="28"/>
          <w:rtl w:val="true"/>
          <w:lang w:bidi="ar-SA"/>
        </w:rPr>
        <w:t xml:space="preserve">يكون من بدء التحول إلى النهاية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3467421_1280447820"/>
      <w:bookmarkStart w:id="45" w:name="_Toc15"/>
      <w:bookmarkEnd w:id="44"/>
      <w:r>
        <w:rPr>
          <w:rtl w:val="true"/>
        </w:rPr>
        <w:t>النَّقد الكلاسي الروماني</w:t>
      </w:r>
      <w:bookmarkEnd w:id="45"/>
    </w:p>
    <w:p>
      <w:pPr>
        <w:pStyle w:val="BookText"/>
        <w:rPr/>
      </w:pPr>
      <w:r>
        <w:rPr>
          <w:rFonts w:ascii="Amiri" w:hAnsi="Amiri" w:eastAsia="Amiri" w:cs="Amiri"/>
          <w:color w:val="111111"/>
          <w:sz w:val="28"/>
          <w:sz w:val="28"/>
          <w:szCs w:val="28"/>
          <w:rtl w:val="true"/>
          <w:lang w:bidi="ar-SA"/>
        </w:rPr>
        <w:t>مرجعيَّة أرسطو</w:t>
      </w:r>
    </w:p>
    <w:p>
      <w:pPr>
        <w:pStyle w:val="BookText"/>
        <w:rPr/>
      </w:pPr>
      <w:r>
        <w:rPr>
          <w:rFonts w:ascii="Amiri" w:hAnsi="Amiri" w:eastAsia="Amiri" w:cs="Amiri"/>
          <w:color w:val="111111"/>
          <w:sz w:val="28"/>
          <w:sz w:val="28"/>
          <w:szCs w:val="28"/>
          <w:rtl w:val="true"/>
          <w:lang w:bidi="ar-SA"/>
        </w:rPr>
        <w:t xml:space="preserve">مرَّت مدةٌ طويلة، بعد أرسطو، خاليةٌ من النَّقد الأدبي، ما عدا ما عرفته مدينة الإسكندرية التي أُسِّست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غدت عاصمةً للبطالسة، منذ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كانت هذه المدينة مركزاً علميًا مرموقاً، وكانت توجد فيها مكتبة تضم ما يزيد على نصف مليون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مجالس الأدب، في هذه المدينة نقدًا بلاغيًا ونخبويا، وتحقيقا للنُّصوص اليونانيّة، وخصوصًا مؤلفات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الكلاسيِّ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وسعنا، أن نلخص المرحلة الإسكندرانية، في الآداب الجميلة، بطريقة أخرى،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مرحلة تنازعٍ بين التاريخ والنَّقد، أو إنَّها خصامٌ طويلٌ بين القدماء والمحدثين بشَّرت بالقضايا الرئيسية التي عرفها تاريخ النَّقد في ما بعد، وقد عُرفت بهذا الاسم، على نحو ما، منذ ذلك الحين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قامت الدولة الرومانية، وهي دولة غلب عليها الطَّابع العسكري، جعلت اليونان إقليما من أقاليم إمبراطوريتها، منذ سنة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حدث هو أن الرومان غلبوا عسكريًا، واليونانيين غلبوا حضاريًا وثقافيًا، فبقي أرسطو هو المرجّح في النَّقد الأدبي كما في بقية العلوم التي ألف فيها، وهذا يعني أن النَّقد الأدبي بقي سنوات طويلة مرتكزا على أحكام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الأمر هكذا إلى أن نصل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فبأحكامه تبدأ مرحلةٌ جديدة، وإذ يرى كثيرٌ من الباحثين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تابعًا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باحثين آخرين يرون أنه، وإن كان يرى أن اتِّباع الأدب اليوناني القديم أساس الإبداع، فإنه وفي الوقت نفسه، يختلف عن أرسطو، وهذا ما سوف نبينه في ما يأتي، مبتدئين بالتعرف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هوراس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كوينتس هواس فلاکس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غنائيٌ وناقد أدبيٌ لاتيني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ابنا لعبد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حراً، وبذل والده الكثير من المال حتى يتلقَّى ابنه التَّعليم في روما، ثم في أثينا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في صفوف جيش بروتوس الثائر بسبب اغتيال يوليوس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التقى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صديقًا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كلماته المأثورة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ألذّ الأمور وأشرفها أن يموت الإنسان في سبيل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الأغاني والشعر باللغتين اللاتينية واليونانية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النَّقد الكلاسيِّ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منظِّر أدبى يسترعي الانتباه ما ينوف عن قرنين من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المنظِّر الأدبي هو الشاعر الروماني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تعرف هذه المرحلة نظريةً أدبية مهمَّة، ولم يُسمع خلالها عن دراساتٍ أدبيةٍ </w:t>
      </w:r>
    </w:p>
    <w:p>
      <w:pPr>
        <w:pStyle w:val="BookText"/>
        <w:rPr/>
      </w:pPr>
      <w:r>
        <w:rPr>
          <w:rFonts w:ascii="Amiri" w:hAnsi="Amiri" w:eastAsia="Amiri" w:cs="Amiri"/>
          <w:color w:val="111111"/>
          <w:sz w:val="28"/>
          <w:sz w:val="28"/>
          <w:szCs w:val="28"/>
          <w:rtl w:val="true"/>
          <w:lang w:bidi="ar-SA"/>
        </w:rPr>
        <w:t>في أثينا، بل حدث ذلك في الإسكندرية، عاصمة البطالسة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 الأدبي رسالة في طرائق الكتابة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بيزو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أن تختار موضوعًا يتفق مع مواهبك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المثالي هو الذي يعلّم ويسلِّي في الوقت نفسه، من يمزج النَّافع بالسَّار يكسب جميع الأصوات، تجنَّب الألفاظ الجديدة والعتيقة المهملة، أوجز بالقدر الذي يجيزه وضوح معانيك، وامضِ مسرعًا إلى لباب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الشعر، فلا تظن أن العاطفة هي كل شيء، الفن غير الشعور، إنَّه الصورة التي يُعبّر بها عنه، لكي تصل إلى حسن الصِّيغة، عليك أن تواصل دراسة آداب اليونان ليلاً ونهارًا، ليكن ما تمحوه من كتابتك قدر ما تثبته أو قريبًا منه، اعرض ما تكتبه على ناقد قدير، وحاذر من أصدقائك، إذا كتبت مسرحيات، فاجعل الأعمال لا الأقوال هى التى تقصُّ القصَّة، وتصوّر الشخصيات، ولا تمثل الرُّعب على المسرح، والتزم بوحدة العمل والزمان والمكان، واجعل القصَّة قصةً واحدةً، تقع حوادثها في زمن قصير، وفي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ادرس الحياة والفلسفة، لأن الأسلوب مهما بلغ لا قيمة له من غير الملاحظات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جريئًا في المعرفة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رسالة هوراس،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كأنَّها نصائح في موضوعات الكتابة وطرائقها ووظائفها، وصناعتها، وفي ما ينبغي أن تكون عليه المسرحيَّة، ويبدو أنه يعدّ الأدب اليوناني مرجعيةً، ما يقضي بأن يُدرس ليلاً ونهارًا،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مؤلَّفات هومر همَّك </w:t>
      </w:r>
    </w:p>
    <w:p>
      <w:pPr>
        <w:pStyle w:val="BookText"/>
        <w:rPr/>
      </w:pPr>
      <w:r>
        <w:rPr>
          <w:rFonts w:ascii="Amiri" w:hAnsi="Amiri" w:eastAsia="Amiri" w:cs="Amiri"/>
          <w:color w:val="111111"/>
          <w:sz w:val="28"/>
          <w:sz w:val="28"/>
          <w:szCs w:val="28"/>
          <w:rtl w:val="true"/>
          <w:lang w:bidi="ar-SA"/>
        </w:rPr>
        <w:t xml:space="preserve">ومتعتك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في النهار وتأمل فيها ليلاً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كما رأى أنه ينبغي أن يكون الكاتب عالماً يدرس الفلسفة، ويجيد استخدامها والإفادة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هوراس إلى وظيفة الشعر مختلفة، فقد طرد أفلاطون الشعراء من جمهوريته، وأسلمهم هوراس ومن نحا نحوه مقاليد الزعامة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مكانة الشاعر ودوره، فإنَّه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المنهج النَّقدي، ذلك أن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 وصفي تحليلي، ينطلق من النص، فيصفه ويحلّله، ويصل إلى بلورة القواعد، أما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فقاعدي، ينطلق من القواعد، ويطلب من الأديب أن يلتزم بها، ويدرس النَّص من منظور هذه القواعد، وهي المسرح الوحدات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العمل والزمان والمكان، وقصر مدة الزمن، والاعتماد على الفعل، وهذه القواعد مستقاةٌ من النتائج التي توصّل إليها أرسطو من طريق الوصف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وأفضى الأمر إلى أن تصبح المحاكاة،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من محاكاة الحياة والطبيعة، محاكاة لكتب الآخرين،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الانزلاق من المحاكاة الأرسطية للطبيعة إلى محاكاة النماذج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الالتزام بالوحدات الثلاث، حرَّم هوراس مشاهد العنف والقتل، فقال، على سبيل المثال، إضافةً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ميديا تذبح بنيها أمام النظارة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الأدبي، في عصر النهضة، فقد اعتمد هذا النَّقد قواعده، ومنهجه، فعدل النقَّاد عن المنهج النَّصي الوصفي التحليلي إلى المنهج القاعدي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لونجينوس</w:t>
      </w:r>
    </w:p>
    <w:p>
      <w:pPr>
        <w:pStyle w:val="BookText"/>
        <w:rPr/>
      </w:pPr>
      <w:r>
        <w:rPr>
          <w:rFonts w:ascii="Amiri" w:hAnsi="Amiri" w:eastAsia="Amiri" w:cs="Amiri"/>
          <w:color w:val="111111"/>
          <w:sz w:val="28"/>
          <w:sz w:val="28"/>
          <w:szCs w:val="28"/>
          <w:rtl w:val="true"/>
          <w:lang w:bidi="ar-SA"/>
        </w:rPr>
        <w:t xml:space="preserve">غدت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اتجاه نقدي، في النِّصف الثاني من القرن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تُسجَّل نتاجات هذه المرحلة في كتابات مدرسة فكرية، وإنما سجّلتها مقالةٌ واحدة فريدة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ارتبط 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غير معروف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لونجينوس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الشائع، في عصر النهضة، أن لونجينوس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كاسيوس لونجينوس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الفيلسوف والبلاغي الذي عاش في القرن الثالث الميلادي، صديق أفلوطين ومعلِّم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فورفوريوس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ومستشار زنوبيا الثائرة، ملكة 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القرينة الداخلية تشير إشارةً كافيةً إلى بلاغي إغريقي يعيش في روما خلال القرن الأول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اسم هذه المقالة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هنا، صفةً في الكتابة تدل على الجزالة أو الفصاحة، وقد تظهر هذه الصفة في النَّثر أو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هي صفة الأدب الرفيع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هذه اللغة الرفيعة على الجمهور لا يكون في الإقناع بل في نشوة الطَّرب</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أبرز الملامح المميزة في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لونجينوس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صورةٌ خاصَّةٌ من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المحاكاة فما كان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محاكاةً للنماذج الكلاسية، غدا عند لونجينوس إنارةً وإلهاما قويَّين يتمتَّع بهما الأديب من طريق الخضوع للمعلمين الأقدمين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يرى لونجينوس،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bookmarkStart w:id="46" w:name="pg16209_210797"/>
    </w:p>
    <w:p>
      <w:pPr>
        <w:pStyle w:val="BookText"/>
        <w:rPr/>
      </w:pPr>
      <w:bookmarkEnd w:id="46"/>
      <w:r>
        <w:rPr>
          <w:rFonts w:ascii="Amiri" w:hAnsi="Amiri" w:eastAsia="Amiri" w:cs="Amiri"/>
          <w:color w:val="111111"/>
          <w:sz w:val="28"/>
          <w:sz w:val="28"/>
          <w:szCs w:val="28"/>
          <w:rtl w:val="true"/>
          <w:lang w:bidi="ar-SA"/>
        </w:rPr>
        <w:t>صياغة المفهومات العظيمة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العاطفة الملهمة المتقدة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صياغة الصور والمجازات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النبيل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الرفيع الجليل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تضع هذه المقالة التي تُنسب للونجينوس القواعد التي تتيح للأدباء أن يكتبوا أدبًا رفيعا مثل أدب القدماء، وكان هذا المؤلف يعتقد بأن الأدب الرفيع هو الذي يعجب الناس في جميع العصور، أي إنه الأدب الخالد، وقد كان الشاعر الإنكليزي الرومانسي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وودزورث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المهتِّمين بآراء هذا المؤلّف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467423_1280447820"/>
      <w:bookmarkStart w:id="48" w:name="_Toc16"/>
      <w:bookmarkEnd w:id="47"/>
      <w:r>
        <w:rPr>
          <w:rtl w:val="true"/>
        </w:rPr>
        <w:t>النَّقد الكنسي</w:t>
      </w:r>
      <w:bookmarkEnd w:id="48"/>
    </w:p>
    <w:p>
      <w:pPr>
        <w:pStyle w:val="BookText"/>
        <w:rPr/>
      </w:pPr>
      <w:r>
        <w:rPr>
          <w:rFonts w:ascii="Amiri" w:hAnsi="Amiri" w:eastAsia="Amiri" w:cs="Amiri"/>
          <w:color w:val="111111"/>
          <w:sz w:val="28"/>
          <w:sz w:val="28"/>
          <w:szCs w:val="28"/>
          <w:rtl w:val="true"/>
          <w:lang w:bidi="ar-SA"/>
        </w:rPr>
        <w:t xml:space="preserve">بقي الأمر على هذه الحال من البحث في البلاغة والنَّقد والتأثُّر بآراء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انتشرت المسيحيّة في أوروبا، وسيطرت الكنيسة، ابتداءً من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النَّقد الأدبي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إيديولوجيّا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التعاليم الدينية المسيحية في النظر إلى النصوص الأدبية، وفي توجيه الأدب، واستمرت هذه الحال إلى زمن 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أوروبا، الذي ابتدأ بعد سقوط القسطنطينية سنة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وهجرة العلماء منها إلى أوروبا، وخصوصًا إلى إيطاليا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نعتمد، في سبيل تقديم معرفة بالنَّقد الأدبي العربي القديم، كما في بقيَّة فصول هذا الكتاب منهجيَّتي التصنيف والنَّمذجة، أي تصنيف الإنتاج النَّقدي في تيارات واتجاهات، واختيار أنموذج يمثِّل، أو نماذج تمثِّل، كل تيار أو اتجاه</w:t>
      </w:r>
      <w:r>
        <w:rPr>
          <w:rFonts w:eastAsia="Amiri" w:cs="Amiri" w:ascii="Amiri" w:hAnsi="Amiri"/>
          <w:color w:val="111111"/>
          <w:sz w:val="28"/>
          <w:szCs w:val="28"/>
          <w:rtl w:val="true"/>
          <w:lang w:bidi="ar-SA"/>
        </w:rPr>
        <w:t xml:space="preserve">. </w:t>
      </w:r>
      <w:bookmarkStart w:id="49" w:name="pg16209_210798"/>
    </w:p>
    <w:p>
      <w:pPr>
        <w:pStyle w:val="Heading2"/>
        <w:numPr>
          <w:ilvl w:val="1"/>
          <w:numId w:val="1"/>
        </w:numPr>
        <w:rPr/>
      </w:pPr>
      <w:bookmarkStart w:id="50" w:name="__RefHeading___Toc3467425_1280447820"/>
      <w:bookmarkStart w:id="51" w:name="_Toc17"/>
      <w:bookmarkEnd w:id="49"/>
      <w:bookmarkEnd w:id="50"/>
      <w:r>
        <w:rPr>
          <w:rtl w:val="true"/>
        </w:rPr>
        <w:t>الفصل الثالث</w:t>
      </w:r>
      <w:r>
        <w:rPr>
          <w:rtl w:val="true"/>
        </w:rPr>
        <w:t xml:space="preserve">: </w:t>
      </w:r>
      <w:r>
        <w:rPr>
          <w:rtl w:val="true"/>
        </w:rPr>
        <w:t>النَّقد الأدبي العربي القديم</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467427_1280447820"/>
      <w:bookmarkStart w:id="53" w:name="_Toc18"/>
      <w:bookmarkEnd w:id="52"/>
      <w:r>
        <w:rPr>
          <w:rtl w:val="true"/>
        </w:rPr>
        <w:t>اشارة</w:t>
      </w:r>
      <w:bookmarkStart w:id="54" w:name="pg16209_210799"/>
      <w:bookmarkEnd w:id="53"/>
    </w:p>
    <w:p>
      <w:pPr>
        <w:pStyle w:val="Heading3"/>
        <w:numPr>
          <w:ilvl w:val="2"/>
          <w:numId w:val="1"/>
        </w:numPr>
        <w:rPr/>
      </w:pPr>
      <w:bookmarkStart w:id="55" w:name="__RefHeading___Toc3467429_1280447820"/>
      <w:bookmarkStart w:id="56" w:name="_Toc19"/>
      <w:bookmarkEnd w:id="54"/>
      <w:bookmarkEnd w:id="55"/>
      <w:r>
        <w:rPr/>
        <w:t>1</w:t>
      </w:r>
      <w:r>
        <w:rPr>
          <w:rtl w:val="true"/>
        </w:rPr>
        <w:t xml:space="preserve">- </w:t>
      </w:r>
      <w:r>
        <w:rPr>
          <w:rtl w:val="true"/>
        </w:rPr>
        <w:t>النَّقد التأثري الانطباعي</w:t>
      </w:r>
      <w:bookmarkEnd w:id="56"/>
    </w:p>
    <w:p>
      <w:pPr>
        <w:pStyle w:val="BookText"/>
        <w:rPr/>
      </w:pPr>
      <w:r>
        <w:rPr>
          <w:rFonts w:ascii="Amiri" w:hAnsi="Amiri" w:eastAsia="Amiri" w:cs="Amiri"/>
          <w:color w:val="111111"/>
          <w:sz w:val="28"/>
          <w:sz w:val="28"/>
          <w:szCs w:val="28"/>
          <w:rtl w:val="true"/>
          <w:lang w:bidi="ar-SA"/>
        </w:rPr>
        <w:t xml:space="preserve">تعني كلمة تأثُّر اللقاء المباشر البسيط الذي يحدث بين النَّص والمتلقِّي، والتغيير الذي يحدث في ذهن هذا الأخير، هذا التغيير هو الانطباع والتعبير عنه أي إن النَّاقد، في هذا النَّقد، يصف ما يشعر به بعد ما يتلقَّى نصا، مكتفيًا 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الانطباع الذي يخلّفه تلقّي النَّص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النَّقد الأدبي العربي القديم هذا النَّقد، منذ نشأته في العصر الجاهلي، وطوال مراحل 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متذوِّقو الأدب يصدرون أحكامهم الانطباعيَّة، الناتجة عن تأثُرهم بالنَّص الأدبي الذي يتلقّونه، وسوف يظلّون يفعلون ذلك، ما دام للأدب متلقّون في ما يأتي نقدِّم نماذج من هذا النَّقد دالة على طبيعته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ربيعة بن حذار الأسدي، من متذوِّقي الشِّعر في العصر الجاهلي، لمجموعة من شعراء تميم، محكِّما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عمرو فشعره برود يمانية تطوى،وتنشر وأما الزبرقان فكأنه أتى جزورًا قد نُحرت فأخذ من أطايبها وخلطه بغيره، أما المخبّل فشعره شهب من اللّه يلقيها على ما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عَبَدة فشعره كمزادة أحكم خرزها فليس يقطر منها شيء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حكمٌ يجتهد في تحديد خصائص شعر كل شاعرٍ بأسلوب </w:t>
      </w:r>
    </w:p>
    <w:p>
      <w:pPr>
        <w:pStyle w:val="BookText"/>
        <w:rPr/>
      </w:pPr>
      <w:r>
        <w:rPr>
          <w:rFonts w:ascii="Amiri" w:hAnsi="Amiri" w:eastAsia="Amiri" w:cs="Amiri"/>
          <w:color w:val="111111"/>
          <w:sz w:val="28"/>
          <w:sz w:val="28"/>
          <w:szCs w:val="28"/>
          <w:rtl w:val="true"/>
          <w:lang w:bidi="ar-SA"/>
        </w:rPr>
        <w:t>مجازي عام يمثّل انطباع النَّاقد الذي تكوَّن لدى تلقّيه الشعر، وهو يحتاج إلى بيان ما يقصده النَّاقد بالتحديد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النَّقد الأدبي في صدر الإسلام، نقدِّم أنموذجين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خبرين يمثلان هذا النَّقد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الخبر الأول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أشعر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الشعراء المتقِّدمين ضمَّهم زمان واحد، ونُصبت لهم راية، فجروا معًا، علمنا من السَّابق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فالذي لم يقل لرغبة ولا الرهبة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 أحسنهم نادرة وأسبقهم بادرة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الخبر الثاني عن الحطيئة قوله عن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الأيادي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بن الأبرص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لحسبك بي عند رغبة أو رهبة إذا رفعت إحدى رجلي على الأخرى، ثم عويت في أثر القوافي عواء الفصيل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قال بعد أن أخرج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طمع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النَّقد الأدبي في العصر الأموي، نقِّدم أنموذجا يمثِّل هذا النَّقد، وهو حكم أصدره ناقد العصر الأموي الأول عبد اللّه 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شعر الحارث بن خالد وشعر عمر بن أبي ربيعة عند ابن أبي عتيق، في مجلس رجل من ولد خالد بن العاصي بن هشام، فقال المتحدّث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الحارث بن خالد، أشعرهما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قولك يا </w:t>
      </w:r>
    </w:p>
    <w:p>
      <w:pPr>
        <w:pStyle w:val="BookText"/>
        <w:rPr/>
      </w:pPr>
      <w:r>
        <w:rPr>
          <w:rFonts w:ascii="Amiri" w:hAnsi="Amiri" w:eastAsia="Amiri" w:cs="Amiri"/>
          <w:color w:val="111111"/>
          <w:sz w:val="28"/>
          <w:sz w:val="28"/>
          <w:szCs w:val="28"/>
          <w:rtl w:val="true"/>
          <w:lang w:bidi="ar-SA"/>
        </w:rPr>
        <w:t>ابن أخي، لشعر عمر بن أبي ربيعة نوطةٌ في القلب وعُلُوق بالنفس، ودرك للحاجة ليست 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عُصي اللّه، جلّ وعزّ، بشعر أكثر مما عُصي بشعر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عنّي ما أصف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قريش من دقّ معناه، ولطف مدخله وسهل مخرجه، ومتنُ حشوه، وتعطَّفت حواشيه، وأنارت معانيه، وأعرب عن حاجته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ينطلق ابن أبي عتيق، في حكمه من نقض حكم عام لا يوافق عليه، فيلخّص خصائص شعر عمر، ثم يُطلق حكما محدَّدًا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ويكمل ذكر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العصر العباسي، حدث صراع، كانت الغلبة فيه على مستوى المديح للشكل السائد، فهذا أبو نواس الثائر على التقاليد الشعرية والاجتماعية يرضخ عندما يمدح، وينشئ طلليَّات موغلة في القدم، ومن أقواله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إلى نعت الطُّلُول 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 ذراعي أن أردَّ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 مفهوم نتبينه في قول أبي فرج الأصفهاني الآتي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فحُريث بن عناب ليس بمذكور في الشعراء، لأنه كان بدويًا مُقلاً غير متصدَّ بالشعر للناس في مدح ولا هجاء، ولا يعدو في الشعر أمر ما يخصُّه</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يلحق ذو الرمَّة بالفحول لتجافيه عن المدح والهجاء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7" w:name="pg16209_210802"/>
    </w:p>
    <w:p>
      <w:pPr>
        <w:pStyle w:val="BookText"/>
        <w:rPr/>
      </w:pPr>
      <w:bookmarkEnd w:id="57"/>
      <w:r>
        <w:rPr>
          <w:rFonts w:ascii="Amiri" w:hAnsi="Amiri" w:eastAsia="Amiri" w:cs="Amiri"/>
          <w:color w:val="111111"/>
          <w:sz w:val="28"/>
          <w:sz w:val="28"/>
          <w:szCs w:val="28"/>
          <w:rtl w:val="true"/>
          <w:lang w:bidi="ar-SA"/>
        </w:rPr>
        <w:t xml:space="preserve">إضافةً إلى اتخاذ الإجادة في المدح والهجاء معيارا ليُعدّ الشاعر شاعرًا كبيرًا، كان المتعصِّبون للقديم يستندون إلى أسباب معرفيّة تتخذ القدامة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مظهرًا لها، وهذا النوع من النَّقد يتخذ قاعدة في تقييم الشعر، وسوف نتحدث عنه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المجدِّدون، وعُرفوا باسم المحدثين والمولِّدين، فكانت لهم رؤاهم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التحدُّث عن التجديد بدءًا من أواخر العصر الأموي، حيث ارتفع صوتٌ شعريٌّ متميِّز هو صوت 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 هذا الجديد، ويبدو أنه يتوزع في أربعة 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يمثّله الشاعر بشار بن برد ويرى أن الشّعر هو بحث كياني كاشف وثانيها يمثّله أبو نواس، ويرى أن الشعر هو لغة احتمالية تجسّد ظنونا، وثالثها يمثله أبو تمام ويرى أنّ الشعر نظمٌ فريدٌ الجواهر العقول، وتحوُّل في اللغة، ورابعها يمثله أبو العتاهية، ويرى أن الشعر هو قول الموقف حامل همَّ الإيصال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467431_1280447820"/>
      <w:bookmarkStart w:id="59" w:name="_Toc20"/>
      <w:bookmarkEnd w:id="58"/>
      <w:r>
        <w:rPr/>
        <w:t>2</w:t>
      </w:r>
      <w:r>
        <w:rPr>
          <w:rtl w:val="true"/>
        </w:rPr>
        <w:t xml:space="preserve"> - </w:t>
      </w:r>
      <w:r>
        <w:rPr>
          <w:rtl w:val="true"/>
        </w:rPr>
        <w:t>النَّقد الأدبي المعياري</w:t>
      </w:r>
      <w:bookmarkEnd w:id="59"/>
    </w:p>
    <w:p>
      <w:pPr>
        <w:pStyle w:val="BookText"/>
        <w:rPr/>
      </w:pPr>
      <w:r>
        <w:rPr>
          <w:rFonts w:ascii="Amiri" w:hAnsi="Amiri" w:eastAsia="Amiri" w:cs="Amiri"/>
          <w:color w:val="111111"/>
          <w:sz w:val="28"/>
          <w:sz w:val="28"/>
          <w:szCs w:val="28"/>
          <w:rtl w:val="true"/>
          <w:lang w:bidi="ar-SA"/>
        </w:rPr>
        <w:t>النَّقد الأدبي المعياري هو النَّقد الذي يصدر عن معيارٍ مسبقٍ في الحكم على الأدب، وهو عَقَدي وقاعدي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الأدبي العَقَدي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الأدبي العقدي هو نقدٌ معياريٌ ينطلق من عقيدةٍ ما، بوصفها معيارًا في النظر إلى الشعر وتقييمه والحكم عليه، وقد عرف النَّقد الأدبي العربي القديم هذا النَّوع من النَّقد، في عصر صدر الإسلام، وتمثّل في رؤية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 من المسلمين إلى الشعر</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ظهور الإسلام كوّن مرحلةً جديدةً من مراحل تاريخ الشعر العربي ونقده، تجلّت على مستوى النَّقد الأدبي، في موقف الإسلام من الشعر ومفهومه له ولدوره، وتوجيهه إيّاه في اتجاه جديد، فحرصت الآيات القرآنية </w:t>
      </w:r>
      <w:r>
        <w:rPr>
          <w:rStyle w:val="FootnoteAnchor"/>
          <w:rtl w:val="true"/>
        </w:rPr>
        <w:footnoteReference w:id="29"/>
      </w:r>
      <w:r>
        <w:rPr>
          <w:rFonts w:ascii="Amiri" w:hAnsi="Amiri" w:eastAsia="Amiri" w:cs="Amiri"/>
          <w:color w:val="111111"/>
          <w:sz w:val="28"/>
          <w:sz w:val="28"/>
          <w:szCs w:val="28"/>
          <w:rtl w:val="true"/>
          <w:lang w:bidi="ar-SA"/>
        </w:rPr>
        <w:t xml:space="preserve">التي تناولت هذا الموضوع، وما أُثر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وفعل، في هذا الشأن، على وضع حدٍّ فاصل بين الشعر والقرآن الكريم وبين الشاعر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حرصاً على بيان طبيعة كتاب اللّه الدّينيَّة، فهو وحي إلهي يبلّغ رسالةً سماويةً على لسان نبيٍّ مرسل من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تناول للشُعراء يمسُّ بهم فهو يدور في هذا الإطار، وفي إطار آخر هو التمييز بين صنفين من الشّعر والشعراء، فرفضت هذه الآيات والأحاديث ما خبث ورحّبت بما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وحدَّدت مفهومًا للشّعر الجيّد المطلوب، من حيث صدوره وخصائصه الفنية والموضوعية ودوره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ووجهت الشعر في حدود هذا المفهوم، وبخاصَّة في مجال الدفاع عن الدَّعوة ونشرها، وقد قام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بالدور نشط في هذا المجال، واضعًا في الوقت نفسه الأسس الاقتصادية والاجتماعيّة والثقافية لنشوء ضرب من الشعر يندرج من إطار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الأسس التي ذكرنا تمثّل بالبنية المجتمعية الجديدة التي أرسى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في أن هذا المفهوم يبقى جزءًا من التراث الإنساني، بوصفه مفهومًا رائدًا ينظر إلى الموضوع من مختلف جوانبه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نصوغ مفهوم الشعر، عند ولاة الأمر المسلمين، في قول جامع لكل ما قيل،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يجسّد رؤيةً للحياة متميِّزة هي رؤية الإسلام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هذه الرؤية انطلاقا من تجربة شخصيَّة للحياة وخبرة بها، صادقة وغير متأثرة بالعوامل الخارجيّة من طمع بمكسب أو خوف من عقاب، وتتجسَّد هذه الرؤية في قالب ذي خصائص فنيّةٍ مبتكرةٍ جميلة، ويتّصف هذا القالب بفصاحة اللفظ وبعده عن الغرابة ومعاصرته، وببساطة التركيب وبعده عن التعقيد، وبالوضوح وسهولة الفهم كي يحقق الإيصال الذي هو غرض الشعر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الإطار من الفهم نشط ولاة الأمر، فكانوا يصغون للشعر الجيّد ويتأثَّرون به ويلبُّون حاجة قائله، ويطلقون أحكامًا عامَّة حينًا ومعللةً حينا آخر، فيحكمون لزهير أو امرئ القدس أو النابغة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القاعدي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النَّقد الأدبي القاعدي هو النَّقد الذي ينطلق من قاعدة ما في النَّظر إلى الشعر وتذوُّقه والحكم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في هذا الشّأن، كثيرة، عرف النَّقد الأدبي العربي منها قاعدة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الشعرية، فالمتعصبون للقديم كانوا يتخذون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معياريةً في حكمهم على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ونماذج نقد هؤلاء كثيرة،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العلاء عن الأخطل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الأخطل يومًا واحدًا من الجاهليّة، ما قدَّمت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الأصمعي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 خاتمة الشعراء، واللّه لولا أن أيامه تأخَّرت لفضَّلته على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الإعرابي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أشعار هؤلاء المحدثين مثل </w:t>
      </w:r>
    </w:p>
    <w:p>
      <w:pPr>
        <w:pStyle w:val="BookText"/>
        <w:rPr/>
      </w:pPr>
      <w:r>
        <w:rPr>
          <w:rFonts w:ascii="Amiri" w:hAnsi="Amiri" w:eastAsia="Amiri" w:cs="Amiri"/>
          <w:color w:val="111111"/>
          <w:sz w:val="28"/>
          <w:sz w:val="28"/>
          <w:szCs w:val="28"/>
          <w:rtl w:val="true"/>
          <w:lang w:bidi="ar-SA"/>
        </w:rPr>
        <w:t>الرّيحان يُشم يومًا، ويذوي فيُرمى به، وأشعار القدماء مثل المسك والعنبر، كلّما حركته ازداد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إسحق الموصلي عن شعر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شعراً فما قالته العرب باطل</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ومن النَّقد القاعدي النَّقد الذي ينطلق من خصيصة شعرية، تطَّرد في نماذج كثيرة، فتغدو قاعدةً تُتبَّع، وينظر إلى الشعر من منظورها، فهذا كثيِّر عزَّة يقول لعمر بن أبي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لشاعر لولا أنَّك تشبِّب بالمرأة، ثم تدعها، وتشبب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ابن أبي عتيق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لم تنسب بها، وإنما نسبت بنفسك، كان ينبغي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فقالت لي، فوضعت خدّي فوطئت عليه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 ابن أبي 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ينبغي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هذا المنهج في النَّقد، وهو يثير قضيَّةً نقديةً يكثر في شأنها الجدل، ويمكن طرحها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يصدر الشعر عن مفهوم لما ينبغي قوله، أو عن تجربة معيشة تفرض القول الشعري الذي يتمُّ من خلاله تحديد المفهوم، يقول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إذا هوى، نطق اللِّسان بما يهوى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جميل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نظمت الشعر في غير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وأبيها، أن يطاوعني شعري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النَّقد المنطلق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فنلحظ اتجاهَين كانا موجودَين، ولا ينفكان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هذا النَّوع من النَّقد القاعدي متحكِّما بعد أن غدت البلاغة العربيَّة علمًا معياريًا يطلق أحكامًا قيميَّة بالاستناد إلى نظام تصنيفي جاهز</w:t>
      </w:r>
      <w:r>
        <w:rPr>
          <w:rFonts w:eastAsia="Amiri" w:cs="Amiri" w:ascii="Amiri" w:hAnsi="Amiri"/>
          <w:color w:val="111111"/>
          <w:sz w:val="28"/>
          <w:szCs w:val="28"/>
          <w:rtl w:val="true"/>
          <w:lang w:bidi="ar-SA"/>
        </w:rPr>
        <w:t xml:space="preserve">. </w:t>
      </w:r>
      <w:bookmarkStart w:id="60" w:name="pg16209_210806"/>
    </w:p>
    <w:p>
      <w:pPr>
        <w:pStyle w:val="Heading3"/>
        <w:numPr>
          <w:ilvl w:val="2"/>
          <w:numId w:val="1"/>
        </w:numPr>
        <w:rPr/>
      </w:pPr>
      <w:bookmarkStart w:id="61" w:name="__RefHeading___Toc3467433_1280447820"/>
      <w:bookmarkStart w:id="62" w:name="_Toc21"/>
      <w:bookmarkEnd w:id="60"/>
      <w:bookmarkEnd w:id="61"/>
      <w:r>
        <w:rPr/>
        <w:t>3</w:t>
      </w:r>
      <w:r>
        <w:rPr>
          <w:rtl w:val="true"/>
        </w:rPr>
        <w:t xml:space="preserve"> - </w:t>
      </w:r>
      <w:r>
        <w:rPr>
          <w:rtl w:val="true"/>
        </w:rPr>
        <w:t xml:space="preserve">بدايات النَّقد المنهجي </w:t>
      </w:r>
      <w:r>
        <w:rPr>
          <w:rtl w:val="true"/>
        </w:rPr>
        <w:t xml:space="preserve">- </w:t>
      </w:r>
      <w:r>
        <w:rPr>
          <w:rtl w:val="true"/>
        </w:rPr>
        <w:t>جمع الملاحظات والآراء النَّقدية</w:t>
      </w:r>
      <w:r>
        <w:rPr>
          <w:rtl w:val="true"/>
        </w:rPr>
        <w:t>:</w:t>
      </w:r>
      <w:bookmarkEnd w:id="62"/>
    </w:p>
    <w:p>
      <w:pPr>
        <w:pStyle w:val="BookText"/>
        <w:rPr/>
      </w:pPr>
      <w:r>
        <w:rPr>
          <w:rFonts w:ascii="Amiri" w:hAnsi="Amiri" w:eastAsia="Amiri" w:cs="Amiri"/>
          <w:color w:val="111111"/>
          <w:sz w:val="28"/>
          <w:sz w:val="28"/>
          <w:szCs w:val="28"/>
          <w:rtl w:val="true"/>
          <w:lang w:bidi="ar-SA"/>
        </w:rPr>
        <w:t>عرف العصر العبَّاسي،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للهجرة وما تلاهما، إلى جانب الحركة النَّقدية التي كانت تنظر في الشعر والشعراء، وتطلق أحكامًا شفويةً تأثرية انطباعية، حركة جمع وتدوين وتأليف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صنيع العلماء التأليفي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تدوينًا وضبط روايات وتوفيقا بينها وإبداء رأي ومعالجة مسائل عامة ومعاصرة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تخصُّص أثمر نقدًا أدبيًا متطوّرًا ألّفت فيه كتبٌ خاصة، نعرف بها في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فحولة الشعراء لعبد الملك بن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تعيد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فحولة الشعراء</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بداية التأليف في النَّقد الأدبي إلى الأصمعي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والتأليف في النَّقد أحدث نقلةً نوعيَّةً في هذا الضرب من المعرفة؛ ذلك أن الاتجاه الشفوي لا يتيح البحث وإنما التذوُّق والتأثُّر وقول الانطباع فحسب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رواها كتابةً عن الأصمعي تلميذه أبو حاتم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رواها عن هذا الأخير تلميذه ابن دريد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بشكل عام، تختصر المعلومات الأدبية والنَّقدية التي كانت متداولة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ويلحظ فيها تأثير التدوين في تطوُّر العمل النقدي، وتحديد المصطلح واستخدامه، ورصد الظاهرة الأدبية ووصفها، وتصنيف الشعر وإثارة قضايا نقدية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يمكن أن نجد عند الأصمعي ما 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الممهِّد للدِّراسة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النَّقد الذي يهيّئ النص الأدبي للقارئ، فيفهمه هذا الأخير ويتذوّقه، وذلك عندما شرح الشعر وعيّن الوصف، وتحدَّث عن المناسبة حديثا يمكِّن من فهم الشعر وتذوُّقه والحكم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تأت آراء الأصمعي مصنّفةً مقرّرة منصوصًا عليها بوضوح بل جاءت عبارات مركَّزةً مكثَّفةً متتابعة يمكن عدُّها بمقاييسنا الراهنة للبحث العلمي ملاحظات ذكيةً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النحل التي كتب فيها ابن سلَّام، في ما بعد، بشكل واف، والتي أثارها المستشرقون ود طه حسين من بعدهم في العصر الحديث، فقد قرر الأصمعي وجودها ببساطة مذهلة، وحدد مواضعها بوضوح،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الشَّعر وطبقات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 الجمحيّ</w:t>
      </w:r>
    </w:p>
    <w:p>
      <w:pPr>
        <w:pStyle w:val="BookText"/>
        <w:rPr/>
      </w:pPr>
      <w:r>
        <w:rPr>
          <w:rFonts w:ascii="Amiri" w:hAnsi="Amiri" w:eastAsia="Amiri" w:cs="Amiri"/>
          <w:color w:val="111111"/>
          <w:sz w:val="28"/>
          <w:sz w:val="28"/>
          <w:szCs w:val="28"/>
          <w:rtl w:val="true"/>
          <w:lang w:bidi="ar-SA"/>
        </w:rPr>
        <w:t xml:space="preserve">يعدُّ أبو عبد اللّه بن محمّد بن سلام الجمحي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الإخباريين والرُّواة والنَّحويين وعلماء اللغة، ومن أعيان أهل الأدب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 من معاصريه بجمعه آراء سابقيه ومعاصريه في أشعار الجاهليين والإسلاميين في كتاب، وأضاف إليها، بعد ما نظَّمها وبوَّبها، ما اهتدى إليه بنفسه من آراء وأحكام، فكان بذلك أوّل من قام بمحاولة تأليف جادَّة في ميدان الأدب تأريخا ونقدًا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ابن سلّام كتابه طبقات الشعراء ستة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طبقات الشعراء الجاهليّين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شعراء المراثي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القرى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ومكة والطائف والبحرين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طبقة شعراء يهود طبقات الشعراء الإسلاميين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يعالج قضايا ومسائل أدبية، ويترجم للعديد من الشّعراء متَبعًا نهجًا خاصًا، فيورد طرفًا من حياة الشاعر وشعره ملماً بكل ما</w:t>
      </w:r>
    </w:p>
    <w:p>
      <w:pPr>
        <w:pStyle w:val="BookText"/>
        <w:rPr/>
      </w:pPr>
      <w:r>
        <w:rPr>
          <w:rFonts w:ascii="Amiri" w:hAnsi="Amiri" w:eastAsia="Amiri" w:cs="Amiri"/>
          <w:color w:val="111111"/>
          <w:sz w:val="28"/>
          <w:sz w:val="28"/>
          <w:szCs w:val="28"/>
          <w:rtl w:val="true"/>
          <w:lang w:bidi="ar-SA"/>
        </w:rPr>
        <w:t>قيل عنه وعن شعره، معلِّقا على ذلك كلِّه برأيه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واضحا أن هذا الكتاب يجعل النَّقد الأدبي أساس التأريخ الأدبي، وأن مؤلّفه استند إلى المبادئ الآتية في تقسيم الشعراء ودراسته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 الغرض الشعري المنبثق من تجربة معيشة متميّزة؛ التميُّز الثقافي الديني؛ وأهم القضايا التي رأى إليها،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مفهوم النَّقد والنَّاقد الجيد،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وللشعر صناعة وثقافة يعرفها أهل العلم كسائر أصناف العلم والصّناعات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كثرة الدراسة لتعدى على العلم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وبواعث الشعر ونشأة الشعر وتنقُّله، وطبائع الشعراء وخصائصهم، ووضع أسس المفاضلة بين الشعراء، وهي كثرة شعر الشاعر، وتعدد أغراض شعره، وجودة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هذا كلّه رصد ظواهر أدبيةً ووصفها، ومن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انتحال الشعر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تتخذ دراسة هذه الظاهرة أهميتها من حيث تنبُّه النَّاقد الجيد إلى ضرورة تحقيق النصوص التي يدرسها، وصحة نسبتها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ابن سلّام إلى هذه الظاهرة، فعالجها من مختلف نواحيها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ابن سلام آراء سابقيه في صدد هذه الظّاهرة، وقرّر وجودها، ولم يكتف بذلك وإنما تجاوزه إلى مناقشتها فتناول حالةً محدَّدة، هي حالة محمّد بن اسحق ودرسها بشيء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ابن سلَّام على بطلان هذا النوع من الشعر بأدلة نقليّة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ويتحدَّث عن بواعث الانتحال، فيختصرها في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انتحال الرواة، والثاني هو انتحال القبائل العربية الشعر لأسباب اجتماعية وسياسية، وذلك بعدما وجدوا قلَّة أشعار شعرائهم في الجاهلية، فقالوا الشعر ونسبوه إلى شعرائهم أيام الجاهلية بدافع العصبية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وينتهي ابن سلام إلى إيراد رأيه في معرفة الصحيح،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يشكل على أهل العلم زيادة ذلك، ولا ما وضع المولدون، وإنما عضل بأن يقول الرّجل من أهل البادية من ولد الشعراء، أو الرجل ليس من ولدهم، فيشكل ذلك بعض الإشكال</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بوضع الحل، وإنّما يمارس مهمته بوصفه أحد النقّاد الذين وصفهم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محاولة ابن سلام تمتلك منهجًا، وتحدّد مفهومًا للنَّقد والنَّاقد، وتؤسس اتجاهًا للتبويب ودراسة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 ووصفا وتفسيراً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الذي تؤتيه صحة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عنى الجاحظ، في كتابين من كتبه،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بالكلام على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ويفيد التأمل في ما كتبه </w:t>
      </w:r>
    </w:p>
    <w:p>
      <w:pPr>
        <w:pStyle w:val="BookText"/>
        <w:rPr/>
      </w:pPr>
      <w:r>
        <w:rPr>
          <w:rFonts w:ascii="Amiri" w:hAnsi="Amiri" w:eastAsia="Amiri" w:cs="Amiri"/>
          <w:color w:val="111111"/>
          <w:sz w:val="28"/>
          <w:sz w:val="28"/>
          <w:szCs w:val="28"/>
          <w:rtl w:val="true"/>
          <w:lang w:bidi="ar-SA"/>
        </w:rPr>
        <w:t xml:space="preserve">الجاحظ، في النَّقد الأدبي، أنَّ القضيَّة المركزيَّة في هذا النَّقد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الطَّبعية الشعريَّة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فكثيراً 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بوصفها شرطًا أساسًا من شروط فاعلية النَّص الشعري، فنقرأ له، على سبيل المثال،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المعنى شريفًا، واللفظ بليغًا، وكان صحيح الطّبع، بعيدًا عن الاستكراه، ومنزّها عن الاختلال، مصونا عن التكلُّف، صنع في القلب صنيع الغيث في التربة الكريمة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أن يصنع النصُّ في القلب صنيع الغيث في التربة الكريمة، ينبغي أن يصل إلى المتلقّي، ويوصل ما تم كشفه في الذات، أي ووفقًا لمصطلحي الجاحظ، أن يكون بيانًا لما في الذات وتبيينا له، أي وبتعبير آخر، وهو للجاحظ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وإفهاما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فيختار صحيح الطبع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 المعدود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الممددّ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يتشكل نتيجة عملية الاختيار هذه هو النَّص المتّصف بما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الطبعية الشعرية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شعرية الطبعيَّة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يعبِّر عنه الجاحظ بما تؤتيه صحة الطَّبع جودة سبك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لندعه يقل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والمعاني مطروحة في الطريق، يعرفها العجمي والعربي والبدوي والقروي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الشأن في إقامة الوزن، وتخيُّر اللفظ وسهولة المخرج وكثرة الماء، وفي صحة الطَّبع وجودة السَّبك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الشعر صناعة، وضرب من النسج وجنس من التصوير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الذي يتم تخيُّره ليس اللفظ المفرد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النَّسج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هنا، أو النظم، كما يقول في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تتمثل الشعريَّة إذًا في النَّظم الذي تؤتيه صحّة الطَّبع القادرة على جعل القول مطابقا للمقام،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ضرب من الحديث ضربٌ من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مقام مقالٌ ولكلّ صناعة شكل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الجاحظ عن المطبوعين من الشعراء المولَّدين، فميَّزهم من الشعراء الآخرين بوصفهم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والمطبوعون على الشعر من المولَّدين بشار العقيلي، والسّيّد الحميري، وأبو،العتاهية، وابن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 أطبعهم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حديثه عن النقّاد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ورأيت البصر بهذا الجوهر من الكلام في رواة الكتّاب أعمّ، وعلى ألسنة حُذَّاق الشعر أظهر</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عن قضايا بلاغية كثيرة، ما جعله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البلاغة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اللّه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لعبد اللّه بن قتيبة، كتاب في تاريخ الشعر ونقده، ويتألف من مقدِّمة نقدية ومتن يتحدث فيه عن الشعراء وشعرهم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ابن قتيبة،كتابه، في مقدِّمته، فيبدو واضحا أنه يريد أن يكتب تاريخ الشعر والشعراء،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ألفته في الشعراء، أخبرتُ فيه عن الشعراء وأزمانهم وأقدارهم، وأحوالهم في أشعارهم، وقبائلهم، وأسماء آبائهم </w:t>
      </w:r>
    </w:p>
    <w:p>
      <w:pPr>
        <w:pStyle w:val="BookText"/>
        <w:rPr/>
      </w:pPr>
      <w:r>
        <w:rPr>
          <w:rFonts w:ascii="Amiri" w:hAnsi="Amiri" w:eastAsia="Amiri" w:cs="Amiri"/>
          <w:color w:val="111111"/>
          <w:sz w:val="28"/>
          <w:sz w:val="28"/>
          <w:szCs w:val="28"/>
          <w:rtl w:val="true"/>
          <w:lang w:bidi="ar-SA"/>
        </w:rPr>
        <w:t>ومن كان يعرف باللقب أو الكنية منهم، وعمَّا يُستحسن من أخبار الرّجل، ويُستجاد من شعره، وما أخذته العلماءُ عليهم من الغلط والخطأ في ألفاظهم أو معانيهم، وما سبق إليه المتقدِّمون فأخذه عنهم المتأخِّرون، وأخبرت فيه عن أقسام الشعر وطبقاته، وعن الوجوه التي يختار الشعر عليها، ويُستحسن لها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الواضح أنه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التي ذكرها، فيكتب تاريخ أدب، وأنَّه يدوّن نصوصا، ويخبر عن المآخذ عليها ووجوه الاستحسان لها، فيكتب نقدًا تغلب عليه صفة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ابن قتيبة معيارين في اختياره الشعراء الذين يريد التحدّث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الشهرة، وثانيهما وقوع الحجَّة بأشعارهم في الغريب والنحو، وفي كتاب اللّه سبحانه وحديث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كتاب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مختارات من الشُّعر والشعراء من منظور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ذلك عندما يتحدَّث عن موضوعيته في النظر إلى ما اختاره، فنقرأ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أسلك، في ما ذكرته، من شعر كل شاعر مختار له سبيل من قلد أو استحسن باستحسان غيره، ولا نظرت إلى المتقدِّم منهم بعين الجلالة لتقدمه وإلى المتأخِّر بعين الاحتقار لتأخره، بل نظرت بعين العدل إلى الفريقين، وأعطيت كلاً حظَّه، ووفّرت عليه حقه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موقفه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يقصُر اللّه العلم والشّعر والبلاغة على زمن دون،زمن ولا خصَّ به قومًا دون قوم، بل جعل ذلك </w:t>
      </w:r>
      <w:bookmarkStart w:id="63" w:name="pg16209_210813"/>
    </w:p>
    <w:p>
      <w:pPr>
        <w:pStyle w:val="BookText"/>
        <w:rPr/>
      </w:pPr>
      <w:bookmarkEnd w:id="63"/>
      <w:r>
        <w:rPr>
          <w:rFonts w:ascii="Amiri" w:hAnsi="Amiri" w:eastAsia="Amiri" w:cs="Amiri"/>
          <w:color w:val="111111"/>
          <w:sz w:val="28"/>
          <w:sz w:val="28"/>
          <w:szCs w:val="28"/>
          <w:rtl w:val="true"/>
          <w:lang w:bidi="ar-SA"/>
        </w:rPr>
        <w:t>مشتركا مقسوما بين عباده في كل دهر، وجعل كل قديم حديثا في عصره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يقرِّر ابن قتيبة هذا المبدأ، لكنه لا يلبث أن يخالفه، فعندما يتحدَّث عن بنية القصيدة العربيَّة، يفسِّر تشكُل الطلليَّة تفسيرا افتراضيًا يرجعه إلى إرادة الشاعر، في ملء شكل موجود مُسبقا، ويقرّر التزام الشاعر بتقنيَّتين شعريتين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الالتزام بتتابع أقسام الطَّللية وعدم الخروج عليها، وثانيتهما الالتزام بالوقوف على الطّلل وليس على المنازل العامرة، وهذا يعني إلزام الشعراء المتأخرين باتباع مذهب المتقدِّمين،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لمتأخّر الشَّعر أن يخرج عن مذهب المتقدمين في هذه الأقسام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يسعى إلى أن يكون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موضوعيًا في الحكم على الشَّعر، فيتحدَّث عن تنوعه، يفصل بين اللفظ والمعنى، فيقرِّر أن الشعر أربعة أضرب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 حسن لفظه وجاد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 حسن لفظه وحلا، فإذا أنت فتّشته لم تجد هناك فائدةً في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منه جاد،معناه وقصرت ألفاظه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منه تأخر معناه وتأخّر لفظه، ويقدِّم أمثلةً لكل نوع تفيد أنَّه يفضّل المعنى الأخلاقي الحكمي</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467435_1280447820"/>
      <w:bookmarkStart w:id="65" w:name="_Toc22"/>
      <w:bookmarkEnd w:id="64"/>
      <w:r>
        <w:rPr/>
        <w:t>4</w:t>
      </w:r>
      <w:r>
        <w:rPr>
          <w:rtl w:val="true"/>
        </w:rPr>
        <w:t xml:space="preserve">- </w:t>
      </w:r>
      <w:r>
        <w:rPr>
          <w:rtl w:val="true"/>
        </w:rPr>
        <w:t>النَّقد المنهجي</w:t>
      </w:r>
      <w:bookmarkEnd w:id="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يلبث النَّقد الأدبي العربي القديم أن غدا نقدًا منهجيًا، كثرت اتجاهاته وأعلامه، وفي ما يأتي نتحدَّث عن أهمها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طباطبا</w:t>
      </w:r>
    </w:p>
    <w:p>
      <w:pPr>
        <w:pStyle w:val="BookText"/>
        <w:rPr/>
      </w:pPr>
      <w:r>
        <w:rPr>
          <w:rFonts w:ascii="Amiri" w:hAnsi="Amiri" w:eastAsia="Amiri" w:cs="Amiri"/>
          <w:color w:val="111111"/>
          <w:sz w:val="28"/>
          <w:sz w:val="28"/>
          <w:szCs w:val="28"/>
          <w:rtl w:val="true"/>
          <w:lang w:bidi="ar-SA"/>
        </w:rPr>
        <w:t xml:space="preserve">أبو الحسن، محمّد بن أحمد محمّد بن أحمد بن إبراهيم، طباطبا، الحسين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وعالم بالأدب، ألّف عددًا من الكتب،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مؤلَّفٌ في النَّقد الأدبي، تفاوت الموقف منه، بين معجب به كأبي حيَّان التوحيدي الذي نقل منه، وبين رادَّ عليه كالآمدي، الذي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عيار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ابن طباطبا هذا الكتاب ليجيب عن 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ما هو علم الشعر ؟ وثانيهما ما السبب الذي يُتَوَصَّل به إلى نظمه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يفيد عنوان الكتاب أنَّ المؤلّف يبحث عن عيار للشّعر، أي عن معيار أو مقياس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قراءة الكتاب أن البحث، في معظمه، نظري، وذا هدف تعليمي؛ إذ إنَّ التقرير النظري تليه أمثلةٌ شعرية كثيرة، تؤيِّد وجهة النِّظر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واضحًا أنَّ ابن طباطبا يبحث عن معيار يتمثل في خصائص بنية الشّعر اللغوية، ويمضي في بحثه، من دون استطراد، ويتمكَّن من الإجابة عن السؤالين اللذين وضع الكتاب بغية الإجابة عنهما ببحث تترابط مسائله وتتدرّج في سياق يفضي إلى تحقيق الهدف من تأليف الكتاب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الكتاب بتعريف الشعر، ويلي ذلك الكلام على أدواته ووظيفته، وعناصره، وصناعته وصياغته، ومحنة الشاعر المحدث في الصياغة، وسبيل الخروج منها ما يقتضي المقارنة بين القديم </w:t>
      </w:r>
    </w:p>
    <w:p>
      <w:pPr>
        <w:pStyle w:val="BookText"/>
        <w:rPr/>
      </w:pPr>
      <w:r>
        <w:rPr>
          <w:rFonts w:ascii="IRNazanin" w:hAnsi="IRNazanin" w:eastAsia="IRNazanin"/>
          <w:color w:val="111111"/>
          <w:sz w:val="28"/>
          <w:sz w:val="28"/>
          <w:szCs w:val="28"/>
          <w:rtl w:val="true"/>
          <w:lang w:bidi="fa-IR"/>
        </w:rPr>
        <w:t>والمحدث، ويفضي إلى عرض تقاليد الشعر العربي، والتفصيل في عيار الشعر، الأمر الذي يؤدِّي إلى تقديم نماذج من الشعر متنوّعة، وتصنيفها بين محكمة وغثّة وحسنة الألفاظ واهية المعاني، وحسنة المعاني واهية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وينتهي إلى ما ينبغي للشاعر تجنَّبه وما ينبغي له إثباته، ليمتلك شعرُه الجمالية الشعرية الفاعلة، وهذا هو عيار الشعر، الذي يحتاج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ليدركه، كما تدرك أيَّ حاسَّة ما يختصُّ بها، وهذا يعطي المتلقّي دورًا أساسًا في تبیّن الجماليّة الشعرية، وهو ليس أي متلقَّ، وإنما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ابن طباطبا الشعر،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منظوم بان عن المنثور الذي يستعمله الناس في مخاطباتهم بما خُصَّ به من النَّظم الذي إن عُدِلَ به عن جهته مجته الأسماع، وفَسَد على الذوق، ونظمه معلوم محدود، فمن صحَّ طبعه وذوقه لم يحتج إلى الاستعانة على نظم الشعر بالعروض التي هي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اضطرب عليه الذَّوق لم يستغن عن تصحيحه وتقويمه بمعرفة العروض والحذق بها حتى تصير معرفته المستفادة كالطَّبع الذي لا تكلَّف معه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هذا التعريف إلى بنية الشُّعر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وإلى تأثيره في الأسماع والذوق، ويميز بينه وبين النثر بالنظم، ويرى إلى عملية النظم، فصاحب الطَّبع والذوق الصحيحين ينظم تلقائيًا، أما من اضطرب عليه الذوق فيحتاج إلى التعلّم الذي يملكه معرفة تجعله كصاحب الطّبع والذوق الصحيحين، ولعل هذا التعلم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w:t>
      </w:r>
    </w:p>
    <w:p>
      <w:pPr>
        <w:pStyle w:val="BookText"/>
        <w:rPr/>
      </w:pPr>
      <w:r>
        <w:rPr>
          <w:rFonts w:ascii="Amiri" w:hAnsi="Amiri" w:eastAsia="Amiri" w:cs="Amiri"/>
          <w:color w:val="111111"/>
          <w:sz w:val="28"/>
          <w:sz w:val="28"/>
          <w:szCs w:val="28"/>
          <w:rtl w:val="true"/>
          <w:lang w:bidi="ar-SA"/>
        </w:rPr>
        <w:t>المدارسة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تحدَّث عنها ابن سلّام من قبل، وقد نفهم بالطبع والذوق الموهبة أو الملكة التي تُغَذَّى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عن بناء القصيدة،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الشاعر بناء قصيدة مخَضَ المعنى الذي يريد بناء الشعر عليه في فكره نثراً، وأعدَّ له ما يلبسه إياه من الألفاظ التي تطابقه والقوافي التي توافقه، والوزن الذي سلس له القول عليه</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عملية بناء القصيدة عمليةٌ ذهنية تصدق على نوع من الشعر تكون فيه المعاني جاهزةً مسبقا، وهذا هو الشعر الذي كان سائدا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أوقعت هذه العملية الشاعر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أنه سبق إلى كل معنى بديع ولفظ فصيح وحيلة لطيفة وخلابة ساحرة</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للخروج من هذه المحنة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للشاعر في عصرنا أن لا يُظهر شعره إلا بعد ثقته بجودته وحسنه بجودته وحسنه وسلامته من العيوب التي نُبِّه عليها، وأُمر بالتحرز منها</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التجويد في الصياغة، وفاقًا لأصول مقرَّرة، إذًا، هو السبيل إلى تحقيق الجمالية الشعرية الفاعلة، واللافت النص على أن الشاعر يُنبَّه ويؤمر باتباع أصول، ويتكرر هذا في قسم من الكتاب ينتهي إليه المؤلف، وعنوانه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للشاعر تجنّبه، وما ينبغي له إثباته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وفاته أن تصوير ما في النفس غير محدود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نظرية شعرية تجعل الوعي بالمثال الأعلى الشعري العربي الفنّي والأخلاقي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الأعلى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صانعا للشعر، </w:t>
      </w:r>
    </w:p>
    <w:p>
      <w:pPr>
        <w:pStyle w:val="BookText"/>
        <w:rPr/>
      </w:pPr>
      <w:r>
        <w:rPr>
          <w:rFonts w:ascii="Amiri" w:hAnsi="Amiri" w:eastAsia="Amiri" w:cs="Amiri"/>
          <w:color w:val="111111"/>
          <w:sz w:val="28"/>
          <w:sz w:val="28"/>
          <w:szCs w:val="28"/>
          <w:rtl w:val="true"/>
          <w:lang w:bidi="ar-SA"/>
        </w:rPr>
        <w:t xml:space="preserve">وتجعل الفرادة متمثلة في توليد المعاني وفي نظمها، ويفهم النظم هنا بمعنى الصّياغة الشعرية، وذلك أن هذا النظم هو الذي يميِّز الشعر من النثر، وهو كما يُسمّيه 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الشعر وإحكامه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 ابن طباطبا إلى تحديد الخصائص النوعية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الفاعلة التي يتلقاها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خصائص شعر يأتي من خارج التجربة الذاتية الحياتية التي لا تكفّ عن ولادة البنى الشعريَّة المنبجسة شكلاً ومضمونًا من ينابيعها، ويأتي من داخل تجربة ذهنية قوامها وعي بالمثال الشعري العربي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الأعلى الشعري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وتقاليده وسننه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البديع لابن المعتزّ</w:t>
      </w:r>
    </w:p>
    <w:p>
      <w:pPr>
        <w:pStyle w:val="BookText"/>
        <w:rPr/>
      </w:pPr>
      <w:r>
        <w:rPr>
          <w:rFonts w:ascii="Amiri" w:hAnsi="Amiri" w:eastAsia="Amiri" w:cs="Amiri"/>
          <w:color w:val="111111"/>
          <w:sz w:val="28"/>
          <w:sz w:val="28"/>
          <w:szCs w:val="28"/>
          <w:rtl w:val="true"/>
          <w:lang w:bidi="ar-SA"/>
        </w:rPr>
        <w:t>أبو العباس عبد اللّه بن المعتز بن المتوكّل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شاعر وأديب وناقد وناشط ثقافي، وقد ألَّف، في النَّقد الأدبي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سوف نتحدث عنه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البديع معناه، في الأصل الجديد، وأطلق على ظاهرة شعريَّة عرفها شعر المولَّدين من شعراء العصر العباسي، وبعد أن كتب ابن المعتز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وتبين خصائص هذه الظاهرة، ووضعها وسمَّاها، أصبحت هذه الخصائص أصولاً بلاغيةً في علم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ابن المعتز، في مقدمة كتابه عن الهدف من تأليفه،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قدَّمنا، في أبواب كتابنا هذا، بعض ما وجدنا في القرآن الكريم واللغة وأحاديث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الصّحابة والأعراب </w:t>
      </w:r>
    </w:p>
    <w:p>
      <w:pPr>
        <w:pStyle w:val="BookText"/>
        <w:rPr/>
      </w:pPr>
      <w:r>
        <w:rPr>
          <w:rFonts w:ascii="Amiri" w:hAnsi="Amiri" w:eastAsia="Amiri" w:cs="Amiri"/>
          <w:color w:val="111111"/>
          <w:sz w:val="28"/>
          <w:sz w:val="28"/>
          <w:szCs w:val="28"/>
          <w:rtl w:val="true"/>
          <w:lang w:bidi="ar-SA"/>
        </w:rPr>
        <w:t xml:space="preserve">وغيرهم وأشعار المتقدِّمين، من الكلام الذي سمَّاه المحدثون البديع، ليُعلم أن بشارًا ومسلماً وأبا نواس، ومن تقيَّلهم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سبيلهم، لم يسبقوا إلى هذا الفنّ، ولكنَّه كثر في شعرهم، فعُرف في زمانهم، حتى سُمِّي بهذا الاسم، فأعرب عنه ودلَّ عليه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واضحًا أن ابن المعتز يلاحظ الظاهرة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ويرصدها، ويصفها، ويتحدَّث عنها، بوصفها موضع خصومة، وينصرف إلى دراستها، ويتبين أنها ليست طارئةً على الشعر العربي، وأن ليس من انقطاع بين الشعراء المحدثين وتراثهم، الأدبي، وهذا ما يُفهم من قول أبي تمام لمن طلب منه كأسًا من ماء الملام، عندما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أتيتني بريشة من جناح الذلّ آتيك بكأس من ماء الملام، وأنها ظاهرة عربية، وليست وافدةً، والجديد فيها أنَّ هذا البديع كثر فيها، فعُرف بوصفه ظاهرةً، جاءت وليدة تطوّر تاريخي، هذا من نحو أول، ومن نحو آخر يبدو أنه يقول لأنصار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تأخذونه على المحدثين إنما جاء في تراثكم الأدبي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 ابن المعتزّ منهجًا يمكن أن نسمِّيه نصيَّا، إذ انطلق من النصوص فقرأها، وتبيَّن خصائصها، وبلور هذه الخصائص، وسمَّاها، فاستحدث مصطلحات لما اهتدى إليه من خصائص شعرية، وقدَّم أمثلةً تؤيِّد ما ذهب إليه، وهذا نقد منهجي، وإن كانت هذه الخصائص قد غدت أصولاً بلاغية، واصل البلاغيون الزيادة فيها حتى بلغت مئةً وخمسين أصلاً بلاغيًا، فهذا ليس من صنيعه، وإنما من صنيع البلاغيّين الذين أتوا بعده، وتحوّلوا بالنَّقد الوصفي النصِّي إلى نقدٍ قاعدي معياري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خمسة أبواب، خُصِّص كل باب لنوع من أنواع البديع التي يراها ابن المعتز 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الجناس، المطابقة، وردُّ أعجاز الكلام على ما تقدمها، والمذهب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 هذه الأنواع البديعية الخمسة بذكر ثلاثة عشر نوعا بديعيًا، رأى أنها بعض محاسن الكلام والشّعر، وقرَّر أن هذه المحاسن كثيرة تصعب الإحاطة بها، وهكذا يكون هذا الشاعر الباحث قد تبين ثمانية عشر نوعًا بديعيًا، وسماها وعرَّفها ومثّل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تتمثل أهمية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بحث في شعريَّة النصوص، وتبيَّن الخصائص وبلورها وسمّاها، وعرفها ومثل لها، ووضع مصطلحات نقديةً غدت بلاغية، وهذا منهجٌ جديد في دراسة أساليب الأدب، إضافةً إلى موقفه الموضوعي من ظاهرة شعرية كثر الجدل في شأنها، ووصل إلى حد الخصومة، وقد غدا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المؤسس لعلم بلاغي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صار البلاغيون يستخدمونه في دراساتهم، ما أدى إلى التفنن في تحسين الكلام والمغالاة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نقد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لقدامة بن جعفر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الفرج قدامة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بغداد، في عصر عُرفت فيه فلسفة أرسطو ومنطقه، وساد الجدل الفلسفي والمنطقي، ووُضعت كتب في غير علم، وجرت محاولاتٌ لوضع علم للنقد الأدبي، وكان قدامة أوَّل المبادرين لذلك، عندما وضع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وإذ نعلم أنّه عالم في علم الحساب، وفي </w:t>
      </w:r>
    </w:p>
    <w:p>
      <w:pPr>
        <w:pStyle w:val="BookText"/>
        <w:rPr/>
      </w:pPr>
      <w:r>
        <w:rPr>
          <w:rFonts w:ascii="Amiri" w:hAnsi="Amiri" w:eastAsia="Amiri" w:cs="Amiri"/>
          <w:color w:val="111111"/>
          <w:sz w:val="28"/>
          <w:sz w:val="28"/>
          <w:szCs w:val="28"/>
          <w:rtl w:val="true"/>
          <w:lang w:bidi="ar-SA"/>
        </w:rPr>
        <w:t xml:space="preserve">صناعة الجدل والبلاغة ندرك سرَّ اعتماده المنهج التنظيري المنطقي البلاغي في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قدامة كتابه ببيان الحاجة إلى 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نقد الشّعر وتخليص جيّده من رديئه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لم يجد أحدًا فعل ذلك، من قبل</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يُحتاج إليه، في هذا الشأن، كما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حدً الشعر الحائز له عما ليس بشعر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 لم يجد أبلغ وأوجز من أن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موزون مقفَّى يدلُّ على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يشرح هذا التعريف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الذي يصدق عليه هذا التعريف قد يكون جيّدًا أو رديئا، لهذا يحتاج إلى معرفة الجيد وتمييزه من الرديء</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أن ينجز هذه المهمَّة يعمد إلى ذكر صفات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تجعل الشِّعر في غاية الجودة، وتلك التي تجعله في غاية الرداءة، والأخرى التي تجعله يقف في الوسط،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 أو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ذلك استنادًا إلى تعريفه للشِّعر آنف الذكر،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عناصر الشعر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المعنى، والوزن، والتَّقفية، تأتلف هذه العناصر، فتشكل ائتلافات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اللفظ مع المعنى، وائتلاف اللفظ مع الوزن، وائتلاف المعنى مع الوزن، وائتلاف المعنى مع القافية، فتصير أجناس الشعر ثمانية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المفردات التي يدل عليها حدُّه، والأربعة المؤلّفات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كما يضيف لكل واحد من هذه الثمانية صفات يمدح بها، وأحوال يعاب من أجلها وجب أن يكون جيِّد ذلك ورديئه </w:t>
      </w:r>
    </w:p>
    <w:p>
      <w:pPr>
        <w:pStyle w:val="BookText"/>
        <w:rPr/>
      </w:pPr>
      <w:r>
        <w:rPr>
          <w:rFonts w:ascii="Amiri" w:hAnsi="Amiri" w:eastAsia="Amiri" w:cs="Amiri"/>
          <w:color w:val="111111"/>
          <w:sz w:val="28"/>
          <w:sz w:val="28"/>
          <w:szCs w:val="28"/>
          <w:rtl w:val="true"/>
          <w:lang w:bidi="ar-SA"/>
        </w:rPr>
        <w:t>لاحقين للشعر، ويجعله هذا يذكر أوصاف الجودة في واحد واحد منها، ليكون مجموع ذلك إذا اجتمع في الشعر كان نهاية الجودة، وكما ذكر أوصاف الجودة يعقب بذكر العيوب، ليكون مجموع ذلك إذا اجتمع في شعر كان نهاية الرّداءة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توجد بين هاتين النّهايتين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الجودة والرَّداءة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تشتمل على صفات محمودة وصفات،مذمومة فما كان فيه من الصفات المحمودة أكثر كان إلى الجودة،أميل، وما كان فيه من العيوب أكثر كان إلى الرداءة أقرب، وما تكافأت فيه الصفات كان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يفصل في ذكر الصفات المحمودة، ويسمِّيها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صفات الرّداءة، ويسمِّيها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فيذكر الصِّفة، ويقدِّم أمثلةً تتمثل فيها هذه الصِّفة، فيقول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سمحًا، سهل مخارج الحروف من مواضعها، عليه رونق الفصاحة، مع الخلو من البشاعة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ويقدّم أمثلةً، منها أبيات من قصيدة للحادرة الذبياني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عرضه الصفات يتبيَّن خصائص شعريةً، فيسمِّيها، ويعرفها، فيضع مصطلحات بلاغية 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تقسيم قدامة منطقيّا، يمثل محاولةً لتنظيم علم نقد الشَّعر تنظيماً أشبه بالعلوم العقلية، وتحويله من الأبحاث الذَوقية، والجزئية، إلى أن يكون علمًا معياريًا، يعلم به تمييز جيد الشعر من رديئه والعلم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الشيء على ما هو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 قدامة، في تأليف كتابه، منهج المنطق الأرسطي، لكن </w:t>
      </w:r>
    </w:p>
    <w:p>
      <w:pPr>
        <w:pStyle w:val="BookText"/>
        <w:rPr/>
      </w:pPr>
      <w:r>
        <w:rPr>
          <w:rFonts w:ascii="Amiri" w:hAnsi="Amiri" w:eastAsia="Amiri" w:cs="Amiri"/>
          <w:color w:val="111111"/>
          <w:sz w:val="28"/>
          <w:sz w:val="28"/>
          <w:szCs w:val="28"/>
          <w:rtl w:val="true"/>
          <w:lang w:bidi="ar-SA"/>
        </w:rPr>
        <w:t xml:space="preserve">تعريفه يخلو من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ذكره أرسطو، ويتضمّن عنصري المادة والصُّورة، فالمادة هي المعاني والأغراض، والصُّورة هي الصّياغة، والشعرية تتمثل فيها، ولما كانت الأخلاق صفةً للمادة، ولا صلة لها بالصورة لم تكن للأخلاق علاقة بالجودة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 الباحث قرابة بين ابن طباطبا وقدامة تتمثل في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 يقوم به الشعر نفسه، وفي التركيز على الصَّنعة الشعرية، أو الصّورة، لكن قدامة كان شكليًا في بحثه، ويضع خصائص محدّدةً سلفًا لكل عنصر من عناصر الشُّعر ينبغي الالتزام بها ليكون الشعر جيّدًا، في حين فتح ابن طباطبا الطّريق للخروج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بالإبداع في التوليد والنَّظم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يجد الباحث قرابةً بين ابن المعتز وقدامة تتمثل في التحدّث عن الخصائص الشّعرية، غير أنهما يختلفان في المنهج، فابن المعتز ناقدٌ وصفيٌ نصيّ، وقدامة منظِّر معياريٌ يكتب وفاقاً لخطّة محدّدة بدقة ووضوح، وإيجاز وتركيز، وينتهي إلى تفعيل أسس نقدية كاملة، وهذا ما تبقى من نقد هذا الباحث عن علم لنقد الشعر، ما جعله يُعدُّ بلاغيًا اتبع خطاه كثير من البلاغيين فوضعوا قواعد بلاغيَّةً عمد كثير من الشعراء إلى اتّباعها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البديع وعمود الشّعر الموازنة بين الطّائيّين للآمدى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الحسن بن بشر بن يحيى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مرهف الحسِّ، وأديب وناقد يمتلك ذوقا مثقَّفًا مدربًا، ومعرفةً بعلوم اللغة العربية، والعلوم الفلسفيّة والمنطق، ألّف عدّة كتب في الأدب ونقده نتوقف لدى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فهو موضوع </w:t>
      </w:r>
    </w:p>
    <w:p>
      <w:pPr>
        <w:pStyle w:val="BookText"/>
        <w:rPr/>
      </w:pPr>
      <w:r>
        <w:rPr>
          <w:rFonts w:ascii="Amiri" w:hAnsi="Amiri" w:eastAsia="Amiri" w:cs="Amiri"/>
          <w:color w:val="111111"/>
          <w:sz w:val="28"/>
          <w:sz w:val="28"/>
          <w:szCs w:val="28"/>
          <w:rtl w:val="true"/>
          <w:lang w:bidi="ar-SA"/>
        </w:rPr>
        <w:t xml:space="preserve">حديثنا هنا، وهو كتاب يوازن فيه الآمدي بين الشاعرين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الوقت نفسه بين اتجاهين، في الشعر العربي، يمثل كلّ من الشاعرين واحدًا منهما،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وعمود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يقرّر الآمدي،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وجود اتجاهين في الشعر، يمثل أوَّلهما أبو تمام وثانيهما البحتري، ويحدِّد خصائص كل اتجاه ويذكر أنصاره،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وإنهما لمختلفان، لأنَّ البحتري أعرابي الشعر، مطبوع، وعلى مذهب الأوائل، وما فارق عمود الشعر المعروف، وكان يتجنَّب التعقيد ومستكره الألفاظ ووحشي الكلام؛ فهو بأن يُقاس بأشجع السَّلمي ومنصور وأبي يعقوب المكفوف وأمثالهم من المطبوعين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أبا تمام شديد التكلُّف، صاحب صنعة، ومستكره الألفاظ والمعاني وشعره لا يشبه أشعار الأوائل، ولا على طريقهم، لما فيه من الاستعارات البعيدة والمعاني المولَّدة، فهو بأن يكون في حيّز مسلم بن الوليد، ومن حذا حذوه أحق وأشبه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يفضلون البحتري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والأعراب والشعراء المطبوعون وأهل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يفضلون أبا تمام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المعاني والشعراء أصحاب الصنعة، ومن يميل إلى التدقيق وفلسفي الكلام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يحدّد خصائص كل اتجاه، ومعاييره في الحكم،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أحب أن أطلق القول بأيهما أشعر عندي، لتباين الناس في العلم واختلاف مذاهبهم في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w:t>
      </w:r>
    </w:p>
    <w:p>
      <w:pPr>
        <w:pStyle w:val="BookText"/>
        <w:rPr/>
      </w:pPr>
      <w:r>
        <w:rPr>
          <w:rFonts w:ascii="Amiri" w:hAnsi="Amiri" w:eastAsia="Amiri" w:cs="Amiri"/>
          <w:color w:val="111111"/>
          <w:sz w:val="28"/>
          <w:sz w:val="28"/>
          <w:szCs w:val="28"/>
          <w:rtl w:val="true"/>
          <w:lang w:bidi="ar-SA"/>
        </w:rPr>
        <w:t xml:space="preserve">سلامتك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يفضّل سهل الكلام وقريبه، ويؤثر صحَّة السَّبك وحسن العبارة، وحلو اللفظ وكثرة الماء والرَّونق، فالبحتري أشعر عندك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تميل إلى الصنعة والمعاني الغامضة التي تستخرج بالغوص والفكرة ولا تلوي على غير ذلك، فأبو تمام عندك أشعر لا محالة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يكن الأمر هكذا، فهو لا يفصح بتفضيل أحدهما، وإنَّما يوازن معتمدًا منهجًا نصيًا موضعيًا،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ولكنّني أوازن بين قصيدتين من شعرهما، إذا اتفقتا في الوزن والقافية وإعراب القافية، وبين معنى ومعنى، فأقول أيُّهما أشعر في تلك القصيدة، وفي ذلك المعنى، ثم احكم أنت حينئذ على جملة ما لكلّ واحد منهما إذا أحطت علمًا بالجيّد والرديء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يبدأ الموازنة، فيذكر ما عرفه من احتجاج كل فرقة من أصحاب هذين الشاعرين على الفرقة الأخرى، وكان موضوعيًا في عرضه، وبعد ذلك يبدأ بذكر مساوئ هذين الشاعرين، ليختم بذكر محاسنهما، ويذكر طرفًا من سرقات أبي تمام وإحالته وغلطه وساقط شعره، ومساوئ البحتري في أخذ ما أخذه من معاني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يوازن من شعريهما بين قصيدتين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يذكر ما انفرد به كل واحد منهما، ويفرد بابًا لما وقع في شعريهما من التشبيه وبابًا للأمثال يختم بهما، ويتبع ذلك بالأخبار المجرَّد من شعريهما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يبدو واضحا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ينهض بكتابة تأريخ شعري على أساس نقدي، إذ يبلور مؤلّفه خصائص اتجاهين شعريين، ويسمِّي شعراءهما وأنصارهما، كما أنه يقوم بتأريخ النَّقد الأدبي، عندما يذكر حجج كلّ من الاتجاهين في تفضيل أحدهما على الآخر، فيمثِّل ذكره هذا نقدا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والمهمة الأساس التي يؤديها هي النَّقد الأدبي النصيّ الوصفي التطبيقي لنصوص كل من الشاعرين، وبيان خصائصها والحكم عليها، وتقديم ذلك للقارئ ليحكم في ضوء ما قدَّم له من معلومات، ما يجعل هذا النَّقد يقوم بوظيفتين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دراسة النَّص وتمييزه وبيان خصائصه وتصنيفه في اتجاه وبلورة خصائص هذا الاتجاه، وثانيتهما تقديم النَّص للقارئ مصحوبًا بهذا كله ليتذوّق ويتأمل ويحكم، ويكون مشاركًا في الحكم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هذا، يبدو الآمدي ناقدًا يمتلك المعرفة والملكة اللازمتين للقيام بمهمة النَّاقد، علاوةً على موضوعيته، وقبوله لتعدُّد اتجاهات الشعر، وللآخر، وبيان حجج كل اتجاه، وإن كان من حكم يُصدره، فهو حكمٌ محدَّد، يقول، لدى بدئه الموازنة التفصيلية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أذكر، بإذن اللّه الآن، في هذا الجزء، المعاني التي يتفق فيها الطَّائيان، فأوازن بين معنى ومعنى، وأقول أيهما أشعر في ذلك المعنى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 على الجيّد، وأفضِّله على الرديء، وأبيِّن الرديء وأرذله، وأذكر من علل الجميع ما ينتهي إليها التلخيص، وتحيط به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إذ يقدّم للقارئ ما يحصله يكله إلى اختياره وفطنته وتمييزه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تُنعم النظر في ما يرد إليك، ولن ينتفع بالنَّظر إلّا من يحسن أن يتأمّل، ومن إذا تأمّل علم، ومن إذا علم أنصف</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يتكامل النَّاقد الممتلك المعرفة والملكة والدُّربة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والقارئ الناظر في ما يرد عليه المتأمل، المحصِّل معرفة، والمصدر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النَّقد الأدبي العربي القديم أصبح نقدا منهجيًا،وصفيًا، موضوعيًا، يتَّخذ أساسًا لكتابة تاريخ الشعر، وبيان اتجاهاته وخصائصها، ويقوم بدراسة النصوص وتقديمها للقارئ ليكون شريكًا في التذوق والحكم، وقد تمكَّن الآمدي، وهو يوازن بين أبي تمام والبحتري في شعريهما، أن يبلور خصائص اتجاهين شعريِّين عربيّين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عمود الشعر الذي يمثله البحتري واتجاه البديع الذي يمثله أبو تمام، وقد فعل ذلك في كتاب محكم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محاجَّة، فموازنة، فمقارنة، لغته سهلة واضحة متينة في آن ليس من استطراد وإنما تحديد للقضايا والمسائل وتدرج منهجي في مقاربتها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الشَّعر ونظام القريض،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الوساطة بين المتنبِّي وخصومه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للقاضي الجرجاني</w:t>
      </w:r>
    </w:p>
    <w:p>
      <w:pPr>
        <w:pStyle w:val="BookText"/>
        <w:rPr/>
      </w:pPr>
      <w:r>
        <w:rPr>
          <w:rFonts w:ascii="Amiri" w:hAnsi="Amiri" w:eastAsia="Amiri" w:cs="Amiri"/>
          <w:color w:val="111111"/>
          <w:sz w:val="28"/>
          <w:sz w:val="28"/>
          <w:szCs w:val="28"/>
          <w:rtl w:val="true"/>
          <w:lang w:bidi="ar-SA"/>
        </w:rPr>
        <w:t xml:space="preserve">أبو الحسن علي بن عبد العزيز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المعروف بالقاضي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وأديبّا ومترسِّلاً، وفقيها، ومفسّرًا، ومؤرّخا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الوساطة بين المتنبّي وخصومه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هو موضوع حديثنا هنا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الجرجاني، في بيان الهدف من تأليف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أرى أهل الأدب، في ما يتعلّق بالمتنبي،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مطنب في تقريظه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وعائب يروم إزالته عن رتبته وكلا الفريقين إمّا ظالم له أو للأدب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إنما أريد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الشأن، فلولاها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التفضيل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يجريها تتمثّل في أن للفضل آثارًا ظاهرة، وللتقدّم شواهد صادقة، فمتى وُجدت تلك الآثار وشوهدت هذه الشواهد، فصاحبها فاضل متقدِّم، فإن عُثر له من بعد على 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 له عذرٌ صادق، أو رخصة سائغة، فإن أعوز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وزلّة عالم، وقلّ من خلا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فمنهجه 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الطيِّب، كما يقول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يفضي هذا المنهج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ممارسة النَّقد الأدبي النَّصي الوصفي، فيتبين أغلاط الشعراء في الدواوين الجاهلية والإسلامية، ويتحدَّث في تاريخ النَّقد الأدبي، فيعرض بعض ما كان يجري بين الرواة والشعراء، ويبحث في النَّقد الأدبي التنظيري، فيرى إلى عملية خلق الشعر، ثم يتحدَّث عن قضايا نقدية،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القدماء والمحدثون واختلاف الشعر باختلاف الطبائع، والتطور الشعري واللغوي، فلاحظ أثر التَّحضّر في هذا الشأن، وما يقوله ينفي ما يراه بعضهم من أن اللغة العربية لم تعرف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ضرب الإسلام بجرانه، واتَّسعت ممالك العرب، وكثرت الحواضر ونزعت البوادي إلى القرى، وفشا التأدُّب والتَّظرُّف، اختار الناس من الكلام ألينه وأسهله، وعمدوا إلى كل شيٍّ ذي أسماء كثيرة اختاروا أحسنها </w:t>
      </w:r>
    </w:p>
    <w:p>
      <w:pPr>
        <w:pStyle w:val="BookText"/>
        <w:rPr/>
      </w:pPr>
      <w:r>
        <w:rPr>
          <w:rFonts w:ascii="Amiri" w:hAnsi="Amiri" w:eastAsia="Amiri" w:cs="Amiri"/>
          <w:color w:val="111111"/>
          <w:sz w:val="28"/>
          <w:sz w:val="28"/>
          <w:szCs w:val="28"/>
          <w:rtl w:val="true"/>
          <w:lang w:bidi="ar-SA"/>
        </w:rPr>
        <w:t>سمعًا، وألطفها على القلب موقعًا، وإلى ما للعرب فيه لغات، فاقتصروا على أسلسها وأشرفها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ويعود إلى النَّقد الأدبي النَّصَّي، فيتحدَّث عن تكلُّف أبي تمّام وتفاوت شعره واختلافه في القصيدة الواحدة، وعن المطبوعين من الشعراء والسهل الممتنع من شعر البحتري، والعذب من شعر جرير، والحشو في الشعر، ويحدّد معياره في هذا النَّقد،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الأوسط، ما ارتفع عن السَّاقط السُّوقي، وانحطّ عن البدوي الوحشي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وأرى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 الألفاظ على رتب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كلاً مرتبته وتوفّيه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بمقصور على الشّعر دون الكتابة، ولا بمختص بالنظم دون النثر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ويخلص إلى بلورة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العرب إنّما تفاضل بين الشعراء فى الجودة والحسن، بشرف المعنى وصحّته، وجزالة اللفظ واستقامته، وتسلّم السبق فيه لمن وصف فأصاب وشبّه فقارب، وبده فأغزر ولمن كثرت سوائر أمثاله وشوارد أبياته، ولم تكن تعبأ بالتجنيس والمطابقة، ولا تحفل بالإبداع والاستعارة، إذا حصل لها عمود الشَّعر ونظام القريض</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يضع معيارا يقاس به الشعر الجيّد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الشعر ونظام القريض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معيارٌ لغويٌ ينظر إلى البنية اللغوية ودلالتها ومكوِّناتها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اللفظ، الوصف، التشبيه، كثرة الشعر، سيرورته ویری أنَّ الدّيانة ليست عارًا على الشِّعر، وأن سوء الاعتقاد ليس </w:t>
      </w:r>
    </w:p>
    <w:p>
      <w:pPr>
        <w:pStyle w:val="BookText"/>
        <w:rPr/>
      </w:pPr>
      <w:r>
        <w:rPr>
          <w:rFonts w:ascii="Amiri" w:hAnsi="Amiri" w:eastAsia="Amiri" w:cs="Amiri"/>
          <w:color w:val="111111"/>
          <w:sz w:val="28"/>
          <w:sz w:val="28"/>
          <w:szCs w:val="28"/>
          <w:rtl w:val="true"/>
          <w:lang w:bidi="ar-SA"/>
        </w:rPr>
        <w:t>سببًا لتأخُّر الشاعر، وإلّ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أن يمحى اسم أبي نواس من الدواوين، ويُحذف ذكره إذا عُدَّت الطبقات، ولكان أولاهم بذلك أهل الجاهليّة، ومن تشهد عليه الأمة بالكفر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الشعر ونظام القريض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يبحث في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الشعرية، ويقرر أنَّ المحسنات اللغوية كانت تقع في البيت بعد البيت على غير تعمّد وقصد، ثم جاء المحدثون، فتكلَّفوا الصنعة الشعرية، فمنهم محسن محمود، ومنهم مسيء،مذموم، ومقتصد ومفرط، ولا يلبث بعد أن يعيد ما قاله ابن المعتز عن نشأة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القاضي الجرجاني واسع المعرفة بالشِّعر والنَّقد العربيّين، غير أَنَّه غير مدَّعٍ، ومتواضع وقاض عادل، فيذكر للشاعر وما عليه، ويجري 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الأشباه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محمّد مندور، فلا يناقش ما خطّأ به النقاد المتنبّي، وإنّما يقيسه بأشباهه ونظرائه عند الشعراء المتقدّمين، وعنده أنَّهم لم يسلموا هم أيضًا من الخطأ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وهذا،القياس، كما قلنا آنفًا جعله يمارس النَّقد الأدبي الوصفي النصي ليتبيَّن المحاسن والمساوئ، وفاقًا لمعيار حدده، وهو إذ يفعل ذلك، ويضع مصطلحات بلاغية، ويضع معايير تقاس بها جودتها، يكون قد أسهم في التمهيد ليتحوّل النَّقد الأدبي إلى بلاغة معياريّة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واضحا أن القاضي الجرجاني بذل جهده، ووفّى الموضوع حقَّه، في نقده الأدبي، وأنَّه عالم متمكِّن من علمه، وقاضٍ </w:t>
      </w:r>
    </w:p>
    <w:p>
      <w:pPr>
        <w:pStyle w:val="BookText"/>
        <w:rPr/>
      </w:pPr>
      <w:r>
        <w:rPr>
          <w:rFonts w:ascii="Amiri" w:hAnsi="Amiri" w:eastAsia="Amiri" w:cs="Amiri"/>
          <w:color w:val="111111"/>
          <w:sz w:val="28"/>
          <w:sz w:val="28"/>
          <w:szCs w:val="28"/>
          <w:rtl w:val="true"/>
          <w:lang w:bidi="ar-SA"/>
        </w:rPr>
        <w:t>عادل في حكمه، وناقد بصير حذر، واسع المعرفة، أرّخ للأدب، وللنقد ومارس النقدين الوصفي والمعياري ومع هذا لا يدَّعي، وإنما يقرُّ بأنَّه وإن قصر فهو يستفيد ويتعلَّم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 قوله في خاتمة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كتابنا، فقد وفَّينا حقَّه، وأتينا على ما وصلت الطّاقة إليه، فإذا زادنا النظر والفكر والمطالعة والبحث بعض ما يليق به أضفناه إليه وإن أفادنا غيرنا منه ما قصَّر علمنا عنه استفدناه، وأعظمنا النّعمة فيه، وعرفنا لصاحبه فضل التقديم، ولرجعنا له بحقِّ التعليم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عمود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للمرزوقي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آونة تالية، كتب أبو علي أحمد بن محمّد بن الحسن المرزوقي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تمام، وبحث فيها أربعة موضوعات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والمعنى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العلاقة بين النّظم والنثر،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يضف جديدًا إلى النَّقد الأدبي في الموضوعات الثلاثة الأولى، فإنه في الموضوع الرابع، حدّد مفهوم عمود الشعر،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ليتميّز تليد الصنعة من الطَّريف، وقديم نظام القريض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 فرقُ ما بين المصنوع والمطبوع، فعاد إلى العناصر التي ذكرها الآمدي، ووضّحها القاضي الجرجاني من قبل،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المعنى وصحّته،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جزالة اللفظ واستقامته،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الوصف،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المقاربة في التشبيه، وأضاف إليها،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 أجزاء النظم والتئامها على تخيَّر من لذيذ الوزن،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المستعار منه للمستعار 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مشاكلة اللفظ للمعنى وشدَّة اقتضائهما للقافية حتى لا منافرة </w:t>
      </w:r>
    </w:p>
    <w:p>
      <w:pPr>
        <w:pStyle w:val="BookText"/>
        <w:rPr/>
      </w:pPr>
      <w:r>
        <w:rPr>
          <w:rFonts w:ascii="Amiri" w:hAnsi="Amiri" w:eastAsia="Amiri" w:cs="Amiri"/>
          <w:color w:val="111111"/>
          <w:sz w:val="28"/>
          <w:sz w:val="28"/>
          <w:szCs w:val="28"/>
          <w:rtl w:val="true"/>
          <w:lang w:bidi="ar-SA"/>
        </w:rPr>
        <w:t xml:space="preserve">بينهما، واستغنى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الغزارة في البديهة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الأمثال السائرة والأبيات الشاردة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حدَّد عناصر عمود الشعر، وضع عيارا لكل عنصر، كما يأتي ؛ المعنى يُعرض على العقل الفهم الثاقب، واللفظ يعرض على الطبع والرواية والاستعمال، والإصابة تدرك بالذكاء وحسن التمييز، والمقاربة تتبيَّنها الفطنة وحسن التقدير، والتحام أجزاء النَّظم يلحظه الطَّبع والفكر، ومشاكلة اللفظ للمعنى يتعرّف عليه بطول الدربة ودوام المدارسة، ومناسبة الاستعارة يكشفها الذهن والفطنة، وهكذا، كما يبدو، تتمثل معاييره في الطبع والرواية، والعقل والفهم الثاقب والفطنة والدّربة، وهذه المعايير هي صفات الشاعر والنَّاقد، وقد ميّز المرزوقي بينهما عندما لاحظ التباين بين مختارات أبي تمام وشعره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يختار ما يختاره لجودته، ويقول ما يقوله لشهوته، وقرّر أن ليس من الضروري أن يكون الشاعر ناقدًا، وإلا لكان العلماء أشعر الناس، وهذا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إلى البلاغة 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والنثر 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يأتي سنتحدث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هلال العسكري، بوصفه أنموذجًا يمثّل الاتجاه البلاغي في النَّقد الأدبي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أبا هلال العسكري، وقد عاصر الصَّنعة البديعيّة في الشَّعر والنثر، ألف كتابًا يمثل الاتجاه البلاغي</w:t>
      </w:r>
      <w:r>
        <w:rPr>
          <w:rStyle w:val="FootnoteAnchor"/>
          <w:rtl w:val="true"/>
        </w:rPr>
        <w:footnoteReference w:id="69"/>
      </w:r>
      <w:r>
        <w:rPr>
          <w:rFonts w:ascii="IRNazanin" w:hAnsi="IRNazanin" w:eastAsia="IRNazanin"/>
          <w:color w:val="111111"/>
          <w:sz w:val="28"/>
          <w:sz w:val="28"/>
          <w:szCs w:val="28"/>
          <w:rtl w:val="true"/>
          <w:lang w:bidi="fa-IR"/>
        </w:rPr>
        <w:t xml:space="preserve">، فالواضح أن </w:t>
      </w:r>
    </w:p>
    <w:p>
      <w:pPr>
        <w:pStyle w:val="BookText"/>
        <w:rPr/>
      </w:pPr>
      <w:r>
        <w:rPr>
          <w:rFonts w:ascii="Amiri" w:hAnsi="Amiri" w:eastAsia="Amiri" w:cs="Amiri"/>
          <w:color w:val="111111"/>
          <w:sz w:val="28"/>
          <w:sz w:val="28"/>
          <w:szCs w:val="28"/>
          <w:rtl w:val="true"/>
          <w:lang w:bidi="ar-SA"/>
        </w:rPr>
        <w:t>عنوان الكتاب دالٌّ على هذا، فموضوع الكتاب هو تعليم الصِّناعتين من طريق تقديم ما ينبغي للشاعر والكاتب القيام به لدى ممارسته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يولد هذا الاتجاه طفرةً، وإِنَّما هو اتجاه نشأ في الزمن الذي بدأ فيه المتكلمون يسعون إلى تعلم إجادة الكلام ووسيلته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نلحظ هذا الاتجاه واضحًا في صحيفة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الجاحظ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بشر بالنُّصح والتعليم إلى المتكلّم </w:t>
      </w:r>
      <w:r>
        <w:rPr>
          <w:rStyle w:val="FootnoteAnchor"/>
          <w:rtl w:val="true"/>
        </w:rPr>
        <w:footnoteReference w:id="70"/>
      </w:r>
      <w:r>
        <w:rPr>
          <w:rFonts w:ascii="Amiri" w:hAnsi="Amiri" w:eastAsia="Amiri" w:cs="Amiri"/>
          <w:color w:val="111111"/>
          <w:sz w:val="28"/>
          <w:sz w:val="28"/>
          <w:szCs w:val="28"/>
          <w:rtl w:val="true"/>
          <w:lang w:bidi="ar-SA"/>
        </w:rPr>
        <w:t>، الذي يريد أن يصنع خطبةً، وإلى الذي يريد صنع،قصيدة، وهذا هو الاتجاه القاعدي التقريري التعليمي الذي نلحظه لدى الجاحظ المعتزلي، أيضًا، في كثير من توجيهاته، وهذا يدلّ على دور المعتزلة وعلم الكلام، في هذا الشأن، غير أن الجاحظ يقصر التعليم على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خطابةً وجدلاً، ويرى أن الشّعر وليد صحة الطبع، وقد طوَّر أبو هلال ما جاء لدى الجاحظ عن بلاغة الخطبة، كما يقول، فنقرأ قوله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لعمري كثير الفوائد جمُّ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عليه من مقاديرهم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البلاغة والخطابة،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الإبانة عن حدود البلاغة وأقسام البيان والفصاحة مبثوثة في تضاعيفه، ومنتشرة في أثنائه، فهي ضالةٌ بين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أعمل كتابي هذا مشتملاً على جميع ما يُحتاج إليه في صنعة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 ونظمه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هلال واضح، فهو يريد تأليف كتاب، يفيد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شامل منظم، متقن،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يشتمل على </w:t>
      </w:r>
    </w:p>
    <w:p>
      <w:pPr>
        <w:pStyle w:val="BookText"/>
        <w:rPr/>
      </w:pPr>
      <w:r>
        <w:rPr>
          <w:rFonts w:ascii="IRNazanin" w:hAnsi="IRNazanin" w:eastAsia="IRNazanin"/>
          <w:color w:val="111111"/>
          <w:sz w:val="28"/>
          <w:sz w:val="28"/>
          <w:szCs w:val="28"/>
          <w:rtl w:val="true"/>
          <w:lang w:bidi="fa-IR"/>
        </w:rPr>
        <w:t>جميع ما يُحتاج إليه في صنعة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كتاب في تعليم صنعة الكلام، وفاقًا لقواعد وأصول مقرّرة سلفًا، والعلم الذي يعرف بهذه القواعد والأصول هو علم البلاغة، وهذا العلم كما يقول العسكري هو موضوع كتابه ويرقى به إلى مستوى نتبيَّنه في قوله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أحقَّ العلوم بالتعلَّم، وأولاها بالتَّحفُّظ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المعرفة باللّه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البلاغة ومعرفة الفصاحة الذي به يُعرف إعجاز کتاب اللّه تعالى</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برزت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ابن المعتز كتابه فيها، وكان دارس نصّ بلور خصائص شعرية، وتلاه قدامة، فحاول أن يصنع علمًا لنقد الشّعر، فكان قاعديًا شكليًا، ويبدو أن العسكري مضى في طريق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مندور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العسكري قد رفض أن يأخذ ببعض تعاريف قدامة، فإنه أخذ عنه كل ما عدا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يجعله استمرارًا لقدامة،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بعثُ له؛ وذلك واضح في كتابه كله، واضح في منهجه التقريري، وفي غايته التعليمية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يتصف المنهج التّقريري بالاعتماد على التعاريف والتقاسيم والقواعد، يبدو هذا واضحًا في أبواب الكتاب، فهي عشرة،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الإبانة عن موضوع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صنعة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البيان عن حسن السبك وجودة الرَّصف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الإيجاز والإطناب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 الأخذ وقبحه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السجع والازدواج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البديع والإبانة عن </w:t>
      </w:r>
    </w:p>
    <w:p>
      <w:pPr>
        <w:pStyle w:val="BookText"/>
        <w:rPr/>
      </w:pPr>
      <w:r>
        <w:rPr>
          <w:rFonts w:ascii="Amiri" w:hAnsi="Amiri" w:eastAsia="Amiri" w:cs="Amiri"/>
          <w:color w:val="111111"/>
          <w:sz w:val="28"/>
          <w:sz w:val="28"/>
          <w:szCs w:val="28"/>
          <w:rtl w:val="true"/>
          <w:lang w:bidi="ar-SA"/>
        </w:rPr>
        <w:t>وجوهه وحصر أبوابه وفنونه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أطول الأبواب، إذ بلغ عدد فصوله خمسة وثلاثين فصلاً، ذكر فيها هذا العدد من أنواع البديع، بعد أن زاد على ما ذكره سابقوه ستة أنواع، وعاشرها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مقاطع الكلام ومباديه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يبدو هذا المنهج التقريري التعليمي واضحا، في ما تشتمل عليه الأبواب، وفي ما يأتي بعض النماذج الدالّة،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تعرف أن أجود الوصف ما يستوعب أكثر معاني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التشبيب دالا على شدّة الصَّبابة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فعلاوةً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ينبغي أن يتّبع، نلحظ فهما غريبًا لأغراض الشعر، فالفخر،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مدحك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والمرثيّة مديح الميّت، والفرق بينها وبين المديح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 وكذا، وتقول في المديح هوكذا وأنت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فهم يفرغ الشعر من التجربة الشخصيَّة والخبرة الذاتية، ليغدو صوغ معان جاهزة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يقوله لدى حديثه عن عملية إبداع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تصنع كلامًا فأخطر معانيه ببالك، وتنوّق له كرائم اللفظ</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الأمثلة كثيرة، وجميعها تؤكد ما يختم به العسكري كتابه،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هذا الكتاب قد جمع من فنون ما يحتاج إليه صنّاع الكلام ما لم يجمعه كتاب أعلمه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العسكري يعرف ما كتب قبله في النَّقد والبلاغة، وواكب الظاهرة الأدبيّة التي كانت سائدةً في عصره، وهي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الصنعة </w:t>
      </w:r>
    </w:p>
    <w:p>
      <w:pPr>
        <w:pStyle w:val="BookText"/>
        <w:rPr/>
      </w:pPr>
      <w:r>
        <w:rPr>
          <w:rFonts w:ascii="Amiri" w:hAnsi="Amiri" w:eastAsia="Amiri" w:cs="Amiri"/>
          <w:color w:val="111111"/>
          <w:sz w:val="28"/>
          <w:sz w:val="28"/>
          <w:szCs w:val="28"/>
          <w:rtl w:val="true"/>
          <w:lang w:bidi="ar-SA"/>
        </w:rPr>
        <w:t>والمبالغة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أن إتقانها يحتاج إلى تعلّم، فوضع كتابه هذا ليعلم، موظِّفا ما عرفه من روايات ومعارف في هذا السبيل، فكان أوّل من تحوّل بالنَّقد الأدبي إلى بلاغة، ليس بمفهومها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والإيصال، وإنّما بمفهومها الآخر، وهو القواعد والأصول التي تُتبَّع بغية إجادة الصِّناعتين، بعدما صارتا كأنهما صناعة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الإعجاز القرآني وبلورة المنهج البلاغي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القرآن الكريم محور الدّراسات العربية الإسلامية، وكان لعلماء الكلام دورٌ أساسٌ في الدراسات القرآنيّة، ومنها الدّراسات في علوم اللغة، وبخاصة الدّراسات التي تبحث في إعجاز القرآن الكريم اللغوي وكانت هذه الدراسات، في معظمها،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الدّراسات تأثيرها في البحث البلاغي الذي تبلور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والخامس الهجريّين، فأصدر أحد أعلام المعتزلة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النكت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دراسة بلاغية محورها وجوه إعجاز القرآن الكريم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البلاغية، رأى فيها أن البلاغة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ووسطى ودنيا، وبلاغة القرآن الكريم في أعلى طبقة، وهي معجزة، وما كان دونها فهو ممكن كبلاغة الناس، والبلاغة عنده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المعنى إلى القلب في أحسن صورة من اللفظ، فأعلاها طبقةً في الحسن بلاغة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والبلاغة تقسم إلى عشرة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الإيجاز،والتشبيه، والإستعارة، والتلاؤم والفواصل والتجانس، والتصريف،،والتضمين والمبالغة، وحسن البيان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 تفرد بأن أسقط </w:t>
      </w:r>
    </w:p>
    <w:p>
      <w:pPr>
        <w:pStyle w:val="BookText"/>
        <w:rPr/>
      </w:pPr>
      <w:r>
        <w:rPr>
          <w:rFonts w:ascii="Amiri" w:hAnsi="Amiri" w:eastAsia="Amiri" w:cs="Amiri"/>
          <w:color w:val="111111"/>
          <w:sz w:val="28"/>
          <w:sz w:val="28"/>
          <w:szCs w:val="28"/>
          <w:rtl w:val="true"/>
          <w:lang w:bidi="ar-SA"/>
        </w:rPr>
        <w:t>الإطناب من البلاغة، وبيَّن الفرق بين السجع والفواصل القرآنية، فالفواصل تابعةٌ للمعاني أمّا في الأسجاع فالمعاني 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دلالة التأليف ليس لها،نهاية، ولهذا صح التحدي فيها بالمعارضة ثم ذكر أقسام البلاغة، وعرَّف كل قسم، وقدَّم أمثالاً عليه من آيات القرآن الكريم، وقد استفاد من صنيعه هذا من أتى بعده من البلاغيين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أصدر أحمد محمّد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فقرّر أن الكلام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البليغ الرصين الجزل، والفصيح القريب السهل، والمرسل، ورأى أن بلاغة القرآن الكريم مزجت من تلك المراتب مرتبةً جديدةً، لم توجد إلا في كلام العليم القدير، ثم وقف عند عناصر الكلام، فرأى أن الكلام يقوم بثلاثة أشياء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حامل، ومعنّى به،قائم ورباط لهما ناظم، وقد حاز القرآن الكريم في هذه المكونات الثلاثة معًا غاية الشرف والفضيلة، وتفرد بالحديث عن صنيع القرآن الكريم في القلوب وتأثيره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أصدر أبو بكر 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أن إعجاز القرآن الكريم يتمثّل في ثلاثة وجوه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عن الغيب،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بدیع نظمه وعجيب تأليفه، وركَّز في الحديث من الوجه الثالث على البديع، وخصص له فصلاً، لم يضف فيه أنواعًا جديدة، ورأى أن بلاغة القرآن الكريم عالية، ويذكر مظاهرها ووجوهها، والبديع هو وجه من هذه الوجوه، وهو يذكر الوجه البلاغي، ويمثل له من القرآن الكريم والحديث النبوي الشريف والشعر العربي، ثم يقيم موازنات بين القرآن الكريم والحديث النبوي الشريف ومختارات من الشعر العربي، ويتبع في موازناته المعايير البلاغية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تفيد قراءة هذه الكتب، بوصفها نماذج دالّة، أن الدّراسة فيها تتبع منهجًا بلاغيًا، قاعديًا معياريًا، ويقتضي هذا المنهج أن يذكر المؤلّف الأنواع البلاغية، ويسميها، ويحدّها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ويصنفها، ويحلّلها بغية معرفة عناصرها ونوعها، ويقدم أمثلةً قرآنيةً لها، يعقبها بأمثلة شعرية، وقد أدَّى هذا الصنيع إلى انفصال البلاغة عن النَّقد الأدبي، وتحوّلها إلى علم مستقل له موضوعه وقضاياه ومسائله وطرائقه في البحث وقواعده، ورؤياه المتمثلة في أنَّ التراكيب اللغوية، وهي هذا العلم، وليس النَّص كله، أو النصوص التي تمثل ظاهرة أدبيّة، تخضع لهذه القواعد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عدنا إلى المراحل السابقة لبدا واضحًا أنَّ الجاحظ 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سرّ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قدامة أثار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وشُغل بالتعريفات والتقسيمات، ولم يدرس النُّصوص،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الذي يحقق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وشُغل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الشعر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وسبيل الخروج منها، ولم يدرس النصوص، وأنَّ الآمدي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الشعر، ورفض استنباط مقاييس نقدية تقاس بها جودة الشعر، وأن القاضي الجرجاني 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للنَّاقد الموهوب، وأن أساس النَّقد، لدى الآمدي والجرجاني، كما يقول محمّد مندور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الذوق المدرّب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الذَّوق هذا، كما يضيف مندور، لا يمكن أن يصبح وسيلةً مشروعةً لمعرفة تصحُّ لدى الآخر إلا إذا علَّل، وهو عندئذ ينزل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ليس ممكنا في كل حالة،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 أشياء تحيط بها المعرفة، ولا تؤدّيها الصّفة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مثلت دراسات الإعجاز البلاغية رافدًا من روافد علم البلاغة النظرية البلاغية، فحصر معظم المؤلّفين التالين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همَّهم في جمع الأنواع البلاغية وتصنيفها وتعريفها وتقديم الأمثلة عليها، من القرآن الكريم والأدب العربي، وجعلها معايير للحكم على النُّصوص الأدبية، ومن أبرز هؤلاء المؤلّفين الحسن 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صناعة الشعر ونقده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عبد اللّه محمّد بن سعيد بن سنان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وضياء الدين بن الأثير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 في أدب الكاتب والشاعر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فابن رشيق جمع في كتابه ما كتب وقيل قبله، وصنفه في مئة باب، متبعا منهج من سبقه من البلاغيين من دون أن يُعنى بدراسة النصوص، وتحليلها وتبيُّن خصائصها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وصنع ابن الأثر مثله، فقيل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فأوعى، ولم يترك شيئًا يتعلق بفنّ الكتابة إلا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ابن سنان، فيبحث، في كتابه، في الفصاحة والبلاغة وأسرار كلَّ منهما وشروطها والفروق بينهما، وفصَّل في البحث، فتكلَّم على اللغة والحروف والألفاظ المفردة وصفاتها وتآلفها والمعاني المفردة وصفاتها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بلغ علم البلاغة صيغته النهائية على يد سراج الدين، أبي يعقوب يوسف بن أبي بكر السكاكي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صار علم البيان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المعنى الواحد في طرق مختلفة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ما يفيد أن الأدبية وفاقًا لهذا المفهوم صارت تُعنى بأساليب أداء المعنى الذهني الجاهز والمحدد مسبقا، باذلة الجهد </w:t>
      </w:r>
    </w:p>
    <w:p>
      <w:pPr>
        <w:pStyle w:val="BookText"/>
        <w:rPr/>
      </w:pPr>
      <w:r>
        <w:rPr>
          <w:rFonts w:ascii="Amiri" w:hAnsi="Amiri" w:eastAsia="Amiri" w:cs="Amiri"/>
          <w:color w:val="111111"/>
          <w:sz w:val="28"/>
          <w:sz w:val="28"/>
          <w:szCs w:val="28"/>
          <w:rtl w:val="true"/>
          <w:lang w:bidi="ar-SA"/>
        </w:rPr>
        <w:t xml:space="preserve">لإجادة صياغة أدائه وفاقًا لقواعد وأصول مقرّرة ومحدّدة مسبقا، وذلك من دون أن تولي أي اهتمام لينابيع الإبداع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الأدبية الحياتية من نحو أوَّل، ومن دون أن تدرس نصوص الظاهرة الأدبية دراسةً منهجيَّةً تتيح استخلاص خصائصها من نحو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تعكس الآية فبدلاً من أن تنطلق من النصوص صارت تنطلق من القواعد والقوانين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كتب البلاغة تعيد ما كتب في هذا الشأن، أو تلخِّصه، أو تشرحه، وتحكّم القواعد في الحكم على النص الأدبي وجماليته ما جعل أمين الخولي يقول عن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نضجت حتى احترقت</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إعجاز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القضيَّة التي كانت تشغل عبد القاهر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يتميّز بها الأدب، والتي تجعل منه أدبا، ولعلها المقصودة بعنواني كتابيه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وضعهما ليضع المنهج المفضي إلى كشفها ومعرفتها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ويطبقه فيدرس النصوص ويتبيَّن خصائصها من منظور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بعد أن يضع منهجه، وقبل أن يبدأ ببيان أمر المعاني، كيف تختلف وتتفق ومن أين تجتمع وتفترق واعلم أنّ،غرضي في هذا الكلام الذي ابتدأته، والأساس الذي وضعته أن أتوصل إلى بيان </w:t>
      </w:r>
    </w:p>
    <w:p>
      <w:pPr>
        <w:pStyle w:val="BookText"/>
        <w:rPr/>
      </w:pPr>
      <w:r>
        <w:rPr>
          <w:rFonts w:ascii="Amiri" w:hAnsi="Amiri" w:eastAsia="Amiri" w:cs="Amiri"/>
          <w:color w:val="111111"/>
          <w:sz w:val="28"/>
          <w:sz w:val="28"/>
          <w:szCs w:val="28"/>
          <w:rtl w:val="true"/>
          <w:lang w:bidi="ar-SA"/>
        </w:rPr>
        <w:t>أمر المعاني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يبحث، ويفصِّل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فيؤسِّس ببحثه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بعلم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يفعله، في 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فيضع الأساس، ثم يبحث في تركيب الكلام، ويفصل في ذلك، فيؤسِّس ببحثه هذا ما سمِّي بعلم المعاني، فما هو هذا الأساس الذي وضعه عبد القاهر نظريًّا وطبَّقه عمليًّا،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يفهم من روايته لقول بعضهم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نقده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،وتمييزه فهذه صناعة أخرى، ولكنَّه أعرف الناس بإعرابه وغريبه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عبد القاهر أنَّ نقد الشعر وتمييزه صناعةٌ أخرى، وهو يمارسها 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في بداية كلامه، وإن أردنا معرفة هذا الأساس، نعد إلى كتابيه المذكورين،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أنه ألفه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يُحيل في هذا الكتاب إليه</w:t>
      </w:r>
      <w:r>
        <w:rPr>
          <w:rStyle w:val="FootnoteAnchor"/>
          <w:rtl w:val="true"/>
        </w:rPr>
        <w:footnoteReference w:id="82"/>
      </w:r>
      <w:r>
        <w:rPr>
          <w:rFonts w:ascii="Amiri" w:hAnsi="Amiri" w:eastAsia="Amiri" w:cs="Amiri"/>
          <w:color w:val="111111"/>
          <w:sz w:val="28"/>
          <w:sz w:val="28"/>
          <w:szCs w:val="28"/>
          <w:rtl w:val="true"/>
          <w:lang w:bidi="ar-SA"/>
        </w:rPr>
        <w:t>، يتحدَّث بداية عن الكلام فيرى أن اللّه تعالى أبان به الإنسان عن الحيوان، وأن هذا الكلام يتفاوت، وأن الحكم في فضل كلام على آخر ليس بمجرَّد اللفظ، وذلك لأنَّ الألفاظ لا تفيد حتى تؤلّف ضربًا خاصًا من التأليف،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 بها إلى وجه دون وجه من التركيب والترتيب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الوجه الخاص من التركيب والترتيب يقع في الألفاظ مرتّبا وفاقًا للمعاني المرتبة في النفس، واستحسان اللفظ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 يعدو نمطًا واحدًا، وهو أن تكون اللفظة مما يتعارفه </w:t>
      </w:r>
    </w:p>
    <w:p>
      <w:pPr>
        <w:pStyle w:val="BookText"/>
        <w:rPr/>
      </w:pPr>
      <w:r>
        <w:rPr>
          <w:rFonts w:ascii="Amiri" w:hAnsi="Amiri" w:eastAsia="Amiri" w:cs="Amiri"/>
          <w:color w:val="111111"/>
          <w:sz w:val="28"/>
          <w:sz w:val="28"/>
          <w:szCs w:val="28"/>
          <w:rtl w:val="true"/>
          <w:lang w:bidi="ar-SA"/>
        </w:rPr>
        <w:t>الناس في استعمالهم، ويتداولونه في زمانهم، ولا يكون وحشيًّا غريبًا أو عاميًا سخيفا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يفضي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الصدور عمَّا يترتّب في النفس من معان، هو الذي يملي التركيب، بما في ذلك ما سمِّي بالبديع، وما هو أجلب للاستحسان أن ترسل المعاني على سجيَّتها، وتدعها تطلب لنفسها الألفاظ، من دون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فصفات اللفظ ليست شيئًا في ذاتها، وقيمتها تكون عندما تضيف إلى المعنى المراد ما يكتمل به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يفيد ما سبق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ترتيب المعاني في النفس، أو الطبع، أو التجربة الأدبيَّة، بلغة أيامنا، هو ما يملي لغةً جميلةً دالَّةً ناطقةً برؤيتها، ونجد ما يؤكِّد هذا في 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المعاني تترتب في النفس، وتترتّب الألفاظ في الكلام على حذوها، فلكل ترتيب خاص للمعاني في النفس ترتيب خاص للألفاظ في الكلام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أنَّ فكر عبد القاهر النَّقدي مرتبط بالفكر الكلامي العربي، وبالحياة الثقافية العربيَّة؛ ذلك أنَّ هذا الباحث مفكّر كلامي أشعري، ويفيد، في رؤيته هذه، من رأي متكلّمي الأشاعرة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قائم بالنفس يُعبَّر عنه بهذه الأصوات المسموعة تارةً، وبغيرها أخرى</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أنَّ اللفظ المجرَّد في ذاته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يأخذ معناه وقيمته إلا من موقعه في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فالألفاظ المفردة التي هي أوضاعٌ للغةٍ لم توضع لتعرف معانيها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أنفسها، ولكن لأن يُضم بعضها إلى بعض، فيُعرف في ما بينها من فوائد، وهذا علم شريف</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ويتساءل،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يقع في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تتفاضل الكلمتان المفردتان من غير أن يُنظر إلى مكان تقعان فيه، من التأليف والنظم، بأكثر من أن تكون هذه مألوفة مستعملة وتلك غريبة وحشية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وهذا يعني أنَّ موقع الكلمة في التركيب هو الذي يحدد فضلها، وأنَّ صفاتها اللّفظية ليست شيئًا في ذاتها، وإنما تكون عندما تضيف إضافةً ذات قيمة، وهذا يعني، أولاً، أن الفصاحة جزء من البلاغة، وأن لا قيمة لأي عنصر في ذاته، وقيمته إنما تتمثل في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الذي يؤديه من موقعه في التركيب، ففي ما يتعلَّق بعدم انفصال الفصاحة عن البلاغة،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فصيحة إلا وهو يعتبر مكانها من النظم، وحسن ملاءمة معناها لمعاني جاراتها وفضل مؤانستها لأخواتها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يتعلق بالموقع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فضل ولا مزيَّة إلا بحسب الموضع، وبحسب المعنى الذي تريد والغرض الذي تؤم</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أنَّ المحسنات البديعية عناصر تتحدّد قيمتها في الدور الذي تؤديه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تفاعل العناصر جميعها وتعاضدها لإنتاج الدلالة ولهذا ينبغي أن تصدر هذه المحسنات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ولا تقصد لذاتها، لهذا يرى أنَّ التَّباري في الزخرفة يجعل هذه العناصر المفترض أن تنتظم في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مع بقية العناصر </w:t>
      </w:r>
    </w:p>
    <w:p>
      <w:pPr>
        <w:pStyle w:val="BookText"/>
        <w:rPr/>
      </w:pPr>
      <w:r>
        <w:rPr>
          <w:rFonts w:ascii="Amiri" w:hAnsi="Amiri" w:eastAsia="Amiri" w:cs="Amiri"/>
          <w:color w:val="111111"/>
          <w:sz w:val="28"/>
          <w:sz w:val="28"/>
          <w:szCs w:val="28"/>
          <w:rtl w:val="true"/>
          <w:lang w:bidi="ar-SA"/>
        </w:rPr>
        <w:t>موضوعًا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 أن لا انفصال بين اللفظ والمعنى، وليس من ثنائية، وإنما هما يولدان معًا عندما تنضج التجربة وتترتب المعاني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وسادسها أنَّ التركيب نظم وليس النظم سوى تعليق الكلم بعضها ببعض، وجعل بعضها بسبب من،بعض، والكلم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وفعل،وحرف، وللتعليق في ما بينها طرق معلومة، فالتركيب إذا نظام من العلاقات في ما بين مكوِّناته، ويضيف، بعد أن يعرض طرق التعلّق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هي الطرق والوجوه في تعلّق الكلم بعضها ببعض؛ وهي كما تراها، معاني النحو وأحكامه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وسابعها أن ليس في التركيب الأدبي من عناصر غير موظفة 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يضع هذا الأساس، يبحث في كيفية اختلاف المعاني واتفاقها، ومواضع اجتماعها وافتراقها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ذلك وأولاه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على التشبيه والتمثيل والاستعارة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أصول كبيرة كان جلّ محاسن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متفرِّعة عنها، وراجعة إليها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الجزء الثاني من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يؤكِّد عبد القاهر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إليه، ويفصِّل، ثم يبحث في خصائص التركيب، التمثيل والاستعارة والتشبيه والمجاز، ولا يطيل وإنما يحيل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يفصّل في البحث في التقديم والتأخير، الحذف، التعريف، التنكير، القصر والاختصاص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فيؤسس بذلك علم المعاني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بمدخل يتحدَّث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بوصفه تعليق الكلم بعضها ببعض، ويسأل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كلام العرب هكذا،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تجدَّد بالقرآن، من عظيم المزيَّة وباهر الفضل، والعجيب من الوصف، حتى أعجز الخلق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ذلك يلزمنا، فينبغي لكلّ ذي دين وعقل أن ينظر في الكتاب الذي وضعناه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يبدأ الكتاب بالحديث عن العلم وأهميته، وعلم البيان وفضله، وبأن إعجاز القرآن لا يعرفه إلا من عرف الشِّعر الذي هو ديوان العرب، وبأن الزهد في رواية الشعر ومعرفة النحو أمر شنيع،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بأن يكون صدا عن كتاب اللّه، وعن معرفة معانيه؛ إذ كان قد عُلم أن الألفاظ مغلقة على معانيها، حتى يكون هو المستخرج لها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ثمّ يمهِّد للكلام في الفصاحة والبلاغة، فيرى أن الكلام يتفاوت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بعض الكلام بعضًا، ويتقدَّم منه الشيءُ الشيء، ثم يزداد من فضله ذلك، ويترقَّى منزلةً فوق منزلة، ويعلو مرقبا بعد مرقب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ينتهي إلى حيث تنقطع الأطماع، وتحسر الظنون، وتسقط القوى، وتستوي الأقدام في العجز</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يكن الأمر هكذا، يبقى أن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ولا يكفي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خصوصية في كيفية النّظم، وطريقة مخصوصة في نسق الكلم بعضها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ينبغي أن توصف تلك الخصوصية،وتبيَّن، وتذكر لها،أمثلة،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لك من تستوصفه عمل الديباج المنقش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إنَّه ينبغي التفصيل في القول </w:t>
      </w:r>
    </w:p>
    <w:p>
      <w:pPr>
        <w:pStyle w:val="BookText"/>
        <w:rPr/>
      </w:pPr>
      <w:r>
        <w:rPr>
          <w:rFonts w:ascii="Amiri" w:hAnsi="Amiri" w:eastAsia="Amiri" w:cs="Amiri"/>
          <w:color w:val="111111"/>
          <w:sz w:val="28"/>
          <w:sz w:val="28"/>
          <w:szCs w:val="28"/>
          <w:rtl w:val="true"/>
          <w:lang w:bidi="ar-SA"/>
        </w:rPr>
        <w:t xml:space="preserve">ووضع اليد على الخصائص، وعدّها واحدةً،واحدة وتسميتها شيئًا فشيئًا، فتكون المعرفة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 الحاذق الذي يعلم علم كلَّ خيط من الإبريسم الذي في الديباج</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ويخلص، بعد إجراء دراسة نصيَّة، أسلوبيَّة، بلغة النَّقد الحديث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اتضح إذا اتضاحًا لا يدع للشك مجالاً أن الألفاظ لا تتفاضل، من حيث هي ألفاظ مجرَّدة، ولا من حيث هي كلم مفردة، وأن الألفاظ تتثبت لها الفضيلة وخلافها في ملاءمة معنى اللفظة لمعنى 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يشهد لذلك أنك ترى الكلمة تروقك وتؤنسك في موضع، ثم تراها بعينها تثقل عليك وتوحشك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ويقدم من النصوص ما يثبت ذلك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نظم في الكلمات ولا ترتيب حتى يُعلَّق بعضها ببعض، ويُبنى بعضها على بعض</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يفرغ من الكلام على جنس المزيَّة، يأخذ في تفصيل أمرها وبيان الجهات التي منها تعرض، ويصف ما سوف يأخذ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دراسته هذه، ينظرِّ ويمثِّل، ويدرس النَّص، ومن نماذج دراسته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نقرأ ما كتبه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وسالت بأعناق المطيِّ الأباطح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تحدَّث عنها 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المطيِّ في سرعة سيرها وسهولته كالماء يجري في الأبطح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كما يقول عبد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معروف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الدقَّة واللطف في خصوصية أفادها، بأن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للأباطح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عدَّاه بالباء، ثمَّ بأن أدخل الأعناق في البين،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بأعناق المطي، ولم يقل بالمطي،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المطي في الأباطح، لم يكن شيئًا، وكذلك </w:t>
      </w:r>
    </w:p>
    <w:p>
      <w:pPr>
        <w:pStyle w:val="BookText"/>
        <w:rPr/>
      </w:pPr>
      <w:r>
        <w:rPr>
          <w:rFonts w:ascii="Amiri" w:hAnsi="Amiri" w:eastAsia="Amiri" w:cs="Amiri"/>
          <w:color w:val="111111"/>
          <w:sz w:val="28"/>
          <w:sz w:val="28"/>
          <w:szCs w:val="28"/>
          <w:rtl w:val="true"/>
          <w:lang w:bidi="ar-SA"/>
        </w:rPr>
        <w:t>الغرابة في البيت الآخر ليس في مطلق معنى سال، ولكن في تعديته بعلى والباء، وبأن جعله فعلاً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شعاب الحي، ولولا هذه الأمور كلها لم يكن هذا الحسن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يقتضي ما سبق أن يشرح معنى النَّظم الذي يظهر فيه سرُّ البلاغة، فيرى أن العلماء أطبقوا على تعظيم شأن النَّظم، ويقرّر وجوب معرفته، ويعرفه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النَّظم ليس إلا أن تضع كلامك الوضع الذي يقتضيه علم النحو، وتعمل على قوانينه وأصوله، وتعرف مناهجه التي نُهجت فلا تزيغ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ويفصِّل في ما تنبغي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الشرط والجزاء، الحال، الحروف، مواضع الفصل والوصل، التعريف والتنكير، والتقديم والتأخير والحذف، والتكرار، والإضمار والإظهار، ووجوه كلِّ عنصر من هذه العناصر، ويقرِّر وجوب وضع كلّ من ذلك مکانه، واستعماله على الصحة، وعلى ما ينبغي 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يفعل الأديب ذلك، ينشئ النَّص الذي يُحدث ما يُسمّى الهزَّة الجمالية، فإن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الاهتزاز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ليس إلّا أنَّ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وأخَّر، وعرَّف ونكَّر، وحذف وأضمر، وأعاد وكرَّر، وتوخّى على الجملة وجهًا من الوجوه التي يقتضيها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 هنا، ليس القواعد فحسب، وإنّما هو اتّباع قواعد علم النَّحو في الإتيان بخصوصية تركيب تمليها خصوصيَّة تجربة تلد معاني خاصَّة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خصوصية تختلف باختلاف التجربة، ولهذا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والوجوه كثيرةٌ ليس لها غاية تقف عندها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وكما رأينا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إلا بحسب الموضع، وبحسب المعنى الذي تريد والغرض الذي تؤم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يفضي هذا إلى التمييز بين نوعين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تصل منه إلى الغرض بدلالة اللفظ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لا تصل منه إلى الغرض بدلالة اللفظ وحده، ولكن يدلُّك اللفظ على معناه الذي يقتضيه موضعه في اللغة، ثم تجد لذلك المعنى دلالةً ثانيةً تصل بها إلى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المعنى ومعنى المعنى، تعني بالمعنى المفهوم من ظاهر اللفظ والذي تصل إليه بغير واسطة، وبمعنى المعنى أن تعقل من اللفظ معنى، ثم يفضي بك ذلك المعنى إلى معنى آخر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ويخلص عبد القاهر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ثبت الآن أن لا شكٍّ ولا مرية في أن ليس النَّظم شيئًا غير توخّي معاني النَّحو وأحكامه في ما بين معاني الكلم، ثبت من ذلك أن طالب دليل الإعجاز من نظم القرآن، إذا هو لم يطلبه في معاني النَّحو وأحكامه ووجوهه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نفسه بالكاذب من الطمع، ومسلم لها إلى الخدع</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كما يبدو، كان عبد القاهر منظرًا وضع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وناقدًا أدبيًا يتّبع منهجًا نصيًا وصفيًّا لغويّاً يدرس النص ويصفه ويتبيَّن خصائصه وخصوصيته ومزيَّته، والواضح أنه كان ينظر إلى بنية الكلام، وقد </w:t>
      </w:r>
    </w:p>
    <w:p>
      <w:pPr>
        <w:pStyle w:val="BookText"/>
        <w:rPr/>
      </w:pPr>
      <w:r>
        <w:rPr>
          <w:rFonts w:ascii="Amiri" w:hAnsi="Amiri" w:eastAsia="Amiri" w:cs="Amiri"/>
          <w:color w:val="111111"/>
          <w:sz w:val="28"/>
          <w:sz w:val="28"/>
          <w:szCs w:val="28"/>
          <w:rtl w:val="true"/>
          <w:lang w:bidi="ar-SA"/>
        </w:rPr>
        <w:t>استخدم مصطلح الأسلوب في بعض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ممَّا مضى إلا أنَّ الأسلوب غيره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وذلك عندما تحدَّث عن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أنه كان ينظر إلى البنية الكلية، ويتضح ذلك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من الكلام ما أنت ترى المزيَّة في نظمه والحسن، كأجزاء من الصَّبغ تتلاحق، وينظم بعضها إلى بعض حتى تكثر في العين، فأنت لا تكبر شأن صاحبه، ولا تقضي له بالحذق، وسعة الذَّرع، وشدّة المنّة، حتى تستوفي القطعة، وتأتي على عدة أبيات</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سأل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عبد القاهر بنيويا أو أسلوبيًا، فهذا سؤالٌ لا محلّ له هنا، فهو عالم كلام ولغة وناقدٌ عربي، أنجز نظريةً ذات خصوصيةٍ في سياقٍ تاريخي ذي خصوصية، وإن كان من قرابة بين نظريَّته وبين نظريات حديثة، فهذا دلالة على حذقه وعظمته، ما يقتضي منَّا العودة إليه وإلى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البلغاء وسراج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لحازم القرطاجنّي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حازم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 المتسلِّح بالمنطق والفلسفة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ويحدّد مهمَّته،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البلغاء</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استنباط </w:t>
      </w:r>
    </w:p>
    <w:p>
      <w:pPr>
        <w:pStyle w:val="BookText"/>
        <w:rPr/>
      </w:pPr>
      <w:r>
        <w:rPr>
          <w:rFonts w:ascii="Amiri" w:hAnsi="Amiri" w:eastAsia="Amiri" w:cs="Amiri"/>
          <w:color w:val="111111"/>
          <w:sz w:val="28"/>
          <w:sz w:val="28"/>
          <w:szCs w:val="28"/>
          <w:rtl w:val="true"/>
          <w:lang w:bidi="ar-SA"/>
        </w:rPr>
        <w:t>القوانين الشعرية الكلّية واستخلاصها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قرأنا ما يقوله تزفستيان تودوروف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لرأينا أنَّه يحدّد مهمَّة الشعرية بالسعي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معرفة القوانين العامَّة التي تنظم ولادة كل عمل، ولكنها بخلاف هذه العلوم التي هي علم النفس وعلم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تبحث عن القوانين داخل الأدب نفسه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يقوله القرطاجني، فبعدما يحدِّد مهمَّته، بوصفه المنظّر،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استنباط القوانين الشعرية الكلية واستخلاصها يتمَّ من طريق دراسة التراث الشعري والنقدي السابق، فهذا التراث، كما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تتبَّعه متتبِّع متمكِّن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لاستخرج منه علمًا كثيراً موافقًا للقوانين التي وضعها البلغاء في هذه الصناعة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تتبُّعه نصيّ، أي دراسة في نصوص الشَّعر والنَّقد التراثيّين، وهذا ما تقوله النظريات الشعرية الحديثة، أي الانطلاق من النّص، فهو، إذًا، يتّبع منهجًا وصفيًا، في حين كانت البلاغة التقليدية العربية تعتمد منهجًا معياريًا، ينطلق من القواعد للنظر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يفعل ذلك، إنّما يواصل، كما يضيف، ما قام به أسلافه، وخصوصا الفارابي وابن سينا، ويقول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ذكرت في هذا الكتاب من تفاصيل هذه الصَّنعة، ما أرجو أنَّه من جملة ما أشار إليه أبو </w:t>
      </w:r>
    </w:p>
    <w:p>
      <w:pPr>
        <w:pStyle w:val="BookText"/>
        <w:rPr/>
      </w:pPr>
      <w:r>
        <w:rPr>
          <w:rFonts w:ascii="Amiri" w:hAnsi="Amiri" w:eastAsia="Amiri" w:cs="Amiri"/>
          <w:color w:val="111111"/>
          <w:sz w:val="28"/>
          <w:sz w:val="28"/>
          <w:szCs w:val="28"/>
          <w:rtl w:val="true"/>
          <w:lang w:bidi="ar-SA"/>
        </w:rPr>
        <w:t>علي بن سينا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يدرك القرطاجني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 مسلكا لم يسلكه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من أرباب صناعة البلاغة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لصعوبة مرامه، وتوعُّر سبل التوصُّل إليه، على أنه روح الصنعة وعمدة البلاغة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يثير تحديد النصوص الشعرية والنَّقدية التراثية السابقة لزمنه، موضوعًا لدراسته،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اختيار هذه النُّصوص من دون سواها؟</w:t>
      </w:r>
    </w:p>
    <w:p>
      <w:pPr>
        <w:pStyle w:val="BookText"/>
        <w:rPr/>
      </w:pPr>
      <w:r>
        <w:rPr>
          <w:rFonts w:ascii="Amiri" w:hAnsi="Amiri" w:eastAsia="Amiri" w:cs="Amiri"/>
          <w:color w:val="111111"/>
          <w:sz w:val="28"/>
          <w:sz w:val="28"/>
          <w:szCs w:val="28"/>
          <w:rtl w:val="true"/>
          <w:lang w:bidi="ar-SA"/>
        </w:rPr>
        <w:t>نجد الإجابة عن هذا السؤال في أقوال للقرطاجنِّي، يمكن أن نعدَّها كتابةً لتاريخ الشعر العربي، يعتمد معيارا معيَّناً، وهذا الصنيع، من دون شك، ينتظم في مسار سعيه إلى وضع نظريته الشعريَّة، فهو يسعى إلى استنباط قوانين الشعر من نصوص شعرية يرى أنها تمثَّل الشعر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ولنتعرف رأي حازم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حازم عن مرحلتين شعريتين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مرحلة القديم، وثانيتهما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القديم كان الشاعر، كما قال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منزلة النبي، فيُعتقد قوله، ويصدق حكمه ويؤمن بكهانته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كثير من أنذال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نقص وسفاهة، فانظر إلى تفاوت ما بين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فيها منزلة أشرف العالم، وحال صار ينزل فيها منزلة أخس العالم وأنقصهم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الحال الثانية، حدث تحوُّل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عجمة ألسنة الناس واختلال طباعهم، فغابت عنهم أسرار الكلام وبدائعه المحرِّكة </w:t>
      </w:r>
    </w:p>
    <w:p>
      <w:pPr>
        <w:pStyle w:val="BookText"/>
        <w:rPr/>
      </w:pPr>
      <w:r>
        <w:rPr>
          <w:rFonts w:ascii="Amiri" w:hAnsi="Amiri" w:eastAsia="Amiri" w:cs="Amiri"/>
          <w:color w:val="111111"/>
          <w:sz w:val="28"/>
          <w:sz w:val="28"/>
          <w:szCs w:val="28"/>
          <w:rtl w:val="true"/>
          <w:lang w:bidi="ar-SA"/>
        </w:rPr>
        <w:t>جملة، فصرفوا النقص إلى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الصَّنعة هي التكلُّم، وما جاء به القدماء هو الشّعر، ويقارن بين الصَّنيعين، فيرى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منزلة الكلام الذي ليس فيه إلا الوزن من الشعر الحقيقي، منزلة الحصير المنسوج من البردى وما جرى مجراه، من الحلَّة المنسوجة من الذهب والحرير، لم يشتركا إلا في النسج، كما لم يشترك الكلامان إلا في الوزن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مفهوم الشعر الحقيقي؟ يرى حازم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كلام موزونٌ مقفّى، من شأنه أن يحبّب إلى النَّفس ما قصد تحبيبه إليها، ويكرِّه إليها ما قُصد تكريهه، لتحمل بذلك على طلبه أو الهرب منه، بما يتضمَّن من حسن تخييل له ومحاكاة مستقلَّة بنفسها، أو متصوَّرة بحسن هيئة تأليف الكلام، أو قوَّة صدقه أو قوَّة شهرته، أو بمجموع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يتأكد بما يقترن به من إغراب، فإن الاستغراب والتعجب حركةٌ للنفس، إذا اقترنت بحركتها الخيالية قوي انفعالها وتأثرها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يتكون مفهوم الشعر، كما يرى حازم من العناصر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والقافية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التخييل والمحاكاة،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في النفس، أو الهزة الجمالية كما يقول النَّقد الحديث، والتأثير، إنما يعود إلى حسن التخييل والمحاكاة،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الحسن، أو هيئة تأليف الكلام،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الرؤية المتمثلة بقوة صدقها وقوة شهرتها، وقد نفهم أنه يقصد الصدق الشعري الفني،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الخيال المثير للدهشة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الإغراب والتعجب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الانزياح الإيقاعي، الوزني والنغمي، هو عنصر لازم من عناصر الشعر، لكنه عنصر غير كاف، وهذا ما كان حازم القرطاجني قد قاله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الشَّعر مخيّل موزون، الوزن يتقدَّم به الشعر، ويعد من جملة جوهره، وهو تناسب بين أجزاء الكلام ليس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وإنّما صوتاً أيضًا، وهو يأتي موزونا من دون حاجة إلى معرفة العروض</w:t>
      </w:r>
      <w:r>
        <w:rPr>
          <w:rStyle w:val="FootnoteAnchor"/>
          <w:rtl w:val="true"/>
        </w:rPr>
        <w:footnoteReference w:id="113"/>
      </w:r>
      <w:r>
        <w:rPr>
          <w:rFonts w:ascii="Amiri" w:hAnsi="Amiri" w:eastAsia="Amiri" w:cs="Amiri"/>
          <w:color w:val="111111"/>
          <w:sz w:val="28"/>
          <w:sz w:val="28"/>
          <w:szCs w:val="28"/>
          <w:rtl w:val="true"/>
          <w:lang w:bidi="ar-SA"/>
        </w:rPr>
        <w:t xml:space="preserve">، ما يعني، بلغة أيامنا، ووفاقًا لثنائية سوسِّير، أنَّه،لغة وانزياحاته كما ونوعا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الشعرية تتولَّد، كما يرى حازم، من الإيقاع والتخييل والمحاكاة والمحاسن التأليفية والصيغ المستحسنة البلاغية، وقد نفهم بالمحاسن التأليفية بنية النَّص، فهو يقول عن هذه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المتقطِّع الأجزاء، المنبتر التراكيب، غير ملذوذ ولا مستجلى، وهو شبه الرشفات المتقطِّعة التي لا تروي غليلاً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شفاء مع التقطيع المخل، ولا راحة مع التقطيع الممل، ولكن خير الأمور أوساطها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مفهوم حازم، في هذا الشأن، يختلف عن مفهوم الائتلاف، كما جاء عند قدامة بن جعفر والرماني، وعن مفهوم النَّظم كما جاء عند عبد القاهر الجرجاني، فهو 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مكوِّنات العمل الشعري، ويدرسه ليس ضمن دائرة جزئية، وإنما في دائرة شاملة، يدرسها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طرق التناسب في المسموعات والمفهومات لا يوصل إليها </w:t>
      </w:r>
    </w:p>
    <w:p>
      <w:pPr>
        <w:pStyle w:val="BookText"/>
        <w:rPr/>
      </w:pPr>
      <w:r>
        <w:rPr>
          <w:rFonts w:ascii="Amiri" w:hAnsi="Amiri" w:eastAsia="Amiri" w:cs="Amiri"/>
          <w:color w:val="111111"/>
          <w:sz w:val="28"/>
          <w:sz w:val="28"/>
          <w:szCs w:val="28"/>
          <w:rtl w:val="true"/>
          <w:lang w:bidi="ar-SA"/>
        </w:rPr>
        <w:t>بشيء من علوم اللسان إلا بالعلم الكلِّى</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كما يرى حازم، يولد كلاً كاملاً،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تركيبات لغوية، تجسّد الأشياء كما يقدّمها الحسّ والمشاهدة، فترتسم الأشياء في الخيال، فتنتجها النفس تراكيب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بهذا يشير إلى كلِّية النص الشعري، فيخالف ما كثر الحديث عنه، في النَّقد العربي القديم، من فصل بين الألفاظ والمعاني، ويتوافق مع ما يقوله النَّقد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إعطاء الدَّور الأول في العملية للإدراك الحسِّي والمشاهدة هو ما جعل حازمًا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المعاني التي تتعلَّق بإدراك الحسّ هي التي تدور عليها مقاصد الشعر، وتكون مذكورةً فيه لأنفسها، والمعاني المتعلقة بإدراك الذهن ليس لمقاصد الشعر حولها مدار، وإنما تذكر بحسب التبعية المتعلقة بإدراك الحس، لتجعل أمثلةً لها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هو من الجديد الذي أتى به حازم القرطاجنّي؛ إذ نصّ على الطبيعة الحسية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الصدور عن الطّبع، واتباع القوانين البلاغية، يرى حازم أن الشاعر الذي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يحتاج من الشعر إلى أكثر من الطبع، وبنيته على أن كل كلام مقفى موزون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الطباع قد تداخلها من الاختلال والفساد أضعاف ما تداخل الألسنة من اللحن، فهي تستجيد الغث، وتستغث الجيد من الكلام، ما لم تقمع بردها إلى اعتبار الكلام بالقوانين البلاغية، فيعلم بذلك ما يحسن وما لا يحسن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ويقدِّم من تاريخ الشعر العربي ما يؤيد رأيه،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لا </w:t>
      </w:r>
    </w:p>
    <w:p>
      <w:pPr>
        <w:pStyle w:val="BookText"/>
        <w:rPr/>
      </w:pPr>
      <w:r>
        <w:rPr>
          <w:rFonts w:ascii="Amiri" w:hAnsi="Amiri" w:eastAsia="Amiri" w:cs="Amiri"/>
          <w:color w:val="111111"/>
          <w:sz w:val="28"/>
          <w:sz w:val="28"/>
          <w:szCs w:val="28"/>
          <w:rtl w:val="true"/>
          <w:lang w:bidi="ar-SA"/>
        </w:rPr>
        <w:t>تجد شاعراً مجيدًا منهم إلا وقد لزم شاعراً آخر المدَّة الطويلة، وتعلّم منه قوانين النظم، واستفاد عنه الدَّربة في أنحاء التصاريف البلاغية، فقد كان كثير أخذ الشعر عن جميل، وأخذه جميل عن هدبة بن الخشرم، وأخذه هدبة عن بشر بن أبي خازم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التعلّم والدربة يعنيان امتلاك القيم الجماليَّة للشعرية العربية، وهو ما يعرف في النظريَّات الشعريَّة الحديثة بامتلاك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الشعري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تصنيف الأنواع الأدبيَّة، يعتمد حازم معيارًا تمليه رؤيته التي سبق عرضها،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أن نتبيَّن ما يعنيه بهذا المصطلح نعود إلى الفارابي لنرى ما قدَّم في هذا الشأن، ثم نقرأ ما جاء به حازم ونقارنه بما ذكره ياكوبسون عن الوظائف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أبو نصر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أساس عنصري المحاكاة والوزن إلى أنواع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قولاً مؤلَّفاً مما يحاكي الأمر، وأن يكون مقسوما بأجزاء ينطق بها في أزمنة متساوية، ثمّ سائر ما فيه فليس ضروريًا في قوام جوهره، وإنما أشياء يصير بها الشعر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شعري، وهو الخطابة التي تستعمل شيئًا من المحاكاة يسيراً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خطبي، وهو الأقاويل المقنعة الموزونة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التخييل في القول المحاكي، مثل العلم في البرهان والظن في الجدل، والإقناع في الخطابة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حازم أنَّ الأقاويل الشعرية تختلف مذاهبها وأنحاء </w:t>
      </w:r>
    </w:p>
    <w:p>
      <w:pPr>
        <w:pStyle w:val="BookText"/>
        <w:rPr/>
      </w:pPr>
      <w:r>
        <w:rPr>
          <w:rFonts w:ascii="Amiri" w:hAnsi="Amiri" w:eastAsia="Amiri" w:cs="Amiri"/>
          <w:color w:val="111111"/>
          <w:sz w:val="28"/>
          <w:sz w:val="28"/>
          <w:szCs w:val="28"/>
          <w:rtl w:val="true"/>
          <w:lang w:bidi="ar-SA"/>
        </w:rPr>
        <w:t>الاعتماد فيها من جهات وهذه الجهات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القول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يرجع إلى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يرجع إلى المقول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يرجع إلى المقول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ويتحدَّث عن وظيفة مهيمنة، ويسمّيها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قوام المعاني الشعرية والإقناع هو قوام المعاني الخطابية، وأن وظيفة الشَّعر جمالية، وليست أخلاقية، وجماليته هذه تحدث الهزّة الابداعيّة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وياكوبسون، كما هو معروف، رأى أنّ في النص ستة عناصر وست وظائف 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تعبيرية انفعالية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تأثيرية انتباهية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وظيفتها جمالية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وظيفتها حفاظية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وظيفتها تفسيرية ميتالغوية</w:t>
      </w:r>
      <w:r>
        <w:rPr>
          <w:rFonts w:eastAsia="Amiri" w:cs="Amiri" w:ascii="Amiri" w:hAnsi="Amiri"/>
          <w:color w:val="111111"/>
          <w:sz w:val="28"/>
          <w:szCs w:val="28"/>
          <w:rtl w:val="true"/>
          <w:lang w:bidi="ar-SA"/>
        </w:rPr>
        <w:t xml:space="preserve">. </w:t>
      </w:r>
      <w:bookmarkStart w:id="66" w:name="pg16209_210856"/>
    </w:p>
    <w:p>
      <w:pPr>
        <w:pStyle w:val="Heading2"/>
        <w:numPr>
          <w:ilvl w:val="1"/>
          <w:numId w:val="1"/>
        </w:numPr>
        <w:rPr/>
      </w:pPr>
      <w:bookmarkStart w:id="67" w:name="__RefHeading___Toc3467437_1280447820"/>
      <w:bookmarkStart w:id="68" w:name="_Toc23"/>
      <w:bookmarkEnd w:id="66"/>
      <w:bookmarkEnd w:id="67"/>
      <w:r>
        <w:rPr>
          <w:rtl w:val="true"/>
        </w:rPr>
        <w:t>الفصل الرابع</w:t>
      </w:r>
      <w:r>
        <w:rPr>
          <w:rtl w:val="true"/>
        </w:rPr>
        <w:t xml:space="preserve">: </w:t>
      </w:r>
      <w:r>
        <w:rPr>
          <w:rtl w:val="true"/>
        </w:rPr>
        <w:t>النَّقد الأدبي في أوروبا في عصر النهضة</w:t>
      </w:r>
      <w:bookmarkEnd w:id="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467439_1280447820"/>
      <w:bookmarkStart w:id="70" w:name="_Toc24"/>
      <w:bookmarkEnd w:id="69"/>
      <w:r>
        <w:rPr>
          <w:rtl w:val="true"/>
        </w:rPr>
        <w:t>اشارة</w:t>
      </w:r>
      <w:bookmarkStart w:id="71" w:name="pg16209_210857"/>
      <w:bookmarkEnd w:id="70"/>
    </w:p>
    <w:p>
      <w:pPr>
        <w:pStyle w:val="Heading3"/>
        <w:numPr>
          <w:ilvl w:val="2"/>
          <w:numId w:val="1"/>
        </w:numPr>
        <w:rPr/>
      </w:pPr>
      <w:bookmarkStart w:id="72" w:name="__RefHeading___Toc3467441_1280447820"/>
      <w:bookmarkStart w:id="73" w:name="_Toc25"/>
      <w:bookmarkEnd w:id="71"/>
      <w:bookmarkEnd w:id="72"/>
      <w:r>
        <w:rPr/>
        <w:t>1</w:t>
      </w:r>
      <w:r>
        <w:rPr>
          <w:rtl w:val="true"/>
        </w:rPr>
        <w:t xml:space="preserve"> - </w:t>
      </w:r>
      <w:r>
        <w:rPr>
          <w:rtl w:val="true"/>
        </w:rPr>
        <w:t>الكلاسيكية</w:t>
      </w:r>
      <w:bookmarkEnd w:id="73"/>
    </w:p>
    <w:p>
      <w:pPr>
        <w:pStyle w:val="BookText"/>
        <w:rPr/>
      </w:pPr>
      <w:r>
        <w:rPr>
          <w:rFonts w:ascii="Amiri" w:hAnsi="Amiri" w:eastAsia="Amiri" w:cs="Amiri"/>
          <w:color w:val="111111"/>
          <w:sz w:val="28"/>
          <w:sz w:val="28"/>
          <w:szCs w:val="28"/>
          <w:rtl w:val="true"/>
          <w:lang w:bidi="ar-SA"/>
        </w:rPr>
        <w:t>تعود بدايات عصر النهضة، في أوروبا، إلى القرن الثالث عشر الميلادي، فقد عرفت إيطاليا، في أواخر هذا القرن، عودة إلى أدبي اليونانيين القدماء والرومان، وظهور أدباء كبار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كتب هذا الشاعر ملحمته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الكوميديا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المحلِّية الإيطاليَّة، وألَّف كتابين نقديين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وبوكاشيو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عاشا في القرن الرابع عشر، وقد كتبا باللغة المحلِّية الإيطاليَّة، ودعا أوَّلهما إلى إحياء التراث الإغريقي والروماني، والعودة إليه، وألَّف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حكايات الدَّيكاميرون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من التراث القصصي العربي، وبخاصَّة كتاب ألف ليلة وليلة، وتصدر عن واقع المجتمع الإيطالي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توافرت عوامل للنهوض بالأدب، في القرن الخامس عشر،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التراث الإغريقي والروماني، والدعوة لاتّباعه، ظهور أدباء كبار التخلّي عن الكتابة باللاتينيّة، والكتابة باللغة </w:t>
      </w:r>
    </w:p>
    <w:p>
      <w:pPr>
        <w:pStyle w:val="BookText"/>
        <w:rPr/>
      </w:pPr>
      <w:r>
        <w:rPr>
          <w:rFonts w:ascii="Amiri" w:hAnsi="Amiri" w:eastAsia="Amiri" w:cs="Amiri"/>
          <w:color w:val="111111"/>
          <w:sz w:val="28"/>
          <w:sz w:val="28"/>
          <w:szCs w:val="28"/>
          <w:rtl w:val="true"/>
          <w:lang w:bidi="ar-SA"/>
        </w:rPr>
        <w:t>الإيطالية المحلّية، وجعلها لغةً أدبيَّةً، الإفادة من التراث القصصي العربي، والصُّدور عن الواقع الاجتماعي في كتابة القصص، إضافةً إلى وجود أسر ترعى الأدب والفن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ازدادت هذه الحركة النهضوية قوةً بعد هجرة العلماء والأدباء الإغريق من القسطنطينية إلى إيطاليا سنة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الكثير من المخطوطات القديمة، واختراع الطِّباعة سنة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واكتشاف أميركا سنة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وترجمة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تلاها من شروح وتعليقات، فقد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جورجيو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لاتينيّة له سنة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البندقية، ثم ظهرت طبعة أخرى له، في البندقية كذلك سنة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 وحقَّقه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علميًا سنة </w:t>
      </w:r>
      <w:r>
        <w:rPr>
          <w:rFonts w:eastAsia="Amiri" w:cs="Amiri" w:ascii="Amiri" w:hAnsi="Amiri"/>
          <w:color w:val="111111"/>
          <w:sz w:val="28"/>
          <w:szCs w:val="28"/>
          <w:lang w:bidi="ar-SA"/>
        </w:rPr>
        <w:t>1548</w:t>
      </w:r>
      <w:r>
        <w:rPr>
          <w:rFonts w:ascii="Amiri" w:hAnsi="Amiri" w:eastAsia="Amiri" w:cs="Amiri"/>
          <w:color w:val="111111"/>
          <w:sz w:val="28"/>
          <w:sz w:val="28"/>
          <w:szCs w:val="28"/>
          <w:rtl w:val="true"/>
          <w:lang w:bidi="ar-SA"/>
        </w:rPr>
        <w:t xml:space="preserve">، والعثور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لونجينوس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حققه وطبعه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روبرتلو</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أدّت الحروب الفرنسية الإيطالية إلى اتصال ثقافي أفضى إلى أن يعود الفرنسيون إلى دراسة الأدبين اليوناني القديم والروماني، ولم يلبث مركز حركة النهضة أن انتقل، في القرن السادس عشر، إلى فرنسا، ويخلص كارلوني وفيللوني إلى القول عن النَّقد الأدبي في هذا القرن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باستطاعتنا، إذًا،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القرن السادس عشر لم يقدم شيئًا إيجابيًا مهما في ميدان النَّقد الأدبي</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وتبلور المذهب الكلاسيكي في الأدب، في القرن السابع عشر، وعمَّ أوروبا، ولم يكن على درجة واحدة، ففي إيطاليا يقترن بدؤه بعصر النهضة، </w:t>
      </w:r>
    </w:p>
    <w:p>
      <w:pPr>
        <w:pStyle w:val="BookText"/>
        <w:rPr/>
      </w:pPr>
      <w:r>
        <w:rPr>
          <w:rFonts w:ascii="Amiri" w:hAnsi="Amiri" w:eastAsia="Amiri" w:cs="Amiri"/>
          <w:color w:val="111111"/>
          <w:sz w:val="28"/>
          <w:sz w:val="28"/>
          <w:szCs w:val="28"/>
          <w:rtl w:val="true"/>
          <w:lang w:bidi="ar-SA"/>
        </w:rPr>
        <w:t>منذ القرن الرابع عشر، وفي فرنسا في القرن السابع عشر، وكان فيها أقوى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إنكلترا بدأ بعد الثورة سنة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 وفي أسبانيا وألمانيا في القرن الثامن عشر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في فرنسا أكثر أهميةً على مستويي الإنتاج الأدبي والأدباء، ولعل هذا ما يجعلنا نركز على الأدب والنَّقد الفرنسيين في التعريف بالنَّقد الأدبي في هذه المرحلة في أوروبا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إنتاج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كليمان مارو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الجسر الذي يصل القرون الوسطى بعصر النهضة، ولعل أهم إنجازاته النَّقدية تفضيله الكتابة باللغة الفرنسية المحلِّية، ما أدَّى إلى إغنائها بالمفردات والتعابير، وأسهم في غدوها لغةً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أسهمت حركة أدبية نشطت في ليون، في أواسط القرن السادس عشر، في تطور اللغة والأدب الفرنسيين ما مهَّد الطريق 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رونسار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أدباء هذه الجماعة يسعون إلى الارتقاء باللغة والأدب الفرنسيين، وقدوتهم في ذلك الأدب القديم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نعد بيان هذه الجماعة الصادر سنة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مظهر نقدي في القرن السادس عشر من تاريخ 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 فيه دعوةً إلى أن يكون للغة الفرنسية ما للغات القديمة من مكانة، ولهذا رأوا أن من واجبهم إثراء هذه اللغة والابتعاد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المسطّح والصناعة اللفظية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والتجديد في النحو، لأن اللغة الجديدة لا </w:t>
      </w:r>
    </w:p>
    <w:p>
      <w:pPr>
        <w:pStyle w:val="BookText"/>
        <w:rPr/>
      </w:pPr>
      <w:r>
        <w:rPr>
          <w:rFonts w:ascii="Amiri" w:hAnsi="Amiri" w:eastAsia="Amiri" w:cs="Amiri"/>
          <w:color w:val="111111"/>
          <w:sz w:val="28"/>
          <w:sz w:val="28"/>
          <w:szCs w:val="28"/>
          <w:rtl w:val="true"/>
          <w:lang w:bidi="ar-SA"/>
        </w:rPr>
        <w:t>بد لها من نحو جديد، والكتابة بها في مختلف الأجناس الأدبية، وتجديد إيقاعات الشعر الفرنسي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مستهل القرن السابع عشر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مالیرب</w:t>
      </w:r>
      <w:r>
        <w:rPr>
          <w:rFonts w:eastAsia="IRNazanin" w:cs="IRNazanin"/>
          <w:color w:val="111111"/>
          <w:sz w:val="28"/>
          <w:szCs w:val="28"/>
          <w:rtl w:val="true"/>
          <w:lang w:bidi="fa-IR"/>
        </w:rPr>
        <w:t>»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فجدَّد في الشِّعر، ومهد للأدب الكلاسيكي، وانتقد جماعة الثريا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يرى أنَّه يمكن الاقتباس من أفكار القدماء، وبخاصة اللاتين، وموضوعاتهم، من دون اتباع تقنيات التعبير لديهم، ويُعدُّ أدبه أدب العقل المتّصف بالسهولة والوضوح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کارلوني وفيللو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تعليقات على ديبورت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مادة اللغة ونظم الشعر أكثر مما يفيدنا عن حسنات ديبورت وسيئاته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ويضيف الباحثان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مسألة القواعد تسيطر حتى سنة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على النَّقد، إذ اتفق النُّقاد المحترفون، وحتى الأدباء، على الاعتقاد بأن هناك جمالاً مثاليا وثابتًا وصل إليه الأقدمون، وبأنَّنا لا نخطئ إنتاج الرَّوائع إذا ما طبقنا بعض القوانين التي نجدها عند أرسطو، أو بالأحرى عند شرَّاحه الإيطاليين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النَّصف الثاني من القرن السابع عشر بلغت الكلاسيكية في فرنسا ذروتها، فظهر في المسرح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لافونتين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الشعر والنَّقد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نيقولا </w:t>
      </w:r>
      <w:bookmarkStart w:id="74" w:name="pg16209_210861"/>
    </w:p>
    <w:p>
      <w:pPr>
        <w:pStyle w:val="BookText"/>
        <w:rPr/>
      </w:pPr>
      <w:bookmarkEnd w:id="74"/>
      <w:r>
        <w:rPr>
          <w:rFonts w:ascii="Amiri" w:hAnsi="Amiri" w:eastAsia="Amiri" w:cs="Amiri"/>
          <w:color w:val="111111"/>
          <w:sz w:val="28"/>
          <w:sz w:val="28"/>
          <w:szCs w:val="28"/>
          <w:rtl w:val="true"/>
          <w:lang w:bidi="ar-SA"/>
        </w:rPr>
        <w:t>بوالو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ناقدًا يتبع مبادئ المذهب الكلاسيكي في نظم الشعر ونقده، ومن أعماله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الفرنسيَّة، ونظمه قصيدةً تعليميةً في نظم الشعر، تأثر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لونجينوس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وهاجم فيه الشعراء، ضعاف الشاعرية ومدَّعي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الأهاجي هجاء أكثر منه ناقدًا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أفكار عامة أكثر منه كتابًا مؤلَّفا نقديًا</w:t>
      </w:r>
      <w:r>
        <w:rPr>
          <w:rStyle w:val="FootnoteAnchor"/>
          <w:rtl w:val="true"/>
        </w:rPr>
        <w:footnoteReference w:id="125"/>
      </w:r>
      <w:r>
        <w:rPr>
          <w:rFonts w:ascii="Amiri" w:hAnsi="Amiri" w:eastAsia="Amiri" w:cs="Amiri"/>
          <w:color w:val="111111"/>
          <w:sz w:val="28"/>
          <w:sz w:val="28"/>
          <w:szCs w:val="28"/>
          <w:rtl w:val="true"/>
          <w:lang w:bidi="ar-SA"/>
        </w:rPr>
        <w:t xml:space="preserve">، وفي النَّقد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لابرويير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النقَّاد الكلاسيكيون يتبعون مبادئ في نقدهم، من أهمها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وحده هو الجميل والممتع والمحبوب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وحده هو الموجِّه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التجويد الأدبي، والوصول به إلى درجة الكمال، شريطة عدم التكلُّف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والخير،صنوان، صوغ أنموذج كلِّي جمالي أخلاقي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باللغة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هذا النَّقد الذي يتَّبع مبادئ محدَّدة، في دراسة النّص، ويحاكمه على أساسها بالنَّقد القاعدي ولم تسلم هذه القواعد من الخروج عليها، كما فعل شكسبير في إنكلترا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467443_1280447820"/>
      <w:bookmarkStart w:id="76" w:name="_Toc26"/>
      <w:bookmarkEnd w:id="75"/>
      <w:r>
        <w:rPr/>
        <w:t>2</w:t>
      </w:r>
      <w:r>
        <w:rPr>
          <w:rtl w:val="true"/>
        </w:rPr>
        <w:t xml:space="preserve">- </w:t>
      </w:r>
      <w:r>
        <w:rPr>
          <w:rtl w:val="true"/>
        </w:rPr>
        <w:t>بين القديم والجديد في تطوّر الحركة الأدبيّة</w:t>
      </w:r>
      <w:bookmarkEnd w:id="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يلبث كثير من الأدباء والنقّاد أن وجدوا أنّ في أدبهم القومي ما يضاهي أدب القدماء، ورأى بعضهم أن المحدثين </w:t>
      </w:r>
    </w:p>
    <w:p>
      <w:pPr>
        <w:pStyle w:val="BookText"/>
        <w:rPr/>
      </w:pPr>
      <w:r>
        <w:rPr>
          <w:rFonts w:ascii="Amiri" w:hAnsi="Amiri" w:eastAsia="Amiri" w:cs="Amiri"/>
          <w:color w:val="111111"/>
          <w:sz w:val="28"/>
          <w:sz w:val="28"/>
          <w:szCs w:val="28"/>
          <w:rtl w:val="true"/>
          <w:lang w:bidi="ar-SA"/>
        </w:rPr>
        <w:t>يتفوَّقون على القدماء، فأثار هذا احتجاجًا من أنصار القدماء، وجرى جدال أفضى إلى انتصار التيار الجديد، ومن العوامل التي أسهمت في حدوث هذا 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العلوم، فردية الأديب وفرادته الدافعتان إلى الخروج على القواعد التطور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الذي يقتضي الصدور عنه، فالحياة تتغير، ولا بد للأدب الذي يمثلها من أن يتغير، وهكذا يجد الباحث، في القرن الثامن عشر، فولتير، وفي مقابله جان جاك روسو، فمع الأول كان عصر ينتهي، ومع الثاني كان عصر يبدأ،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فولتير فباستطاعته أن يكون صورةً عن النَّاقد الحقيقي، وحتى عن النَّاقد المحترف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النَّقد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دائماً تقريبًا، نقدًا للنقائص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معبد الذَّوق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يوزّع نصائحه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نقد معلم المدرسة الذي يشير بالحبر الأحمر على الهامش إلى الأخطاء</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العصر الجديد، تمَّ إنتاج أدب جديد يواكبه نقد جديد، من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الطبيعة والعودة إليها، مركزيَّة الذات والصُّدور عنها، العاطفة،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هذه المبادئ نواة لما عرف، في ما بعد بالمذهب الرومانسي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 أن هذا المذهب أينع في إنكلترا وألمانيا ونضج قبل أن ينضج في فرنسا، التي كان التغيير الحاسم فيها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شاتوبريان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عناصر من مبادئ هذا المذهب الجديد في المذهب القديم،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المحلية </w:t>
      </w:r>
    </w:p>
    <w:p>
      <w:pPr>
        <w:pStyle w:val="BookText"/>
        <w:rPr/>
      </w:pPr>
      <w:r>
        <w:rPr>
          <w:rFonts w:ascii="Amiri" w:hAnsi="Amiri" w:eastAsia="Amiri" w:cs="Amiri"/>
          <w:color w:val="111111"/>
          <w:sz w:val="28"/>
          <w:sz w:val="28"/>
          <w:szCs w:val="28"/>
          <w:rtl w:val="true"/>
          <w:lang w:bidi="ar-SA"/>
        </w:rPr>
        <w:t>والوطنية، وتصوير داخل الذات الإنسانية، والصراع الذي يجري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كتَّاب منهم جان جاك روسو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مدام دوستايل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للرومانسية في فرنسا، 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شاتوبريان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المغلقة، وابتدع الكآبة العصرية، وجدَّد النَّقد، وفي مجال النَّقد الأدبي ركّز على جمالية النص والربط بين الأثر الأدبي والواقع الذي يصدر عنه، وأثارت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فيكتور هيغو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ومقدمته لمسرحيَّة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 عنيفا، ما رسخ هذا المذهب الذي عمّ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مرَّ بمراحل عديدة تعايش فيها والمذهب الكلاسيكي، ثم ساد وقد استغرق هذا التطور قرابة قرن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النقَّاد الرومانسيون مبادئ،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الصدور عن كيانية الذات الإنسانية، فالفرد هو محور الأدب لا الأنموذج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عن عيش الذات حياتها المحلِّية، الشخصية والوطنية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التمرُّد، والحرية في الإبداع، وعدم التقيُّد بقواعد مسبقة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الدين ومصادره، لا إلى الأساطير اليونانية والرومانية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عوالم جديدة وغريبة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الأبطال بشر من التاريخ أو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الكآبة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فصل بين الشكل والمضمون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باللغة الحيَّة غير المتكلّفة أو المصنّعة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ودائما يحدث التغيُّر، فالحياة تتغير، وإذ يتم تمثُّلها أدباً ويكون هذا الأدب متغيِّرا، تتكوّن في النظر إليه حركةٌ نقديةٌ </w:t>
      </w:r>
    </w:p>
    <w:p>
      <w:pPr>
        <w:pStyle w:val="BookText"/>
        <w:rPr/>
      </w:pPr>
      <w:r>
        <w:rPr>
          <w:rFonts w:ascii="IRNazanin" w:hAnsi="IRNazanin" w:eastAsia="IRNazanin"/>
          <w:color w:val="111111"/>
          <w:sz w:val="28"/>
          <w:sz w:val="28"/>
          <w:szCs w:val="28"/>
          <w:rtl w:val="true"/>
          <w:lang w:bidi="fa-IR"/>
        </w:rPr>
        <w:t xml:space="preserve">جديدة، فبعد الرومانسيَّة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مذهبٌ أدبيٌ يعنى بالجمال الشكلي والإيقاع الموسيقي، ومن 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لوكنت دوليل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ألبير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مذهب أدبي يدعو إلى الإبداع الحر واستخدام لغة جديدة تلتقط التجربة الشعورية وتعبّر عنها بأسلوب يثير الأحاسيس الكامنة، من طريق اللمح والومض والتكثيف والرَّمز الموحي بالحالة والموسيقى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ستيفان مالارميه</w:t>
      </w:r>
      <w:r>
        <w:rPr>
          <w:rFonts w:eastAsia="IRNazanin" w:cs="IRNazanin"/>
          <w:color w:val="111111"/>
          <w:sz w:val="28"/>
          <w:szCs w:val="28"/>
          <w:rtl w:val="true"/>
          <w:lang w:bidi="fa-IR"/>
        </w:rPr>
        <w:t>»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فرلین</w:t>
      </w:r>
      <w:r>
        <w:rPr>
          <w:rFonts w:eastAsia="IRNazanin" w:cs="IRNazanin"/>
          <w:color w:val="111111"/>
          <w:sz w:val="28"/>
          <w:szCs w:val="28"/>
          <w:rtl w:val="true"/>
          <w:lang w:bidi="fa-IR"/>
        </w:rPr>
        <w:t>»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أرتور رامبو</w:t>
      </w:r>
      <w:r>
        <w:rPr>
          <w:rFonts w:eastAsia="IRNazanin" w:cs="IRNazanin"/>
          <w:color w:val="111111"/>
          <w:sz w:val="28"/>
          <w:szCs w:val="28"/>
          <w:rtl w:val="true"/>
          <w:lang w:bidi="fa-IR"/>
        </w:rPr>
        <w:t>»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أبير سامان</w:t>
      </w:r>
      <w:r>
        <w:rPr>
          <w:rFonts w:eastAsia="IRNazanin" w:cs="IRNazanin"/>
          <w:color w:val="111111"/>
          <w:sz w:val="28"/>
          <w:szCs w:val="28"/>
          <w:rtl w:val="true"/>
          <w:lang w:bidi="fa-IR"/>
        </w:rPr>
        <w:t>»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النصف الثاني من القرن التاسع عشر، نشط أدباء في اتجاه آخر، عُرف باسم الواقعية، وهي مذهب أدبي، عرف غير اتجاه كالواقعية الطبيعية، النَّقدية، الاشتراكية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والمبدأ العام المشترك بين اتجاهاته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الأدب إبداعٌ لغويٌ يمثل الحياة الإنسانية، في مختلف أحوالها، وتفاصيلها وجزئياتها، وتمثيل الحياة ليس نقلاً لها وإنما إعادة خلقها من منظور الأديب، ومن أعلامه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بلزاك</w:t>
      </w:r>
      <w:r>
        <w:rPr>
          <w:rFonts w:eastAsia="IRNazanin" w:cs="IRNazanin"/>
          <w:color w:val="111111"/>
          <w:sz w:val="28"/>
          <w:szCs w:val="28"/>
          <w:rtl w:val="true"/>
          <w:lang w:bidi="fa-IR"/>
        </w:rPr>
        <w:t>»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ستندال</w:t>
      </w:r>
      <w:r>
        <w:rPr>
          <w:rFonts w:eastAsia="IRNazanin" w:cs="IRNazanin"/>
          <w:color w:val="111111"/>
          <w:sz w:val="28"/>
          <w:szCs w:val="28"/>
          <w:rtl w:val="true"/>
          <w:lang w:bidi="fa-IR"/>
        </w:rPr>
        <w:t>»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زولا</w:t>
      </w:r>
      <w:r>
        <w:rPr>
          <w:rFonts w:eastAsia="IRNazanin" w:cs="IRNazanin"/>
          <w:color w:val="111111"/>
          <w:sz w:val="28"/>
          <w:szCs w:val="28"/>
          <w:rtl w:val="true"/>
          <w:lang w:bidi="fa-IR"/>
        </w:rPr>
        <w:t>»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 دي موباسان</w:t>
      </w:r>
      <w:r>
        <w:rPr>
          <w:rFonts w:eastAsia="IRNazanin" w:cs="IRNazanin"/>
          <w:color w:val="111111"/>
          <w:sz w:val="28"/>
          <w:szCs w:val="28"/>
          <w:rtl w:val="true"/>
          <w:lang w:bidi="fa-IR"/>
        </w:rPr>
        <w:t>»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فولبير</w:t>
      </w:r>
      <w:r>
        <w:rPr>
          <w:rFonts w:eastAsia="IRNazanin" w:cs="IRNazanin"/>
          <w:color w:val="111111"/>
          <w:sz w:val="28"/>
          <w:szCs w:val="28"/>
          <w:rtl w:val="true"/>
          <w:lang w:bidi="fa-IR"/>
        </w:rPr>
        <w:t>»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دستويفسكي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مكسيم غوركي</w:t>
      </w:r>
      <w:r>
        <w:rPr>
          <w:rFonts w:eastAsia="IRNazanin" w:cs="IRNazanin"/>
          <w:color w:val="111111"/>
          <w:sz w:val="28"/>
          <w:szCs w:val="28"/>
          <w:rtl w:val="true"/>
          <w:lang w:bidi="fa-IR"/>
        </w:rPr>
        <w:t>»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مسار تطور الحركة الأدبية، نشأت سنة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الدادائية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حركة أدبية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وفنية عالمية قوامها الاحتجاج والرفض، وإن كان توهُّجها قد انطفأ سريعًا، فقد حلَّت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ما وراء الواقع، أي البحث عن واقع خفي يكمن في أعماق الذات، في اللاوعي واللاشعور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السرياليون إلى الكتابة العفوية الآليَّة وتدوين أحلام اليقظة، والتقاط التداعيات والهذيان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بروتون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في الذهن في غياب كل رقابة من العقل، وخارج أي اهتمام جمالي أو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أعلامها جيمس جويس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وأندريه بريتون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وبول إيلوار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bookmarkStart w:id="77" w:name="pg16209_210866"/>
    </w:p>
    <w:p>
      <w:pPr>
        <w:pStyle w:val="Heading2"/>
        <w:numPr>
          <w:ilvl w:val="1"/>
          <w:numId w:val="1"/>
        </w:numPr>
        <w:rPr/>
      </w:pPr>
      <w:bookmarkStart w:id="78" w:name="__RefHeading___Toc3467445_1280447820"/>
      <w:bookmarkStart w:id="79" w:name="_Toc27"/>
      <w:bookmarkEnd w:id="77"/>
      <w:bookmarkEnd w:id="78"/>
      <w:r>
        <w:rPr>
          <w:rtl w:val="true"/>
        </w:rPr>
        <w:t>الفصل الخامس</w:t>
      </w:r>
      <w:r>
        <w:rPr>
          <w:rtl w:val="true"/>
        </w:rPr>
        <w:t xml:space="preserve">: </w:t>
      </w:r>
      <w:r>
        <w:rPr>
          <w:rtl w:val="true"/>
        </w:rPr>
        <w:t>مناهج النَّقد الأدبي الحديث</w:t>
      </w:r>
      <w:bookmarkEnd w:id="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467447_1280447820"/>
      <w:bookmarkStart w:id="81" w:name="_Toc28"/>
      <w:bookmarkEnd w:id="80"/>
      <w:r>
        <w:rPr>
          <w:rtl w:val="true"/>
        </w:rPr>
        <w:t>اشارة</w:t>
      </w:r>
      <w:bookmarkStart w:id="82" w:name="pg16209_210867"/>
      <w:bookmarkEnd w:id="81"/>
    </w:p>
    <w:p>
      <w:pPr>
        <w:pStyle w:val="Heading3"/>
        <w:numPr>
          <w:ilvl w:val="2"/>
          <w:numId w:val="1"/>
        </w:numPr>
        <w:rPr/>
      </w:pPr>
      <w:bookmarkStart w:id="83" w:name="__RefHeading___Toc3467449_1280447820"/>
      <w:bookmarkStart w:id="84" w:name="_Toc29"/>
      <w:bookmarkEnd w:id="82"/>
      <w:bookmarkEnd w:id="83"/>
      <w:r>
        <w:rPr>
          <w:rtl w:val="true"/>
        </w:rPr>
        <w:t>مقدّمة</w:t>
      </w:r>
      <w:bookmarkEnd w:id="84"/>
    </w:p>
    <w:p>
      <w:pPr>
        <w:pStyle w:val="BookText"/>
        <w:rPr/>
      </w:pPr>
      <w:r>
        <w:rPr>
          <w:rFonts w:ascii="Amiri" w:hAnsi="Amiri" w:eastAsia="Amiri" w:cs="Amiri"/>
          <w:color w:val="111111"/>
          <w:sz w:val="28"/>
          <w:sz w:val="28"/>
          <w:szCs w:val="28"/>
          <w:rtl w:val="true"/>
          <w:lang w:bidi="ar-SA"/>
        </w:rPr>
        <w:t>في ضوء هذا التعريف الموجز بتطوُّر الحركة الأدبية فى أوروبا ومذاهبها، نعمل على تقديم معرفة بمناهج النَّقد الأدبي التي واكبت هذه الحركة، وبلورت مبادئها التي تعتمدها في دراسة النَّص الأدبي وتمييزه وتبيُّن خصائصه وبلورتها، وكتابة تاريخ الأدب على أساس 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المناهج تكوّنت في سياق تاريخي شكّلته عوامل كثيرة ثقافية واجتماعية وسياسيّة واقتصاديّة، ويمكن تصنيفها وفاقًا لمعيار هو النظر إلى النصّ الأدبي، فإن كان النظر إليه من خارجه سُمِّيت هذه المناهج خارجيَّةً، وإن كان النَّظر إليه من داخله سُمّيت هذه المناهج داخليَّةً، ونجد بعض المناهج التي ترى إلى النَّص من زوايتي النَّظر، وخصوصًا في بدايات تشكّل هذه المناهج، واستقلال كلٌّ منها عن الآخر، ولا نعدم أن يجد الباحث نُقادًا يستخدمون غير منهج في دراستهم للنَّص، وتقديمنا لكلِّ من هذه المناهج بوصفه يعني أنه لا يمكن أن يتعاضد ومنهجًا آخر في تحصيل المعرفة، إن اقتضى الهدف من الدراسة ذلك، فمن البديهي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هو الذي يحدد المنهج المعتمد في سبيل تحقيقه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يأتي، نقدم معرفةً موجزةً بهذه المناهج تقتضيها طبيعة هذا منهجًا مستقلاً لا </w:t>
      </w:r>
      <w:bookmarkStart w:id="85" w:name="pg16209_210868"/>
    </w:p>
    <w:p>
      <w:pPr>
        <w:pStyle w:val="BookText"/>
        <w:rPr/>
      </w:pPr>
      <w:bookmarkEnd w:id="85"/>
      <w:r>
        <w:rPr>
          <w:rFonts w:ascii="Amiri" w:hAnsi="Amiri" w:eastAsia="Amiri" w:cs="Amiri"/>
          <w:color w:val="111111"/>
          <w:sz w:val="28"/>
          <w:sz w:val="28"/>
          <w:szCs w:val="28"/>
          <w:rtl w:val="true"/>
          <w:lang w:bidi="ar-SA"/>
        </w:rPr>
        <w:t xml:space="preserve">الكتاب محدود عدد الصفحات مبتدئين بالتحدُّسث عن 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مذهب نقدي، وإنما هو صاحب طريقة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بيف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Saint - Beuve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467451_1280447820"/>
      <w:bookmarkStart w:id="87" w:name="_Toc30"/>
      <w:bookmarkEnd w:id="86"/>
      <w:r>
        <w:rPr/>
        <w:t>1</w:t>
      </w:r>
      <w:r>
        <w:rPr>
          <w:rtl w:val="true"/>
        </w:rPr>
        <w:t xml:space="preserve"> - </w:t>
      </w:r>
      <w:r>
        <w:rPr>
          <w:rtl w:val="true"/>
        </w:rPr>
        <w:t xml:space="preserve">صاحب طريقة، </w:t>
      </w:r>
      <w:r>
        <w:rPr>
          <w:rtl w:val="true"/>
        </w:rPr>
        <w:t>«</w:t>
      </w:r>
      <w:r>
        <w:rPr>
          <w:rtl w:val="true"/>
        </w:rPr>
        <w:t>سنت بيف</w:t>
      </w:r>
      <w:r>
        <w:rPr>
          <w:rtl w:val="true"/>
        </w:rPr>
        <w:t>» (</w:t>
      </w:r>
      <w:r>
        <w:rPr/>
        <w:t>1804</w:t>
      </w:r>
      <w:r>
        <w:rPr>
          <w:rtl w:val="true"/>
        </w:rPr>
        <w:t xml:space="preserve"> - </w:t>
      </w:r>
      <w:r>
        <w:rPr/>
        <w:t>1869</w:t>
      </w:r>
      <w:r>
        <w:rPr>
          <w:rtl w:val="true"/>
        </w:rPr>
        <w:t>)</w:t>
      </w:r>
      <w:bookmarkEnd w:id="87"/>
    </w:p>
    <w:p>
      <w:pPr>
        <w:pStyle w:val="BookText"/>
        <w:rPr/>
      </w:pPr>
      <w:r>
        <w:rPr>
          <w:rFonts w:ascii="Amiri" w:hAnsi="Amiri" w:eastAsia="Amiri" w:cs="Amiri"/>
          <w:color w:val="111111"/>
          <w:sz w:val="28"/>
          <w:sz w:val="28"/>
          <w:szCs w:val="28"/>
          <w:rtl w:val="true"/>
          <w:lang w:bidi="ar-SA"/>
        </w:rPr>
        <w:t xml:space="preserve">لم يبدع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والرواية، فتحوّل إلى ناقد يحاول العثور على ذاته في ذوات الآخرين، فغدا النَّقد لديه نوعًا أدبيّا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من محبرة كل كاتب الحبر الذي سيصوّره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بامتياز نادر، وهو أنه يبشِّر بجميع أشكال النَّقد تقريبًا التي ستفتتح بعده، ويختصرها 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يكون من أصحاب النظريات، واضعي المذاهب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وهو في العشرين من عمره، أولى مقالاته في المجلة الرومنطيقية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غلوب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وأعدَّ، سنة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 دراسة مطوّلةً عن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فيكتور هيغو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يتابع كتاباته عن الشعر الفرنسي في القرن السادس عشر، ثم جمع كتاباته سنة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في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 xml:space="preserve">،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الصُّور والمؤرِّخ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يعرف الكاتب، ويرسم صورته النفسية والأخلاقية والأدبية، أكثر مما يحكم عليه، كان ينشر كتاباته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باريس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مقالاته، سنة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وأصدرها في كتاب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نقود وصور أدبية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ألقى في عامي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دروسًا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وعاد </w:t>
      </w:r>
    </w:p>
    <w:p>
      <w:pPr>
        <w:pStyle w:val="BookText"/>
        <w:rPr/>
      </w:pPr>
      <w:r>
        <w:rPr>
          <w:rFonts w:ascii="Amiri" w:hAnsi="Amiri" w:eastAsia="Amiri" w:cs="Amiri"/>
          <w:color w:val="111111"/>
          <w:sz w:val="28"/>
          <w:sz w:val="28"/>
          <w:szCs w:val="28"/>
          <w:rtl w:val="true"/>
          <w:lang w:bidi="ar-SA"/>
        </w:rPr>
        <w:t xml:space="preserve">يواصل كتابة مقالاته وجمع، سنة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 محاضراته التي ألقاها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 رويال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فيه صورةً لمجتمع القرن السابع عشر وأدبه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يبتعد عن الرومنطيقية، ويقترب من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نجحت ثورة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 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لييبج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في جامعتها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ودأب، منذ سنة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على نشر مقالات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الاثنين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الأحاديث، بدا أكثر اطِّلاعًا وميلاً إلى موقف موضوعي، وعمد إلى إصدار أحكام على الصور التي كان يرسمها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في وصف أحاديثه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اطلاعا، ولكنه اطلاع يسيطر عليه الحكم، وينظمه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أفعله هو نوع من التاريخ الطبيعي الأدبي</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يبدأ المقال بمقدِّمة تثير اهتمام القارئ، ثم يعرِّف بالكاتب، ثم يدرس النَّص في ضوء المعطيات السيريَّة والاجتماعية، ويخلص إلى نتائج يغلب عليها طابع التأمل، ولعل هذا ما جعل نيتشه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 النَّميمة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واسع الاطلاع من دون أن يكون كاملاً، وهو علمي من دون أن يؤمن بذلك، وهو تأثري لأن ذلك واجب دائماً، وهو جامعي جدًا أيضًا عندما يدرِّس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اعتبر هذا المتلكِّئ المتشكك والمتعمِّق النَّاقد الذي كأنه كنوع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المتلوّن الذي يأخذ على التوالي، كل الأشكال، من دون أن يقف عند لون محدَّد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وجلَّ </w:t>
      </w:r>
      <w:bookmarkStart w:id="88" w:name="pg16209_210870"/>
    </w:p>
    <w:p>
      <w:pPr>
        <w:pStyle w:val="BookText"/>
        <w:rPr/>
      </w:pPr>
      <w:bookmarkEnd w:id="88"/>
      <w:r>
        <w:rPr>
          <w:rFonts w:ascii="Amiri" w:hAnsi="Amiri" w:eastAsia="Amiri" w:cs="Amiri"/>
          <w:color w:val="111111"/>
          <w:sz w:val="28"/>
          <w:sz w:val="28"/>
          <w:szCs w:val="28"/>
          <w:rtl w:val="true"/>
          <w:lang w:bidi="ar-SA"/>
        </w:rPr>
        <w:t xml:space="preserve">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يبحث عن الفردية بأعلى ما لديها من تميُّز</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يجعل مؤرّخي النَّقد يرون أن الأدب الفرنسي عرف في القرن التاسع عشر ثلاثة كتُّاب 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فيكتور هيغو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بیف</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3467453_1280447820"/>
      <w:bookmarkStart w:id="90" w:name="_Toc31"/>
      <w:bookmarkEnd w:id="89"/>
      <w:r>
        <w:rPr/>
        <w:t>2</w:t>
      </w:r>
      <w:r>
        <w:rPr>
          <w:rtl w:val="true"/>
        </w:rPr>
        <w:t xml:space="preserve"> - </w:t>
      </w:r>
      <w:r>
        <w:rPr>
          <w:rtl w:val="true"/>
        </w:rPr>
        <w:t xml:space="preserve">الانطباعيّة </w:t>
      </w:r>
      <w:r>
        <w:rPr/>
        <w:t>Impressionisme</w:t>
      </w:r>
      <w:bookmarkEnd w:id="90"/>
    </w:p>
    <w:p>
      <w:pPr>
        <w:pStyle w:val="BookText"/>
        <w:rPr/>
      </w:pPr>
      <w:r>
        <w:rPr>
          <w:rFonts w:ascii="Amiri" w:hAnsi="Amiri" w:eastAsia="Amiri" w:cs="Amiri"/>
          <w:color w:val="111111"/>
          <w:sz w:val="28"/>
          <w:sz w:val="28"/>
          <w:szCs w:val="28"/>
          <w:rtl w:val="true"/>
          <w:lang w:bidi="ar-SA"/>
        </w:rPr>
        <w:t xml:space="preserve">الانطباعية أو التأثُّريَّة قديمة قدم النَّقد الأدبي، فهذا النَّقد، عموما،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انطباعيًا أو تأثريَّا، ولم يتخلص من الانطباعية، أو التأثُّرية، طوال تاريخه، وفي جميع مذاهبه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كلمة تأثُّر اللقاء المباشر، بين النَّص والمتلقِّي، والذي يحدث تغييراً في ذات هذا الأخير، هذا التغيير هو الانطباع، والتَّعبير عنه تلقائيا بلغة سليمة واضحة هو النَّقد الانطباعي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والانطباعيّة،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الأدبي، تتمثل في أن يعيد النَّاقد الانطباع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تركه في نفسه نصٌّ إنشائي، من قصيدة، أو قصَّة، أو مسرحيَّة، أو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حالة حدوثه، وفي الساعة التي تلقَّى فيها النَّاقد النَّص من دون إضافة، أو اهتمام بأمر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أدنى اهتمام بالصحّة والخطأ والعلميّة والموضوعيَّة، فالمسألة ذاتية صرف</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يستخدم النَّاقد الانطباعي أدوات الشّرح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وأصول سابقة، ولا يدَّعي الوصول إلى حكم نهائي وحاسم، وإنّما </w:t>
      </w:r>
    </w:p>
    <w:p>
      <w:pPr>
        <w:pStyle w:val="BookText"/>
        <w:rPr/>
      </w:pPr>
      <w:r>
        <w:rPr>
          <w:rFonts w:ascii="Amiri" w:hAnsi="Amiri" w:eastAsia="Amiri" w:cs="Amiri"/>
          <w:color w:val="111111"/>
          <w:sz w:val="28"/>
          <w:sz w:val="28"/>
          <w:szCs w:val="28"/>
          <w:rtl w:val="true"/>
          <w:lang w:bidi="ar-SA"/>
        </w:rPr>
        <w:t>ينقل ما انطبع في ذاته لحظة التلقي من دون أي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اقترن النَّقد الأدبي الانطباعي بأديبين ناقدين فرنسيين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أناتول فرانس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لمتر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كتبا أدبًا انطباعيًا ونقدًا انطباعيًا، وهاجما النَّقد العلمي والمنهجي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أناتول فرانس الشعر والقصَّة والمقالة والمسرحيَّة، ويتميَّز أسلوبه بالمتانة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أَنَّه لا يوجد فنٌ موضوعي ولا أدبٌ موضوعي، والفنان أو الأديب لا يخرج من ذاته أبدًا، والأدب الأفضل هو الأكثر إمتاعا، والنُّصوص التي تبدو أكثر جمالاً هي التي تبقى دائماً غائمةً لدينا، وتخبّى دائما للقارئ أسراراً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أسبوعيةً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 temps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وجمع ما كتبه في مجلدات صدرت تباعًا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هذه المقالات عن النَّقد الانطباعي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مقالاتي ليست سوى انطباعات أمينة مدوّنة بعناية، والنَّاقد الجيَّد هو ذاك الذي يسرد مغامرات نفسه في وسط الروائع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 يستند إلى اللذة التي يقدِّمها مصنَّف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اللذة هي المقياس الوحيد لجدارته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لمتر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أستاذ جامعي استقال من وظيفته ليتفرّغ للأدب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نقديّة، وجمعها في سلسلة مجلدات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المجلد الأول منها سنة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انطباعات صادقةً سُجِّلت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مقال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الأعمال الأدبية تمرّ أمام مرآة روحنا، ولكن بما أن المسيرة </w:t>
      </w:r>
    </w:p>
    <w:p>
      <w:pPr>
        <w:pStyle w:val="BookText"/>
        <w:rPr/>
      </w:pPr>
      <w:r>
        <w:rPr>
          <w:rFonts w:ascii="Amiri" w:hAnsi="Amiri" w:eastAsia="Amiri" w:cs="Amiri"/>
          <w:color w:val="111111"/>
          <w:sz w:val="28"/>
          <w:sz w:val="28"/>
          <w:szCs w:val="28"/>
          <w:rtl w:val="true"/>
          <w:lang w:bidi="ar-SA"/>
        </w:rPr>
        <w:t>طويلة، فإن المرآة تتغيَّر خلال ذلك، وإذا عاد العمل الأدبي نفسه مصادفة، فإنه لا يعكس الصورة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نحبُّ المؤلّفات الأدبيّة لأنها جيّدة، بل تبدو لنا جيّدة لأنَّنا نحبُّها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النقاد الانطباعيين،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ريمي دي غورمون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يعتقد بأنه ما من يقين ممكن، ويريد أن يتمكّن من تذوُّق كل الأفكار الواحدة تلو الأخرى، من دون أن يقف عند إحداها، ويرى أنّه ليس من جمال مطلق، وأن لكل كاتب شخصيته الخاصة وفكرته الشخصية عن الجمال، ما يفضي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عدُّ النَّقد تفسيرًا للمثل الأعلى لكل كاتب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عبادة الأنا، وخصم نزعة التَّمذهب، والمنتقل باستمرار وحرص على الإخلاص، من موقف إلى آخر، مدفوعا بطبيعته، بدوره، نقدًا تأثُّريًا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يؤكِّد أن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دوستويفسكي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سوى حجّة للتعبير عن أفكاره الخاصَّة، وأنه عندما يضع كتابا في النَّقد يكون قد وضع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الاعترافات</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شكٍّ في أن تدوين الانطباع يقدِّم للتاريخ الأدبي وثيقةً، تقدِّم لنا معرفةً بالقارئ الضّمني، أو الأنا الأعلى الأدبي الذي صدر عنه الانطباع، ذلك أنه هو الذي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نعرف ما كان سائدا من قيم أدبية في زمن تدوين الانطباع، هذا إضافةً إلى أنَّ جميع النقَّاد، أيا تكن درجة موضوعيتهم، لا يستطيعون التخلُّص من </w:t>
      </w:r>
      <w:bookmarkStart w:id="91" w:name="pg16209_210873"/>
    </w:p>
    <w:p>
      <w:pPr>
        <w:pStyle w:val="BookText"/>
        <w:rPr/>
      </w:pPr>
      <w:bookmarkEnd w:id="91"/>
      <w:r>
        <w:rPr>
          <w:rFonts w:ascii="Amiri" w:hAnsi="Amiri" w:eastAsia="Amiri" w:cs="Amiri"/>
          <w:color w:val="111111"/>
          <w:sz w:val="28"/>
          <w:sz w:val="28"/>
          <w:szCs w:val="28"/>
          <w:rtl w:val="true"/>
          <w:lang w:bidi="ar-SA"/>
        </w:rPr>
        <w:t xml:space="preserve">التأثرية الانطباعية، ولو لا شعوريًا، فالأنا الأعلى المشكّل للتذوُّق، وهو أداة الانطباع، لا ينفك يمارس دوره، ولو في خفاء، لكنَّ 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يتصف النصُّ الأدبي الذي ترى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بخصائص جماليَّة موضوعيَّة يمكن لأيَّ مرآة أن تعكسها وتبيِّنها؟ نجيب بالإيجاب، لأن هذه الخصائص هي سرُّ خلود الأعمال الأدبيَّة العظيمة وقهرها الزَّمن، وتخطّيها حدود المكان والفروقات بين البشر</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467455_1280447820"/>
      <w:bookmarkStart w:id="93" w:name="_Toc32"/>
      <w:bookmarkEnd w:id="92"/>
      <w:r>
        <w:rPr/>
        <w:t>3</w:t>
      </w:r>
      <w:r>
        <w:rPr>
          <w:rtl w:val="true"/>
        </w:rPr>
        <w:t xml:space="preserve"> - </w:t>
      </w:r>
      <w:r>
        <w:rPr>
          <w:rtl w:val="true"/>
        </w:rPr>
        <w:t>في سبيل نقدٍ علمي</w:t>
      </w:r>
      <w:bookmarkEnd w:id="93"/>
    </w:p>
    <w:p>
      <w:pPr>
        <w:pStyle w:val="BookText"/>
        <w:rPr/>
      </w:pPr>
      <w:r>
        <w:rPr>
          <w:rFonts w:ascii="IRNazanin" w:hAnsi="IRNazanin" w:eastAsia="IRNazanin"/>
          <w:color w:val="111111"/>
          <w:sz w:val="28"/>
          <w:sz w:val="28"/>
          <w:szCs w:val="28"/>
          <w:rtl w:val="true"/>
          <w:lang w:bidi="fa-IR"/>
        </w:rPr>
        <w:t xml:space="preserve">تطوَّرت العلوم في منتصف القرن التاسع عشر، وغدا التوجُّه إلى اتّباع منهج بحث ينطلق من الوقائع إلى تبيُّن قوانينها، وقد تأثَّر النَّقد الأدبي بهذا التطوُّر، فجرت محاولات لكتابة نقد علمي، وتجاوز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اتّهم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بتجرُّد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المتجرد يسبق الرأي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وهو يطبّق رؤيته النظرية،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مخيبًا للآمال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وذا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إيديولوجية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هيوبوليت 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مبادئ نقد علمي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أن لا نحكم إلا باسم المبادئ الموضوعية، وأن نفتّش، من دون كلل عن تحديدات وأسباب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الإنكليزي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العوامل الثلاثة موضوع البحث هي العرق أو الجنس والبيئة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أن هذه المؤثرات الحتمية تخلق الشخصيّة، فإذا تمت معرفة جنس الإنسان وبيئته وزمنه، أي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تغذَّى به، أمكن تحديد الصِّفة السائدة فيه، وهي العنصر الذي تنبثق عنه الصفات الأخرى، فهذا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علم النبات لا يُطبّق على النبات فحسب، وإنما على المؤلَّفات الأدبية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إغفاله أمرًا مهماً جدًّا، وهو فرادة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يبقى لهذا النَّاقد فضلُ البحث عن شروط الحكم استنادًا إلى الوقائع، مع أنه حكم أكثر ما يكون استنادًا إلى افتراضات جمالية وأخلاقية سابقة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برونتيير</w:t>
      </w:r>
      <w:r>
        <w:rPr>
          <w:rFonts w:eastAsia="IRNazanin" w:cs="IRNazanin"/>
          <w:color w:val="111111"/>
          <w:sz w:val="28"/>
          <w:szCs w:val="28"/>
          <w:rtl w:val="true"/>
          <w:lang w:bidi="fa-IR"/>
        </w:rPr>
        <w:t>»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السبيل نفسه، ورأى أنَّ النَّقد هو، قبل كل شيء، الحكم على مؤلَّف من حيث تعبيره عن الجوهر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الوصول إلى هذا الحكم عمل على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مرتكز على أسسٍ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مقاله المعروف عن الموسوعة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موضوع النَّقد هو الحكم على المؤلَّفات الأدبية وتصنيفها وتفسيرها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والتفسير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علاقات مصنف ما مع تاريخ الأدب العام، مع قوانين لونه الخاص، مع البيئة التي ظهر فيها، وأخيراً مع 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برونتيير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تتطوّر حسب القوانين وكل مصنَّف ليس سوى مرحلة أو طور في تطور لونه، وكما أن الأجناس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برهن دارون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تتطوَّر كذلك تتابع الألوان، وتقوم بين مصنفات اللون الواحد روابط نسبية ينبغي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 التطورية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تكتشفها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عمل، متأثراً بنظرية دارون في تطوُّر الكائنات العضوية وهربرت سبنسر في الأخلاق والاجتماع، على تطبيق هذه النظرية على الأدب، فكتب عدة کتببيَّن فيها أن الملحمة الشعرية القديمة تحوّلت إلى الرواية الواقعية، </w:t>
      </w:r>
      <w:bookmarkStart w:id="94" w:name="pg16209_210875"/>
    </w:p>
    <w:p>
      <w:pPr>
        <w:pStyle w:val="BookText"/>
        <w:rPr/>
      </w:pPr>
      <w:bookmarkEnd w:id="94"/>
      <w:r>
        <w:rPr>
          <w:rFonts w:ascii="Amiri" w:hAnsi="Amiri" w:eastAsia="Amiri" w:cs="Amiri"/>
          <w:color w:val="111111"/>
          <w:sz w:val="28"/>
          <w:sz w:val="28"/>
          <w:szCs w:val="28"/>
          <w:rtl w:val="true"/>
          <w:lang w:bidi="ar-SA"/>
        </w:rPr>
        <w:t>وأن المواعظ والمراثي تحوّلت إلى الشِّعر الغنائي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وسعى روّاد آخرون في هذا السبيل،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أرنست رينان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طبَّق هذا المنهج على الأدب العربي، ورأى أنَّه بوصفه أدبًا ساميَّا، يفتقر إلى الخيال والتركيب، فكان ذا منظور عنصري،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ناقدا نظريًا لم يستطع تطبيق نظريته في النَّقد، لأنه توفى وهو في الثلاثين من عمره،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 أن يستخدم بطريقة منظمة تحليلاً اجتماعيًا يفيد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هانيكان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467457_1280447820"/>
      <w:bookmarkStart w:id="96" w:name="_Toc33"/>
      <w:bookmarkEnd w:id="95"/>
      <w:r>
        <w:rPr/>
        <w:t>4</w:t>
      </w:r>
      <w:r>
        <w:rPr>
          <w:rtl w:val="true"/>
        </w:rPr>
        <w:t xml:space="preserve"> - </w:t>
      </w:r>
      <w:r>
        <w:rPr>
          <w:rtl w:val="true"/>
        </w:rPr>
        <w:t>المنهج التّاريخي</w:t>
      </w:r>
      <w:bookmarkEnd w:id="96"/>
    </w:p>
    <w:p>
      <w:pPr>
        <w:pStyle w:val="BookText"/>
        <w:rPr/>
      </w:pPr>
      <w:r>
        <w:rPr>
          <w:rFonts w:ascii="Amiri" w:hAnsi="Amiri" w:eastAsia="Amiri" w:cs="Amiri"/>
          <w:color w:val="111111"/>
          <w:sz w:val="28"/>
          <w:sz w:val="28"/>
          <w:szCs w:val="28"/>
          <w:rtl w:val="true"/>
          <w:lang w:bidi="ar-SA"/>
        </w:rPr>
        <w:t>هذا المنهج هو أكثر المناهج انتشاراً، ويستفاد منه في غير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المنظور التاريخي إلى الأدب، يفيد هذا المنظور أنَّ تاريخ الأدب، هو سلسلة متواصلةٌ من الحلقات، يتطوَّر في سياق مسبّب، وليس من أدب قديم، أو جديد، يمثل الأنموذج الأرقى للأدب ينبغي تقليده، كما كانت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القديم المثال الأعلى للأدب الذي ينبغي تقليده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 من المنظور التاريخي،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اللحظة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يتكوَّن ويصدر فيها، تكون عوامل كثيرة هذه اللحظة،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الزَّمن، الأوضاع الثقافية والسياسيَّة والاجتماعيَّة والاقتصادية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 يرتبط الأدب بالزمن يقسم تاريخه إلى عصور، يُتّخذ العامل السّياسي معيارًا في تحديد بداية العصور ونهايتها، وهنا يتمثَّل مأخذ على هذا التقسيم، فتطوُّر الأدب لا يرتبط ارتباطًا آليا بالسياسة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يعنى هذا المنهج، إضافةً إلى العامل الزّمني ودوره في الإنتاج الأدبي، بتوثيق النُّصوص، والتأكد من صحة نسبتها إلى أصحابها، كما يُعنى بمصادرها وتأثرها،وتأثيرها، على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الوطني والعالمي، ويولي اهتماما كبيرا بالأدباء مؤلّفي النُّصوص، فيبحث في عوامل تكوُّن الأديب، من محيط وأسرة ونشأة وتعلُّم ووقائع حياة، وخصوصا ما له علاقة مباشرة بالعمل الأدبي موضوع الدِّراسة، ويبحث في العلاقات بين الأدباء والنُّصوص، ما يفضي إلى رصد الظواهر الأدبية، ووصفها، وتفسير نشوئها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المسدّي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المنهج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يشبه سلسلةً من المعادلات السببيّة، فالنَّص ثمرة صاحبه، والأديب صورة لثقافته، والثقافة إفراز للبيئة، والبيئة جزءٌ من التاريخ، فإذا النَّقد تأريخ للأديب من خلال بيئته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وهذا يتيح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الصنيع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للنقد الأدبي، تمهيدٌ لازم، ولكنه لا يجوز أن نقف عنده، وإلا كنا كمن يجمع المواد الأوليَّة، ولا يقيم البناء</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يميّز الباحث الذي يعتمد هذا المنهج في بحثه بين أن يكون النَّص مادَّةً للتاريخ وبين أن يكون التاريخ وسيلةً يوظِّفها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أغار التاريخ بخيله ورجاله، كما يقول عمر فاخوري، على الأدب، يمسي الأدب تاريخًا صرفًا، ومستعمرةً للتاريخ، وهذا </w:t>
      </w:r>
    </w:p>
    <w:p>
      <w:pPr>
        <w:pStyle w:val="BookText"/>
        <w:rPr/>
      </w:pPr>
      <w:r>
        <w:rPr>
          <w:rFonts w:ascii="Amiri" w:hAnsi="Amiri" w:eastAsia="Amiri" w:cs="Amiri"/>
          <w:color w:val="111111"/>
          <w:sz w:val="28"/>
          <w:sz w:val="28"/>
          <w:szCs w:val="28"/>
          <w:rtl w:val="true"/>
          <w:lang w:bidi="ar-SA"/>
        </w:rPr>
        <w:t xml:space="preserve">مُستهجن وغير مقبول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لمن المهم أن نُقدِّم معرفةً بمسار تطوُّر الأدب، لكن عندما يصير النَّقد تاريخًا يصير كلِّ نص أيَّا يكن مستواه أدبا، ولهذا ينبغي أن تُستخدم مناهج أخرى تتيح تمييز النصوص وتبين خصائصها، لدى البحث التاريخي، فتتم كتابة تاريخ الأدب على أساس نقدي نصِّي، يكمل وضع النَّص الأدبي في السياق الثقافي السياسي الاجتماعي الاقتصادي، ووضعه في السياق التاريخي للأديب نفسه،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من إجراءات هذا المنهج ما يلائم طريقته في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برونتيير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غوستاف لانسون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1934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قصدهما إلى محاكاة عمليات العلوم الطبيعية والعضوية، واستخدام معادلاتهما قد انتهى بهما إلى مسخ التاريخ الأدبي وتشويهه؛ إذ لا يمكن أن يُبنى علم على أنموذج غيره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لانسون مساعدًا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برونتيير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المعلمين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تأثر به في أولى مؤلّفاته، ثم صاغ منهجًا تاريخيًا يُنسب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التاريخي اللانسوني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اعتمده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الآداب الفرنسية، منذ نشأتها إلى القرن العشرين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لانسون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المنهج هو أن نجمع، في كل دراسة خاصَّة، بين التأثّر والتحليل من جهة، والوسائل الدقيقة للبحث والمراجع من جهة أخرى؛ وذلك وفقًا لما يقتضيه الموضوع، فنستعين، عند </w:t>
      </w:r>
      <w:bookmarkStart w:id="97" w:name="pg16209_210878"/>
    </w:p>
    <w:p>
      <w:pPr>
        <w:pStyle w:val="BookText"/>
        <w:rPr/>
      </w:pPr>
      <w:bookmarkEnd w:id="97"/>
      <w:r>
        <w:rPr>
          <w:rFonts w:ascii="Amiri" w:hAnsi="Amiri" w:eastAsia="Amiri" w:cs="Amiri"/>
          <w:color w:val="111111"/>
          <w:sz w:val="28"/>
          <w:sz w:val="28"/>
          <w:szCs w:val="28"/>
          <w:rtl w:val="true"/>
          <w:lang w:bidi="ar-SA"/>
        </w:rPr>
        <w:t>الحاجة بعدِّة علوم مساعدة، نستخدمها حسب ما أعدَّت له له في تهيئة المعرفة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تنحصر عملياتنا الأساسية في معرفة النُّصوص الأدبيَّة، ومقارنتها للتمييز بين ما هو فردي وما هو جماعي، بين ما هو مبتكر، وما هو 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نجمعها بعد ذلك في أنواع ومدارس وحركات، ونحدّد، في النهاية، علاقة هذه الجماعات الفكرية والأخلاقية والاجتماعية السائدة في البلاد، كما بتطور الأدب والحضارة، في أوروبا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يدرس هذا المنهج،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النَّص بغية من معرفته مختلف الجوانب، ومنها خصائصه الأدبية، وأصالة الأدباء، والماضي الممتد فيهم والحاضر الذي يتسرب إليهم،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دامت التأثرية هي المنهج الوحيد الذي يمكِّننا من الإحساس بقوِّة المؤلفات وجمالها، فلنستخدمه في ذلك صراحةً، ولكن لنقصره على ذلك في عزم ولنعرف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احتفاظنا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نميِّزه، ونقرُّه ونراجعه ونحدّه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الشروط الأربعة لاستخدامه، ومرجع الكل هو عدم هو عدم الخلط بين المعرفة والإحساس، واصطناع الحذر حتى يصبح الإحساس وسيلة مشروعة للمعرفة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467459_1280447820"/>
      <w:bookmarkStart w:id="99" w:name="_Toc34"/>
      <w:bookmarkEnd w:id="98"/>
      <w:r>
        <w:rPr/>
        <w:t>5</w:t>
      </w:r>
      <w:r>
        <w:rPr>
          <w:rtl w:val="true"/>
        </w:rPr>
        <w:t xml:space="preserve"> - </w:t>
      </w:r>
      <w:r>
        <w:rPr>
          <w:rtl w:val="true"/>
        </w:rPr>
        <w:t>المنهج الاجتماعي البنيويَّة التكوينيَّة</w:t>
      </w:r>
      <w:bookmarkEnd w:id="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الاجتماعي في النَّقد الأدبي، أو علم الاجتماع الأدبي، لم يتبلور، بصفة نهائيَّة إّلا في منتصف القرن العشرين، وتعود أصوله البعيدة إلى كثير من الأعمال النَّقدية، في مختلف المراحل التاريخيَّة، </w:t>
      </w:r>
    </w:p>
    <w:p>
      <w:pPr>
        <w:pStyle w:val="BookText"/>
        <w:rPr/>
      </w:pPr>
      <w:r>
        <w:rPr>
          <w:rFonts w:ascii="Amiri" w:hAnsi="Amiri" w:eastAsia="Amiri" w:cs="Amiri"/>
          <w:color w:val="111111"/>
          <w:sz w:val="28"/>
          <w:sz w:val="28"/>
          <w:szCs w:val="28"/>
          <w:rtl w:val="true"/>
          <w:lang w:bidi="ar-SA"/>
        </w:rPr>
        <w:t xml:space="preserve">ويعيد الباحثون بداياته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 دي ستايل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أصدرت سنة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من حيث علاقاته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حاولت فيه، متأثّرة بالأدب الألماني، ومعتمدةً على أفكار عصرها الاجتماعيَّة، أن تتبيَّن تأثير الدين والعادات والقوانين في الأدب، وتأثير الأدب في الوقائع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النَّقد التاريخي والعلمي قد أوليا عناصر اجتماعيةً أهميّةً في دراساتهما، فإنَّ النَّقد الاجتماعي أدرج هذه العناصر في بنية منهج يمتلك رؤيةً شاملة، وقد وصف لانسون ما قام به 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تحليل العبقرية الشعرية لا يجمعه بتحليل الشَّعر سوى الاسم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ألمانيا،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ميهرنغ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تصوُّره للعلاقة بين المؤسِّسات الاجتماعية والآثار الأدبية،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التراث الفكري والإيديولوجي يمارس تأثيره على الأعمال الأدبية النابتة من الخلفية المادية التاريخية، ولكن هذا التأثير يشبه إلى حد كبير، تأثير الشمس والمطر والرياح على شجرة ما تمتد جذورها إلى أرض الواقع المادية، وعوامل الإنتاج الاقتصادي والأوضاع والأنظمة الاجتماعية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البدايات تفيد أن ظاهرةً أدبيَّةً برزت وتبلورت أطلق عليها، في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أفضت إلى نشأة ظاهرة نقدية تواكبها، فمن روّاد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الأدبية في فرنسا، ستندال وبلزاك وفلوبير، وإميل زولا في اتجاه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بلزاك في مقدمة مجموعته </w:t>
      </w:r>
    </w:p>
    <w:p>
      <w:pPr>
        <w:pStyle w:val="BookText"/>
        <w:rPr/>
      </w:pPr>
      <w:r>
        <w:rPr>
          <w:rFonts w:ascii="Amiri" w:hAnsi="Amiri" w:eastAsia="Amiri" w:cs="Amiri"/>
          <w:color w:val="111111"/>
          <w:sz w:val="28"/>
          <w:sz w:val="28"/>
          <w:szCs w:val="28"/>
          <w:rtl w:val="true"/>
          <w:lang w:bidi="ar-SA"/>
        </w:rPr>
        <w:t>القصصية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الكوميديا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الفرنسي سيكون هو المؤرّخ، أما أنا فلست إلا مجرد سكرتير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وعُدَّت هذه المقدمة بمثابة الإعلان عن هذه الواقعية ومبادئها، وتحمّس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وأصبح حامل لوائها في أميركا، ومن أعلامها في روسيا بوشكين وتورغنيف وغوغول ودستويفسكي وتولستوي وتشيخوف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دستويفسكي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الأدب هو التعبير عن المجتمع، كما أنَّ الكلام هو التعبير عن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وبدت الواقعية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 على الحياة بأكملها كجمرة ساخنة، وتعكسها في مرآتها بأمانة وصدق</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تردّد مصطلح الواقعيَّة، ولم يلبث أن أخذ مفهومه المحدّد في كتابات ماركس وإنجلز، اللذين وضعا أسس الفلسفة الماديّة، فقال إنجلز، مستخدمًا، هذا المصطلح، على سبيل المثال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في نقده لإحدى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ليست واقعيَّةً بالقدر الكافي لأن الواقعية في رأيي تقتضي، بالإضافة إلى صدق التفاصيل الجزئية، تصويراً حقيقيًا للملابسات والظروف الأنموذجية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تعتقد هذه الفلسفة بوجود بنيتين تحتية وفوقية في الحياة الاجتماعية، البنية التحتية هي المادة بكل مظاهرها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الإنتاجية، والفوقية هي الثقافة، بما في ذلك الفكر والفنون والتاريخ والقانون والنظم والعلوم، وتُعدّ البنية التحتية القاعدة التي تقوم على </w:t>
      </w:r>
    </w:p>
    <w:p>
      <w:pPr>
        <w:pStyle w:val="BookText"/>
        <w:rPr/>
      </w:pPr>
      <w:r>
        <w:rPr>
          <w:rFonts w:ascii="Amiri" w:hAnsi="Amiri" w:eastAsia="Amiri" w:cs="Amiri"/>
          <w:color w:val="111111"/>
          <w:sz w:val="28"/>
          <w:sz w:val="28"/>
          <w:szCs w:val="28"/>
          <w:rtl w:val="true"/>
          <w:lang w:bidi="ar-SA"/>
        </w:rPr>
        <w:t xml:space="preserve">أساسها البنية الفوقية، ما يعني أن الأدب، مثله مثل مكونات البنية الفوقية، وليد البنية التحتية الاجتماعية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ماركس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يعكس، ولو بطريقة معقّدة وملتوية، العلاقات الاجتماعية والإنتاجية لهذا العصر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وترى هذه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طبقة بنيتها الفوقية التي تلائمها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البنية الفوقية، بعد أن تتكوّن، يمكن أن تصبح ذات قوَّة، فتؤثِّر في النظم الاجتماعية والحياة بعامَّة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لهذه الفلسفة تأثيرها في النَّقد الأدبي، فكان النَّقد الماركسي كما نجده لدى بليخانوف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والحياة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بليخانوف أنَّ الأدب ظاهرة اجتماعية، يعبِّر عن مجتمع معيِّن وطبقة اجتماعيَّة معيَّنة، وينظر إليه من حيث صدقه في تصوير الواقع الاجتماعي والرُّؤية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قام الاتحاد السوفياتي، أدَّى النَّقد الأدبي دورين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دور الموجِّه من منظور صاغه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جدانوف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دراسة الأدب في علاقته التي لا تنفصم بالحياة الاجتماعية، من ناحية البنية السُّفلى التي تشكِّلها العوامل التاريخية والاجتماعية ذات التأثير الحاسم في الكاتب</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دور المقيم من المنظور نفسه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مكسيم غوركي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الأدباء السوفيات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وضع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الواقعية </w:t>
      </w:r>
    </w:p>
    <w:p>
      <w:pPr>
        <w:pStyle w:val="BookText"/>
        <w:rPr/>
      </w:pP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النظرة الماركسية اللينينية للأدب، ومفادها أن الواقع هو الذي يشكل الوعي، وأن الأدب هو أدب العمّال الملتزم بقضاياهم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ستالين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السوفيات هم مهندسو النفس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الجدانوفية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الاتحاد السوفياتي ومنظمات الحزب الشيوعي في البلاد الأخرى، وهو نهج سياسي إيديولوجي اشتراكي متشدّد وضع ضوابط ومعايير للكتاب والفنانين والعلماء ما بين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ومن هذه الضوابط هيمنة المضمون على الشكل، وخلق أبطال إيجابيين، والالتزام بالصدق التاريخي في تصوير الواقع، لأنه الشرط الأساسي لخلق أي عمل إبداعي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مثَّلت الشكلية الروسية، التي سنتحدث عنها في ما بعد، اعتراضًا على هذا النهج الذي عرف تغيُّرا بعد وفاة ستالين، لكن الأسس الفلسفية بقيت هي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تطوَّر هذا المنهج في سياق التطور التاريخي، وكان لعلم الاجتماع الذي بدأ يشقّ طريقه، بوصفه علمًا مستقلاً، مع علماء کبار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في التمهيد لبلورة علم الاجتماع الأدبي، الذي ولد كما يرى بعض الباحثين، سنة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مع صدور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بير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الأجيال الأدبية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 تلاه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 لعلم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تمَّت، بوضوح منهجي ومصطلحات اجتماعية بلورة فكرة اجتماعية الأدب الأساسيّة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تطوُّر العلوم اللغويَّة، وغدو البنيويَّة منهجًا يُعتمد في غير علم من العلوم، وخصوصًا في النَّقد الأدبي، والاعتراض على المبدأ </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الأدب انعكاس للواقع الاجتماعي الذي يساوي بين الأعمال الأدبيَّة، ويغض من شأن الأعمال الأدبية الكبرى، جاءت كتابات جورج لوكاتش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تتخذ من أعمال كبار الروائيين في القرن التاسع عشر موضوعًا لها، لتمثِّل انعطافًا في النَّقد الأدبي الماركسي، إذ رأت إلى العمل الأدبي بوصفه كليَّةً، مضمونًا وشكلاً، وواصل لوسيان غولدمان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هذا النهج، في مؤلفاته النَّقدية، ما أفضى إلى وضع مبادئ منهج نقدي اجتماعي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البنيويَّة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مسار التطوُّر التاريخي، تبلور منهجان في دراسة الأدب من المنظور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اجتماع الظاهرة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اجتماع الإبداع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المنهج الأوّل الظاهرة الأدبيَّة، بوصفها ظاهرةً اجتماعية، من حيث الإنتاج والتسويق والاستهلاك، فلدى بحثه الإنتاج، يتحدث عن الأديب، والأجيال الأدبيَّة، والأوضاع الاجتماعية والاقتصادية والثقافيَّة والسياسيَّة للإنتاج، وتمويله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بحثه التسويق يدرس الأوضاع الاجتماعية والاقتصادية والسياسيّة لتسويق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الطباعة، النشر، التوزيع، الإعلان،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دراسة الاستهلاك، يبحث في جمهور القرّاء وأوضاعهم، والقيم الأدبية السَّائدة وتأثيرها وتغيرّها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ويبحث المنهج الثاني الظاهرة الأدبيّة بوصفها ظاهرةً اجتماعيةً أدبية، جماليّة، وقد مرَّ هذا المنهج، كما ذكرنا آنفا، بتحوُّلات أفضت إلى بلورة منهجٍ متماسكٍ يركِّز على اجتماعية الأدب وجماليته في آن، ما يعني أنه منهج متطوِّرٌ، ومتعدّد الاتجاهات، انتهى كما قلنا </w:t>
      </w:r>
    </w:p>
    <w:p>
      <w:pPr>
        <w:pStyle w:val="BookText"/>
        <w:rPr/>
      </w:pPr>
      <w:r>
        <w:rPr>
          <w:rFonts w:ascii="Amiri" w:hAnsi="Amiri" w:eastAsia="Amiri" w:cs="Amiri"/>
          <w:color w:val="111111"/>
          <w:sz w:val="28"/>
          <w:sz w:val="28"/>
          <w:szCs w:val="28"/>
          <w:rtl w:val="true"/>
          <w:lang w:bidi="ar-SA"/>
        </w:rPr>
        <w:t>إلى منهج ذي أساس يُزاوج بين البنيويَّة والماركسية، بلوره غولدمان الذي تُعدُّ دراساته امتدادًا لدراسات لوكاتش، ثم تجاوزتها، وقد كتب عنه كتابًا وغير مقالة، وترجم عددًا من كتبه، وقدَّم لها، وأهداه كتبه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جورج لوكاتش الذي بتفوَّقه شقّ، منذ بداية هذا القرن الطريق التي يسير عليها الفكر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يرتكز منهج البنيويَّة التكوينية على أساس بنيوي، والبنيويَّة مدرسة امتدَّت منذ منتصف القرن العشرين لتشمل جميع جوانب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بياجيه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عالم نفس و مفكّر فرنسي، البنية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البنية نظام من التحوُّلات، يتضمَّن قواعد خاصَّة به بوصفه نظامًا، أي إنها تختلف عن خصائص العناصر المكوِّنة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وتتصف بثلاث خصائص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والتَّحوُّل، والتحكُّم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يرتكز غولدمان على هذا الأساس، ويأخذ عليه أنه ساكن، غير متحرِّك في الزَّمان والمكان، ومعزولٌ عن السياق التاريخي الذي نشأ فيه، وإذ يتم البحث، في بنية الظاهرة الأدبية، على هذا الأساس، نراه يبحث في بنية لا معنى لها، يصفها لكنَّه لا يتبين دلالتها ولا وظيفتها لهذا يدعو غولدمان إلى دراسة البنية، ليس في سكونها فحسب، وإنما في عمليَّة صيرورتها ودلالتها ووظيفتها أيضًا، أي من منظور الديناميَّة والفاعليَّة، وليس من منظور السكونيَّة التزامنية فحسب، ومن هنا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البنيويَّة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هذا المنهج يبحث العمل الأدبي بوصفه كائنًا لغويًا كليًا يبدع من منظور، ويتصف بالتحام داخلي وبوحدة الشكل والمضمون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علاقة عضويَّة بين العمل الأدبي المتميِّز والمجتمع </w:t>
      </w:r>
    </w:p>
    <w:p>
      <w:pPr>
        <w:pStyle w:val="BookText"/>
        <w:rPr/>
      </w:pPr>
      <w:r>
        <w:rPr>
          <w:rFonts w:ascii="Amiri" w:hAnsi="Amiri" w:eastAsia="Amiri" w:cs="Amiri"/>
          <w:color w:val="111111"/>
          <w:sz w:val="28"/>
          <w:sz w:val="28"/>
          <w:szCs w:val="28"/>
          <w:rtl w:val="true"/>
          <w:lang w:bidi="ar-SA"/>
        </w:rPr>
        <w:t>الذي نشأ هذا العمل فيه، فإن هذا لا يعني أن العمل انعكاس حتميٌ للوعي الجماعي، وإنما هو عمل إبداعيٌ فردي يمثل ذلك الوعي، في الوقت نفسه الذي يكون فيه عاملاً أساسيًا من عوامله</w:t>
      </w:r>
    </w:p>
    <w:p>
      <w:pPr>
        <w:pStyle w:val="BookText"/>
        <w:rPr/>
      </w:pPr>
      <w:r>
        <w:rPr>
          <w:rFonts w:ascii="Amiri" w:hAnsi="Amiri" w:eastAsia="Amiri" w:cs="Amiri"/>
          <w:color w:val="111111"/>
          <w:sz w:val="28"/>
          <w:sz w:val="28"/>
          <w:szCs w:val="28"/>
          <w:rtl w:val="true"/>
          <w:lang w:bidi="ar-SA"/>
        </w:rPr>
        <w:t>العمل الأدبي المتميّز، يرى غولدمان، هو عملٌ إبداعيٌ فردي يمثِّل الوعي الجماعي، وتنطق به بنيته الدَّالة، والسؤال الذي يُطرح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هذا الوعي الجماعي؟ وما هي البنية الدَّالَّة؟ في ما يأتي، نحاول الإجابة عن هذين السؤالين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استخدم غولدمان للبحث في البنية الأدبية، وفي تماثل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الاجتماعية، ودلالة العمل الأدبي،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دراسة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الأدب هو الموقع الجدلي الذي تلتقي عنده عبقرية الفرد بروح الشعب ويتمثل هذا الموقع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المفهوم لا يمثل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إجرائيا، بل هو مكوّن فعّال لما يعانيه الفرد، ويعيشه للتخلص من مفهوم النظرة الآلية المتمثلة في الانعكاس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 له، يجسّد هذه الرؤية في نصٍّ ينطق بها فردٌ متميِّز، مبدع من هذه الجماعة، وهنا، كما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اقتبس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العائلة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يركّز فيها على التمييز </w:t>
      </w:r>
    </w:p>
    <w:p>
      <w:pPr>
        <w:pStyle w:val="BookText"/>
        <w:rPr/>
      </w:pPr>
      <w:r>
        <w:rPr>
          <w:rFonts w:ascii="Amiri" w:hAnsi="Amiri" w:eastAsia="Amiri" w:cs="Amiri"/>
          <w:color w:val="111111"/>
          <w:sz w:val="28"/>
          <w:sz w:val="28"/>
          <w:szCs w:val="28"/>
          <w:rtl w:val="true"/>
          <w:lang w:bidi="ar-SA"/>
        </w:rPr>
        <w:t>الضروري بين الوعي الفردي لهذا العامل، أو لهذه المجموعة العمالية، وبين الوعي الطبقي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البلوريتاريا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يتضمَّن الوعي الفعلي وإضافات إليه، ويستند إليه ويتجاوزه، ليكون وعيًا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عن ذلك أن أشكال الوعي لدى طبقة ما، هي في الوقت نفسه، رؤية هذه الطبقة للعالم، وكل عمل أدبي يجسد هذه الرؤية، أو تلك، يجعلها تنتقل من الوعي الفعلي إلى الوعي الممكن، ولا يتوافر ذلك إلا للكتاب الكبار، من دون الصغار، فهؤلاء يتوقفون عند الوعي الفعلي لدى طبقة ما، ويقتصرون على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يمثل أمامنا بالفعل هو العمل الأدبي،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موجودة فيه، في الوقت نفسه الذي تكون قد حدّدت فيه بنيته وخصائصها، بحيث يكون العمل الأدبى تجسيدًا لغويًا جميلاً لها </w:t>
      </w:r>
      <w:r>
        <w:rPr>
          <w:rStyle w:val="FootnoteAnchor"/>
          <w:rtl w:val="true"/>
        </w:rPr>
        <w:footnoteReference w:id="152"/>
      </w:r>
      <w:r>
        <w:rPr>
          <w:rFonts w:ascii="Amiri" w:hAnsi="Amiri" w:eastAsia="Amiri" w:cs="Amiri"/>
          <w:color w:val="111111"/>
          <w:sz w:val="28"/>
          <w:sz w:val="28"/>
          <w:szCs w:val="28"/>
          <w:rtl w:val="true"/>
          <w:lang w:bidi="ar-SA"/>
        </w:rPr>
        <w:t>، والسؤال الذي يطرح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تبيُّن هذه الرؤية للعالم التي تمثل الوعي الممكن؟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البنية الدّالّة هي انتظام عناصر في نظام من العلاقات يتصف بديناميّة، تُدرس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كلية ومكوِّنات بوصفها نظامًا، وفي الحيز التاريخي والاجتماعي الذي نشأت وتشكّلت فيه، لتشكِّل عنصرًا من عناصره، دراستها تشمل دراستها هي نفسها، وإدراجها في البنى التاريخية والاجتماعية، من دون إغفال معرفة السيرة الذاتية للأديب، بوصفها عاملاً مساعدًا، وإدراج العمل في سياق علاقاته مع بنى الواقع التاريخي والاجتماعي، بغية تبيُّن فاعليته الجمالية ووظيفته، تفضي هذه الدراسة إلى تبين الرؤية للعالم، بوصفها </w:t>
      </w:r>
    </w:p>
    <w:p>
      <w:pPr>
        <w:pStyle w:val="BookText"/>
        <w:rPr/>
      </w:pPr>
      <w:r>
        <w:rPr>
          <w:rFonts w:ascii="Amiri" w:hAnsi="Amiri" w:eastAsia="Amiri" w:cs="Amiri"/>
          <w:color w:val="111111"/>
          <w:sz w:val="28"/>
          <w:sz w:val="28"/>
          <w:szCs w:val="28"/>
          <w:rtl w:val="true"/>
          <w:lang w:bidi="ar-SA"/>
        </w:rPr>
        <w:t xml:space="preserve">نسقًا فكريًا يسبق تحقق النتاج، وينطق النتاج به، وما يتم تبينه ليس بالضرورة، نوايا المؤلف الواعية، بل الدلالة الموضوعة التي ينطق بها العمل بمعزل عن رغبة مؤلّفه، وأحيانًا ضد رغبته، وهذه الرؤية ليست واقعةً فرديةً بل هي واقعة اجتماعية تنتمي إلى جماعة أو إلى طبقة، ومن الممكن أن يحدث تباين بين رؤية الأديب الواعية وآرائه السّياسيّة والفلسفية والأدبيّة، وبين الرؤية للعالم التي يفصح عنها أدبه، وأصدق مثال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بلزاك</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النَّاقد الجدلي تبين الخصائص الجمالية واستخراج دلالتها، ووظيفة العمل الأدبي، داخل المجتمع، هي إعطاء شكل أدبي، بما تعنيه الأدبية من خصائص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وتتمثل قيمته في مقدار تمثيله رؤيةً متناسقةً للعالم ذات فاعلية 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العمل عظيمًا عندما يكون وليد الفرادة الشخصيَّة الإبداعيّة، والكاتب الحر الذي يصدر إنتاجه عن فرادته هو القادر أكثر من الكاتب الملزم على تمثُّل الوعي الممكن وتمثيله، فهذه العملية وليدة الحياة التي يعيشها الأديب المتميز ويعبر عنها بلغة تؤتاه في كثير من الأحيان نتيجة معاناته وصدقه، والأمر الأساسي، كما يقول غولدمان، هو العثور على الطريق التي من خلالها يعبِّر الواقع التاريخي والاجتماعي عن نفسه، عَبْر الحساسية الفردية للمبدع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يدرس الرّواية الحديثة،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يرتكز، في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مقولة معروفة لماركس،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تأليه السِّلعة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وتشيُّؤ منتجها، ويحدث ذلك، في </w:t>
      </w:r>
      <w:bookmarkStart w:id="100" w:name="pg16209_210888"/>
    </w:p>
    <w:p>
      <w:pPr>
        <w:pStyle w:val="BookText"/>
        <w:rPr/>
      </w:pPr>
      <w:bookmarkEnd w:id="100"/>
      <w:r>
        <w:rPr>
          <w:rFonts w:ascii="Amiri" w:hAnsi="Amiri" w:eastAsia="Amiri" w:cs="Amiri"/>
          <w:color w:val="111111"/>
          <w:sz w:val="28"/>
          <w:sz w:val="28"/>
          <w:szCs w:val="28"/>
          <w:rtl w:val="true"/>
          <w:lang w:bidi="ar-SA"/>
        </w:rPr>
        <w:t>المجتمع الرأسمالي، عندما يتمُّ التركيز على قيمة السلعة التداولية، ما يؤثر في العلاقات الاجتماعية بين الناس، فتتحول إلى علاقات تشييئيَّة، تغيب فيها صورة الإنسان،وصفاته، المميّزة، ويتحوّل كلّ من المنتج والمنتج إلى شيء، وتتحوَّل القيم إلى قيم سلعيةٍ تتحكّم بشروط العمل، فيُنظر إلى العامل بوصفه أداة 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لوكاتش فكرة الاستلاب من الماركسيَّة، ليحدّد مفهوم التشيُّؤ،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البعد الاقتصادي 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 إلى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تعني كما فهمها الشمولية الاجتماعية الاقتصادية الثقافية في المجتمع، ورأى أنه يجب ألّا يحصر الباحث اهتمامه بالمطالب الاقتصادية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البلورتياريا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ينبغي أن يُعنى أيضًا بوعيها الدَّاخلي وثقافتها، وذلك لأن وعي الجماعة ليس مجرّد انعكاس لوضعها الاقتصادي، وإنما هو عاملٌ فاعلٌ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كما يفيد ما سبق، فإنَّ هذا المنهج متطوِّرٌ وغير نهائي، ويتجدَّد بتجدُّد الحياة ويتطور بتطور العلوم، وخصوصا علم الاجتماع الذي يُعدّ علم الاجتماع الأدبي متفرعًا منه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467461_1280447820"/>
      <w:bookmarkStart w:id="102" w:name="_Toc35"/>
      <w:bookmarkEnd w:id="101"/>
      <w:r>
        <w:rPr/>
        <w:t>6</w:t>
      </w:r>
      <w:r>
        <w:rPr>
          <w:rtl w:val="true"/>
        </w:rPr>
        <w:t xml:space="preserve"> - </w:t>
      </w:r>
      <w:r>
        <w:rPr>
          <w:rtl w:val="true"/>
        </w:rPr>
        <w:t>المنهج النَّفسي</w:t>
      </w:r>
      <w:bookmarkEnd w:id="1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للنقد النفسي وجود في النَّقد القديم، وفي غير منهج حديث، ومن نماذج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عملية الإبداع، 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تربط الإبداع الأدبي بوظائفه النَّفسية، إضافةً إلى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نفسيةً بالأديب، لدى رسمه </w:t>
      </w:r>
    </w:p>
    <w:p>
      <w:pPr>
        <w:pStyle w:val="BookText"/>
        <w:rPr/>
      </w:pPr>
      <w:r>
        <w:rPr>
          <w:rFonts w:ascii="Amiri" w:hAnsi="Amiri" w:eastAsia="Amiri" w:cs="Amiri"/>
          <w:color w:val="111111"/>
          <w:sz w:val="28"/>
          <w:sz w:val="28"/>
          <w:szCs w:val="28"/>
          <w:rtl w:val="true"/>
          <w:lang w:bidi="ar-SA"/>
        </w:rPr>
        <w:t>صورته، وكلام غير ناقد عن العاطفة والتجربة الداخلية والانفعالات والخيال في النَّص من دون استخدام أدوات التحليل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النَّقد النفسي، بوصفه نقدًا منهجيًّا، علميًا منظَّماً، في الثلث الأخير من القرن التاسع عشر، إذ حدث في هذه الآونة، تطوُّر في علم النَّفس، تمثَّل في التحليل النَّفسي، الذي وضع أسسه في غير كتاب، ومارسه عمليًا العالم النمساوي سيغموند فرويد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وتلامذته،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ألفريد أدلر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يونغ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فرويد إنَّه استلهم نظريته في التحليل النفسي من الفلاسفة والشعراء والفنانين وقسَّم الجهاز النفسي للإنسان إلى ثلاثة أقسام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 الأعلى، استجابات الشعور والروادع، ويتمثَّل في المعايير والقيم الاجتماعية والأخلاقية التي يتمثلها الإنسان، ويتصرّف وفاقًا لها، فتنظّم سلوكه، ليتوافق وضوابطها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 ما قبل الوعي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 اللاوعي، ويتمثل في الجانب البيولوجي للإنسان، حيث الرَّغبات والأهواء، وهذا الجانب توجهه غریزتان توجهان سلوك الإنسان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غريزة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وتتمثل في الحاجات البيولوجية التي تتيح له الاستمرار في حياته، والمحافظة على بقاء نوعه،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وتمثل مختلف الرغبات التي تدفع الفرد إلى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إذ كان يعتقد بأنَّ الغزيرة الجنسيّة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الليبيدو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الطاقة التي توجَّه سلوك الإنسان، فغدا يرى، إضافةً إلى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الليبيدو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يرتد حبا 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النرجسية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وإيذاءً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المازوشية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وإيذاءً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ورأى فرويد أن صراعًا يدور داخل ذات الإنسان بين هذه القوى فيسعى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إشباع رغباته فلا يتيح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إضافةً إلى أنَّ المجتمع يحول دون تحقيق ذلك أيضًا، فتكبت الرغبات، وتبقى تبحث دائما عن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تحوَّل، إذ تشبع بطرق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 النَّوم، أحلام اليقظة، الأعمال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الإشباع بطريقة ما تعيد الإنسان إلى سويته، تحدث الاضطرابات النفسيَّة، ومن مظاهر بعضها هذيان العصابيين وتداعياتهم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فرويد، فيرى أنَّ الفنان إنسان عصابي مختلف عن العصابي،العادي، إذ إنه يستطيع الإفلات من رقابة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ويحقق رغباته المكبوتة بإنجاز أعماله الفنيَّة، وإذ يفعل ذلك يعود إنسانًا عاديًا، وهذا ما لا يستطيعه العصابي العادي، الذي يعاني من القلق أو الوسواس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الهستيريا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يفسر فرويد عمليَّة الإبداع الفنّي بأن باعثها الأول هو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الرَّغبات المكبوتة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وأهمها الرَّغبة التي تولّدها الغريزة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وتأسيسا على هذا يكون الأدب تجلِّيا من تجليات اللاشعور وإشباعًا لحاجات نفسية عميقة، ما يعني وجود تناظر بين الأدب والأحلام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مدرسة علم النَّفس الفردي،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بأن الغريزة الجنسيّة هي الباعث الأوَّل للفنّ، ورأى أنَّ الشَّعور بالنَّقص هو السَّبب الرَّئيس في نشأة العُصاب، وأنَّ الباعث الرئيسي للفن هو غزيرة حبّ الظُّهور، أو حبُّ السَّيطرة </w:t>
      </w:r>
    </w:p>
    <w:p>
      <w:pPr>
        <w:pStyle w:val="BookText"/>
        <w:rPr/>
      </w:pPr>
      <w:r>
        <w:rPr>
          <w:rFonts w:ascii="Amiri" w:hAnsi="Amiri" w:eastAsia="Amiri" w:cs="Amiri"/>
          <w:color w:val="111111"/>
          <w:sz w:val="28"/>
          <w:sz w:val="28"/>
          <w:szCs w:val="28"/>
          <w:rtl w:val="true"/>
          <w:lang w:bidi="ar-SA"/>
        </w:rPr>
        <w:t xml:space="preserve">والتملك، ووافق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فرويد على أن اللاشعور هو الباعث الأول للفنَّ، وأضاف إلى اللاشعور الفردي نوعا آخر سمَّاه اللاشعور الجمعي، المتشكِّل من نماذج بدائية، ورواسب قديمة، وتراكمات موروثة، وتجارب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عمليَّة الإبداع تتمُّ باستثارة النماذج الرئيسية المتراكبة في اللاشعور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الفنان يحاول وهو يبدع إيجاد توازن يخلّصه من الاضطراب الذي يعانيه، قبل عملية الإبداع، وفي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ريتشاردز أن علم النَّفس يقدِّم لغةً أدق في مناقشة عملية الخلق الأدبي، ففي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 الموصل إلى التوازن الحسِّي المتزامن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نوعٌ يحقّق توازن المبدع، واستجابةً لدى المتلقي تفضي إلى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المنحى، أجريت دراسات في مجال التلقي، منها دراسات إحصائية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أسهمت الدراسات في هذا الشأن في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نفس الإبداع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وموضوع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 الإبداع الخاصَّة المرتبطة بالأجناس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وكتَّابها، فهذا العلم يدرس هذه الحالات دراسةً ميدانيَّة، تتمثّل في اختبارات منهجيَّة، ودراسة أدوات الكتابة ومراحلها والمسودَّات والرُّموز</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تتخذ هذه الدراسات الفنّان والأديب موضوعًا لها، أما الدراسات التي تتناول النَّص فتبدو شبيهة بالدِّراسات التي تتخذ النَّص الأدبي وثيقةً معرفيّة، أي مادّةً تُتَّخذ موضوعًا لدراسات نفسيّة، فتقطع شواهد من النصوص الشعريَّة، ويُستشهد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على العمل </w:t>
      </w:r>
    </w:p>
    <w:p>
      <w:pPr>
        <w:pStyle w:val="BookText"/>
        <w:rPr/>
      </w:pPr>
      <w:r>
        <w:rPr>
          <w:rFonts w:ascii="Amiri" w:hAnsi="Amiri" w:eastAsia="Amiri" w:cs="Amiri"/>
          <w:color w:val="111111"/>
          <w:sz w:val="28"/>
          <w:sz w:val="28"/>
          <w:szCs w:val="28"/>
          <w:rtl w:val="true"/>
          <w:lang w:bidi="ar-SA"/>
        </w:rPr>
        <w:t xml:space="preserve">الأدبي آراء مسبقة، وقد تؤدِّي شواهد أخرى من النَّص نفسه دلالات أخرى، كما تدرس أعمال روائية، وتعامل شخصيَّاتها كأنَّها أشخاص حقيقيّون، فتتم دراستها، والخلوص إلى استنتاجات تغدو مقولات تستخدم في الدراسات النفسيَّة،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أوديب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ألكترا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استخلصهما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مسرحيتين يونانيتين قديمتين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إنريك أندرسون إمبرت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استنتج فرويد نفسه، من إحدى مسرحيات سوفوكليس المأساوية اسم عقدة أوديب، واستخدمها، في ما بعد في تحليل مسرحيَّة هاملت، ورواية الأخوة كرامازوف</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لورنس أن الأديب يبذر مرضه في كتبه، وكشف ذلك يجعل النَّاقد محلِّلاً، يتبيَّن دوافع الأديب ومكبوتاته اللاواعية، ما يسهم في فهم العمل الأدبي وتفسيره، وفي فهم الشخصيات القصصيّة، وقبل ذلك في فهم شخصية الأديب، لكن هذا المنحى الدراسة يبقى استخدامًا للأعمال الأدبيَّة في التحليل النفسي في المقام الأوّل، ومن نماذج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الأحلام، وعليه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أرنست جونز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عقدة أوديب وتفسير هاملت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التراجيديا اليونانية من الطوطم إلى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ليوناردو دي فنشي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دستويفسكي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راديفا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انتشر استخدام مبادئ علم النفس في النَّقد الأدبي، ومن هذه الدراسات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كونراد إيغن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الشعر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والرومانسية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النّصّ الأدبي دلالة على صاحبه، وفي شخصيات القصص ما يمكن تطبيق التحليل النّفسي عليها، والخلوص إلى مبادئ في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الشَّأن، يمكن للنُّصوص، من الدرجة الثانية الإبداعيّة أو الثالثة، أن تصلح لذلك، لكن ماذا عن النَّصَّ الأدبي نفسه ومستواه الإبداعي؟</w:t>
      </w:r>
    </w:p>
    <w:p>
      <w:pPr>
        <w:pStyle w:val="BookText"/>
        <w:rPr/>
      </w:pPr>
      <w:r>
        <w:rPr>
          <w:rFonts w:ascii="IRNazanin" w:hAnsi="IRNazanin" w:eastAsia="IRNazanin"/>
          <w:color w:val="111111"/>
          <w:sz w:val="28"/>
          <w:sz w:val="28"/>
          <w:szCs w:val="28"/>
          <w:rtl w:val="true"/>
          <w:lang w:bidi="fa-IR"/>
        </w:rPr>
        <w:t>في الإجابة عن هذا السؤال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اتجاهات في علم النفس نشأت وتطورت، وبحثت في النَّص الأدبي،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النفس الفردي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يبحث في الرموز الأدبية، ويقرن بينها وبين الأحكام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يونغ أن تجربة الإنسان تمتد لتشمل تجربة الجماعة الموغلة في القدم، وأن شخصيّة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تحتفظ، في قرارتها بالنماذج والأنماط العليا التي تختمر في الثقافة الإنسانية عبر الأجيال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النماذج والأنماط العليا تدخل في تركيب طريقة التخيل الإنساني، وطريقة التصور، وطريقة الشعور، وفي منظومة القيم، والفاعلية النفسيَّة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كبير في تطوير الدِّراسات المفسِّرة للظواهر الأدبية، والمرتبطة بالنَّقد الأدبي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أن يُعدَّ النَّاقد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نوثروب فراي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النقاد الذين وظَّفوا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تحليل الأدب، وذلك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النقد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وأحدث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بياجيه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تحوُّلاً في النَّقد الأدبي النفسي، فكان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 من قدَّموا الأساس للبنيوية التوليدية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دراسته عن علم نفس الأطفال، وكيفية تكون اللغة </w:t>
      </w:r>
      <w:bookmarkStart w:id="103" w:name="pg16209_210894"/>
    </w:p>
    <w:p>
      <w:pPr>
        <w:pStyle w:val="BookText"/>
        <w:rPr/>
      </w:pPr>
      <w:bookmarkEnd w:id="103"/>
      <w:r>
        <w:rPr>
          <w:rFonts w:ascii="Amiri" w:hAnsi="Amiri" w:eastAsia="Amiri" w:cs="Amiri"/>
          <w:color w:val="111111"/>
          <w:sz w:val="28"/>
          <w:sz w:val="28"/>
          <w:szCs w:val="28"/>
          <w:rtl w:val="true"/>
          <w:lang w:bidi="ar-SA"/>
        </w:rPr>
        <w:t>لديهم، وكان الثاني مؤسِّسا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البنيوي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اللاشعور مبنيًا بطريقة لغوية، بمعنى أن البنية التي تحكم اللاوعي هي بنية لغوية، في صلبها، تعتمد على التداعي، وعلى غير ذلك من قوانين اللغة التي وضعها سوسير في بداية القرن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شارل مورون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النَّقد الأدبي عن أبحاث علم النَّفس، فلم يعد التحليل النفسي الغاية التي يُستخدم النَّص الأدبي من أجل تحقيقها، وإنما غدا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الإجراء الذي يستخدمه النَّقد الأدبي في دراسة النص وتمييزه وتبيُّن خصائصه، تحقَّق هذا في 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مالارميه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الاستعارات إلى الأسطورة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النَّفسي للفنّ الكوميدي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الاستعمالات الملحّة والأسطورة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أعماله هذه بحث في الأعمال الأدبية، بوصفها ظاهرةً لغويةً أدبيةً لا وثيقةً معرفيّة </w:t>
      </w:r>
      <w:r>
        <w:rPr>
          <w:rStyle w:val="FootnoteAnchor"/>
          <w:rtl w:val="true"/>
        </w:rPr>
        <w:footnoteReference w:id="160"/>
      </w:r>
      <w:r>
        <w:rPr>
          <w:rFonts w:ascii="Amiri" w:hAnsi="Amiri" w:eastAsia="Amiri" w:cs="Amiri"/>
          <w:color w:val="111111"/>
          <w:sz w:val="28"/>
          <w:sz w:val="28"/>
          <w:szCs w:val="28"/>
          <w:rtl w:val="true"/>
          <w:lang w:bidi="ar-SA"/>
        </w:rPr>
        <w:t xml:space="preserve">، تُدرس من أجلها هي لا من أجل تحصيل معرفة نفسيّة منها، وهذا هو النَّقد الذي يمكن أن نسميه نقدًا أدبيًا، يستخدم أي 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تتيح له تحصيل معرفة بالنص الأدبي وتقديمها للمتلقّي</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467463_1280447820"/>
      <w:bookmarkStart w:id="105" w:name="_Toc36"/>
      <w:bookmarkEnd w:id="104"/>
      <w:r>
        <w:rPr/>
        <w:t>7</w:t>
      </w:r>
      <w:r>
        <w:rPr>
          <w:rtl w:val="true"/>
        </w:rPr>
        <w:t xml:space="preserve"> - </w:t>
      </w:r>
      <w:r>
        <w:rPr>
          <w:rtl w:val="true"/>
        </w:rPr>
        <w:t>المنهج الموضوعاتي</w:t>
      </w:r>
      <w:bookmarkEnd w:id="1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المنهج عدَّة تسميات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الموضوعاتي، التيمي، المداري، الموضوعي، علم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فضلنا الموضوعاتي، نسبة إلى موضوعة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Thème</w:t>
      </w:r>
      <w:r>
        <w:rPr>
          <w:rFonts w:ascii="Amiri" w:hAnsi="Amiri" w:eastAsia="Amiri" w:cs="Amiri"/>
          <w:color w:val="111111"/>
          <w:sz w:val="28"/>
          <w:sz w:val="28"/>
          <w:szCs w:val="28"/>
          <w:rtl w:val="true"/>
          <w:lang w:bidi="ar-SA"/>
        </w:rPr>
        <w:t>، ولئلا يحمل دلالات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عدة مرجعيات فلسفيّة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الظاهراتيَّة الوجودية والنفسيّة، من أشهر </w:t>
      </w:r>
    </w:p>
    <w:p>
      <w:pPr>
        <w:pStyle w:val="BookText"/>
        <w:rPr/>
      </w:pPr>
      <w:r>
        <w:rPr>
          <w:rFonts w:ascii="Amiri" w:hAnsi="Amiri" w:eastAsia="Amiri" w:cs="Amiri"/>
          <w:color w:val="111111"/>
          <w:sz w:val="28"/>
          <w:sz w:val="28"/>
          <w:szCs w:val="28"/>
          <w:rtl w:val="true"/>
          <w:lang w:bidi="ar-SA"/>
        </w:rPr>
        <w:t xml:space="preserve">نقّاد 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بيير ريشار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هذا المنهج في أحضان الفلسفة الظاهراتية، وبلغ أوجه في ستِّينيّات القرن العشرين ومثلت أفكار رائد هذه المدرسة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غاستون باشلار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أساسيةً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المركزي، في هذا المنهج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شكل من أشكالها،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دلالية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من الدلالات محورها عنصر دلالي متكرر في عمل ما لأديب ما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والعنصر المتكرّر يعني أنه يتكرر في العمل الأدبي كلُّه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 مبدأ تنظيمي محسوس، أو ديناميكية داخلية، أو شيء ثابت قد يسمح لعالم حوله بالتشكُّل والامتداد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المهمَّة، في هذا المبدأ، تكمن في تلك القرابة السِّريَّة، في ذلك النّطاق الخفي، والذي يُراد منه الكشف عنه تحت أستار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يقرب من خمسة عشر عامًا على التعريف السابق، يقدم ريشار تعريفا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 وحدةٌ من وحدات المعنى، وحدة حسِّية، أو علائقيةٌ، أو زمنية، مشهودٌ لها بخصوصيتها عند كاتب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مشهودٌ لها بأنّها تسمح، انطلاقا منها، وبنوع من التوسُّع الشبكي، أو الخيطي، أو المنطقي، أو الجدلي، ببسط العالم الخاص لهذا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عبد الكريم حسن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بين التعريفين السابقين مسافةً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المسافة ما تلبث أن تزول حتى ندرك أن التعريف الأول تعريفٌ للموضوع ذاته، بينما هو في الثاني تعريفٌ له في علاقته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ويخلص حسن، بعد أن يشير إلى عدد من التعريفات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الواضح أن الموضوع، في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المعنى الذي يتحقق في شكل لغوي غير قابل للاختزال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المعنيين اللغوي والفلسفي، ويحدِّد مفهوم النَّقد الموضوعاتي،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معنى قصدي، ينظِّم محتوى العمل الأدبي، بموجب مشروع مرتبط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خاصَّة</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المعنى المنظِّم لمحتوى العمل الأدبي يجري فيه قراءةٌ وصفية شاملة، تنضّد العناصر المتكرّرة والمتآلفة في حقل واحد، بغية اكتشاف جوهر العمل الأدبي وفرادته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المنهج الموضوعاتي، إذًا، العمل الأدبي من داخله، مستعيدًا حياة كاتبه ومستبعدًا ما يحيط به من عوامل خارجيَّة، ليبحث عمَّا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العمل الأدبي وفرادته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فالنَّاقد الموضوعاتي يسعى إلى أن يتبيَّن الخصوصيّة التي يتفرد بها كل عمل أدبي، فيتجه نحو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الظهورات المتعدّدة للموضوع الواحد، من أجل الوصول إلى البنية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الوصول إلى المبدأ الذي يوحد العمل الأدبي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تحليل غاستون باشلار، الذي اعتمده النَّقد الموضوعاتي، يتمُّ البحث عن أصول الصُّور، المتمثِّلة في العناصر الرئيسية الأربعة في،الطبيعة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والهواء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البدئي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منطقة احتكاك الأديب البدئي بالعالم، وهي مصدر إبداعه، ويتبيَّن الصور الشعرية، ويعيدها إلى عنصر معين من هذه العناصر الأربعة، 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النَّاقد </w:t>
      </w:r>
    </w:p>
    <w:p>
      <w:pPr>
        <w:pStyle w:val="BookText"/>
        <w:rPr/>
      </w:pPr>
      <w:r>
        <w:rPr>
          <w:rFonts w:ascii="Amiri" w:hAnsi="Amiri" w:eastAsia="Amiri" w:cs="Amiri"/>
          <w:color w:val="111111"/>
          <w:sz w:val="28"/>
          <w:sz w:val="28"/>
          <w:szCs w:val="28"/>
          <w:rtl w:val="true"/>
          <w:lang w:bidi="ar-SA"/>
        </w:rPr>
        <w:t xml:space="preserve">الموضوعاتي، يبحث عن معنى ضمني يشبه إلى حدٍّ بعيد ما يشبه ما يبحث عنه التحليل النفسي، على مستوى اللاوعي، غير أنّ الفرق يتمثل في أنَّ التحليل النفسي يتجه إلى منطقة اللاوعي، والتحليل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الباشلاري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إلى منطقة الاحتكاك البدئي بالعالم، ليعثر على المبدأ الذي يوحد العمل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النَّقد الموضوعاتي من الفلسفة الظاهراتية التي ترى أن الذات تتجه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نحو الشيء الذي تريد أن تعيه، وهو ما يُعرف بالقصدية، التي تُبعد كل ما هو ذاتي، بغية الوصول إلى الجوهر، بوصفه شيئًا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ما خارج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وتأسيسا على هذا المبدأ، يقصد النَّاقد الموضوعاتي إلى العمل الأدبي ليعيه وعيًا حسيًا، بوصفه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خارج الذات، ويتبيّن جوهره، وإن كان هذا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فإن المعنى يتمّ تتبّعه في شبكة من المعاني، وهذا ما استمدّه النَّقد الموضوعاتي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بول سارتر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يركِّز البحث الإجرائي الموضوعاتي، كما يفيد ما سبق، على تحليل عناصر العمل الأدبي الأولية الحسّية، وتحديد كيفية التقاء هذه العناصر وتآلفها وتشكيلها شبكةً، أو شبكات، تمثل بنية دلالته، أو بنيةً مفهومية، أو مبداً موحداً،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تعاود الظهور،كلمات وعبارات وخصائص تتعاضد لتمثل الموضوعة، وهذا يقتضي القراءة والملاحظة والرَّصد وإقامة معجم للتواتر اللغوي، ينطق بالموضوعة،كمعجم، على سبيل المثال، الطهارة، الرَّشف الغسل، الدمع،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شبكة يوحدها مبدأ الماء، ولكل شاعر تخيُّله الخاص الذي يقدّم أشياء عالمه ممثّلةً في بنية خاصّة تنشئها معرفةٌ حدسيةٌ بالعالم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لنا أن نعطي مثالاً، فليكن الشعر الجاهلي، إن معجم القوة وشبكات المعاني الناطقة بهذه الصورة القاهرة، وبنية القصيدة القائمة على أن تبقى مقاومة للفناء، ولو بقي منها بيت شعري واحد، والجودة التي تفرض على الراوي حفظ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 تتعاضد لتشكل الموضوعة الجذر في الشعر الجاهلي، وهي مقاومة الفناء والبقاء في الصحراء القاحلة المهدِّدة للإنسان الجاهلي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أفدنا من المنهج البنيوي، ونحن نحلل موضوعاتيًا، وقد أفاد ناقدٌ عربي متميِّز، هو عبد الكريم حسن، من المنهجين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الموضوعاتي والبنيوي في دراسته لشعر السيَّاب، فبلور منهجًّا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موضوعاتية معجمية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الدراسة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 البنيويَّة في شعر السياب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ويسعى إلى اكتشاف البنية التي تتشابك فيها الموضوعات الشعرية، والموضوع، كما يحدِّده،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المفردات التي تنتمي إلى عائلة لغوية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وتتحدّد العائلة اللغويَّة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مبادئ الأول، وهو الاشتقاق، والثاني، وهو البرادق، والثالث، وهو القرابة اللغوية المعنوية، فالعائلة اللغوية تجمع في داخلها المفردات ذات الجذر اللغوي الواحد، والمترادفات، والمفردات التي ترتبط بصلة معنوية أضعف من صلة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العائلة اللغوية، التي يتفاوت عدد عناصرها من مرحلة إلى مرحلة، هي الوجه الدَّال للموضوع</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المآخذ على النَّقد الموضوعاتي تغييبه شعرية النَّص </w:t>
      </w:r>
      <w:bookmarkStart w:id="106" w:name="pg16209_210899"/>
    </w:p>
    <w:p>
      <w:pPr>
        <w:pStyle w:val="BookText"/>
        <w:rPr/>
      </w:pPr>
      <w:bookmarkEnd w:id="106"/>
      <w:r>
        <w:rPr>
          <w:rFonts w:ascii="Amiri" w:hAnsi="Amiri" w:eastAsia="Amiri" w:cs="Amiri"/>
          <w:color w:val="111111"/>
          <w:sz w:val="28"/>
          <w:sz w:val="28"/>
          <w:szCs w:val="28"/>
          <w:rtl w:val="true"/>
          <w:lang w:bidi="ar-SA"/>
        </w:rPr>
        <w:t>وخصائصه الأدبية، ويُطرح هنا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نعرف عن النص ومزاياه الأدبية إن عرفنا أن هذا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إن عرفنا الموضوع من طريق تشكيل شبكاته ؟</w:t>
      </w:r>
    </w:p>
    <w:p>
      <w:pPr>
        <w:pStyle w:val="Heading3"/>
        <w:numPr>
          <w:ilvl w:val="2"/>
          <w:numId w:val="1"/>
        </w:numPr>
        <w:rPr/>
      </w:pPr>
      <w:bookmarkStart w:id="107" w:name="__RefHeading___Toc3467465_1280447820"/>
      <w:bookmarkStart w:id="108" w:name="_Toc37"/>
      <w:bookmarkEnd w:id="107"/>
      <w:r>
        <w:rPr/>
        <w:t>8</w:t>
      </w:r>
      <w:r>
        <w:rPr>
          <w:rtl w:val="true"/>
        </w:rPr>
        <w:t xml:space="preserve"> - </w:t>
      </w:r>
      <w:r>
        <w:rPr>
          <w:rtl w:val="true"/>
        </w:rPr>
        <w:t>المنهج الشَّكلي أو المدرسة الشكليّة والشّعريَّة</w:t>
      </w:r>
      <w:bookmarkEnd w:id="108"/>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الشكليون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المدرسة الشكلية، أو المنهج الشكلي، وهذه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إنجازات ثلاثة تجمُّعات هي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حلقة موسكو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وجمعية دراسة اللغة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أوبياز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التجمُّعان ائتلفا، وشكّلا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الشكلانيون الروس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براغ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شتاء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 أسّس بعض الطلّاب، في جامعة موسكو، حلقة موسكو اللسانيّة، التي دعت إلى تشجيع البحث في اللسانيات والشعرية، ونُشر أول كتاب جماعي لها عن نظرية اللغة الشعرية،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بيترو 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 وكان فيكتور شکلوفسكي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 سنة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عن الشعر المستقبلي 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انبعاث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مؤسسي هذه الحلقة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فيكتور شکلوفسكي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رومان جاكوبسون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بوريس إيخنباوم</w:t>
      </w:r>
      <w:r>
        <w:rPr>
          <w:rFonts w:eastAsia="IRNazanin" w:cs="IRNazanin"/>
          <w:color w:val="111111"/>
          <w:sz w:val="28"/>
          <w:szCs w:val="28"/>
          <w:rtl w:val="true"/>
          <w:lang w:bidi="fa-IR"/>
        </w:rPr>
        <w:t>»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باختين</w:t>
      </w:r>
      <w:r>
        <w:rPr>
          <w:rFonts w:eastAsia="IRNazanin" w:cs="IRNazanin"/>
          <w:color w:val="111111"/>
          <w:sz w:val="28"/>
          <w:szCs w:val="28"/>
          <w:rtl w:val="true"/>
          <w:lang w:bidi="fa-IR"/>
        </w:rPr>
        <w:t>»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أعضاء هذه الحركة، ثم تبراً منها بسبب انتمائه الفكري، إذ حاول الجمع بين الشكلية </w:t>
      </w:r>
    </w:p>
    <w:p>
      <w:pPr>
        <w:pStyle w:val="BookText"/>
        <w:rPr/>
      </w:pPr>
      <w:r>
        <w:rPr>
          <w:rFonts w:ascii="Amiri" w:hAnsi="Amiri" w:eastAsia="Amiri" w:cs="Amiri"/>
          <w:color w:val="111111"/>
          <w:sz w:val="28"/>
          <w:sz w:val="28"/>
          <w:szCs w:val="28"/>
          <w:rtl w:val="true"/>
          <w:lang w:bidi="ar-SA"/>
        </w:rPr>
        <w:t>والماركسية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في هذا المجال،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فلاديمير بروب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 المهم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مورفولوجية الحكاية الخرافيَّة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بغض النظر عن حقيقة انخراطه في هذه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 تأسَّست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بيتروغراد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دراسة اللغة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جماعتين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دارسو اللغة المحترفون، وباحثون في نظرية الأدب، كان أبرز أعضاء هذه الجمعية مؤرّخو أدب تحوّلوا إلى حقل اللسانيات، متّخذين من الشّعر موضوعًا للدراسة؛ فقد كانت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الأوَّل لمنظِّري أو بياز</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ولدت المدرسة الشكلية في مرحلة المخاض الذي انتهى بقيام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البلشفية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وامتد عمل أعضائها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الدولة لتاريخ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أصدر مجلّة الشعريَّة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سنة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ميدفيديف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الشكلي في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فعرفت هذه المدرسة بهذا الاسم الذي فُرض عليها، ولم تكن ترتضيه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مثلت هذه المدرسة ردَّ فعل على الذاتية والرمزيّة والواقعية والإيديولوجيّة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هدفًا لهجوم متواصل، منذ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حينما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تروتسكي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والثورة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الوحيدة التي اعترضت الماركسية في روسيا السوفياتية، خلال السنوات الأخيرة، هي النظرية الشكلانية في الفن، وحينما رأى نقّادٌ آخرون أنَّ الشكلانية هي تخريب إجرامي ذو طبيعة </w:t>
      </w:r>
    </w:p>
    <w:p>
      <w:pPr>
        <w:pStyle w:val="BookText"/>
        <w:rPr/>
      </w:pPr>
      <w:r>
        <w:rPr>
          <w:rFonts w:ascii="Amiri" w:hAnsi="Amiri" w:eastAsia="Amiri" w:cs="Amiri"/>
          <w:color w:val="111111"/>
          <w:sz w:val="28"/>
          <w:sz w:val="28"/>
          <w:szCs w:val="28"/>
          <w:rtl w:val="true"/>
          <w:lang w:bidi="ar-SA"/>
        </w:rPr>
        <w:t>إيديولوجية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تلبث هذه المدرسة أن انتهت في روسيا،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تاريخ صدور مرسوم عن اللجنة المركزية للحزب الشيوعي في الاتحاد السوفياتي تقضي بحلِّ كل التجمّعات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درجة الضغوط على هذه المدرسة درجةً يُعبر عنها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بوسع أحد الآن أن يعالج مشاكل الصياغة الشعرية، أو أن يحلّل الاستعارات والصور والإيقاع من دون أن يثير على التو، رد الفعل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أقبضوا على هذا الشكلي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أيف تادييه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المدرسة الشكلية الروسية الأكثر تجديدًا في القرن العشرين، ومنعتها الديكتاتورية، 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وهي لم تُعرف تمامًا، ولم تقدَّر حق قدرها في أوروبا الغربيَّة، أو الولايات المتحدة، إلّا بعد أن نُشر كتابان أساسيّان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لفيكتور أيرليش هو الشكلية الروسية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 والثاني هو النظرية الأدبية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هذا الكتاب من مجموعة من نصوص الشكلانيين الروس، جمعها وقدّم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تزفستيان تودوروف</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مناخاً فكريًا شمل أوروبا كلها في هذه المرحلة، فعرفت فرنسا النَّقد الأدبي التكنيكي، الذي اتّبع منهج شرح النصوص مركزاً على قضايا الأسلوب، وعرفت ألمانيا اتجاها ذا أبعاد فلسفية وجمالية، دعا إلى دراسة الأساليب الفنيّة المحدّدة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تشيكوسلوفاكيا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تأسست بمبادرة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فيليم ماتيسيوس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البنيويَّة التشيكية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وتابعت جهود الشكلية الروسية، وقدَّمت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بديلاً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 دي 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العلاقات ومن المفهومين اللذين وضعتهما الشكلية الروسيّة، وهما الشكل والأداة،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الناشط الأساس في هذه الحلقة بعد أن جاء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وتفرَّغ للبحث، والجدير بالذكر أنه هرب من النازيين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إلى الدول الإسكندنافية، حيث أقام مدة سنتين، ثم سافر إلى الولايات المتحدة الأميركية، حيث أقام واستقرَّ هناك، ونشط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وأصبحت ملجاً للعلماء المهاجرين عند اندلاع الحرب العالمية الثانية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النَّاقد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سولير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 وأخذت هذه الجماعة اسمها من المجلة التي تحمل الاسم نفسه، وهذا الاسم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كما هو، أو مثلما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للنَّاقد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ماتيو آرنولد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المبدأ النقدي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كما هو على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 من شعارات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الأنجلو أميركي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 سومفيل</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أن هذه الجماعة أخذت اسمها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 الفرنسي بول فاليري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 أحد أعماله تحت هذا العنوان، مؤكدًا أولوية الشكل، وذلك لأن الأعمال الجميلة هي بنات لشكلها، ضمت هذه الجماعة مجموعةً </w:t>
      </w:r>
    </w:p>
    <w:p>
      <w:pPr>
        <w:pStyle w:val="BookText"/>
        <w:rPr/>
      </w:pPr>
      <w:r>
        <w:rPr>
          <w:rFonts w:ascii="IRNazanin" w:hAnsi="IRNazanin" w:eastAsia="IRNazanin"/>
          <w:color w:val="111111"/>
          <w:sz w:val="28"/>
          <w:sz w:val="28"/>
          <w:szCs w:val="28"/>
          <w:rtl w:val="true"/>
          <w:lang w:bidi="fa-IR"/>
        </w:rPr>
        <w:t xml:space="preserve">من النقاد الفرنسيين، ومنهم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جوليا كريستيفا</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رولان بارت</w:t>
      </w:r>
      <w:r>
        <w:rPr>
          <w:rFonts w:eastAsia="IRNazanin" w:cs="IRNazanin"/>
          <w:color w:val="111111"/>
          <w:sz w:val="28"/>
          <w:szCs w:val="28"/>
          <w:rtl w:val="true"/>
          <w:lang w:bidi="fa-IR"/>
        </w:rPr>
        <w:t>»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ميشال فوکو</w:t>
      </w:r>
      <w:r>
        <w:rPr>
          <w:rFonts w:eastAsia="IRNazanin" w:cs="IRNazanin"/>
          <w:color w:val="111111"/>
          <w:sz w:val="28"/>
          <w:szCs w:val="28"/>
          <w:rtl w:val="true"/>
          <w:lang w:bidi="fa-IR"/>
        </w:rPr>
        <w:t>»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جاك دريدا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يفوتنا أن نذكر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كوبنهاغن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تأسست سنة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ومثلت تيارًا من تيارات الشكلية، وفي الوقت نفسه، رافدًا من روافد البنيويَّة، مثلها مثل الحلقات التي سبق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وإنَّه، بوساطة المجموعة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التشيكية التي تشكلت في براغ سنة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 تمكَّنت الأفكار الشكلية من الدخول في التداول العالمي، إذ إنها عقدت مؤتمرات كثيرةً، وأصدرت أعمالها في ثمانية أجزاء صدر آخرها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تبحث الشكلية في خصائص اللغة الأدبيَّة، بوصفها ظاهرةً جماليةً، تُستخدم فيها اللغة استخدامًا جماليًا خاصّا، هذا البحث هو تحليلٌ لغويٌ يعني الوصف العلميّ للنَّص الأدبي، أي معرفة العناصر التي تشكّل منها ونظام علاقاتها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هذا النَّص لا تتمثل في عناصره نفسها، وإنما في الكيفيّة التي تنتظم فيها في نظامه، هذه الكيفية الشكل الذي تتخذه العناصر لدى انتظامها وتكوينها نصَّا مستقلاً عن العناصر الخارجيَّة عنه ؛ والأديب إذ ينتج نصوصًا أدبيةً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أدبيَّة مستقلة، ولا يعني هذا أن الأدب مجال مغلق، وإنما يعني استقلال أدبيّته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عدنا إلى ما كتبه</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إيخنباوم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المنهج الشَّكلي، فإنَّنا نتبيَّن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المهم وضع منهج للدراسات الأدبيّة، بل المهم </w:t>
      </w:r>
    </w:p>
    <w:p>
      <w:pPr>
        <w:pStyle w:val="BookText"/>
        <w:rPr/>
      </w:pPr>
      <w:r>
        <w:rPr>
          <w:rFonts w:ascii="Amiri" w:hAnsi="Amiri" w:eastAsia="Amiri" w:cs="Amiri"/>
          <w:color w:val="111111"/>
          <w:sz w:val="28"/>
          <w:sz w:val="28"/>
          <w:szCs w:val="28"/>
          <w:rtl w:val="true"/>
          <w:lang w:bidi="ar-SA"/>
        </w:rPr>
        <w:t>وضع منهج لدراسة الأدب، هو نفسه، بوصفه موضوعًا للدّراسة،،والمهم أيضًا، وضع مبادئ توصَّلنا إليها بعد دراسة مادّة ملموسة، بغية تبيُّن خصائصها النّوعيَّة التطوُّر مهم بالنسبة لتاريخ المنهج الشكلي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يحوِّلونه إلى نظام ساكن من الشكلية ينفعهم في إقامة مصطلحات ومفاهيم وتصنيفات مبسَّطة، إن هذا النظام الذي يقيمونه لا يمت بصلة إلى المنهج الشكلي، وذلك لأنه ليس لدى الشكليين أي مذهب أو نظام جاهزين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إيخنباوم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عملنا العلمي، نقدّر النَّظريّة، بوصفها فرضيَّةً للعمل، نستطيع بمساعدتها اكتشاف صفات الوقائع التي بفضلها تغدو تلك الوقائع مادةً للدراسة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نضع تعريفات ولم نضع نظريات، وضعنا مبادئ ملموسةً، وتمسكنا بها ما دامت تتيح لنا إمكانية تطبيقها على مادة ما، فإذا اقتضت المادَّة تغييراً لهذه المبادئ فعلنا ذلك، إذ لا يوجد علم جاهز، وإنما علم يتكوّن متجاوزاً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مناهج كثيرةً يمكن أن تجد لها مكانًا في هذا العلم، شريطة أن يتركز الاهتمام على جوهر المادة موضوع الدَّراسة، وهذا يعني أن الهدف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علم أدبي مستقل، انطلاقاً من الخصائص الجوهرية للمادة الأدبيَّة، فهدفنا الوحيد هو الوعي النظري والتاريخي بالوقائع التي تخص الفن الأدبي، بما هو كذلك</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الشكليون في نزاع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يخلّصوا الشعريَّة من النَّظريات الذاتية الجمالية والفلسفية، ويقودوها على </w:t>
      </w:r>
    </w:p>
    <w:p>
      <w:pPr>
        <w:pStyle w:val="BookText"/>
        <w:rPr/>
      </w:pPr>
      <w:r>
        <w:rPr>
          <w:rFonts w:ascii="Amiri" w:hAnsi="Amiri" w:eastAsia="Amiri" w:cs="Amiri"/>
          <w:color w:val="111111"/>
          <w:sz w:val="28"/>
          <w:sz w:val="28"/>
          <w:szCs w:val="28"/>
          <w:rtl w:val="true"/>
          <w:lang w:bidi="ar-SA"/>
        </w:rPr>
        <w:t>طريق الدَّراسة العلميَّة للوقائع التي ترفض المسلَّمات الفلسفيَّة والتأويلات النفسية والإيديولوجية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تقضي بالانفصال عن علم الجمال الفلسفي، وعن النظريات الإيديولوجية للفن، هذا 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بوصفه المبدأ المنظم للمنهج الشكلي، في آونة كان فيها الأدب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 لا 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نريد أن نمتلك أرضنا يقول الشكليون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ينكر المنهج الشكلي الخلط بين علوم مختلفة في المنهج، ويرى أنّ العلم الأدبي يمتلك موضوعه، وهو الخصائص النّوعية للعمل الأدبي التي تميّزه، وتكون هويته بوصفه عملاً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رومان جاكوبسون هذه الفكرة صيغتها النهائية،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العلم الأدبي ليس هو الأدب، وإنما الأدبيّة، أي ما يجعل من عمل ما عملاً أدبيًا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الشكليون أبحاثهم بغية دراسة الأدبية، إلى الألسنيَّة، بوصفها علمًا يواكب نظرية الشعرية في مادة الدراسة، ورأوا أن اللغة الشعرية ليست لغة صور فحسب، وإنما هي أنساق تنتظم الصور في منظومتها، مثلها مثل أي عنصر،آخر كالأصوات، فهذه لها، في أنفسها معان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استهلَّ الشكليون دراساتهم بدراسة قضية حضور الأصوات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يفضي إلى تحديد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أعطى هذه المدرسة اسمها، فالشعر هو شكل متميِّز للخطاب يتوفّر على خصائصه اللسانية المتميّزة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نظمية، معجمية، 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فالشكل هو وحدة دينامية وملموسة لها معنى في ذاتها، خارج كل عنصر،إضافي، ويمكن تحليلها بوصفها شيئًا ملموسًا، </w:t>
      </w:r>
    </w:p>
    <w:p>
      <w:pPr>
        <w:pStyle w:val="BookText"/>
        <w:rPr/>
      </w:pPr>
      <w:r>
        <w:rPr>
          <w:rFonts w:ascii="Amiri" w:hAnsi="Amiri" w:eastAsia="Amiri" w:cs="Amiri"/>
          <w:color w:val="111111"/>
          <w:sz w:val="28"/>
          <w:sz w:val="28"/>
          <w:szCs w:val="28"/>
          <w:rtl w:val="true"/>
          <w:lang w:bidi="ar-SA"/>
        </w:rPr>
        <w:t>تتمّ دراسته كما هو، وهذا يعني أن التطوُّر الأدبي هو تعاقب جدلي للأشكال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مراحل البحث الشكلي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جاكوبسون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ثلاث، وهي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الخصائص الصوتية لأثر أدبي،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مشاكل الدلالة في إطار نظرية للشعر،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إدماج الصوت والمعنى في رحم کلّ غير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هذه المرحلة الأخيرة، يضيف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جاكوبسون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المهيمنة جد 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مفهومًا من أكثر مفاهيم النظرية الشكلانية جوهريةً وصياغةً وإنتاجًا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تعريف المهيمنة باعتبارها عنصرًا بؤريًا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للأثر الأدبي، إنها تحكم، وتحدد وتغيّر العناصر الأخرى، كما أنها تضمن تلاحم البنية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القيمة، أو الوظيفة، المهيمنة لدى بحثه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فالشعرية كما يحددها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الفرع من اللسانيات الذي يعالج الوظيفة الشعرية في علاقاتها مع الوظائف الأخرى للغة، وتهتم الشعرية، بالمعنى الواسع للكلمة، بالوظيفة الشعرية لا في الشعر فحسب؛ حيث تهيمن هذه الوظيفة على الوظائف الأخرى للغة، وإنما تهتم بها أيضًا خارج الشعر؛ حيث تُعطى الأولوية لهذه الوظيفة أو تلك على حساب الوظيفة الشعرية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وظائف اللغة، فرأى أن المرسل يبث رسالةً إلى المرسل إليه، وهذه الرسالة تفترض وجود سياق أو مرجعية، ومدوّنة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وتماس، وقناة مادية، وارتباط نفسي، وكل عامل من هذه العوامل يولد وظيفةً لسانيةً مختلفةً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الوظائف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التعبيرية، أو الانفعالية، وتتركَّز على المرسل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الندائية، أو الإبلاغية، أو الإفهامية، وتتوجه إلى المرسل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الانتباهية، وتوظَّف، في الجوهر، لإقامة الاتصال، واستمرار التواصل وتمديده، أو إيقافه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 أتسمعني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الماوراء لغوية، وتتحدّث عن اللغة نفسها، كما يحدث لدى سيرورة تعلم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المرجعيّة، فلكي تكون الرسالة فاعلةً تقتضي سياقًا تُحيل إليه، قابلاً لأن يدركه المرسل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الوظيفة الشعرية، وتتركز على الرسالة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الوظيفة الشعرية هي الوظيفة الوحيدة للأدب، بل هي وظيفته المهيمنة والمحدّدة، مع أنها لا تؤدي في الأنواع الكتابية الأخرى سوى دور تكميلي وعرضي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أهمَّ ما أضافته الشكليّة إلى حصيلة النَّقد هو التنظير القصصي وتطبيقه، وما كان لهذا الصنيع من أصداء في النَّقد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ميّز الشكليون الروس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 الحكائي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مادة القصَّة،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 الحكائي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نظام ظهور وحداته، قال توماشفسكي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نسمي متنا حكائيًا مجموع الأحداث المتّصلة في ما بينها، والتي يقع إخبارنا بها من خلال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مقابل المتن الحكائي يوجد المبنى الحكائي الذي يتألف من الأحداث نفسها، بيد أنّه يراعي نظام ظهورها </w:t>
      </w:r>
      <w:bookmarkStart w:id="109" w:name="pg16209_210908"/>
    </w:p>
    <w:p>
      <w:pPr>
        <w:pStyle w:val="BookText"/>
        <w:rPr/>
      </w:pPr>
      <w:bookmarkEnd w:id="109"/>
      <w:r>
        <w:rPr>
          <w:rFonts w:ascii="Amiri" w:hAnsi="Amiri" w:eastAsia="Amiri" w:cs="Amiri"/>
          <w:color w:val="111111"/>
          <w:sz w:val="28"/>
          <w:sz w:val="28"/>
          <w:szCs w:val="28"/>
          <w:rtl w:val="true"/>
          <w:lang w:bidi="ar-SA"/>
        </w:rPr>
        <w:t>العمل، كما يراعي ما يتبعها من معلومات تعينها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الشكليون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بوصفه أصغر وحدة سرديّة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فلاديمير بروب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الصنيع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مورفولوجيا الحكاية الخرافية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اعتمد في تحليله الحكاية، وحداتها، وعلاقات هذه الوحدات، بعضها ببعضها الآخر وبالكل، والوحدة السردية تؤدي وظيفة وإن كانت الأحداث متغيرةً فالوظيفة ثابتة والوظيفة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شخصيَّة تُعرَّف من وجهة نظر أهميتها لمسيرة العمل، أو من وجهة نظر أهميتها في تقدَّم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تكون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الذي تقوم به شخصية ما، من حيث دلالته في التطور العام للحكاية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الشاطر حسن إلى جلب الدواء لأمِّه، ومجي القروي إلى المدينة ليتعلم، وتوجه المقاوم للقيام بعمليّة، وذهاب الفلاح لحراثة حقله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وحدات سردية أحداثها متغيِّرة، لكن لها وظيفةً ثابتة،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لتنفيذ المهمة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467467_1280447820"/>
      <w:bookmarkStart w:id="111" w:name="_Toc38"/>
      <w:bookmarkEnd w:id="110"/>
      <w:r>
        <w:rPr/>
        <w:t>9</w:t>
      </w:r>
      <w:r>
        <w:rPr>
          <w:rtl w:val="true"/>
        </w:rPr>
        <w:t xml:space="preserve"> - </w:t>
      </w:r>
      <w:r>
        <w:rPr>
          <w:rtl w:val="true"/>
        </w:rPr>
        <w:t xml:space="preserve">المنهج البنيوي البنيويَّة </w:t>
      </w:r>
      <w:r>
        <w:rPr>
          <w:rtl w:val="true"/>
        </w:rPr>
        <w:t>(</w:t>
      </w:r>
      <w:r>
        <w:rPr/>
        <w:t>Structuralisme</w:t>
      </w:r>
      <w:r>
        <w:rPr>
          <w:rtl w:val="true"/>
        </w:rPr>
        <w:t>)</w:t>
      </w:r>
      <w:bookmarkEnd w:id="1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البنيوي وليد أعمال عدة مدارس نقدية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الشكلية، بمختلف مكوِّناتها، وقد تحدَّثنا عنها آنفا،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جنيف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 دي سوسير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 علم الألسنيَّة، في محاضراته التي ألقاها على طلابه، طوال ثلاثة فصول دراسية، في جامعة جنيف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نشرت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تلميذيه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شارل 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ألبير سيشهاي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الألسنية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ألسنيّة تستخدم في وصف الأنظمة اللغوية، وهي ثنائياته المعروفة التي مثلت الجزء الأساسي في النظرية البنيويَّة، وهي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p>
    <w:p>
      <w:pPr>
        <w:pStyle w:val="BookText"/>
        <w:rPr/>
      </w:pPr>
      <w:r>
        <w:rPr>
          <w:rFonts w:ascii="Amiri" w:hAnsi="Amiri" w:eastAsia="Amiri" w:cs="Amiri"/>
          <w:color w:val="111111"/>
          <w:sz w:val="28"/>
          <w:sz w:val="28"/>
          <w:szCs w:val="28"/>
          <w:rtl w:val="true"/>
          <w:lang w:bidi="ar-SA"/>
        </w:rPr>
        <w:t xml:space="preserve">التزامن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التعاقب 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الاستبدالية،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الدال المدلول،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الغياب، كما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في هذا الشأن، وهو نقد يرتكز، في المقام الأوّل، على المفاهيم اللغوية، واستخدامها في دراسة النَّص الأدبي نفسه، من دون النظر إلى العوامل الخارجية، ويمكن أن نشير إلى دور أدَّته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الجشطالت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ترى أنّ إدراك الشيء كلّى، فى النِّظرة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 هذا المنهج بهذا الاسم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والبنية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من العلاقات الداخلية القائمة بين عناصر النَّص، والمُدْرَكة وفاقًا لمبدأ الأوَّلية المطلقة للكلِّ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النِّظام قوانينه الخاصّة المحايثة من حيث هو نظام يتصف بالوحدة الدَّاخلية والانتظام الذاتي على نحو يقضي فيه أي تغيير في العلاقات إلى تغيير النظام نفسه، وعلى نحو ينطوي معه المجموع الكلي للعلاقات على دلالة يغدو معها النظام دالًّا على مدلول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جان بياجيه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وليست مذهبًا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وهذا المنهج يُعتمد في مختلف العلوم، ولهذا فالبنيويون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يؤلّف بينها البحثُ عن علاقات كلية كامنة، تستمد روافدها من ألسنية سوسير، وأنتربولوجية ليفي شتراوس، ونفسانية جان بياجيه وجاك لاكان، وحفريات ميشال فوكو التاريخية والمعرفية وأدبيات رولان بارت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يعنينا، هنا، هو البنيويَّة الأدبية ونظريتها في النَّقد الأدبي، </w:t>
      </w:r>
    </w:p>
    <w:p>
      <w:pPr>
        <w:pStyle w:val="BookText"/>
        <w:rPr/>
      </w:pPr>
      <w:r>
        <w:rPr>
          <w:rFonts w:ascii="Amiri" w:hAnsi="Amiri" w:eastAsia="Amiri" w:cs="Amiri"/>
          <w:color w:val="111111"/>
          <w:sz w:val="28"/>
          <w:sz w:val="28"/>
          <w:szCs w:val="28"/>
          <w:rtl w:val="true"/>
          <w:lang w:bidi="ar-SA"/>
        </w:rPr>
        <w:t>تبحث هذه النظرية في العمل الأدبي من منظور لغوي جمالي يحاول جعل النَّقد الأدبي نوعًا من العلم الموظف إنجازات العلم اللغوي ومصطلحاته ومفاهيمه في إجراءاته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المنهج البنيوي أن بنية العمل الأدبي كلُّ مكوّن من عناصر متماسكة، تتوقَّف هوية كلٍ منها وفاعليته على ما عداه، ولا يمكن أن يكون ما هو إلا بفضل علاقاته بما عداه، هذا التصوُّر الكلّي يعني أن القصيدة، على سبيل المثال، ليست مجموعةً من الأبيات، وإنما هي بنية كليّة تتشكَّل من بنى جزئية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الإيقاعية، المعجمية، التركيبية، المجازية،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تحكُّم ذاتي، تتعاضد، وفي حركة تشكُّل تفضي إلى تشكُّل بنيةٍ كليةٍ تنطق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على سبيل المثال، أيضًا، لا تتشكل من فصول متتالية، وإنما من مكوِّنات بنيوية هي الوحدات السرديّة، والشخصيات، والمنظور القصصي، والفضاء القصصي والزّمان القصصي، والنَّسيج اللغوي الذي تتمثَّل هذه المكوِّنات في سياقه إلى التشكُّل بنية ناطقة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هذا أنَّ النَّص نفسه، بوصفه بنية كلية تتشكُّل من بنيات جزئية، هو موضوع الدراسة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النماذج التي تمثل هذا النَّقد،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سونيت القطط لبودلير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بمثابة الإعلام عن المنهج البنيوي في النقد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فى النَّقد البنيوي، إعطاء أي قيمة لأي عنصر خارج الوضع الذي يشغله في البنية الكلية، فالتحليل البنيوي يحدِّد موقع هذا العنصر في هذه البنية وفاعليته في تشكيلها، ويتدرَّج تحليل النص الشعري، على مستوى التزامن، كما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البنية الكلية،ومكوظبیناتها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المكوّن الصوتي، وزن، تنغيم، نبر،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المكوّن الصرفي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الوحدات الصرفية وأبنيتها،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المكون المعجمي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وهوياتها وحقولها وخصائصها،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المكوّن التركيبي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وأنواعها وخصائصها،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المكوِّن المجازي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أنواع المجاز، والانزياح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المكوِّن الرمزي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المفضي إلى مدلول آخر،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شعريَّة النص والدلالة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تدرس هذه المكوِّنات البنية الأدبية الجماليَّة الدَّلاليّة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ويفضي هذا النوع من التحليل إلى تمييز النص الشعري في المقام الأول، فإن هيمن المكون الدلالي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المجازي كان النص شعرًا منثوراً، وإن أحكم بناء هذا النوع، وتضمَّن عنصر القصد إلى الإحكام كان النص قصيدة نثر، وإن هيمن المكوّن الصوتي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النص نظماً، وإن هيمن المكونان الصوتي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المجازي والدلالي كان النَّص شعرًا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السرد، استفاد النَّقد البنيوي من إنجازات المدرسة الشكلية، وخصوصًا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فلاديمير بروب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مورفولوجيا الحكاية الخرافية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كل من غريماس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بتطوير منظومة الوظائف كما وردت في هذا الكتاب، ووضع غريماس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وعلاقاتها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الذات، الموضوع، المعاكس، المساعد، وواصل علماء السرد أبحاثهم، فتأسس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من أعلامها، العلماء آنفو الذكر وعلماء،آخرون،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جينيت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رولان 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تودوروف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 كريستيفا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فظهرت مفاهيم جديدة في دراسة السَّرد،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القصصي، بين زمن الحكاية وزمن القصة الإيقاع القصصي، الحوارية، تعدّد الأصوات والتناص</w:t>
      </w:r>
      <w:r>
        <w:rPr>
          <w:rFonts w:eastAsia="Amiri" w:cs="Amiri" w:ascii="Amiri" w:hAnsi="Amiri"/>
          <w:color w:val="111111"/>
          <w:sz w:val="28"/>
          <w:szCs w:val="28"/>
          <w:rtl w:val="true"/>
          <w:lang w:bidi="ar-SA"/>
        </w:rPr>
        <w:t xml:space="preserve">... </w:t>
      </w:r>
      <w:bookmarkStart w:id="112" w:name="pg16209_210912"/>
    </w:p>
    <w:p>
      <w:pPr>
        <w:pStyle w:val="BookText"/>
        <w:rPr/>
      </w:pPr>
      <w:bookmarkEnd w:id="112"/>
      <w:r>
        <w:rPr>
          <w:rFonts w:ascii="Amiri" w:hAnsi="Amiri" w:eastAsia="Amiri" w:cs="Amiri"/>
          <w:color w:val="111111"/>
          <w:sz w:val="28"/>
          <w:sz w:val="28"/>
          <w:szCs w:val="28"/>
          <w:rtl w:val="true"/>
          <w:lang w:bidi="ar-SA"/>
        </w:rPr>
        <w:t xml:space="preserve">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 الذي قاد العلم الحديث، وبخاصة علم اللغة، هو الفكر البنيوي،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نصف بإيجاز الفكر الذي يقود العلم الحديث، في تجلّياته المختلفة، فلن نجد تعبيراً أدقّ من كلمة بنيويّة، إنَّ كل مجموعة من الظواهر التي يعالجها العلم الحديث تعالج ليس بوصفها تجميعًا ميكانيكيا، بل بوصفها وحدةً بنيوية، نسقا، والمهمَّة الأساسية هي اكتشاف قوانين النَّسق الجوهرية، سكونيةً كانت أم دينامية، فليس المؤثّر الخارجي هو ما يشغل العلم الحديث، بل الشُّروط الداخلية للتطوُّر، وليس التكوين في مظهره الميكانيكي، بل الوظيفة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467469_1280447820"/>
      <w:bookmarkStart w:id="114" w:name="_Toc39"/>
      <w:bookmarkEnd w:id="113"/>
      <w:r>
        <w:rPr/>
        <w:t>10</w:t>
      </w:r>
      <w:r>
        <w:rPr>
          <w:rtl w:val="true"/>
        </w:rPr>
        <w:t xml:space="preserve"> - </w:t>
      </w:r>
      <w:r>
        <w:rPr>
          <w:rtl w:val="true"/>
        </w:rPr>
        <w:t xml:space="preserve">المنهج الأسلوبي أو الأسلوبية </w:t>
      </w:r>
      <w:r>
        <w:rPr>
          <w:rtl w:val="true"/>
        </w:rPr>
        <w:t xml:space="preserve">- </w:t>
      </w:r>
      <w:r>
        <w:rPr/>
        <w:t>Stylistique</w:t>
      </w:r>
      <w:bookmarkEnd w:id="114"/>
    </w:p>
    <w:p>
      <w:pPr>
        <w:pStyle w:val="BookText"/>
        <w:rPr/>
      </w:pPr>
      <w:r>
        <w:rPr>
          <w:rFonts w:ascii="Amiri" w:hAnsi="Amiri" w:eastAsia="Amiri" w:cs="Amiri"/>
          <w:color w:val="111111"/>
          <w:sz w:val="28"/>
          <w:sz w:val="28"/>
          <w:szCs w:val="28"/>
          <w:rtl w:val="true"/>
          <w:lang w:bidi="ar-SA"/>
        </w:rPr>
        <w:t xml:space="preserve">أطلق فون درغابلنتس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الأسلوبية </w:t>
      </w:r>
      <w:r>
        <w:rPr>
          <w:rStyle w:val="FootnoteAnchor"/>
          <w:rtl w:val="true"/>
        </w:rPr>
        <w:footnoteReference w:id="179"/>
      </w:r>
      <w:r>
        <w:rPr>
          <w:rFonts w:ascii="Amiri" w:hAnsi="Amiri" w:eastAsia="Amiri" w:cs="Amiri"/>
          <w:color w:val="111111"/>
          <w:sz w:val="28"/>
          <w:sz w:val="28"/>
          <w:szCs w:val="28"/>
          <w:rtl w:val="true"/>
          <w:lang w:bidi="ar-SA"/>
        </w:rPr>
        <w:t xml:space="preserve">على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وسمَّى هذه الأدبية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انزياحات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شارل بالي </w:t>
      </w:r>
      <w:r>
        <w:rPr>
          <w:rFonts w:eastAsia="Times New Roman" w:cs="Times New Roman" w:ascii="Times New Roman" w:hAnsi="Times New Roman"/>
          <w:color w:val="111111"/>
          <w:sz w:val="28"/>
          <w:szCs w:val="28"/>
          <w:lang w:val="en-US" w:bidi="en-US"/>
        </w:rPr>
        <w:t>Charles Bally (1947-1865)</w:t>
      </w:r>
      <w:r>
        <w:rPr>
          <w:rFonts w:ascii="Amiri" w:hAnsi="Amiri" w:eastAsia="Amiri" w:cs="Amiri"/>
          <w:color w:val="111111"/>
          <w:sz w:val="28"/>
          <w:sz w:val="28"/>
          <w:szCs w:val="28"/>
          <w:rtl w:val="true"/>
          <w:lang w:bidi="ar-SA"/>
        </w:rPr>
        <w:t>، في رأي كثير من مؤرّخي الأسلوبيّة، واضع قواعد 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كثرُ من بعده الباحثون، وعُدَّت الأسلوبية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جميع الباحثين على أنَّ الأسلوبيّة تعني الدراسة العلمية للأسلوب، أيَّ أسلوب كان، وهي علم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يرتبط بالألسنية من حيث النشأة، فإنه يسعى إلى أن يأخذ موقعه بين العلوم اللغوية، ويبلور،خصوصيته، ويحقق استقلاله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تتيح قراءة تعريفات الأسلوبيّة الخلوص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الأسلوبية </w:t>
      </w:r>
    </w:p>
    <w:p>
      <w:pPr>
        <w:pStyle w:val="BookText"/>
        <w:rPr/>
      </w:pPr>
      <w:r>
        <w:rPr>
          <w:rFonts w:ascii="Amiri" w:hAnsi="Amiri" w:eastAsia="Amiri" w:cs="Amiri"/>
          <w:color w:val="111111"/>
          <w:sz w:val="28"/>
          <w:sz w:val="28"/>
          <w:szCs w:val="28"/>
          <w:rtl w:val="true"/>
          <w:lang w:bidi="ar-SA"/>
        </w:rPr>
        <w:t>علمٌ ألسنيٌ يدرس الأسلوب التركيب الخاص، الانزياح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الناتج عن اختيار المنشي، دراسةً علميةً،وصفية، ويحلل وظيفة العناصر في تشكيل التركيب الخاص، فيبيِّن ما يتّصف به النص من خصائص أسلوبيّة تميّزه من سواه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فالدراسة الأسلوبيَّة تُعنى بالظواهر الأسلوبية المنجزة في نصوص أدبيَّة، ولا يعنيها أن تضع قواعد للإنتاج الأدبي، أو أن تصدر أحكامًا ذاتية أو انطباعيَّة، أو أن تستخدم مقاييس قبليةً أو معيارية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تدرس الأسلوبية النص بوصفه ظاهرةً لغويةً ونظامًا من العلاقات، ونظام إشارات دالاً يتضمَّن أبعادًا دلالية، وهي تدرسه بوصفه كلاً كاملاً، من أصغر وحدة لغوية إلى أكبر وحدة على المستويات الصوتية والتركيبية والمعجمية والانزياح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محاولة إدراك الأبعاد الدلالية التي تتضمنها السياقات المنزاحة عن مرجعيتها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تدرس نصًا أدبيًا مستقلاً، أو إنتاج مؤلّف بأكمله، أو إنتاج نوع أدبي أو إنتاج مرحلة، أو موروثا أدبيًا، أو إجراء مقارنات أسلوبية، أو تغير الأسلوب وتطوره، أو التأثيرات الأسلوبية في عملية التلقي أو البواعث النفسية للخصائص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الأسلوبي يحدِّد الهدف الدقيق للتحليل، ويختار له المنهج الملائم، ويلجأ إلى استخدام مختلف الوسائل الممكنة والمجدية، مثل البيانات والإحصاءات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ويفيد من إنجازات أي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الأسلوبيّة عدّة اتجاهات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الأسلوبيَّة التّعبيريَّة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الفرنسي شارل 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الأسلوبية التعبيرية ومؤسِّس 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بالي أن الأسلوبية هي علم من علوم اللغة كعلم الأصوات والتراكيب، تبحث في أسلوب لغة ما، من حيث تعبيره عن الإحساس وتبادل التأثير بين هذا الأخير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تربط الأسلوب بالإحساس، وترى أنَّ الأنا تحضر في كل أسلوب، وأن العنصر الأساسي فيه هو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بالي أن موضوع الأسلوبية هو الخصائص اللغوية التي تحدث تحت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وليس الانفعال نفسه، أو التأثير، والخصائص المعنيّة، هي خصائص لغة التعبير عن الوجدان، لغة الإبلاغ والإيصال، لغة الحديث اليومي، وليس لغة الأدب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أنماط التعبير، كما يرى بالي، تتضمَّن حدًا أدنى من العناصر الذاتية والعاطفية حتى عندما تكون اللُّغة مجرّد وسيلةٍ للتعبير المناسب عن شكل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 الفرديَّة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الباحث النَّمساوي ليو سبيتزر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يبحث في قضايا أسلوبيّة محدَّدة، وفي أعمال أدبية معينة، مؤسس هذا الاتجاه من اتجاهات الأسلوبية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بعض الباحثين أنه يمكن أن نُرْجِع آراء سبيتزر إلى علماء اللُّغة الرومانسيين الذين حاولوا أن يلتمسوا في الكلام تلك الخصائص التي تتميز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في الأحقاب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 سبيتزر الانزياح الفردي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الصيغ المعبِّرة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الكلام الدال على شخصية الكاتب، مستفيدًا من علم اللُّغة، ويضع ما توصل إليه من معرفة في خدمة الأسلوبية</w:t>
      </w:r>
      <w:r>
        <w:rPr>
          <w:rFonts w:eastAsia="Amiri" w:cs="Amiri" w:ascii="Amiri" w:hAnsi="Amiri"/>
          <w:color w:val="111111"/>
          <w:sz w:val="28"/>
          <w:szCs w:val="28"/>
          <w:rtl w:val="true"/>
          <w:lang w:bidi="ar-SA"/>
        </w:rPr>
        <w:t xml:space="preserve">. </w:t>
      </w:r>
      <w:bookmarkStart w:id="115" w:name="pg16209_210915"/>
    </w:p>
    <w:p>
      <w:pPr>
        <w:pStyle w:val="BookText"/>
        <w:rPr/>
      </w:pPr>
      <w:bookmarkEnd w:id="1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الباحثون نشأة الأسلوبية البنيويَّة وتطوُّرها إلى الألسنيين الذين درسوا اللُّغة في عملها الداخلي، على مختلف المستويات التي يمكن إدراكها موضوعيًا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ويعزون الدور المؤسِّس إلى مدرسة الشكليين الرُّوس وحلقة براغ وما تلاهما من حلقات بحث، ولا يخفى الدور الذي أداه رومان جاكوبسون في هذا المجال، فقد كان رائدًا وقطبًا أساسيًا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مولينيه الأسلوبيّة البنيويَّة،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دراسة التراكيب اللغوية الأدبية المحقَّقة في خطاب أدبى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البحث في النص عن العناصر الموجودة فيه والتي تجعل منه نصًا أدبيًا، وذلك في سبيل تحديد خصوصية هذه العناصر وطبيعة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والأدبية التي يتمُّ البحث عنها وفيها موجودة في حُزم من الوقائع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الأسلوبيَّة، كما يفهم حديثًا، هو دراسة هذه الأدبية في مكوّناتها الكلامية والشكلية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مولينيه، فيرى أن الأسلوبية هي منهجية بحث ومادَّة تعليم في آن، تتمثَّل مهمتها في استكشاف منهجي وموضوعي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467471_1280447820"/>
      <w:bookmarkStart w:id="117" w:name="_Toc40"/>
      <w:bookmarkEnd w:id="116"/>
      <w:r>
        <w:rPr/>
        <w:t>11</w:t>
      </w:r>
      <w:r>
        <w:rPr>
          <w:rtl w:val="true"/>
        </w:rPr>
        <w:t xml:space="preserve"> - </w:t>
      </w:r>
      <w:r>
        <w:rPr>
          <w:rtl w:val="true"/>
        </w:rPr>
        <w:t>المنهج السِّيميولوجي</w:t>
      </w:r>
      <w:bookmarkEnd w:id="1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يتداخل مصطلحا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sémiologie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السيميائية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Semiotique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 والعربي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كأنَّ لهما مفهومًا واحدًا، فنقرأ على سبيل المثال في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تودوروف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وديكرو التعريف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السيميائية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علم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ويميِّز جورج مونان بين المصطلحين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السيميائية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للسيميولوجيا، ينتمي إلى </w:t>
      </w:r>
    </w:p>
    <w:p>
      <w:pPr>
        <w:pStyle w:val="BookText"/>
        <w:rPr/>
      </w:pPr>
      <w:r>
        <w:rPr>
          <w:rFonts w:ascii="Amiri" w:hAnsi="Amiri" w:eastAsia="Amiri" w:cs="Amiri"/>
          <w:color w:val="111111"/>
          <w:sz w:val="28"/>
          <w:sz w:val="28"/>
          <w:szCs w:val="28"/>
          <w:rtl w:val="true"/>
          <w:lang w:bidi="ar-SA"/>
        </w:rPr>
        <w:t xml:space="preserve">الولايات المتحدة الأميركية، بصفة خاصة عند شارل موريس مثلاً، ويُستعمل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نظام من العلاقات غير اللغوية، كإشارات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يوسف وغليسي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يفهم من ذلك أن السيميائية معطى ثقافي أميركي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يحيل على مفاهيم فلسفية شاملة وعلامات غير لغويَّة، بينما السيميولوجيا معطّى ثقافي أوروبي هو أدنى للعلامات اللغوية والمجال الألسني عمومًا منه إلى أي مجال آخر، فكأن الأولى أعتق تاريخا وأوسع موضوعًا، من الثانية، فضلاً عن تباينهما، في مجال جغرافية التّداول</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T. Todorov. O. Ducrot, dictionnaire encyclopédique des sciences du langage, éd. Seuil, Paris, 1972, p. 1136 et G. Mounin (et autres), dictionnaire de la linguistique, p. 2966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Bartes, éléments de sémiologie communications, No 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بن مالك، قاموس مصطلح التحليل السيميائي للنصوص،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السيميائية أكثر عموميةً، فهي لا تستثني من العلامات شيئًا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النَّقد العربي، تتعدد ترجمات هذين المصطلحين فأحصى عبد اللّه بو خلخال ما يقارب العشرين ترجمةً لهما، وأحصى وغليسي ستة وثلاثين مصطلحا، ووضع جدولاً يتضمَّن أسماء المؤلَّفات والمؤلفين يؤيد ما يذهب إليه، إضافةً إلى أن بعضهم يخلط بين هذين المصطلحين ومصطلح </w:t>
      </w:r>
      <w:r>
        <w:rPr>
          <w:rFonts w:eastAsia="Times New Roman" w:cs="Times New Roman" w:ascii="Times New Roman" w:hAnsi="Times New Roman"/>
          <w:color w:val="111111"/>
          <w:sz w:val="28"/>
          <w:szCs w:val="28"/>
          <w:lang w:val="en-US" w:bidi="en-US"/>
        </w:rPr>
        <w:t>Sémantiques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 tic</w:t>
      </w:r>
      <w:r>
        <w:rPr>
          <w:rFonts w:ascii="Amiri" w:hAnsi="Amiri" w:eastAsia="Amiri" w:cs="Amiri"/>
          <w:color w:val="111111"/>
          <w:sz w:val="28"/>
          <w:sz w:val="28"/>
          <w:szCs w:val="28"/>
          <w:rtl w:val="true"/>
          <w:lang w:bidi="ar-SA"/>
        </w:rPr>
        <w:t>؛ علم الدلالة، والفرق واضح، فعلم الدَّلالة يبحث في المضمون اللغوي، وفي معجمية لغة ما ودلالات الكلمات فيها، وخصوصًا التبدَّل الذي يطرأ على معانيها 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والسيميولوجيا أو السيميائية تبحث في العلامة، وقد جعل شارل موريس علم الدلالة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من السِّيميائيَّة يُعنى بدلالة العلامات، أي العلامة بین العلاقة ومقصدها، أو ما تحيل عليه مقابلاً للتداولية والتركيب</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 هذا المنهج في أواخر القرن التاسع عشر وأوائل القرن العشرين، فبشَّر به العالم اللغوي السويسري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 دي سوسير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قال في إحدى محاضراته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بوسعنا أن نتصوَّر علمًا يتّخذ موضوعًا له دراسة حياة العلامات في كنف الحياة الاجتماعية، ويصبح جزءًا من علم النفس الاجتماعي، وتاليا من علم النفس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Simologie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الكلمة الإغريقية </w:t>
      </w:r>
      <w:r>
        <w:rPr>
          <w:rFonts w:eastAsia="Times New Roman" w:cs="Times New Roman" w:ascii="Times New Roman" w:hAnsi="Times New Roman"/>
          <w:color w:val="111111"/>
          <w:sz w:val="28"/>
          <w:szCs w:val="28"/>
          <w:lang w:val="en-US" w:bidi="en-US"/>
        </w:rPr>
        <w:t>Semion</w:t>
      </w:r>
      <w:r>
        <w:rPr>
          <w:rFonts w:ascii="IRNazanin" w:hAnsi="IRNazanin" w:eastAsia="IRNazanin"/>
          <w:color w:val="111111"/>
          <w:sz w:val="28"/>
          <w:sz w:val="28"/>
          <w:szCs w:val="28"/>
          <w:rtl w:val="true"/>
          <w:lang w:bidi="fa-IR"/>
        </w:rPr>
        <w:t xml:space="preserve">، بمعنى </w:t>
      </w:r>
      <w:r>
        <w:rPr>
          <w:rFonts w:eastAsia="Times New Roman" w:cs="Times New Roman" w:ascii="Times New Roman" w:hAnsi="Times New Roman"/>
          <w:color w:val="111111"/>
          <w:sz w:val="28"/>
          <w:szCs w:val="28"/>
          <w:lang w:val="en-US" w:bidi="en-US"/>
        </w:rPr>
        <w:t>Signe</w:t>
      </w:r>
      <w:r>
        <w:rPr>
          <w:rFonts w:ascii="Amiri" w:hAnsi="Amiri" w:eastAsia="Amiri" w:cs="Amiri"/>
          <w:color w:val="111111"/>
          <w:sz w:val="28"/>
          <w:sz w:val="28"/>
          <w:szCs w:val="28"/>
          <w:rtl w:val="true"/>
          <w:lang w:bidi="ar-SA"/>
        </w:rPr>
        <w:t>،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وتدرس فيه كيفية تكون العلامات والقوانين التي تحكمها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علم اللغة إلا جزءًا من هذا العلم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والقوانين التي سيكتشفها هذا العلم يمكن تطبيقها على علم اللغة</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نعلم فإن العلامة اللغوية هي كيان ثنائي يتألف من الدال والمدلول والعلاقة بينهما اعتباطية، ويُستثنى الدال الذي يحاكي المدلول، مثل خرير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بعد، رأى رولان بارت أنه يجب تقبُّل إمكانية قلب اقتراح سوسير، فليس علم اللغة جزءًا، ولو مفضَّلاً، من علم العلامات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السيميولوجيا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الوقت، كان المفكر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ساندرس بورس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إليه، وإن يكن بورس لم يترك مؤلفات في هذا العلم فإن ما تركه من أبحاث يجعل </w:t>
      </w:r>
    </w:p>
    <w:p>
      <w:pPr>
        <w:pStyle w:val="BookText"/>
        <w:rPr/>
      </w:pPr>
      <w:r>
        <w:rPr>
          <w:rFonts w:ascii="Amiri" w:hAnsi="Amiri" w:eastAsia="Amiri" w:cs="Amiri"/>
          <w:color w:val="111111"/>
          <w:sz w:val="28"/>
          <w:sz w:val="28"/>
          <w:szCs w:val="28"/>
          <w:rtl w:val="true"/>
          <w:lang w:bidi="ar-SA"/>
        </w:rPr>
        <w:t xml:space="preserve">السيميائيين يقرُّون بفضله،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 كريستيفا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مدينون فعلاً لشارل ساندرس بورس بالاستخدام الحديث المصطلح السيميائية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العلم يرتبط بعلاقات وطيدة بالألسنية والبنيويَّة، ففي الألسنية، رأى سوسير سوسير أن اللغة نظام من العلامات تنبغي دراسته تزامنيًا، بوصفه نظامًا مكتملاً في لحظة زمنية معيَّنة، وليس تعاقبيًا في تطوُّره التاريخي، ورأى أن العلامة تتألف من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صوتية أو معادلها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أو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والعلاقة بينهما اعتباطية،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 بالكلام، أي الكلام اليومي والأدب، وإنما باللغة، بوصفها نظامًا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البنيويَّة محاولةً لتطبيق هذه النظرية الألسنية على موضوعات غير اللغة نفسها، الأدب، الفنون، الأزياء، أنظمة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السيميائية هي الدراسة المنظمة للعلامات، فهذا ما تفعله البنيويَّة، غير أن السيميائية تعيِّن حقلاً محدَّدًا من حقول الدّراسة، هو حقل الأنظمة التي تعدُّ بمثابة علامات، وتستخدم المنهج البنيوي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ثلاثة أنواع من العلامات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الأيقون، حيث تشبه العلاقة ما يمثلها، مثل صورة فوتوغرافية لشخص 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المؤشِّر، تقترن فيه العلاقة مع ما يدل عليها، فالدخان يدل على النار،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الرَّمز، ترتبط العلامة مع مرجعها اعتباطيًا أو عرفيًا أو تأويليًا، وتميِّز السِّيميائيَّة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يعين نظامُ علامات نظام </w:t>
      </w:r>
      <w:bookmarkStart w:id="118" w:name="pg16209_210919"/>
    </w:p>
    <w:p>
      <w:pPr>
        <w:pStyle w:val="BookText"/>
        <w:rPr/>
      </w:pPr>
      <w:bookmarkEnd w:id="118"/>
      <w:r>
        <w:rPr>
          <w:rFonts w:ascii="Amiri" w:hAnsi="Amiri" w:eastAsia="Amiri" w:cs="Amiri"/>
          <w:color w:val="111111"/>
          <w:sz w:val="28"/>
          <w:sz w:val="28"/>
          <w:szCs w:val="28"/>
          <w:rtl w:val="true"/>
          <w:lang w:bidi="ar-SA"/>
        </w:rPr>
        <w:t xml:space="preserve">علامات آخر، كالعلاقة بين النَّقد الأدبي والأدب، على سبيل المثال، وعن العلامات متعدّدة،الدلالة، التي تدلّ على غير معنى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مسار من الأبحاث العلمية، تكوّنت تيارات سيميائية متمايزة ومتعايشة، ضمن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 العلامية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نفسها علمًا شموليًا، يسلّط على سائر العلوم، ويحكمها بوصفها فيدراليات علمية مرتبطة بقوانينه المركزية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467473_1280447820"/>
      <w:bookmarkStart w:id="120" w:name="_Toc41"/>
      <w:bookmarkEnd w:id="119"/>
      <w:r>
        <w:rPr/>
        <w:t>12</w:t>
      </w:r>
      <w:r>
        <w:rPr>
          <w:rtl w:val="true"/>
        </w:rPr>
        <w:t xml:space="preserve"> - </w:t>
      </w:r>
      <w:r>
        <w:rPr>
          <w:rtl w:val="true"/>
        </w:rPr>
        <w:t>ما بعد البنيويَّة، المنهج التفكيكي، التّفكيك</w:t>
      </w:r>
      <w:bookmarkEnd w:id="120"/>
    </w:p>
    <w:p>
      <w:pPr>
        <w:pStyle w:val="BookText"/>
        <w:rPr/>
      </w:pPr>
      <w:r>
        <w:rPr>
          <w:rFonts w:ascii="Amiri" w:hAnsi="Amiri" w:eastAsia="Amiri" w:cs="Amiri"/>
          <w:color w:val="111111"/>
          <w:sz w:val="28"/>
          <w:sz w:val="28"/>
          <w:szCs w:val="28"/>
          <w:rtl w:val="true"/>
          <w:lang w:bidi="ar-SA"/>
        </w:rPr>
        <w:t xml:space="preserve">ظهر هذا المنهج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ترادف، في كثير من الكتابات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بلغت الترجمات العربية للمصطلح الفرنسي </w:t>
      </w:r>
      <w:r>
        <w:rPr>
          <w:rFonts w:eastAsia="Times New Roman" w:cs="Times New Roman" w:ascii="Times New Roman" w:hAnsi="Times New Roman"/>
          <w:color w:val="111111"/>
          <w:sz w:val="28"/>
          <w:szCs w:val="28"/>
          <w:lang w:val="en-US" w:bidi="en-US"/>
        </w:rPr>
        <w:t>déconstruction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الدال على هذه الحركة النَّقدية ما يزيد على عشرة 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التفكيكية، التقويض، التقويمية، التشريح، التشريحية، النقضية، اللابناء، التهديم، التحليلية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اعتمدنا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لدلالته اللغويّة، الشيوعه وانتشاره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يعيد التاريخ النقدي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الندوة التي عُقدت في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هوينكز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تشرين الأول، سنة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وكان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 النَّقدية وعلوم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وشارك فيها كبار النقَّاد العالميّين، ومنهم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رولان 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تزفستیان تودوروف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لوسیان غولدمان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دريدا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 </w:t>
      </w:r>
    </w:p>
    <w:p>
      <w:pPr>
        <w:pStyle w:val="BookText"/>
        <w:rPr/>
      </w:pPr>
      <w:r>
        <w:rPr>
          <w:rFonts w:ascii="Amiri" w:hAnsi="Amiri" w:eastAsia="Amiri" w:cs="Amiri"/>
          <w:color w:val="111111"/>
          <w:sz w:val="28"/>
          <w:sz w:val="28"/>
          <w:szCs w:val="28"/>
          <w:rtl w:val="true"/>
          <w:lang w:bidi="ar-SA"/>
        </w:rPr>
        <w:t>فيها الأخير بحثًا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البنية والعلامة واللعب في خطاب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بمنزلة البيان الأول الذي أعلن ميلاد حركةٍ نقديةٍ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جاك دريدا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هذه الحركة النَّقدية فرنسي جزائري المولد، يصف نفسه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يهودي جزائري، يهودي لا، يهودي بالطبع، ولكن هذا كان لتفسير العسر الذي أتحسّسه داخل الثقافة الفرنسيّة، لست منسجما إذا جاز التعبير، أنا أفريقي شمالي بقدر ما أنا فرنسي</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هو، غير منسجمة، فهل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النَّقدية التي أسَّسها غير منسجمة؟ لنحاول معرفة 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كتب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 والاختلاف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أصدر، في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كتبًا أخرى،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أستاذاً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الأميركية، ولم يلبث أن غدا مركز حركة نقدية تفكيكية أميركية، سُمِّيت هذه الحركة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أعلامها بول دي 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جيفري هارتمان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مسار مراجعة أعلام بنيويِّين لمبادئ البنيويَّة ونقدها، فممثلو ما بعد البنيويَّة كانوا بنيويين عدَّلوا رؤاهم وطرائقهم،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رامان سلدن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فممثلو ما بعد البنيويَّة </w:t>
      </w:r>
    </w:p>
    <w:p>
      <w:pPr>
        <w:pStyle w:val="BookText"/>
        <w:rPr/>
      </w:pPr>
      <w:r>
        <w:rPr>
          <w:rFonts w:ascii="Amiri" w:hAnsi="Amiri" w:eastAsia="Amiri" w:cs="Amiri"/>
          <w:color w:val="111111"/>
          <w:sz w:val="28"/>
          <w:sz w:val="28"/>
          <w:szCs w:val="28"/>
          <w:rtl w:val="true"/>
          <w:lang w:bidi="ar-SA"/>
        </w:rPr>
        <w:t>بنيويون اكتشفوا خطأ طرائقهم على نحو مفاجئ</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جوزيت راي دوبوف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قاموسها السيميائي، فعل التفكيك عند دريدا،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 أو تقويض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déffaire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بناء إيديولوجي موروث، اعتمادًا على التحليل السيوميولوجي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وضع هذا المصطلح كان يفكِّر في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التدمير بمعنى تحليل بنية ما من طريق نشرها وبسطها على طاولة التشريح مثلما كان يفكر في كلمة ألمانية استعملها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نوع من التركيب بالمقلوب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التفكيكية هي حركة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فتعمل على فك مكوّنات المركز البنية فتفصل الدال عن المدلولات، لتصل إلى قراءات له، تكون كل واحدة منها قراءةً جديدة، ما يفضي إلى لانهائية القراءات، وإلى عد النص كائنًا مفتوحا، فكيف يتمُّ ذلك؟</w:t>
      </w:r>
    </w:p>
    <w:p>
      <w:pPr>
        <w:pStyle w:val="BookText"/>
        <w:rPr/>
      </w:pPr>
      <w:r>
        <w:rPr>
          <w:rFonts w:ascii="Amiri" w:hAnsi="Amiri" w:eastAsia="Amiri" w:cs="Amiri"/>
          <w:color w:val="111111"/>
          <w:sz w:val="28"/>
          <w:sz w:val="28"/>
          <w:szCs w:val="28"/>
          <w:rtl w:val="true"/>
          <w:lang w:bidi="ar-SA"/>
        </w:rPr>
        <w:t>اللغة، كما ترى البنيويَّة، هي نظامٌ عامٌ من العلامات، والكلام هو نظامٌ خاص من العلامات، فردي، للنطق أو الكتابة، والعلامة تتكوَّن من دال و مدلول هما أشبه بوجهي العملة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أيِّ لغة من اللغات، تؤدي 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الشق اللغوي سلسلة اختلافات لأصوات تتضام مع سلسلة اختلافات لأفكار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التفكيكية تنطلق من هذه النظرة، وتذهب إلى أبعد من ذلك، </w:t>
      </w:r>
    </w:p>
    <w:p>
      <w:pPr>
        <w:pStyle w:val="BookText"/>
        <w:rPr/>
      </w:pPr>
      <w:r>
        <w:rPr>
          <w:rFonts w:ascii="IRNazanin" w:hAnsi="IRNazanin" w:eastAsia="IRNazanin"/>
          <w:color w:val="111111"/>
          <w:sz w:val="28"/>
          <w:sz w:val="28"/>
          <w:szCs w:val="28"/>
          <w:rtl w:val="true"/>
          <w:lang w:bidi="fa-IR"/>
        </w:rPr>
        <w:t xml:space="preserve">فتفصل مكوّني العلامة الدَّال والمدلول، وترى أن الدّال لا يعطي المدلول الواحد الحاضر، مباشرةً كما تعطينا المرآة صورةً، ما يعني أن العلامة ليست وحدة متناسقة محكمة بین دالّ واحد ومدلول،واحد،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فالمعجم لا يجزم بشيء سوى الإرجاء الحاسم للمعنى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فلكل دال مجموعةٌ من المدلولات،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سبيل المثال، تعني، إذا قرأت معناها في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العبودية، وبرئ من العيب، وولد الحية حُرٌّ، وخلاف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نحو أوَّل، ومن نحو ثان فإن كل مدلول من المدلولات يتحوَّل إلى دالٍّ يمكن تتبُّع مدلولاته، وهكذا في سلسلة تحوُّل دائمة في التداول السياقي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اللغوي والتاريخي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سبيل المثال، نأخذ الكلمة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توالد مدلولاتها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رمل فيه، باتت العروس بليلة حُرَّةً، أي لم يصل إليها بعلها في أوّل ليلة، وحُرُّ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وسطها، وامرأة حُرَّة الذَّفرى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حرَّة مجال القرط، وحُرُّ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يؤكل غير مطبوخ، حرُّ الرجل يَحرُّ من الحرية،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الحارَّة،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الحرير المحرور الذي تداخله غيظ، والحرّة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حجارة سوداء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عملية تحول الدّال والمدلول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وتمضي هذه العملية إلى ما لا نهاية كما لو كان كل دالٍ يتحوّل إلى نوع من الحرباء التي تبدل ألوانها مع كلِّ سياق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وينصبٌّ قدرٌ كبير من جهد حركة ما بعد البنيويَّة على تتبُّع هذا التقلُّب الملحاح لنشاط الدال؛ وذلك في تشكيله مع غيره من الدَّوال سلاسل وتيارات متقاطعة من المعنى</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الفهم يصدق على النص الأدبي بوصفه علامةً تتشكل </w:t>
      </w:r>
    </w:p>
    <w:p>
      <w:pPr>
        <w:pStyle w:val="BookText"/>
        <w:rPr/>
      </w:pPr>
      <w:r>
        <w:rPr>
          <w:rFonts w:ascii="Amiri" w:hAnsi="Amiri" w:eastAsia="Amiri" w:cs="Amiri"/>
          <w:color w:val="111111"/>
          <w:sz w:val="28"/>
          <w:sz w:val="28"/>
          <w:szCs w:val="28"/>
          <w:rtl w:val="true"/>
          <w:lang w:bidi="ar-SA"/>
        </w:rPr>
        <w:t>من دوال لا تعطي مدلولاتها كما تعطي المرآة الصورة، وتتحول مدلولاتها إلى دوال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أنه لا يمكن لقارئ واحد أن يصل إلى معنى واحد ونهائي، وأن القراءات تتعدَّد، والمعنى لا نهائي وكأن القارئ هو الذي يعيد إنتاج النّص، ما يفضي إلى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وبأن ليس من بنية واحدة، وإنما توجد بني كل منها مختلفة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ما سبق أنَّ المعنى منتشر، متواصل بين الحضور والغياب معا، فقراءة نصٍّ هي تتبُّع سيرورة التأويل، أو سيرورة القراءات، بحسبان كل قراءة تأويلاً، لا تستطيع أن تُحكم قبضتها على المعنى تمامًا، أو سيرورة انفصال واختلاف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تيري إيغلتون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وفحوى كل هذا هو أن اللغة شأنٌ أقل رسوحًا بكثير ممَّا اعتبره البنيويون الكلاسيكيون، وبدلاً من كونها بنيةً محدّدةً جيدًا وواضحة التخوم تشتمل على وحدات متناظرة من الدّالات والمدلولات، فإنها تبدأ الآن بالظهور مثل قماش يمتد إلى ما لا نهاية؛ حيث تتبادل العناصر، وتدور على نحوٍ متواصل، وحيث ما من عنصر يكون محددًا بصورة مطلقة، وما من شيءٍ إلا وهو واقع في شراك كلّ الأشياء الأخرى، وحامل لأثرها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رامان سلدن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الكتاب الطليعيين يتيحون المجال للغة كي تبرز إلى السطح، ويحرّرون الدوال كي تلد معنى حین تشاء، وتدمّر رقابة المدلول وإلحاحه القمعي على معنى واحد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يتيح ما سبق تركيز مبادئ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رسوخ البنية ولا ثباتها، الانفصال، الاختلاف، انتشار المعنى، سيرورة القراءات، سيرورة التأويل، تعدُّد القراءات بتعدُّد القرّاء، ميلاد القارئ وموت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موت المؤلّف ليست جديدة، فهي متضمنةٌ في الفكر البنيوي، لكن الجديد الذي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رولان 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تلتقي وتعيد الالتقاء فيها اللغة التي هي مخزونٌ لا نهائي من حالات التكرار والأصداء والاقتباسات، والإشارات على نحو يغدو معه القارئ حرّا تمامًا في أن يدخل النَّص من أي اتجاه يشاء، فليس هناك طريق هو وحده الذي يعد 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عند،بارت،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 أحرار في فتح العملية لنص وإغلاقها من دون أي اعتبار للمدلول، وعلى نحو يغدو معه القراء أحرارًا في أن ينالوا لذّتهم من النص</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 تداخلاً وتفاعلاً قد حدثا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القائم على استجابة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جمال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أوَّل، وفكرة موت المؤلّف وميلاد القارئ وفاعلية القراءة، من نحوٍ ثانٍ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يتعلق بالإجراءات النَّقدية يقول دريدا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التفكيك منهجًا، ولا يمكن تحويله إلى منهج، خصوصا إذا ما أكّدنا على الدَّلالة الإجرائية أو التقنية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قوله هو أنَّ القراءة التفكيكية تركز على عناصر تبدو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هامشية، وتعيدها إلى المتن، </w:t>
      </w:r>
    </w:p>
    <w:p>
      <w:pPr>
        <w:pStyle w:val="BookText"/>
        <w:rPr/>
      </w:pPr>
      <w:r>
        <w:rPr>
          <w:rFonts w:ascii="Amiri" w:hAnsi="Amiri" w:eastAsia="Amiri" w:cs="Amiri"/>
          <w:color w:val="111111"/>
          <w:sz w:val="28"/>
          <w:sz w:val="28"/>
          <w:szCs w:val="28"/>
          <w:rtl w:val="true"/>
          <w:lang w:bidi="ar-SA"/>
        </w:rPr>
        <w:t>بعدما كانت التقابلات الثنائية كي ترسخ ذاتها قد أبعدتها، وتنطلق منها في قراءة النص، فتكشف ما في الكتابة نفسها من انتشار للمعنى، لا يمكن احتواؤه ضمن مقولات المقاربات النَّقدية المتداولة ما تقوم به هذه القراءة هو تفكيك التقابلات المشكلة للنظام،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التقابلات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 إلى هامش المتن تفاصيل صغيرة يمكن إعادتها إلى المتن وجعلها تنزل البلاء بتلك التقابلات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البنيويَّة تفرُّ من التاريخ، وتلجأ إلى البنية، بوصفها بناءً ثابتًا محددًا،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بخاصة، فتريان أن الكتابة تفكك البنية، وتتحرر من طغيانها من طريق الإبداع اللغوي الحر، فالنص، كما يعلن 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 الشخص المنفلت الذي يكشف قفاه للأب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الإشارة إلى الأب السياسي، كما يرى إيغلتون، ليست مصادفة، فقد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خمس سنوات من انفجار اجتماعي هزَّ آباء فرنسا السياسيين حتى جذورهم، ففي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 اندفعت الحركة الطلابية بقوة عبر أوروبا، مضربة، ضد سلطوية المؤسسات التعليمية، ووصلت في فرنسا إلى حد تهديد الدولة البرجوازية لمدة وجيزة، فكأن ما بعد البنيويَّة كانت نتاجًا لما شهدته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 لم تكن الحركة الطلابية غير قادرةٍ على كسر بنى سلطة الدولة، فقد وجدت أنه من الممكن تدمير بنى اللغة عوضًا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أصبح كل فكر نظامي كلّي موضع شبهة بوصفه فكرًا إرهابيًا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ينبغي تفكيكه، ولكل قارئ حرِّية القيام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الإجراء، غير أن هذا يفترض وجود قارئ يمتلك الأهلية والكفاءة اللتين تخوِّلانه إنجاز هذه المهمة وكتابة نصٍّ يلتقط التفاصيل المقصاة إلى الهامش، وإعادتها إلى المتن، وتفكيك نظام هذا المتن، وتبيُّن انفصال الدوال والمدلولات، وتتبع انتشار المعاني، وحضور النصوص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ما يخلص إليه بلغة تعادل لغة النَّص، إذ إنّ التفكيكية ترى أن كلّاً من الأدب ونقده إبداع، ويبدو أنَّه من الصواب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النَّاقد التفكيكي هو مبدع يقدّم قراءةً لنصٍّ مبدع كبير ؛ إذ إنّ النَّصَّ الأدبي من الدرجة الثانية، أو الثالثة، لا تتحرّر فيه الدَّوال، ولا ينتشر فيه المعنى، ولا تتعدَّد قراءاته، 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يقوم قارئ مبدع بقراءة نص مبدع كبير، يعيد إنتاج اللُّغة</w:t>
      </w:r>
      <w:r>
        <w:rPr>
          <w:rFonts w:eastAsia="Amiri" w:cs="Amiri" w:ascii="Amiri" w:hAnsi="Amiri"/>
          <w:color w:val="111111"/>
          <w:sz w:val="28"/>
          <w:szCs w:val="28"/>
          <w:rtl w:val="true"/>
          <w:lang w:bidi="ar-SA"/>
        </w:rPr>
        <w:t xml:space="preserve">. </w:t>
      </w:r>
      <w:bookmarkStart w:id="121" w:name="pg16209_210927"/>
    </w:p>
    <w:p>
      <w:pPr>
        <w:pStyle w:val="Heading2"/>
        <w:numPr>
          <w:ilvl w:val="1"/>
          <w:numId w:val="1"/>
        </w:numPr>
        <w:rPr/>
      </w:pPr>
      <w:bookmarkStart w:id="122" w:name="__RefHeading___Toc3467475_1280447820"/>
      <w:bookmarkStart w:id="123" w:name="_Toc42"/>
      <w:bookmarkEnd w:id="121"/>
      <w:bookmarkEnd w:id="122"/>
      <w:r>
        <w:rPr>
          <w:rtl w:val="true"/>
        </w:rPr>
        <w:t>خاتمة</w:t>
      </w:r>
      <w:r>
        <w:rPr>
          <w:rtl w:val="true"/>
        </w:rPr>
        <w:t xml:space="preserve">: </w:t>
      </w:r>
      <w:r>
        <w:rPr>
          <w:rtl w:val="true"/>
        </w:rPr>
        <w:t xml:space="preserve">في نقد النَّقد </w:t>
      </w:r>
      <w:r>
        <w:rPr>
          <w:rtl w:val="true"/>
        </w:rPr>
        <w:t xml:space="preserve">- </w:t>
      </w:r>
      <w:r>
        <w:rPr>
          <w:rtl w:val="true"/>
        </w:rPr>
        <w:t>تعدُّديَّة وتكامل</w:t>
      </w:r>
      <w:bookmarkEnd w:id="123"/>
    </w:p>
    <w:p>
      <w:pPr>
        <w:pStyle w:val="BookText"/>
        <w:rPr/>
      </w:pPr>
      <w:r>
        <w:rPr>
          <w:rFonts w:ascii="Amiri" w:hAnsi="Amiri" w:eastAsia="Amiri" w:cs="Amiri"/>
          <w:color w:val="111111"/>
          <w:sz w:val="28"/>
          <w:sz w:val="28"/>
          <w:szCs w:val="28"/>
          <w:rtl w:val="true"/>
          <w:lang w:bidi="ar-SA"/>
        </w:rPr>
        <w:t>مناهج النَّقد الأدبي كثيرةٌ ومتنوعة، وأول ما ظهر منها هو النَّقد التأثري الانطباعي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النَّقد، بوصفه نقدًا يقدّم إحساسًا ذاتيًا بالجمال الأدبي، كان ولا يزال قائما، وسيظل قائما، ما دام الأدب يؤثر في متلقيه، غير أنه يحتاج إلى إجراءت منهجية تجعل معطياته معرفةً مقبولةً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حال، يمكن أن يمثل مرحلةً أوليةً في أي نقد منهجي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هذا النَّقد الذاتي نجد نقدًا يسعى إلى تطبيق النظريات العلمية، كما فعل النَّاقد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برونتيير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طبّق نظرية التطور الداروينية على نشوء أنواع أدبية وتطورها، وكان متعسّفًا في ذلك؛ إذ أقحم منهج علم تجريبي في النَّقد الأدبي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يكن النَّقد الأدبي الذي يحكِّم مبادئ العلم التجريبي يتعسّف، فإن النَّقد المعياري يتعسّف أيضًا، ذلك أنه يصدر عن معايير مسبقة لما ينبغي أن يكون عليه النص الأدبي، وهذه المعايير متنوعة، قد تكون أدبيّةً أو اجتماعيّةً أو دينيّةً أو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 يحقُّ للنَّاقد، كما يحق للأديب، أن تكون له رؤيته وحريته في أن يعبّر عن هذه الرؤية، لكن لا يحق له أن يحاكم النص الأدبي على أساس معايير تمليها رؤيته،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فعلى النَّاقد أن يقدّم أوّلاً صورةً أمينةً لما هو كائن، بكل دقةٍ ونزاهةٍ وموضوعية، ثم له بعد ذلك أن يناقش ويحاجج، ويبذل جهده، بروح علمية، كي يقنع بآرائه، من دون أن يشوه النص أو يطمس حقائقه وقيمه، على مختلف المستويات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المجال من ممارسة النَّقد، نجد كثيراً من النقّاد، وخصوصا من أصحاب المذاهب الأدبية، يدعون إلى اتّباع مبادئ هذا المذهب الأدبي أو ذاك، ويحاكمون النص الأدبي على أساس هذه المبادئ، والتاريخ الأدبي يعرف كثيراً من هذه الممارسات النَّقدية،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الكلاسيكية،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فيكتور هيغو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الرومانسية،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كونت دي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البرناسية،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الطبيعية،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 بروتون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خلاف طبيعة الإبداع الأدبي، ذلك أنَّه من المعروف في تاريخ الأدب، أن الظاهرة الأدبية تلدها المرحلة التاريخية، ويأتي النقاد ويستقون منها مبادئ المذهب الأدبي، ويحدث أن يبشّر أتباع هذا المذهب أو ذاك بمبادئ مذهبه، ويدعو لاتّباعها، غير أن الاتِّباع لا يؤتي إبداعا، وإنما يؤتي تقليدًا، وأن الإبداع الأدبي تجاوزٌ يلده التجاوز الحياتي، وعلى النَّقد الأدبي أن يواكب هذا التجاوز، ويصدر عنه، فتتعدّد المذاهب الأدبية، ثم النَّقدية بتعدّد الظواهر الأدبية، فهذه الظواهر هي الأم الولّادة، كما يفيد تاريخ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يتم إنتاج الإبداع الأدبي، يأتي دور 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تتمثل إشكاليةٌ كبرى ذات شقَّين، أولهما واقع النَّقد الأدبي العربي الراهن، وثانيهما استخدام المناهج النَّقدية الغربية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يتعلق بالشق الأول، يمكن القول بإيجاز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العربي اليوم ينشط في حيّزين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الصحافة والمنابر الثقافية، كالنوادي والمجالس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وثانيهما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أن النَّقد الصحفي والمنبري يحكمه، في الغالب، مبدأ العلاقات العامة، وتبادل المنافع، الأمر الذي جعل هذا النَّقد عبارةً عن كلام عام يمدح أو يذم، يجامل أو يكيد، انطلاقا من العلاقات الشخصية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النص، ما أدى إلى أن تغيُّب القضايا الأدبية والنَّقدية التي تطرحها الظواهر الأدبية، وإلى أن يفقد النَّقد دوره في تمييز النصوص دوره في تمييز النصوص وتبيُّن خصائصها ودلالاتها </w:t>
      </w:r>
    </w:p>
    <w:p>
      <w:pPr>
        <w:pStyle w:val="BookText"/>
        <w:rPr/>
      </w:pPr>
      <w:r>
        <w:rPr>
          <w:rFonts w:ascii="Amiri" w:hAnsi="Amiri" w:eastAsia="Amiri" w:cs="Amiri"/>
          <w:color w:val="111111"/>
          <w:sz w:val="28"/>
          <w:sz w:val="28"/>
          <w:szCs w:val="28"/>
          <w:rtl w:val="true"/>
          <w:lang w:bidi="ar-SA"/>
        </w:rPr>
        <w:t>وبلورة الاتجاهات والظواهر والمشاريع الأدبية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إلى النَّقد الجامعي المفترض أن ينهض بأداء هذه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أن هذا النَّقد يواجه مشكلات كثيرة منها، أولاً، تقليدية كثير من الأساتذة، وغيابهم لهذا السبب أو ذاك،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الأدبية والنَّقدية، وثانيًا هيمنة السلطة السياسية على الجامعة ما يؤدي إلى غلبة المعايير السياسية، لا الأكاديمية، على مختلف شؤون الجامعة، وثالثًا، استخدام كثير من الأساتذة المناهج الغربية الحديثة استخدامًا شكليًا وحرفيًا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صح التعبير، ما يجعل النَّقد، في كثير من الحالات، أكثر صعوبةً من النص، وما يجعله في حالات أخرى لا يراعي خصوصية النص العربي الحديث أو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وهكذا نصل إلى الشق الثاني، وهو استخدام المناهج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المناهج، كما هو معروف، غربيَّة، ونحن نعرفها من طريق الاتصال المباشر أو الترجمة، ونطبِّقها كما عرفناها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أثار تطبيق كثير من النقاد لها انتقادات كثيرة، من أبرزها أنه لا أنه لا يجوز أن نستورد مناهج نشأت في سياق تاريخ أدبي غربي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موطنها الأصلي، ونطبِّقها على نصوص لم توضع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نقاش هذا الانتقاد، ينبغي أن نعرف أولاً، ما هو المنهج، ثم نعرف إن كان استخدامه ممكنًا ومُجديًا أيَّا يكن مصدره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الأدبي هو طريقة علمية منظَّمة في دراسة الظاهرة الأدبية، على أسس نظرية ذات أبعاد فلسفية، وذات إجراءات وأدوات دقيقة، قادرة على تحقيق الهدف من الدراسة، فالنَّاقد الأدبي يسأل قبل أن يبدأ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أبحث ؟ فيحدِّد الموضوع، ولماذا؟ فيحدّد الهدف، وكيف؟ فيحدد الطريقة، وبم ؟ فيحدِّد الإجراءات والأدوات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المنهج، وخصوصًا إجراءاته وأدواته، أيَّا يكن مصدره، هو إنجازٌ حضاري، والإنجازات الحضارية إنسانيةٌ، وملك البشرية جمعاء، ولكل شعب إسهاماته الحضارية التي استفادت منها الشعوب الأخرى، في هذه المرحلة من التاريخ أو تلك، وقد قدَّم العرب في زمن ازدهار حضارتهم، ما لم يأنف الغربيون من الإفادة منه، فلم نقول نحن،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غربي لا أريد استنباته في 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المهم في الأمر هو معرفة الإنجاز معرفةً حقيقيةً، ثم معرفة كيفية الاستفادة منه واستطاعة ذلك، وتوظيف هذا كله في خدمة المشروع التنموي النهضوي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هذا الفهم، يمكن للنَّاقد الأدبي العربي الكُفُء أن يحدّد موضوعه والهدف الذي يسعى إلى تحقيقه، ثم يختار الطريقة التي تتيح له تحقيق هذا الهدف وإجراءاتها وأدواتها، ثم يستخدم هذه الطريقة بمرونة تمليها خصوصية الموضوع الذي يدرسه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إذًا، هي، في المقام الأوَّل، مسألة اختيار المنهج الملائم، في اختيار هذا المنهج تكثر الآراء،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المناهج الخارجية كالتاريخي والنفسي والاجتماعي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تبحث في ما هو خارج النص، وتعجز عن تبين خصائصه الأدبية، وإن كانت تقدِّم شيئًا فهي تقدم ما يفسر ظاهرةً، أو خصيصةً أدبية، وما يسهم في فهم النص الأدبي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النَّاقد الذي يتَّبع منهجًا من هذه المناهج يشبه ذلك الشرطي الذي يأتي إلى موقع الحادث، فيقبض على جميع الموجودين فيه، وقد يكون مرتكبه من بينهم أو لا، ويضيف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النَّاقد أن يقبض على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النَّقد الأدبي، </w:t>
      </w:r>
    </w:p>
    <w:p>
      <w:pPr>
        <w:pStyle w:val="BookText"/>
        <w:rPr/>
      </w:pPr>
      <w:r>
        <w:rPr>
          <w:rFonts w:ascii="Amiri" w:hAnsi="Amiri" w:eastAsia="Amiri" w:cs="Amiri"/>
          <w:color w:val="111111"/>
          <w:sz w:val="28"/>
          <w:sz w:val="28"/>
          <w:szCs w:val="28"/>
          <w:rtl w:val="true"/>
          <w:lang w:bidi="ar-SA"/>
        </w:rPr>
        <w:t>أدبية الأدب، وأن يقدم معرفةً بهذه الأدبية، وهذا تقوم به المناهج الدَّاخليّة التي تبحث في بنية لغة النص، بوصفها كائنا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لهذه المناهج اللغوية، الداخلية، التي تقول باستقلال النص عن مؤلّفه، ويعبَّر عن هذا الاستقلال بموت المؤلّف، وعن أي عامل خارجي، انتقاداتٌ،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النَّقد يفضي إلى تهميش الأدب والأدباء، وإلى عزل الأدب والنَّقد عن المجتمع والتاريخ وجعلهما يفقدان وظائفهما الاجتماعية والسياسية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خدمة للسلطة، بمختلف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موضوعية إلى هذه الانتقادات،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منهج نقدي ينبغي أن يؤدي مهمَّةً معيَّنةً، تتمثل في الإجابة عن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أريد من دراستي لهذا النص أو ذاك ؟ فإن أداها بنجاح كان منهجًا جيدًا، وإن أخفق كان منهجًا غير ملائم، والخطأ يتمثل في اختياره، فالمنهج طريقةً محدّدةٌ توصل إلى تحقيق هدف محدد، فمن يعرف ماذا يريد، ويعرف كيف يحقق ما يريده هو النَّاقد الكُفُء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يعني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 تعدُّدية المناهج ينبغي أن تسود في النَّقد الأدبي، ونعني بالتعدُّدية أن لا نلغي منهجاً لصالح منهج آخر، ولا أن نستخدم خليطاً من المناهج كيفما اتَّفق، وإنما أن نختار المنهج الذي يمثل الطريقة التي توصلنا إلى تحقيق هدفنا من الدراسة النَّقدية، وأن نجيد استخدام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هذا الكلام إلى تقديم أمثلة تؤيده وهذا ما سوف أقوم به في ما يأتي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المناهج اللغوية النصية أن النص بنيةٌ لغويةٌ مستقلَّةٌ عن مؤلّفها، وعن عوامل نشأتها، وتهدف إلى تقديم معرفةٍ نقديةٍ بأدبية هذا النص فحسب، ما يعني أن معرفة الخصائص الأدبية لا تحتاج إلى معرفة المؤلّف، </w:t>
      </w:r>
    </w:p>
    <w:p>
      <w:pPr>
        <w:pStyle w:val="BookText"/>
        <w:rPr/>
      </w:pPr>
      <w:r>
        <w:rPr>
          <w:rFonts w:ascii="Amiri" w:hAnsi="Amiri" w:eastAsia="Amiri" w:cs="Amiri"/>
          <w:color w:val="111111"/>
          <w:sz w:val="28"/>
          <w:sz w:val="28"/>
          <w:szCs w:val="28"/>
          <w:rtl w:val="true"/>
          <w:lang w:bidi="ar-SA"/>
        </w:rPr>
        <w:t>وأن القارئ، بعدما يتبيّن تحرّر الدوال والمدلولات وانتشار المعنى، يعيد إنتاج النص، ولكل قارئ أن يفعل ذلك إن كان قادراً على إعادة الخلق، وإن كان النص صالحًا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يؤدي المنهج النصِّي هذه المهمة، بوصفه منهجًا مختصَّا بأدائها، وأداؤه هذا لا يحول دون قيام مناهج أخرى بمهام أخرى تقتضي تحصيل معرفة بالمؤلّف، فعلى سبيل المثال، إن أراد النَّاقد تفسير خصيصة في مسرحيات توفيق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الجديدة، النائبة المحترمة، جنسنا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سبيل المثال، هي بناء شخصية المرأة، يجد أن عليه العودة إلى معرفة سيرة حياة المؤلّف، ليتبيَّن العوامل التي شكّلت تجربته، ويحتاج هنا إلى استخدام منهجين خارجيين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والنفسي، وإذ يستخدمهما يتبيَّن أن العوامل التي شكَّلت تجربة الحكيم الأدبية والتي أملت مسرحياته المتميّزة بتلك الخصيصة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تركية الأصل مستبدة، وإخفاق تجربة حبٍ عنيفٍ في فرنسا، والبقاء مدةً طويلة من دون زواج، وفقر عالمه من المرأة الحنون، وهكذا لم يمت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تبيُّن الخصيصة نفسها، فتحصِّله المناهج النصِّية، ولا يكون النَّاقد الذي يريد تحصيلها بحاجة إلى معرفة العوامل الخارجية، بما في ذلك حياة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النَّاقد الأدبي الذي يريد أن يعرف الخصيصة الأدبية لا يستخدم المناهج الخارجية، والذي يريد تفسير اتصاف النص بهذه الخصيصة أو تلك، وفهمها، لا يستخدم المناهج النصِّية، فلكلٍّ وظيفته، والخطأ هو أن يُعهد لمنهج بأن يؤدِّي وظيفة منهجٍ آخر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مثال آخر، وليكن شعر الكُميت بن زيد الأسدي، فإن أراد النَّاقد معرفة بنية قصيدته ومكوناتها وأسلوبها ودلالتها، فإنه يحتاج إلى مناهج نصيِّة، ولا يحتاج الى معرفة الشاعر، ويعبَّر عن ذلك بموت المؤلّف وحياة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أراد ان يفسر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القصيدة، </w:t>
      </w:r>
    </w:p>
    <w:p>
      <w:pPr>
        <w:pStyle w:val="BookText"/>
        <w:rPr/>
      </w:pPr>
      <w:r>
        <w:rPr>
          <w:rFonts w:ascii="Amiri" w:hAnsi="Amiri" w:eastAsia="Amiri" w:cs="Amiri"/>
          <w:color w:val="111111"/>
          <w:sz w:val="28"/>
          <w:sz w:val="28"/>
          <w:szCs w:val="28"/>
          <w:rtl w:val="true"/>
          <w:lang w:bidi="ar-SA"/>
        </w:rPr>
        <w:t>وهي خصيصة بنيوية في قصيدة الكميت فعليه أن يستخدم منهجًا تاريخيًا اجتماعيًا يقدّم له معرفةً مفادها أن الطللية كانت مطلوبةً في ذلك العصر لأسباب علمية وأدبية، وأن الكميت أخرها ليجبر المستمعين على سماع ما يريد قوله من شعرِ دَعَوي في انتظار سماع الطللية، وإذا أراد النَّاقد أن يفسّر تميُّز شعر الكميت بخصائص جعلت شعره شبيها بالخطب المجوَّدة، فعليه أن يعود إلى حياة الشاعر ليعرف أنه كان أحد دعاة الثورة على الدولة القائمة فكان شعره وسيلةً من وسائل التأثير والحجاج والإقناع، فتميّز بما يتميّز به خطاب الدعاة من جدل، إضافةً إلى القصد للتجويد واستخدام معجم لغوي يكثر فيه استخدام الغريب، ليجبر الرواة وعلماء اللغة على رواية شعره وحفظه والاستشهاد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النَّاقد ليعرف أسباب التزام الكميت بالدعوة إلى معرفة العوامل التي أسهمت في تكوين شخصيته وتجربته، ومنها أنه كان من بني أسد الذين تولوا دفن شهداء معركة كربلاء، وأنه ولد في السنة التي حدثت فيها هذه المعركة، ما يعني أنه رضع المأساة مع رضاعته حليب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إذًا، هي مسألة منهج مختصٍّ بتحقيق هدف لا يحقِّقه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يرتفع صوتٌ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مذهب أدبي غربي هو وليد سياقٍ تاريخيٍ غربي، ويمثّل خصوصيةً تاريخية للثقافة الغربية، فلم نأتي نحن ونحتذي ذلك الأدب ومناهج دراسته؟ ولم لا نبدع أدبًا يمثل واقعنا وخصوصيتنا، ويحقّق وجودنا الإبداعي في هذا العالم، ويواكبه نقد يعتمد مناهج ملائمة له يخلص إلى بلورة مذاهب ونظريات أدبية خاصة بنا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الصوت الذي لا ينفك يرتفع محقٌّ في قوله، وهو ينطق بالإشكالية الأساس في تاريخنا المعاصر على مختلف الصُّعد، فنحن مستهلكون، ولسنا منتجين في سبيل حلَّ هذه الإشكالية، على مستوى الإبداع الأدبي، نرى أن يترك الأديب لتجربته الحياتية التاريخية الكيانية التي يدخل في </w:t>
      </w:r>
    </w:p>
    <w:p>
      <w:pPr>
        <w:pStyle w:val="BookText"/>
        <w:rPr/>
      </w:pPr>
      <w:r>
        <w:rPr>
          <w:rFonts w:ascii="Amiri" w:hAnsi="Amiri" w:eastAsia="Amiri" w:cs="Amiri"/>
          <w:color w:val="111111"/>
          <w:sz w:val="28"/>
          <w:sz w:val="28"/>
          <w:szCs w:val="28"/>
          <w:rtl w:val="true"/>
          <w:lang w:bidi="ar-SA"/>
        </w:rPr>
        <w:t>تكوينها التُّراثان القومي والوافد أن تبدع الأدب الذي يمثلها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دور النَّقد، فالمفروض أن يصدر هذا النَّقد عن النصوص، وأن يستخدم المنهج الملائم لكل نص، والقادر على أداء المهمة المنوطة به، وهنا لا ضير في استخدام إجراءات المناهج الغربية وأدواتها، شريطة أن تنطلق من النص لا أن تُسقط عليه مقولاتها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يتم ذلك، ويتم تبيُّن الخصائص الأدبية وبلورتها، يتم رصد الظواهر الأدبية وكشفها، ووضع مبادئ المذاهب والنظريات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أكون بحاجة إلى تقديم مثال يوضح ما أذهب إليه ويؤيِّده، فالمنهج السردي الغربي يستخدم مصطلح الراوي في تحليله، ويصنّفه في أنواع، وعندما يبحث النَّاقد العربي في المقامة، ويستخدم هذا المنهج، يتبيَّن له أن الراوي في هذا النوع القصصي مختلف، فيقرِّر ذلك، ويعدِّل المنهج ليلائم النص السردي العربي، ويتبين خصائص النص وفاقًا للمنهج المعدل، ولا يلوي عنق النص ليستقيم والمنهج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نرى أن لا ضير في أن نفيد من المناهج الغربية الحديثة، شريطة أن نستخدمها بمرونة، أي أن نجيد توظيفها في تحصيل المعرفة التي نريد لا أن نكون أسرى لها نعيد ما تنطق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هذا الشأن، وفي كل شأن، الإنتاج وليس الاستهلاك، وحبذا لو ارتقى الإنتاج إلى مستوى الإبداع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أن نقرّ بأن معرفة المناهج النَّقدية لا تكفي لتكوين النَّاقد الذي يستأهل حمل هذه الصفة؛ إذ لا بد للنَّاقد الحصيف من الموهبة أولاً، والمعرفة ثانيًا، والمعرفة التي نعني ليست معرفةً محدودة ساكنة، وإنما هي معرفةٌ موسوعيةٌ متجدّدة على الدوام، والدّربة الطويلة ثالثًا، والذوق الأدبي المثقف المدرَّب رابعًا؛ وذلك لأن المبادئ المنهجية لا تستطيع أن تنفذ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الأدبي لا يدركها إلا هذا الذوق المرهف، وإلى هذا قصد النَّاقد العربي الكبير، الآمدي،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الأشياء أشياء تدركها المعرفة، ولا تحيط بها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والأخلاق العلمية خامسًا، فالنقاد الذين </w:t>
      </w:r>
    </w:p>
    <w:p>
      <w:pPr>
        <w:pStyle w:val="BookText"/>
        <w:rPr/>
      </w:pPr>
      <w:r>
        <w:rPr>
          <w:rFonts w:ascii="Amiri" w:hAnsi="Amiri" w:eastAsia="Amiri" w:cs="Amiri"/>
          <w:color w:val="111111"/>
          <w:sz w:val="28"/>
          <w:sz w:val="28"/>
          <w:szCs w:val="28"/>
          <w:rtl w:val="true"/>
          <w:lang w:bidi="ar-SA"/>
        </w:rPr>
        <w:t>يصدرون عن أهواء أو معايير عقدية مسبقة يقعون في أخطاء كبرى، وإن كانوا يعتمدون مناهج نقدية حديثةً، كما حدث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أرنست رينان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أخذ هذا المستشرق مقولة العرق عن النَّاقد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هيوبولت 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وطبّقها في دراسة الآداب السامية، ومنها الأدب العربي، وخلص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الأدب يخلو من الخيال التركيبي، وإنّ قصائده مفكَّكة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وأعاد ذلك إلى طبيعة الجنس السامي الذي ينتمي إليه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واضحًا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وهذا أسوأ أنواع الأحكام من منظور النَّقد المنهجي، كما يبدو أنه يصدر عن رؤية عنصرية تقول بتفوق عنصر بشريٍ وتخلّف آخر، وهذه الرؤية، إضافةً إلى عنصريتها، غير صحيحة، فقد ثبت علميًا أنه لا يمكن تقسيم البشر إلى أجناس صافية العرق خالِصَتِهِ تتميز بخصائص ثابتة متوارثة حتميًا، عدا عن أن هذا التقسيم إلى أجناس هو تقسيم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اعتماد مناهج حديثة ملائمة، نصية، تتبين الخصائص البنيويَّة والأسلوبية وخارجية تفسّر تشكُّل هذه الخصائص، تفيد أن القصيدة العربية الجاهلية، على سبيل المثال، ذات موضوع جذر هو السعي إلى البقاء في محيط بيئي يهدد أبناءه بالفناء، وأن قصيدة المديح السياسي، في مثال آخر، ذات محور واحد منتظم، مختلف العناصر في تشكيله، هو خدمة مشروع السلطان وإقناع الرعية بشرعية حكمه ووجوب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فقد الخيال، فلا يحتاج بيان خطئها إلى جهد، فالخيال في ألف ليلة وليلة وكليلة ودمنة، كما هو معروف، مجنّح وساحر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ضوء ما سبق، نخلص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استخدام المناهج في النَّقد الأدبي، ولا بد من أن نعرف أن لكل منهج خصوصيته ووظيفته، وما يجعلنا نختار هذا المنهج أو ذاك هو الهدف الذي نريد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تجعلنا نقرُّ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وتكاملها، فلكل هدف طريقه، وتعدد الأهداف يقضي بتعدُّد الطُّرق، والمهم أن يمتلك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والكافية، وأن يتقن عمله، فإتقان العمل أمرٌ عباديٌ، كما يُفهم من الحديث الشريف في 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عبد المجيد زراقط</w:t>
      </w:r>
    </w:p>
    <w:p>
      <w:pPr>
        <w:pStyle w:val="BookText"/>
        <w:rPr/>
      </w:pPr>
      <w:r>
        <w:rPr>
          <w:rFonts w:ascii="Amiri" w:hAnsi="Amiri" w:eastAsia="Amiri" w:cs="Amiri"/>
          <w:color w:val="111111"/>
          <w:sz w:val="28"/>
          <w:sz w:val="28"/>
          <w:szCs w:val="28"/>
          <w:rtl w:val="true"/>
          <w:lang w:bidi="ar-SA"/>
        </w:rPr>
        <w:t>نبذة علمية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مرجعيون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1946/12/3</w:t>
      </w:r>
      <w:r>
        <w:rPr>
          <w:rFonts w:ascii="Amiri" w:hAnsi="Amiri" w:eastAsia="Amiri" w:cs="Amiri"/>
          <w:color w:val="111111"/>
          <w:sz w:val="28"/>
          <w:sz w:val="28"/>
          <w:szCs w:val="28"/>
          <w:rtl w:val="true"/>
          <w:lang w:bidi="ar-SA"/>
        </w:rPr>
        <w:t>، تلقّى دراسته الابتدائية والمتوسطة في مدرسة قريته والقرى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انتسب إلى دار المعلّمين والمعلّمات في صيدا، وتخرّج فيها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في حقل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دراسته وهو يعمل في حقل 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الابتدائي والمتوسط والثانوي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نال درجة الدكتوراه من جامعة القديس يوسف، فانتقل إلى التعليم الجامعي في الجامعة اللبنانية منذ العام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ولا يزال يمارس هذا التعليم عمل في غير مركز أبحاث، وفي الصحافة الثقافية، وفي صحابة الأدب الموجه للأطفال، وأسهم تأسيس بعض المجلات الموجّهة للأطفال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حركة الثقافة العربيّة، وينشر متابعاته في عدد من الصحف اللبنانية والعربية، ويشارك في الكثير من المؤتمرات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من قريته في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على إثر الاجتياح الإسرائيلي فأقام في بيروت، ولم يعد إلى قريته إلا بعد تحريرها عام،</w:t>
      </w:r>
      <w:r>
        <w:rPr>
          <w:rFonts w:eastAsia="Amiri" w:cs="Amiri" w:ascii="Amiri" w:hAnsi="Amiri"/>
          <w:color w:val="111111"/>
          <w:sz w:val="28"/>
          <w:szCs w:val="28"/>
          <w:lang w:bidi="ar-SA"/>
        </w:rPr>
        <w:t>20000</w:t>
      </w:r>
      <w:r>
        <w:rPr>
          <w:rFonts w:ascii="Amiri" w:hAnsi="Amiri" w:eastAsia="Amiri" w:cs="Amiri"/>
          <w:color w:val="111111"/>
          <w:sz w:val="28"/>
          <w:sz w:val="28"/>
          <w:szCs w:val="28"/>
          <w:rtl w:val="true"/>
          <w:lang w:bidi="ar-SA"/>
        </w:rPr>
        <w:t>، وهو الآن يوزّع إقامته بينها وبين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في رسالة الماجستير في تأثير تكوّن أوّل دولة عربية على تطور الشعر العربي، وفي أطروحة الدكتوراه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في حركة النَّقد الأدبي التي واكبت الشعر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اللبنانيون نقاداً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أطروحة الدكتوراه اللبنانية في 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Morphology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الرواية اللبنانية الصادرة خلال الحرب اللبنانية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مستخدماً أصول التحليل السردي في معرفة واقع الرواية اللبنانية والواقع المتجسد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في اتحاد الكتاب اللبنانيين، وفي الاتحاد العام للأدباء والكتاب العرب، وفي اتحاد الكتاب العرب، وفي المجلس الثقافي للبنان الجنوبي وأسهم في تأسيس ملتقى الثلاثاء الثقافي ومنتدى الضاحية الثقافي وتولى رئاسة الهيئة الإدارية للمنتدى الأخير عامي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أبحاثاً في تاريخ الأدب ونقده، ويكتب الرواية والقصة القصيرة والأدب الموجه للفتيان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 النَّقد الأدبي</w:t>
      </w:r>
    </w:p>
    <w:p>
      <w:pPr>
        <w:pStyle w:val="BookText"/>
        <w:rPr/>
      </w:pPr>
      <w:r>
        <w:rPr>
          <w:rFonts w:ascii="Amiri" w:hAnsi="Amiri" w:eastAsia="Amiri" w:cs="Amiri"/>
          <w:color w:val="111111"/>
          <w:sz w:val="28"/>
          <w:sz w:val="28"/>
          <w:szCs w:val="28"/>
          <w:rtl w:val="true"/>
          <w:lang w:bidi="ar-SA"/>
        </w:rPr>
        <w:t xml:space="preserve">تبحث هذه الحلقة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النَّقد الأدبي، من حيث مفهومه وتطوّره ومناهجه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والنَّقد الأدبي، كما هو معروف نشأ منذ صدور أوّل نصٍّ أدبى، وتطوَّر طوال العصور، وكان للإغريق والعرب دورٌ أساس فى تطوُّره، وعرف، فى العصر الحديث، مناهج كثيرة، أسهمت العلوم الإنسانية واللغوية في نشأتها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تتبع الباحث مسار تطوُّر هذا النَّقد طوال العصور، وانتهى إلى إجراء قراءة نقدية في مناهجه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جمال الدِّين، محمّد بن مکرم، ابن منظور، لسان العرب،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 المجلد الثالث،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مادة نقد،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رشيق، العمدة،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الجيل،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مندور، النَّقد المنهجي عند العرب،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نهضة 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الأغاني،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أحمد عثمان، الشعر الإغريقي، تراثًا إنسانيًا وعالميًا،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زكريا توفيق، السِّفسطائيون وسقراط، </w:t>
      </w:r>
      <w:r>
        <w:rPr>
          <w:rFonts w:eastAsia="IRNazanin" w:cs="IRNazanin"/>
          <w:b w:val="false"/>
          <w:bCs w:val="false"/>
          <w:i w:val="false"/>
          <w:iCs w:val="false"/>
          <w:color w:val="333333"/>
          <w:sz w:val="20"/>
          <w:szCs w:val="20"/>
        </w:rPr>
        <w:t>www.m.ahevar.org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تاريخ الفلسفة اليونانية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 الدين،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منى عبد الرحمن محاضرات في الفلسفة اليونانية ابتداءً من سقراط،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السلام،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جيرار دوروزي وأندريه روسيل، قاموس ناثان الفلسفي، ترجمة أكرم أنطاكي، ومحمّد خفاجة، تاريخ الأدب اليوناني،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اليوناني، مرجع 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كتاب الشعر، حقَّقه وترجمه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 محمّد عياد، القاهرة، دار الكاتب العربي،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ويميزات وكلينث بروكس، النَّقد الأدبي، النَّقد الكلاسيّ،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الخطيب ومحيي الدِّين صبحي،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www.marefa.org</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الكلاسي،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هوراس فن الشعر،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عوض، دراسة وترجمة أنجزهما عوض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وقدمهما رسالة ماجستير في جامعة كامبردج، القاهرة المركز القومي للترجمة،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الكلاسي،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المورد </w:t>
      </w:r>
      <w:r>
        <w:rPr>
          <w:rFonts w:eastAsia="IRNazanin" w:cs="IRNazanin"/>
          <w:b w:val="false"/>
          <w:bCs w:val="false"/>
          <w:i w:val="false"/>
          <w:iCs w:val="false"/>
          <w:color w:val="333333"/>
          <w:sz w:val="20"/>
          <w:szCs w:val="20"/>
        </w:rPr>
        <w:t>books.google.com.lb</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الأغاني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النَّقد الأدبي،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النهضة المصرية،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جمع بُرد، وهو، ثوب موشى فيه خطوط 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المنحورة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الزَّاد، وفي هذا الحكم تعني ما يوضع فيه الماء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 القيرواني، العمدة،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النَّقد الأدبي،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الكريمة التي ترى إلى للشعر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الصَّافت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عبد المجيد زراقط، في مفهوم الشعر ونقده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تشارلس تورِّي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الأستاذ في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فحولة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اقتبس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المنجد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وقدَّم لها، وهي ما نعتمده في دراستنا هذه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سلام الجمحي، طبقات الشعراء، إعداد اللجنة الجامعية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النهضة العربية،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بيروت الشركة اللبنانية للكتاب،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الحيوان، تحقيق عبد السلام هارون،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الحلبي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 والتبيين،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قتيبة، الشعر والشعراء تحقيق أحمد محمّد شاكر،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 كتاب عيار الشعر،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ناصر المانع،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الخانجي،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المعتز، البديع، تحقيق محمّد عبد المنعم خفاجة،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الحلبي،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نقد الشّعر، تحقيق كمال مصطفى،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الخانجي،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الموازنة، تحقيق محمّد محيي الدين عبد الحميد،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المسيرة،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يرجّح محقّقا الكتاب هذا التاريخ الذي ذكره ابن خلكان، في حين ذكر آخرون أنه توفي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علي بن عبد العزيز الجرجاني الوساطة بين المتنبِّى وخصومه، تحقيق محمّد أبو الفضل إبراهيم وعلي محمّد البجاوي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العصرية،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مندور، النَّقد المنهجي عند العرب،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كتاب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والنثر، تحقيق علي محمّد البجاوي ومحمّد أبو الفضل إبراهيم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العصرية،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مندور، النَّقد المنهجي النَّقد المنهجي عند العرب، مصدر 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النكت في إعجاز القرآن، ثلاث رسائل في إعجاز القرآن،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المنهجي عند العرب،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السكاكي، مفتاح العلوم،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الغذامي وعبد النبي اصيطف، نقد ثقافي أم نقد أدبي،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أسرار البلاغة، تحقيق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ريتر، مكتبة المثنى،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دلائل الإعجاز،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ذكرت ما هو الصحيح من ذلك في موضع آخر،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أسرار البلاغة،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التمهيد،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مصدر سابق،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وشين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مصدر 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حيث يفصِّل في ذكر ما تنبغي معرفته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حيث يفصِّل في ذكر ما تنبغي معرفته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المسيرة،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القرطاجني، منهاج البلغاء وسرج الأدباء، تقديم وتحقيق محمّد الحبيب بن الخوجة،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الغرب الإسلامي،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تزفستیان تودوروف، الشعرية، ترجمة شكري المبخوت ورجاء بن سلامة، 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توبقال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الفارابي، كتاب الشعر، تحقيق محسن مهدي، نُشر في مجلة شعر، خريف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نفسه،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كارلوني وفيللو، تطوُّر النَّقد الأدبي في العصر الحديث، ترجمة جورج سعد يونس،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الحياة،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 الطاهر، مقدمة في النَّقد الأدبي،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العربية للدراسات والنشر،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النَّقد الأدبي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Calvet, manuel illustre d'histoire de la littérature française, Paris, édition gigord, 1936, p. 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النَّقد الأدبي، مرجع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وغليسي، مناهج النَّقد الأدبي،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المسدَّي، في آليات النَّقد الأدبي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الجنوب،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مندور، في الميزان الجديد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نهضة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فاخوري، الفصول الأربعة،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المكشوف،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غوستاف لانسون، منهج البحث في تاريخ الأدب، ملحق بكتاب النَّقد المنهجي عند العرب لمحمّد مندور،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نهضة مصر،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 منهج الواقعية في الإبداع الأدبي،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العامة للكتاب،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عيد، فلسفة الالتزام في النَّقد الأدبي بين النّظرية والتطبيق،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ماركس الأدب والفن في الاشتراكية، ترجمة عبد المنعم الحفني،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مأمون،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الواقعية في الإبداع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المؤلفين، البنيويَّة التكوينية والنَّقد الأدبي،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الأبحاث العربيَّة،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المرجع نفسه،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وللمزيد من التفاصيل، راجع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سويف، الأسس النَّفسية للإبداع الفني في الشُّعر،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Carloni (J. C.) et Fillox (J. C), la critique littérature, que sais - je, 1969,.p. 1969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إنريك أندرسون أمبرت، مناهج النَّقد الأدبي،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مكي،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الآداب،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 مناهج النَّقد المعاصر،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وغليسي، مناهج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وسمير حجازي مدخل إلى مناهج النَّقد الأدبي المعاصر،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grands courants de la Critique littéraire, seuil, 1996, p. 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حسن، المنهج الموضوعي، دمشق، شراع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Critique de la philosophie, éd. P.U.F, Paris, p. 1123 et 1124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حسن، الموضوعية البنيويَّة،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الجامعية للدراسات،</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إيف تادييه، النَّقد الأدبي في القرن العشرين، ترجمة منذر عياش،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الإنماء الحضاري،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فيكتور أيرليخ، الشكلانية الروسية، ترجمة الولي محمّد،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الدار البيضاء وبيرت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الثقافي العربي،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تزفستیان تودوروف،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وتقديم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نظرية المنهج الشكلي، ترجمة إبراهيم الخطيب،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الأبحاث العربية،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في القرن العشرين، مرجع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سومفيل، التناصية، ترجمة وائل بركات، مجلة علامات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المنهج الشكلي،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رومان،جاکوبسون، قضايا الشعرية، ترجمة محمّد الولي ومبارك حنون، الدار البيضاء، توبقال،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أوديت كروزويل، عصر البنيويَّة من ليفي شتراوس إلى فوكو، ترجمة جابر عصفور،،بغداد دار آفاق عربيَّة،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Piaget, Le structuralisme, 6ème éd., P.U.F., Paris, 1974, p. 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وغليسي، مناهج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وأديث كروزويل، عصر البنيويَّة،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عبد المجيد،زراقط الأسلوبية والشعرية والسّردية كسارة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الجامعة،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حيث تجد بحثًا مفصلاً في هذا المنهج، وبخاصّة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وغليسي، مناهج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وغليسي، المرجع نفسه،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فرديناند دي سوسير، علم اللغة العام، ترجمة يوئيل يوسف عزیز،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آفاق عربية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كريستيفا، علم النَّص، ترجمة فريد الزاهي، 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توبقال،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تيري أيغلتون، نظرية الأدب، ترجمة ثائر أديب،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وغليسي، مناهج النَّقد الأدبي،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 دريدا، الكتابة والاختلاف، ترجمة كاظم جهاد، الدار البيضاء، دار توبقال،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رامان سلدن، النظرية الأدبية المعاصرة، ترجمة وتقديم جابر عصفور،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وغليسي، مناهج النَّقد الأدبي، مرجع سابق،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الأدبية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الأدبية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تيري،إيغلتون نظرية الأدب،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الأدبية المعاصرة،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والاختلاف،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إيغلتون، نظرية الأدب،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34732</Words>
  <Characters>167512</Characters>
  <CharactersWithSpaces>201451</CharactersWithSpaces>
  <Paragraphs>1164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2026-08-25T10:37:32Z</dcterms:created>
  <dc:creator>ghaemiyeh.com</dc:creator>
  <dc:description/>
  <dc:language>en-US</dc:language>
  <cp:lastModifiedBy/>
  <dcterms:modified xsi:type="dcterms:W3CDTF">2026-08-25T14:07:38Z</dcterms:modified>
  <cp:revision>1</cp:revision>
  <dc:subject/>
  <dc:title>سلسلة مصطلحات معاصرة جلد 22</dc:title>
</cp:coreProperties>
</file>

<file path=docProps/custom.xml><?xml version="1.0" encoding="utf-8"?>
<Properties xmlns="http://schemas.openxmlformats.org/officeDocument/2006/custom-properties" xmlns:vt="http://schemas.openxmlformats.org/officeDocument/2006/docPropsVTypes"/>
</file>