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الحلقة الثالثة فی أسلوبها الثانی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8264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2418266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418268_1280447820">
            <w:r>
              <w:rPr>
                <w:webHidden/>
                <w:rStyle w:val="IndexLink"/>
                <w:rtl w:val="true"/>
              </w:rPr>
              <w:t>منهجة أبحاث القسم الثاني من الحلقة الثالثة</w:t>
            </w:r>
            <w:r>
              <w:rPr>
                <w:rStyle w:val="IndexLink"/>
                <w:rtl w:val="true"/>
              </w:rPr>
              <w:tab/>
            </w:r>
            <w:r>
              <w:rPr>
                <w:rStyle w:val="IndexLink"/>
              </w:rPr>
              <w:t>14</w:t>
            </w:r>
          </w:hyperlink>
        </w:p>
        <w:p>
          <w:pPr>
            <w:pStyle w:val="Contents2"/>
            <w:tabs>
              <w:tab w:val="clear" w:pos="8743"/>
              <w:tab w:val="right" w:pos="9026" w:leader="dot"/>
            </w:tabs>
            <w:rPr/>
          </w:pPr>
          <w:hyperlink w:anchor="__RefHeading___Toc2418270_1280447820">
            <w:r>
              <w:rPr>
                <w:webHidden/>
                <w:rStyle w:val="IndexLink"/>
                <w:rtl w:val="true"/>
              </w:rPr>
              <w:t>الفارق بين الامارات والاصول</w:t>
            </w:r>
            <w:r>
              <w:rPr>
                <w:rStyle w:val="IndexLink"/>
                <w:rtl w:val="true"/>
              </w:rPr>
              <w:tab/>
            </w:r>
            <w:r>
              <w:rPr>
                <w:rStyle w:val="IndexLink"/>
              </w:rPr>
              <w:t>16</w:t>
            </w:r>
          </w:hyperlink>
        </w:p>
        <w:p>
          <w:pPr>
            <w:pStyle w:val="Contents3"/>
            <w:tabs>
              <w:tab w:val="clear" w:pos="8459"/>
              <w:tab w:val="right" w:pos="9026" w:leader="dot"/>
            </w:tabs>
            <w:rPr/>
          </w:pPr>
          <w:hyperlink w:anchor="__RefHeading___Toc2418272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418274_1280447820">
            <w:r>
              <w:rPr>
                <w:webHidden/>
                <w:rStyle w:val="IndexLink"/>
                <w:rtl w:val="true"/>
              </w:rPr>
              <w:t>خصائص الأصول العملية</w:t>
            </w:r>
            <w:r>
              <w:rPr>
                <w:rStyle w:val="IndexLink"/>
                <w:rtl w:val="true"/>
              </w:rPr>
              <w:tab/>
            </w:r>
            <w:r>
              <w:rPr>
                <w:rStyle w:val="IndexLink"/>
              </w:rPr>
              <w:t>18</w:t>
            </w:r>
          </w:hyperlink>
        </w:p>
        <w:p>
          <w:pPr>
            <w:pStyle w:val="Contents4"/>
            <w:tabs>
              <w:tab w:val="clear" w:pos="8176"/>
              <w:tab w:val="right" w:pos="9026" w:leader="dot"/>
            </w:tabs>
            <w:rPr/>
          </w:pPr>
          <w:hyperlink w:anchor="__RefHeading___Toc2418276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418278_1280447820">
            <w:r>
              <w:rPr>
                <w:webHidden/>
                <w:rStyle w:val="IndexLink"/>
                <w:rtl w:val="true"/>
              </w:rPr>
              <w:t>ثمرة التقسيم</w:t>
            </w:r>
            <w:r>
              <w:rPr>
                <w:rStyle w:val="IndexLink"/>
                <w:rtl w:val="true"/>
              </w:rPr>
              <w:tab/>
            </w:r>
            <w:r>
              <w:rPr>
                <w:rStyle w:val="IndexLink"/>
              </w:rPr>
              <w:t>20</w:t>
            </w:r>
          </w:hyperlink>
        </w:p>
        <w:p>
          <w:pPr>
            <w:pStyle w:val="Contents4"/>
            <w:tabs>
              <w:tab w:val="clear" w:pos="8176"/>
              <w:tab w:val="right" w:pos="9026" w:leader="dot"/>
            </w:tabs>
            <w:rPr/>
          </w:pPr>
          <w:hyperlink w:anchor="__RefHeading___Toc2418280_1280447820">
            <w:r>
              <w:rPr>
                <w:webHidden/>
                <w:rStyle w:val="IndexLink"/>
                <w:rtl w:val="true"/>
              </w:rPr>
              <w:t>التعليق على الفرق الأوّل</w:t>
            </w:r>
            <w:r>
              <w:rPr>
                <w:rStyle w:val="IndexLink"/>
                <w:rtl w:val="true"/>
              </w:rPr>
              <w:tab/>
            </w:r>
            <w:r>
              <w:rPr>
                <w:rStyle w:val="IndexLink"/>
              </w:rPr>
              <w:t>20</w:t>
            </w:r>
          </w:hyperlink>
        </w:p>
        <w:p>
          <w:pPr>
            <w:pStyle w:val="Contents4"/>
            <w:tabs>
              <w:tab w:val="clear" w:pos="8176"/>
              <w:tab w:val="right" w:pos="9026" w:leader="dot"/>
            </w:tabs>
            <w:rPr/>
          </w:pPr>
          <w:hyperlink w:anchor="__RefHeading___Toc2418282_1280447820">
            <w:r>
              <w:rPr>
                <w:webHidden/>
                <w:rStyle w:val="IndexLink"/>
                <w:rtl w:val="true"/>
              </w:rPr>
              <w:t>الفرق الثاني</w:t>
            </w:r>
            <w:r>
              <w:rPr>
                <w:rStyle w:val="IndexLink"/>
                <w:rtl w:val="true"/>
              </w:rPr>
              <w:tab/>
            </w:r>
            <w:r>
              <w:rPr>
                <w:rStyle w:val="IndexLink"/>
              </w:rPr>
              <w:t>22</w:t>
            </w:r>
          </w:hyperlink>
        </w:p>
        <w:p>
          <w:pPr>
            <w:pStyle w:val="Contents4"/>
            <w:tabs>
              <w:tab w:val="clear" w:pos="8176"/>
              <w:tab w:val="right" w:pos="9026" w:leader="dot"/>
            </w:tabs>
            <w:rPr/>
          </w:pPr>
          <w:hyperlink w:anchor="__RefHeading___Toc2418284_1280447820">
            <w:r>
              <w:rPr>
                <w:webHidden/>
                <w:rStyle w:val="IndexLink"/>
                <w:rtl w:val="true"/>
              </w:rPr>
              <w:t>الفرق الثالث</w:t>
            </w:r>
            <w:r>
              <w:rPr>
                <w:rStyle w:val="IndexLink"/>
                <w:rtl w:val="true"/>
              </w:rPr>
              <w:tab/>
            </w:r>
            <w:r>
              <w:rPr>
                <w:rStyle w:val="IndexLink"/>
              </w:rPr>
              <w:t>24</w:t>
            </w:r>
          </w:hyperlink>
        </w:p>
        <w:p>
          <w:pPr>
            <w:pStyle w:val="Contents4"/>
            <w:tabs>
              <w:tab w:val="clear" w:pos="8176"/>
              <w:tab w:val="right" w:pos="9026" w:leader="dot"/>
            </w:tabs>
            <w:rPr/>
          </w:pPr>
          <w:hyperlink w:anchor="__RefHeading___Toc2418286_1280447820">
            <w:r>
              <w:rPr>
                <w:webHidden/>
                <w:rStyle w:val="IndexLink"/>
                <w:rtl w:val="true"/>
              </w:rPr>
              <w:t>الفرق الرابع</w:t>
            </w:r>
            <w:r>
              <w:rPr>
                <w:rStyle w:val="IndexLink"/>
                <w:rtl w:val="true"/>
              </w:rPr>
              <w:tab/>
            </w:r>
            <w:r>
              <w:rPr>
                <w:rStyle w:val="IndexLink"/>
              </w:rPr>
              <w:t>27</w:t>
            </w:r>
          </w:hyperlink>
        </w:p>
        <w:p>
          <w:pPr>
            <w:pStyle w:val="Contents3"/>
            <w:tabs>
              <w:tab w:val="clear" w:pos="8459"/>
              <w:tab w:val="right" w:pos="9026" w:leader="dot"/>
            </w:tabs>
            <w:rPr/>
          </w:pPr>
          <w:hyperlink w:anchor="__RefHeading___Toc2418288_1280447820">
            <w:r>
              <w:rPr>
                <w:webHidden/>
                <w:rStyle w:val="IndexLink"/>
                <w:rtl w:val="true"/>
              </w:rPr>
              <w:t>الأصول العملية الشرعية والعقلية</w:t>
            </w:r>
            <w:r>
              <w:rPr>
                <w:rStyle w:val="IndexLink"/>
                <w:rtl w:val="true"/>
              </w:rPr>
              <w:tab/>
            </w:r>
            <w:r>
              <w:rPr>
                <w:rStyle w:val="IndexLink"/>
              </w:rPr>
              <w:t>32</w:t>
            </w:r>
          </w:hyperlink>
        </w:p>
        <w:p>
          <w:pPr>
            <w:pStyle w:val="Contents3"/>
            <w:tabs>
              <w:tab w:val="clear" w:pos="8459"/>
              <w:tab w:val="right" w:pos="9026" w:leader="dot"/>
            </w:tabs>
            <w:rPr/>
          </w:pPr>
          <w:hyperlink w:anchor="__RefHeading___Toc2418290_1280447820">
            <w:r>
              <w:rPr>
                <w:webHidden/>
                <w:rStyle w:val="IndexLink"/>
                <w:rtl w:val="true"/>
              </w:rPr>
              <w:t>الأصول التنزيلية والمحرزة</w:t>
            </w:r>
            <w:r>
              <w:rPr>
                <w:rStyle w:val="IndexLink"/>
                <w:rtl w:val="true"/>
              </w:rPr>
              <w:tab/>
            </w:r>
            <w:r>
              <w:rPr>
                <w:rStyle w:val="IndexLink"/>
              </w:rPr>
              <w:t>42</w:t>
            </w:r>
          </w:hyperlink>
        </w:p>
        <w:p>
          <w:pPr>
            <w:pStyle w:val="Contents4"/>
            <w:tabs>
              <w:tab w:val="clear" w:pos="8176"/>
              <w:tab w:val="right" w:pos="9026" w:leader="dot"/>
            </w:tabs>
            <w:rPr/>
          </w:pPr>
          <w:hyperlink w:anchor="__RefHeading___Toc2418292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2418294_1280447820">
            <w:r>
              <w:rPr>
                <w:webHidden/>
                <w:rStyle w:val="IndexLink"/>
                <w:rtl w:val="true"/>
              </w:rPr>
              <w:t>الأصل التنزيلي</w:t>
            </w:r>
            <w:r>
              <w:rPr>
                <w:rStyle w:val="IndexLink"/>
                <w:rtl w:val="true"/>
              </w:rPr>
              <w:tab/>
            </w:r>
            <w:r>
              <w:rPr>
                <w:rStyle w:val="IndexLink"/>
              </w:rPr>
              <w:t>42</w:t>
            </w:r>
          </w:hyperlink>
        </w:p>
        <w:p>
          <w:pPr>
            <w:pStyle w:val="Contents4"/>
            <w:tabs>
              <w:tab w:val="clear" w:pos="8176"/>
              <w:tab w:val="right" w:pos="9026" w:leader="dot"/>
            </w:tabs>
            <w:rPr/>
          </w:pPr>
          <w:hyperlink w:anchor="__RefHeading___Toc2418296_1280447820">
            <w:r>
              <w:rPr>
                <w:webHidden/>
                <w:rStyle w:val="IndexLink"/>
                <w:rtl w:val="true"/>
              </w:rPr>
              <w:t>ثمرة الأصل التنزيلي</w:t>
            </w:r>
            <w:r>
              <w:rPr>
                <w:rStyle w:val="IndexLink"/>
                <w:rtl w:val="true"/>
              </w:rPr>
              <w:tab/>
            </w:r>
            <w:r>
              <w:rPr>
                <w:rStyle w:val="IndexLink"/>
              </w:rPr>
              <w:t>43</w:t>
            </w:r>
          </w:hyperlink>
        </w:p>
        <w:p>
          <w:pPr>
            <w:pStyle w:val="Contents4"/>
            <w:tabs>
              <w:tab w:val="clear" w:pos="8176"/>
              <w:tab w:val="right" w:pos="9026" w:leader="dot"/>
            </w:tabs>
            <w:rPr/>
          </w:pPr>
          <w:hyperlink w:anchor="__RefHeading___Toc2418298_1280447820">
            <w:r>
              <w:rPr>
                <w:webHidden/>
                <w:rStyle w:val="IndexLink"/>
                <w:rtl w:val="true"/>
              </w:rPr>
              <w:t>الأصل المحرز</w:t>
            </w:r>
            <w:r>
              <w:rPr>
                <w:rStyle w:val="IndexLink"/>
                <w:rtl w:val="true"/>
              </w:rPr>
              <w:tab/>
            </w:r>
            <w:r>
              <w:rPr>
                <w:rStyle w:val="IndexLink"/>
              </w:rPr>
              <w:t>44</w:t>
            </w:r>
          </w:hyperlink>
        </w:p>
        <w:p>
          <w:pPr>
            <w:pStyle w:val="Contents4"/>
            <w:tabs>
              <w:tab w:val="clear" w:pos="8176"/>
              <w:tab w:val="right" w:pos="9026" w:leader="dot"/>
            </w:tabs>
            <w:rPr/>
          </w:pPr>
          <w:hyperlink w:anchor="__RefHeading___Toc2418300_1280447820">
            <w:r>
              <w:rPr>
                <w:webHidden/>
                <w:rStyle w:val="IndexLink"/>
                <w:rtl w:val="true"/>
              </w:rPr>
              <w:t>ثمرة الأصل المحرز</w:t>
            </w:r>
            <w:r>
              <w:rPr>
                <w:rStyle w:val="IndexLink"/>
                <w:rtl w:val="true"/>
              </w:rPr>
              <w:tab/>
            </w:r>
            <w:r>
              <w:rPr>
                <w:rStyle w:val="IndexLink"/>
              </w:rPr>
              <w:t>45</w:t>
            </w:r>
          </w:hyperlink>
        </w:p>
        <w:p>
          <w:pPr>
            <w:pStyle w:val="Contents4"/>
            <w:tabs>
              <w:tab w:val="clear" w:pos="8176"/>
              <w:tab w:val="right" w:pos="9026" w:leader="dot"/>
            </w:tabs>
            <w:rPr/>
          </w:pPr>
          <w:hyperlink w:anchor="__RefHeading___Toc2418302_1280447820">
            <w:r>
              <w:rPr>
                <w:webHidden/>
                <w:rStyle w:val="IndexLink"/>
                <w:rtl w:val="true"/>
              </w:rPr>
              <w:t>الأصل المحرز عند السيد الشهيد</w:t>
            </w:r>
            <w:r>
              <w:rPr>
                <w:rStyle w:val="IndexLink"/>
                <w:rtl w:val="true"/>
              </w:rPr>
              <w:tab/>
            </w:r>
            <w:r>
              <w:rPr>
                <w:rStyle w:val="IndexLink"/>
              </w:rPr>
              <w:t>45</w:t>
            </w:r>
          </w:hyperlink>
        </w:p>
        <w:p>
          <w:pPr>
            <w:pStyle w:val="Contents4"/>
            <w:tabs>
              <w:tab w:val="clear" w:pos="8176"/>
              <w:tab w:val="right" w:pos="9026" w:leader="dot"/>
            </w:tabs>
            <w:rPr/>
          </w:pPr>
          <w:hyperlink w:anchor="__RefHeading___Toc2418304_1280447820">
            <w:r>
              <w:rPr>
                <w:webHidden/>
                <w:rStyle w:val="IndexLink"/>
                <w:rtl w:val="true"/>
              </w:rPr>
              <w:t>لا أصل تنزيلي عند السيد الشهيد</w:t>
            </w:r>
            <w:r>
              <w:rPr>
                <w:rStyle w:val="IndexLink"/>
                <w:rtl w:val="true"/>
              </w:rPr>
              <w:tab/>
            </w:r>
            <w:r>
              <w:rPr>
                <w:rStyle w:val="IndexLink"/>
              </w:rPr>
              <w:t>48</w:t>
            </w:r>
          </w:hyperlink>
        </w:p>
        <w:p>
          <w:pPr>
            <w:pStyle w:val="Contents3"/>
            <w:tabs>
              <w:tab w:val="clear" w:pos="8459"/>
              <w:tab w:val="right" w:pos="9026" w:leader="dot"/>
            </w:tabs>
            <w:rPr/>
          </w:pPr>
          <w:hyperlink w:anchor="__RefHeading___Toc2418306_1280447820">
            <w:r>
              <w:rPr>
                <w:webHidden/>
                <w:rStyle w:val="IndexLink"/>
                <w:rtl w:val="true"/>
              </w:rPr>
              <w:t>مورد جريان الأصول العملية</w:t>
            </w:r>
            <w:r>
              <w:rPr>
                <w:rStyle w:val="IndexLink"/>
                <w:rtl w:val="true"/>
              </w:rPr>
              <w:tab/>
            </w:r>
            <w:r>
              <w:rPr>
                <w:rStyle w:val="IndexLink"/>
              </w:rPr>
              <w:t>50</w:t>
            </w:r>
          </w:hyperlink>
        </w:p>
        <w:p>
          <w:pPr>
            <w:pStyle w:val="Contents4"/>
            <w:tabs>
              <w:tab w:val="clear" w:pos="8176"/>
              <w:tab w:val="right" w:pos="9026" w:leader="dot"/>
            </w:tabs>
            <w:rPr/>
          </w:pPr>
          <w:hyperlink w:anchor="__RefHeading___Toc2418308_1280447820">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418310_1280447820">
            <w:r>
              <w:rPr>
                <w:webHidden/>
                <w:rStyle w:val="IndexLink"/>
                <w:rtl w:val="true"/>
              </w:rPr>
              <w:t>الاستصحاب في الأحكام الظاهرية</w:t>
            </w:r>
            <w:r>
              <w:rPr>
                <w:rStyle w:val="IndexLink"/>
                <w:rtl w:val="true"/>
              </w:rPr>
              <w:tab/>
            </w:r>
            <w:r>
              <w:rPr>
                <w:rStyle w:val="IndexLink"/>
              </w:rPr>
              <w:t>57</w:t>
            </w:r>
          </w:hyperlink>
        </w:p>
        <w:p>
          <w:pPr>
            <w:pStyle w:val="Contents2"/>
            <w:tabs>
              <w:tab w:val="clear" w:pos="8743"/>
              <w:tab w:val="right" w:pos="9026" w:leader="dot"/>
            </w:tabs>
            <w:rPr/>
          </w:pPr>
          <w:hyperlink w:anchor="__RefHeading___Toc2418312_1280447820">
            <w:r>
              <w:rPr>
                <w:webHidden/>
                <w:rStyle w:val="IndexLink"/>
                <w:rtl w:val="true"/>
              </w:rPr>
              <w:t>الاصول العملية الأربعة</w:t>
            </w:r>
            <w:r>
              <w:rPr>
                <w:rStyle w:val="IndexLink"/>
                <w:rtl w:val="true"/>
              </w:rPr>
              <w:tab/>
            </w:r>
            <w:r>
              <w:rPr>
                <w:rStyle w:val="IndexLink"/>
              </w:rPr>
              <w:t>58</w:t>
            </w:r>
          </w:hyperlink>
        </w:p>
        <w:p>
          <w:pPr>
            <w:pStyle w:val="Contents3"/>
            <w:tabs>
              <w:tab w:val="clear" w:pos="8459"/>
              <w:tab w:val="right" w:pos="9026" w:leader="dot"/>
            </w:tabs>
            <w:rPr/>
          </w:pPr>
          <w:hyperlink w:anchor="__RefHeading___Toc2418314_12804478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2418316_1280447820">
            <w:r>
              <w:rPr>
                <w:webHidden/>
                <w:rStyle w:val="IndexLink"/>
                <w:rtl w:val="true"/>
              </w:rPr>
              <w:t>الوظيفة العملية حالة الشكّ</w:t>
            </w:r>
            <w:r>
              <w:rPr>
                <w:rStyle w:val="IndexLink"/>
                <w:rtl w:val="true"/>
              </w:rPr>
              <w:tab/>
            </w:r>
            <w:r>
              <w:rPr>
                <w:rStyle w:val="IndexLink"/>
              </w:rPr>
              <w:t>60</w:t>
            </w:r>
          </w:hyperlink>
        </w:p>
        <w:p>
          <w:pPr>
            <w:pStyle w:val="Contents3"/>
            <w:tabs>
              <w:tab w:val="clear" w:pos="8459"/>
              <w:tab w:val="right" w:pos="9026" w:leader="dot"/>
            </w:tabs>
            <w:rPr/>
          </w:pPr>
          <w:hyperlink w:anchor="__RefHeading___Toc2418318_1280447820">
            <w:r>
              <w:rPr>
                <w:webHidden/>
                <w:rStyle w:val="IndexLink"/>
                <w:rtl w:val="true"/>
              </w:rPr>
              <w:t>الوظيفة حالة الشكّ البدوي</w:t>
            </w:r>
            <w:r>
              <w:rPr>
                <w:rStyle w:val="IndexLink"/>
                <w:rtl w:val="true"/>
              </w:rPr>
              <w:tab/>
            </w:r>
            <w:r>
              <w:rPr>
                <w:rStyle w:val="IndexLink"/>
              </w:rPr>
              <w:t>62</w:t>
            </w:r>
          </w:hyperlink>
        </w:p>
        <w:p>
          <w:pPr>
            <w:pStyle w:val="Contents4"/>
            <w:tabs>
              <w:tab w:val="clear" w:pos="8176"/>
              <w:tab w:val="right" w:pos="9026" w:leader="dot"/>
            </w:tabs>
            <w:rPr/>
          </w:pPr>
          <w:hyperlink w:anchor="__RefHeading___Toc2418320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2418322_1280447820">
            <w:r>
              <w:rPr>
                <w:webHidden/>
                <w:rStyle w:val="IndexLink"/>
                <w:rtl w:val="true"/>
              </w:rPr>
              <w:t>الوظيفة الأولية حالة الشكّ</w:t>
            </w:r>
            <w:r>
              <w:rPr>
                <w:rStyle w:val="IndexLink"/>
                <w:rtl w:val="true"/>
              </w:rPr>
              <w:tab/>
            </w:r>
            <w:r>
              <w:rPr>
                <w:rStyle w:val="IndexLink"/>
              </w:rPr>
              <w:t>62</w:t>
            </w:r>
          </w:hyperlink>
        </w:p>
        <w:p>
          <w:pPr>
            <w:pStyle w:val="Contents5"/>
            <w:tabs>
              <w:tab w:val="clear" w:pos="7892"/>
              <w:tab w:val="right" w:pos="9026" w:leader="dot"/>
            </w:tabs>
            <w:rPr/>
          </w:pPr>
          <w:hyperlink w:anchor="__RefHeading___Toc2418324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2418326_1280447820">
            <w:r>
              <w:rPr>
                <w:webHidden/>
                <w:rStyle w:val="IndexLink"/>
                <w:rtl w:val="true"/>
              </w:rPr>
              <w:t>الدليل الأوّل</w:t>
            </w:r>
            <w:r>
              <w:rPr>
                <w:rStyle w:val="IndexLink"/>
                <w:rtl w:val="true"/>
              </w:rPr>
              <w:tab/>
            </w:r>
            <w:r>
              <w:rPr>
                <w:rStyle w:val="IndexLink"/>
              </w:rPr>
              <w:t>64</w:t>
            </w:r>
          </w:hyperlink>
        </w:p>
        <w:p>
          <w:pPr>
            <w:pStyle w:val="Contents5"/>
            <w:tabs>
              <w:tab w:val="clear" w:pos="7892"/>
              <w:tab w:val="right" w:pos="9026" w:leader="dot"/>
            </w:tabs>
            <w:rPr/>
          </w:pPr>
          <w:hyperlink w:anchor="__RefHeading___Toc2418328_1280447820">
            <w:r>
              <w:rPr>
                <w:webHidden/>
                <w:rStyle w:val="IndexLink"/>
                <w:rtl w:val="true"/>
              </w:rPr>
              <w:t>الدليل الثاني</w:t>
            </w:r>
            <w:r>
              <w:rPr>
                <w:rStyle w:val="IndexLink"/>
                <w:rtl w:val="true"/>
              </w:rPr>
              <w:tab/>
            </w:r>
            <w:r>
              <w:rPr>
                <w:rStyle w:val="IndexLink"/>
              </w:rPr>
              <w:t>65</w:t>
            </w:r>
          </w:hyperlink>
        </w:p>
        <w:p>
          <w:pPr>
            <w:pStyle w:val="Contents5"/>
            <w:tabs>
              <w:tab w:val="clear" w:pos="7892"/>
              <w:tab w:val="right" w:pos="9026" w:leader="dot"/>
            </w:tabs>
            <w:rPr/>
          </w:pPr>
          <w:hyperlink w:anchor="__RefHeading___Toc2418330_1280447820">
            <w:r>
              <w:rPr>
                <w:webHidden/>
                <w:rStyle w:val="IndexLink"/>
                <w:rtl w:val="true"/>
              </w:rPr>
              <w:t>الدليل الثالث</w:t>
            </w:r>
            <w:r>
              <w:rPr>
                <w:rStyle w:val="IndexLink"/>
                <w:rtl w:val="true"/>
              </w:rPr>
              <w:tab/>
            </w:r>
            <w:r>
              <w:rPr>
                <w:rStyle w:val="IndexLink"/>
              </w:rPr>
              <w:t>66</w:t>
            </w:r>
          </w:hyperlink>
        </w:p>
        <w:p>
          <w:pPr>
            <w:pStyle w:val="Contents6"/>
            <w:tabs>
              <w:tab w:val="clear" w:pos="7609"/>
              <w:tab w:val="right" w:pos="9026" w:leader="dot"/>
            </w:tabs>
            <w:rPr/>
          </w:pPr>
          <w:hyperlink w:anchor="__RefHeading___Toc2418332_1280447820">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2418334_1280447820">
            <w:r>
              <w:rPr>
                <w:webHidden/>
                <w:rStyle w:val="IndexLink"/>
                <w:rtl w:val="true"/>
              </w:rPr>
              <w:t>الجواب عن دليل الأصفهاني</w:t>
            </w:r>
            <w:r>
              <w:rPr>
                <w:rStyle w:val="IndexLink"/>
                <w:rtl w:val="true"/>
              </w:rPr>
              <w:tab/>
            </w:r>
            <w:r>
              <w:rPr>
                <w:rStyle w:val="IndexLink"/>
              </w:rPr>
              <w:t>68</w:t>
            </w:r>
          </w:hyperlink>
        </w:p>
        <w:p>
          <w:pPr>
            <w:pStyle w:val="Contents5"/>
            <w:tabs>
              <w:tab w:val="clear" w:pos="7892"/>
              <w:tab w:val="right" w:pos="9026" w:leader="dot"/>
            </w:tabs>
            <w:rPr/>
          </w:pPr>
          <w:hyperlink w:anchor="__RefHeading___Toc2418336_1280447820">
            <w:r>
              <w:rPr>
                <w:webHidden/>
                <w:rStyle w:val="IndexLink"/>
                <w:rtl w:val="true"/>
              </w:rPr>
              <w:t>الدليل الرابع</w:t>
            </w:r>
            <w:r>
              <w:rPr>
                <w:rStyle w:val="IndexLink"/>
                <w:rtl w:val="true"/>
              </w:rPr>
              <w:tab/>
            </w:r>
            <w:r>
              <w:rPr>
                <w:rStyle w:val="IndexLink"/>
              </w:rPr>
              <w:t>69</w:t>
            </w:r>
          </w:hyperlink>
        </w:p>
        <w:p>
          <w:pPr>
            <w:pStyle w:val="Contents6"/>
            <w:tabs>
              <w:tab w:val="clear" w:pos="7609"/>
              <w:tab w:val="right" w:pos="9026" w:leader="dot"/>
            </w:tabs>
            <w:rPr/>
          </w:pPr>
          <w:hyperlink w:anchor="__RefHeading___Toc2418338_128044782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2418340_1280447820">
            <w:r>
              <w:rPr>
                <w:webHidden/>
                <w:rStyle w:val="IndexLink"/>
                <w:rtl w:val="true"/>
              </w:rPr>
              <w:t>مناقشة الدليل الرابع</w:t>
            </w:r>
            <w:r>
              <w:rPr>
                <w:rStyle w:val="IndexLink"/>
                <w:rtl w:val="true"/>
              </w:rPr>
              <w:tab/>
            </w:r>
            <w:r>
              <w:rPr>
                <w:rStyle w:val="IndexLink"/>
              </w:rPr>
              <w:t>71</w:t>
            </w:r>
          </w:hyperlink>
        </w:p>
        <w:p>
          <w:pPr>
            <w:pStyle w:val="Contents5"/>
            <w:tabs>
              <w:tab w:val="clear" w:pos="7892"/>
              <w:tab w:val="right" w:pos="9026" w:leader="dot"/>
            </w:tabs>
            <w:rPr/>
          </w:pPr>
          <w:hyperlink w:anchor="__RefHeading___Toc2418342_1280447820">
            <w:r>
              <w:rPr>
                <w:webHidden/>
                <w:rStyle w:val="IndexLink"/>
                <w:rtl w:val="true"/>
              </w:rPr>
              <w:t>بطلان قاعدة قبح العقاب</w:t>
            </w:r>
            <w:r>
              <w:rPr>
                <w:rStyle w:val="IndexLink"/>
                <w:rtl w:val="true"/>
              </w:rPr>
              <w:tab/>
            </w:r>
            <w:r>
              <w:rPr>
                <w:rStyle w:val="IndexLink"/>
              </w:rPr>
              <w:t>73</w:t>
            </w:r>
          </w:hyperlink>
        </w:p>
        <w:p>
          <w:pPr>
            <w:pStyle w:val="Contents5"/>
            <w:tabs>
              <w:tab w:val="clear" w:pos="7892"/>
              <w:tab w:val="right" w:pos="9026" w:leader="dot"/>
            </w:tabs>
            <w:rPr/>
          </w:pPr>
          <w:hyperlink w:anchor="__RefHeading___Toc2418344_1280447820">
            <w:r>
              <w:rPr>
                <w:webHidden/>
                <w:rStyle w:val="IndexLink"/>
                <w:rtl w:val="true"/>
              </w:rPr>
              <w:t>مسلك حق الطاعة</w:t>
            </w:r>
            <w:r>
              <w:rPr>
                <w:rStyle w:val="IndexLink"/>
                <w:rtl w:val="true"/>
              </w:rPr>
              <w:tab/>
            </w:r>
            <w:r>
              <w:rPr>
                <w:rStyle w:val="IndexLink"/>
              </w:rPr>
              <w:t>73</w:t>
            </w:r>
          </w:hyperlink>
        </w:p>
        <w:p>
          <w:pPr>
            <w:pStyle w:val="Contents5"/>
            <w:tabs>
              <w:tab w:val="clear" w:pos="7892"/>
              <w:tab w:val="right" w:pos="9026" w:leader="dot"/>
            </w:tabs>
            <w:rPr/>
          </w:pPr>
          <w:hyperlink w:anchor="__RefHeading___Toc2418346_1280447820">
            <w:r>
              <w:rPr>
                <w:webHidden/>
                <w:rStyle w:val="IndexLink"/>
                <w:rtl w:val="true"/>
              </w:rPr>
              <w:t>حكم العقل تعليقي</w:t>
            </w:r>
            <w:r>
              <w:rPr>
                <w:rStyle w:val="IndexLink"/>
                <w:rtl w:val="true"/>
              </w:rPr>
              <w:tab/>
            </w:r>
            <w:r>
              <w:rPr>
                <w:rStyle w:val="IndexLink"/>
              </w:rPr>
              <w:t>74</w:t>
            </w:r>
          </w:hyperlink>
        </w:p>
        <w:p>
          <w:pPr>
            <w:pStyle w:val="Contents5"/>
            <w:tabs>
              <w:tab w:val="clear" w:pos="7892"/>
              <w:tab w:val="right" w:pos="9026" w:leader="dot"/>
            </w:tabs>
            <w:rPr/>
          </w:pPr>
          <w:hyperlink w:anchor="__RefHeading___Toc2418348_1280447820">
            <w:r>
              <w:rPr>
                <w:webHidden/>
                <w:rStyle w:val="IndexLink"/>
                <w:rtl w:val="true"/>
              </w:rPr>
              <w:t>الوظيفة الثانوية حالة الشكّ</w:t>
            </w:r>
            <w:r>
              <w:rPr>
                <w:rStyle w:val="IndexLink"/>
                <w:rtl w:val="true"/>
              </w:rPr>
              <w:tab/>
            </w:r>
            <w:r>
              <w:rPr>
                <w:rStyle w:val="IndexLink"/>
              </w:rPr>
              <w:t>76</w:t>
            </w:r>
          </w:hyperlink>
        </w:p>
        <w:p>
          <w:pPr>
            <w:pStyle w:val="Contents5"/>
            <w:tabs>
              <w:tab w:val="clear" w:pos="7892"/>
              <w:tab w:val="right" w:pos="9026" w:leader="dot"/>
            </w:tabs>
            <w:rPr/>
          </w:pPr>
          <w:hyperlink w:anchor="__RefHeading___Toc2418350_1280447820">
            <w:r>
              <w:rPr>
                <w:webHidden/>
                <w:rStyle w:val="IndexLink"/>
                <w:rtl w:val="true"/>
              </w:rPr>
              <w:t>المبحث الأوّل</w:t>
            </w:r>
            <w:r>
              <w:rPr>
                <w:rStyle w:val="IndexLink"/>
                <w:rtl w:val="true"/>
              </w:rPr>
              <w:tab/>
            </w:r>
            <w:r>
              <w:rPr>
                <w:rStyle w:val="IndexLink"/>
              </w:rPr>
              <w:t>77</w:t>
            </w:r>
          </w:hyperlink>
        </w:p>
        <w:p>
          <w:pPr>
            <w:pStyle w:val="Contents6"/>
            <w:tabs>
              <w:tab w:val="clear" w:pos="7609"/>
              <w:tab w:val="right" w:pos="9026" w:leader="dot"/>
            </w:tabs>
            <w:rPr/>
          </w:pPr>
          <w:hyperlink w:anchor="__RefHeading___Toc2418352_1280447820">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2418354_1280447820">
            <w:r>
              <w:rPr>
                <w:webHidden/>
                <w:rStyle w:val="IndexLink"/>
                <w:rtl w:val="true"/>
              </w:rPr>
              <w:t>الآية الاولى</w:t>
            </w:r>
            <w:r>
              <w:rPr>
                <w:rStyle w:val="IndexLink"/>
                <w:rtl w:val="true"/>
              </w:rPr>
              <w:tab/>
            </w:r>
            <w:r>
              <w:rPr>
                <w:rStyle w:val="IndexLink"/>
              </w:rPr>
              <w:t>77</w:t>
            </w:r>
          </w:hyperlink>
        </w:p>
        <w:p>
          <w:pPr>
            <w:pStyle w:val="Contents6"/>
            <w:tabs>
              <w:tab w:val="clear" w:pos="7609"/>
              <w:tab w:val="right" w:pos="9026" w:leader="dot"/>
            </w:tabs>
            <w:rPr/>
          </w:pPr>
          <w:hyperlink w:anchor="__RefHeading___Toc2418356_1280447820">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2418358_1280447820">
            <w:r>
              <w:rPr>
                <w:webHidden/>
                <w:rStyle w:val="IndexLink"/>
                <w:rtl w:val="true"/>
              </w:rPr>
              <w:t>اعتراض الشيخ الأعظم</w:t>
            </w:r>
            <w:r>
              <w:rPr>
                <w:rStyle w:val="IndexLink"/>
                <w:rtl w:val="true"/>
              </w:rPr>
              <w:tab/>
            </w:r>
            <w:r>
              <w:rPr>
                <w:rStyle w:val="IndexLink"/>
              </w:rPr>
              <w:t>79</w:t>
            </w:r>
          </w:hyperlink>
        </w:p>
        <w:p>
          <w:pPr>
            <w:pStyle w:val="Contents6"/>
            <w:tabs>
              <w:tab w:val="clear" w:pos="7609"/>
              <w:tab w:val="right" w:pos="9026" w:leader="dot"/>
            </w:tabs>
            <w:rPr/>
          </w:pPr>
          <w:hyperlink w:anchor="__RefHeading___Toc2418360_1280447820">
            <w:r>
              <w:rPr>
                <w:webHidden/>
                <w:rStyle w:val="IndexLink"/>
                <w:rtl w:val="true"/>
              </w:rPr>
              <w:t>جوابان عن اعتراض الشيخ الأعظم</w:t>
            </w:r>
            <w:r>
              <w:rPr>
                <w:rStyle w:val="IndexLink"/>
                <w:rtl w:val="true"/>
              </w:rPr>
              <w:tab/>
            </w:r>
            <w:r>
              <w:rPr>
                <w:rStyle w:val="IndexLink"/>
              </w:rPr>
              <w:t>80</w:t>
            </w:r>
          </w:hyperlink>
        </w:p>
        <w:p>
          <w:pPr>
            <w:pStyle w:val="Contents6"/>
            <w:tabs>
              <w:tab w:val="clear" w:pos="7609"/>
              <w:tab w:val="right" w:pos="9026" w:leader="dot"/>
            </w:tabs>
            <w:rPr/>
          </w:pPr>
          <w:hyperlink w:anchor="__RefHeading___Toc2418362_1280447820">
            <w:r>
              <w:rPr>
                <w:webHidden/>
                <w:rStyle w:val="IndexLink"/>
                <w:rtl w:val="true"/>
              </w:rPr>
              <w:t>هل دليل الإخباري مقدّم على الآية؟</w:t>
            </w:r>
            <w:r>
              <w:rPr>
                <w:rStyle w:val="IndexLink"/>
                <w:rtl w:val="true"/>
              </w:rPr>
              <w:tab/>
            </w:r>
            <w:r>
              <w:rPr>
                <w:rStyle w:val="IndexLink"/>
              </w:rPr>
              <w:t>83</w:t>
            </w:r>
          </w:hyperlink>
        </w:p>
        <w:p>
          <w:pPr>
            <w:pStyle w:val="Contents6"/>
            <w:tabs>
              <w:tab w:val="clear" w:pos="7609"/>
              <w:tab w:val="right" w:pos="9026" w:leader="dot"/>
            </w:tabs>
            <w:rPr/>
          </w:pPr>
          <w:hyperlink w:anchor="__RefHeading___Toc2418364_1280447820">
            <w:r>
              <w:rPr>
                <w:webHidden/>
                <w:rStyle w:val="IndexLink"/>
                <w:rtl w:val="true"/>
              </w:rPr>
              <w:t>شمول الآية للشبهات الموضوعية</w:t>
            </w:r>
            <w:r>
              <w:rPr>
                <w:rStyle w:val="IndexLink"/>
                <w:rtl w:val="true"/>
              </w:rPr>
              <w:tab/>
            </w:r>
            <w:r>
              <w:rPr>
                <w:rStyle w:val="IndexLink"/>
              </w:rPr>
              <w:t>85</w:t>
            </w:r>
          </w:hyperlink>
        </w:p>
        <w:p>
          <w:pPr>
            <w:pStyle w:val="Contents6"/>
            <w:tabs>
              <w:tab w:val="clear" w:pos="7609"/>
              <w:tab w:val="right" w:pos="9026" w:leader="dot"/>
            </w:tabs>
            <w:rPr/>
          </w:pPr>
          <w:hyperlink w:anchor="__RefHeading___Toc2418366_1280447820">
            <w:r>
              <w:rPr>
                <w:webHidden/>
                <w:rStyle w:val="IndexLink"/>
                <w:rtl w:val="true"/>
              </w:rPr>
              <w:t>وهل تشمل الآية حالة ما قبل الفحص؟</w:t>
            </w:r>
            <w:r>
              <w:rPr>
                <w:rStyle w:val="IndexLink"/>
                <w:rtl w:val="true"/>
              </w:rPr>
              <w:tab/>
            </w:r>
            <w:r>
              <w:rPr>
                <w:rStyle w:val="IndexLink"/>
              </w:rPr>
              <w:t>87</w:t>
            </w:r>
          </w:hyperlink>
        </w:p>
        <w:p>
          <w:pPr>
            <w:pStyle w:val="Contents6"/>
            <w:tabs>
              <w:tab w:val="clear" w:pos="7609"/>
              <w:tab w:val="right" w:pos="9026" w:leader="dot"/>
            </w:tabs>
            <w:rPr/>
          </w:pPr>
          <w:hyperlink w:anchor="__RefHeading___Toc2418368_1280447820">
            <w:r>
              <w:rPr>
                <w:webHidden/>
                <w:rStyle w:val="IndexLink"/>
                <w:rtl w:val="true"/>
              </w:rPr>
              <w:t>الآية الثانية</w:t>
            </w:r>
            <w:r>
              <w:rPr>
                <w:rStyle w:val="IndexLink"/>
                <w:rtl w:val="true"/>
              </w:rPr>
              <w:tab/>
            </w:r>
            <w:r>
              <w:rPr>
                <w:rStyle w:val="IndexLink"/>
              </w:rPr>
              <w:t>87</w:t>
            </w:r>
          </w:hyperlink>
        </w:p>
        <w:p>
          <w:pPr>
            <w:pStyle w:val="Contents6"/>
            <w:tabs>
              <w:tab w:val="clear" w:pos="7609"/>
              <w:tab w:val="right" w:pos="9026" w:leader="dot"/>
            </w:tabs>
            <w:rPr/>
          </w:pPr>
          <w:hyperlink w:anchor="__RefHeading___Toc2418370_1280447820">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2418372_1280447820">
            <w:r>
              <w:rPr>
                <w:webHidden/>
                <w:rStyle w:val="IndexLink"/>
                <w:rtl w:val="true"/>
              </w:rPr>
              <w:t>مناقشة الاستدلال</w:t>
            </w:r>
            <w:r>
              <w:rPr>
                <w:rStyle w:val="IndexLink"/>
                <w:rtl w:val="true"/>
              </w:rPr>
              <w:tab/>
            </w:r>
            <w:r>
              <w:rPr>
                <w:rStyle w:val="IndexLink"/>
              </w:rPr>
              <w:t>90</w:t>
            </w:r>
          </w:hyperlink>
        </w:p>
        <w:p>
          <w:pPr>
            <w:pStyle w:val="Contents6"/>
            <w:tabs>
              <w:tab w:val="clear" w:pos="7609"/>
              <w:tab w:val="right" w:pos="9026" w:leader="dot"/>
            </w:tabs>
            <w:rPr/>
          </w:pPr>
          <w:hyperlink w:anchor="__RefHeading___Toc2418374_1280447820">
            <w:r>
              <w:rPr>
                <w:webHidden/>
                <w:rStyle w:val="IndexLink"/>
                <w:rtl w:val="true"/>
              </w:rPr>
              <w:t>وهل دليل الإخباري مقدّم؟</w:t>
            </w:r>
            <w:r>
              <w:rPr>
                <w:rStyle w:val="IndexLink"/>
                <w:rtl w:val="true"/>
              </w:rPr>
              <w:tab/>
            </w:r>
            <w:r>
              <w:rPr>
                <w:rStyle w:val="IndexLink"/>
              </w:rPr>
              <w:t>91</w:t>
            </w:r>
          </w:hyperlink>
        </w:p>
        <w:p>
          <w:pPr>
            <w:pStyle w:val="Contents6"/>
            <w:tabs>
              <w:tab w:val="clear" w:pos="7609"/>
              <w:tab w:val="right" w:pos="9026" w:leader="dot"/>
            </w:tabs>
            <w:rPr/>
          </w:pPr>
          <w:hyperlink w:anchor="__RefHeading___Toc2418376_1280447820">
            <w:r>
              <w:rPr>
                <w:webHidden/>
                <w:rStyle w:val="IndexLink"/>
                <w:rtl w:val="true"/>
              </w:rPr>
              <w:t>الآية الثالثة</w:t>
            </w:r>
            <w:r>
              <w:rPr>
                <w:rStyle w:val="IndexLink"/>
                <w:rtl w:val="true"/>
              </w:rPr>
              <w:tab/>
            </w:r>
            <w:r>
              <w:rPr>
                <w:rStyle w:val="IndexLink"/>
              </w:rPr>
              <w:t>92</w:t>
            </w:r>
          </w:hyperlink>
        </w:p>
        <w:p>
          <w:pPr>
            <w:pStyle w:val="Contents6"/>
            <w:tabs>
              <w:tab w:val="clear" w:pos="7609"/>
              <w:tab w:val="right" w:pos="9026" w:leader="dot"/>
            </w:tabs>
            <w:rPr/>
          </w:pPr>
          <w:hyperlink w:anchor="__RefHeading___Toc2418378_1280447820">
            <w:r>
              <w:rPr>
                <w:webHidden/>
                <w:rStyle w:val="IndexLink"/>
                <w:rtl w:val="true"/>
              </w:rPr>
              <w:t>الآية الرابعة</w:t>
            </w:r>
            <w:r>
              <w:rPr>
                <w:rStyle w:val="IndexLink"/>
                <w:rtl w:val="true"/>
              </w:rPr>
              <w:tab/>
            </w:r>
            <w:r>
              <w:rPr>
                <w:rStyle w:val="IndexLink"/>
              </w:rPr>
              <w:t>94</w:t>
            </w:r>
          </w:hyperlink>
        </w:p>
        <w:p>
          <w:pPr>
            <w:pStyle w:val="Contents3"/>
            <w:tabs>
              <w:tab w:val="clear" w:pos="8459"/>
              <w:tab w:val="right" w:pos="9026" w:leader="dot"/>
            </w:tabs>
            <w:rPr/>
          </w:pPr>
          <w:hyperlink w:anchor="__RefHeading___Toc2418380_1280447820">
            <w:r>
              <w:rPr>
                <w:webHidden/>
                <w:rStyle w:val="IndexLink"/>
                <w:rtl w:val="true"/>
              </w:rPr>
              <w:t>أدلة البراءة من السنّة</w:t>
            </w:r>
            <w:r>
              <w:rPr>
                <w:rStyle w:val="IndexLink"/>
                <w:rtl w:val="true"/>
              </w:rPr>
              <w:tab/>
            </w:r>
            <w:r>
              <w:rPr>
                <w:rStyle w:val="IndexLink"/>
              </w:rPr>
              <w:t>98</w:t>
            </w:r>
          </w:hyperlink>
        </w:p>
        <w:p>
          <w:pPr>
            <w:pStyle w:val="Contents4"/>
            <w:tabs>
              <w:tab w:val="clear" w:pos="8176"/>
              <w:tab w:val="right" w:pos="9026" w:leader="dot"/>
            </w:tabs>
            <w:rPr/>
          </w:pPr>
          <w:hyperlink w:anchor="__RefHeading___Toc2418382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2418384_1280447820">
            <w:r>
              <w:rPr>
                <w:webHidden/>
                <w:rStyle w:val="IndexLink"/>
                <w:rtl w:val="true"/>
              </w:rPr>
              <w:t>الحديث الأوّل</w:t>
            </w:r>
            <w:r>
              <w:rPr>
                <w:rStyle w:val="IndexLink"/>
                <w:rtl w:val="true"/>
              </w:rPr>
              <w:tab/>
            </w:r>
            <w:r>
              <w:rPr>
                <w:rStyle w:val="IndexLink"/>
              </w:rPr>
              <w:t>98</w:t>
            </w:r>
          </w:hyperlink>
        </w:p>
        <w:p>
          <w:pPr>
            <w:pStyle w:val="Contents5"/>
            <w:tabs>
              <w:tab w:val="clear" w:pos="7892"/>
              <w:tab w:val="right" w:pos="9026" w:leader="dot"/>
            </w:tabs>
            <w:rPr/>
          </w:pPr>
          <w:hyperlink w:anchor="__RefHeading___Toc2418386_128044782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2418388_1280447820">
            <w:r>
              <w:rPr>
                <w:webHidden/>
                <w:rStyle w:val="IndexLink"/>
                <w:rtl w:val="true"/>
              </w:rPr>
              <w:t>البيان الأوّل</w:t>
            </w:r>
            <w:r>
              <w:rPr>
                <w:rStyle w:val="IndexLink"/>
                <w:rtl w:val="true"/>
              </w:rPr>
              <w:tab/>
            </w:r>
            <w:r>
              <w:rPr>
                <w:rStyle w:val="IndexLink"/>
              </w:rPr>
              <w:t>99</w:t>
            </w:r>
          </w:hyperlink>
        </w:p>
        <w:p>
          <w:pPr>
            <w:pStyle w:val="Contents6"/>
            <w:tabs>
              <w:tab w:val="clear" w:pos="7609"/>
              <w:tab w:val="right" w:pos="9026" w:leader="dot"/>
            </w:tabs>
            <w:rPr/>
          </w:pPr>
          <w:hyperlink w:anchor="__RefHeading___Toc2418390_1280447820">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2418392_1280447820">
            <w:r>
              <w:rPr>
                <w:webHidden/>
                <w:rStyle w:val="IndexLink"/>
                <w:rtl w:val="true"/>
              </w:rPr>
              <w:t>مناقشة البيان الأوّل</w:t>
            </w:r>
            <w:r>
              <w:rPr>
                <w:rStyle w:val="IndexLink"/>
                <w:rtl w:val="true"/>
              </w:rPr>
              <w:tab/>
            </w:r>
            <w:r>
              <w:rPr>
                <w:rStyle w:val="IndexLink"/>
              </w:rPr>
              <w:t>102</w:t>
            </w:r>
          </w:hyperlink>
        </w:p>
        <w:p>
          <w:pPr>
            <w:pStyle w:val="Contents5"/>
            <w:tabs>
              <w:tab w:val="clear" w:pos="7892"/>
              <w:tab w:val="right" w:pos="9026" w:leader="dot"/>
            </w:tabs>
            <w:rPr/>
          </w:pPr>
          <w:hyperlink w:anchor="__RefHeading___Toc2418394_1280447820">
            <w:r>
              <w:rPr>
                <w:webHidden/>
                <w:rStyle w:val="IndexLink"/>
                <w:rtl w:val="true"/>
              </w:rPr>
              <w:t>البيان الثاني</w:t>
            </w:r>
            <w:r>
              <w:rPr>
                <w:rStyle w:val="IndexLink"/>
                <w:rtl w:val="true"/>
              </w:rPr>
              <w:tab/>
            </w:r>
            <w:r>
              <w:rPr>
                <w:rStyle w:val="IndexLink"/>
              </w:rPr>
              <w:t>103</w:t>
            </w:r>
          </w:hyperlink>
        </w:p>
        <w:p>
          <w:pPr>
            <w:pStyle w:val="Contents4"/>
            <w:tabs>
              <w:tab w:val="clear" w:pos="8176"/>
              <w:tab w:val="right" w:pos="9026" w:leader="dot"/>
            </w:tabs>
            <w:rPr/>
          </w:pPr>
          <w:hyperlink w:anchor="__RefHeading___Toc2418396_1280447820">
            <w:r>
              <w:rPr>
                <w:webHidden/>
                <w:rStyle w:val="IndexLink"/>
                <w:rtl w:val="true"/>
              </w:rPr>
              <w:t>الحديث الثاني</w:t>
            </w:r>
            <w:r>
              <w:rPr>
                <w:rStyle w:val="IndexLink"/>
                <w:rtl w:val="true"/>
              </w:rPr>
              <w:tab/>
            </w:r>
            <w:r>
              <w:rPr>
                <w:rStyle w:val="IndexLink"/>
              </w:rPr>
              <w:t>107</w:t>
            </w:r>
          </w:hyperlink>
        </w:p>
        <w:p>
          <w:pPr>
            <w:pStyle w:val="Contents5"/>
            <w:tabs>
              <w:tab w:val="clear" w:pos="7892"/>
              <w:tab w:val="right" w:pos="9026" w:leader="dot"/>
            </w:tabs>
            <w:rPr/>
          </w:pPr>
          <w:hyperlink w:anchor="__RefHeading___Toc2418398_12804478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2418400_1280447820">
            <w:r>
              <w:rPr>
                <w:webHidden/>
                <w:rStyle w:val="IndexLink"/>
                <w:rtl w:val="true"/>
              </w:rPr>
              <w:t>المرحلة الاولى</w:t>
            </w:r>
            <w:r>
              <w:rPr>
                <w:rStyle w:val="IndexLink"/>
                <w:rtl w:val="true"/>
              </w:rPr>
              <w:tab/>
            </w:r>
            <w:r>
              <w:rPr>
                <w:rStyle w:val="IndexLink"/>
              </w:rPr>
              <w:t>107</w:t>
            </w:r>
          </w:hyperlink>
        </w:p>
        <w:p>
          <w:pPr>
            <w:pStyle w:val="Contents5"/>
            <w:tabs>
              <w:tab w:val="clear" w:pos="7892"/>
              <w:tab w:val="right" w:pos="9026" w:leader="dot"/>
            </w:tabs>
            <w:rPr/>
          </w:pPr>
          <w:hyperlink w:anchor="__RefHeading___Toc2418402_1280447820">
            <w:r>
              <w:rPr>
                <w:webHidden/>
                <w:rStyle w:val="IndexLink"/>
                <w:rtl w:val="true"/>
              </w:rPr>
              <w:t>المرحلة الثانية</w:t>
            </w:r>
            <w:r>
              <w:rPr>
                <w:rStyle w:val="IndexLink"/>
                <w:rtl w:val="true"/>
              </w:rPr>
              <w:tab/>
            </w:r>
            <w:r>
              <w:rPr>
                <w:rStyle w:val="IndexLink"/>
              </w:rPr>
              <w:t>120</w:t>
            </w:r>
          </w:hyperlink>
        </w:p>
        <w:p>
          <w:pPr>
            <w:pStyle w:val="Contents6"/>
            <w:tabs>
              <w:tab w:val="clear" w:pos="7609"/>
              <w:tab w:val="right" w:pos="9026" w:leader="dot"/>
            </w:tabs>
            <w:rPr/>
          </w:pPr>
          <w:hyperlink w:anchor="__RefHeading___Toc2418404_1280447820">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2418406_1280447820">
            <w:r>
              <w:rPr>
                <w:webHidden/>
                <w:rStyle w:val="IndexLink"/>
                <w:rtl w:val="true"/>
              </w:rPr>
              <w:t>هل الرفع ظاهري أو واقعي؟</w:t>
            </w:r>
            <w:r>
              <w:rPr>
                <w:rStyle w:val="IndexLink"/>
                <w:rtl w:val="true"/>
              </w:rPr>
              <w:tab/>
            </w:r>
            <w:r>
              <w:rPr>
                <w:rStyle w:val="IndexLink"/>
              </w:rPr>
              <w:t>124</w:t>
            </w:r>
          </w:hyperlink>
        </w:p>
        <w:p>
          <w:pPr>
            <w:pStyle w:val="Contents5"/>
            <w:tabs>
              <w:tab w:val="clear" w:pos="7892"/>
              <w:tab w:val="right" w:pos="9026" w:leader="dot"/>
            </w:tabs>
            <w:rPr/>
          </w:pPr>
          <w:hyperlink w:anchor="__RefHeading___Toc2418408_1280447820">
            <w:r>
              <w:rPr>
                <w:webHidden/>
                <w:rStyle w:val="IndexLink"/>
                <w:rtl w:val="true"/>
              </w:rPr>
              <w:t>المرحلة الثالثة</w:t>
            </w:r>
            <w:r>
              <w:rPr>
                <w:rStyle w:val="IndexLink"/>
                <w:rtl w:val="true"/>
              </w:rPr>
              <w:tab/>
            </w:r>
            <w:r>
              <w:rPr>
                <w:rStyle w:val="IndexLink"/>
              </w:rPr>
              <w:t>130</w:t>
            </w:r>
          </w:hyperlink>
        </w:p>
        <w:p>
          <w:pPr>
            <w:pStyle w:val="Contents6"/>
            <w:tabs>
              <w:tab w:val="clear" w:pos="7609"/>
              <w:tab w:val="right" w:pos="9026" w:leader="dot"/>
            </w:tabs>
            <w:rPr/>
          </w:pPr>
          <w:hyperlink w:anchor="__RefHeading___Toc2418410_1280447820">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2418412_1280447820">
            <w:r>
              <w:rPr>
                <w:webHidden/>
                <w:rStyle w:val="IndexLink"/>
                <w:rtl w:val="true"/>
              </w:rPr>
              <w:t>تصوير الجامع</w:t>
            </w:r>
            <w:r>
              <w:rPr>
                <w:rStyle w:val="IndexLink"/>
                <w:rtl w:val="true"/>
              </w:rPr>
              <w:tab/>
            </w:r>
            <w:r>
              <w:rPr>
                <w:rStyle w:val="IndexLink"/>
              </w:rPr>
              <w:t>131</w:t>
            </w:r>
          </w:hyperlink>
        </w:p>
        <w:p>
          <w:pPr>
            <w:pStyle w:val="Contents6"/>
            <w:tabs>
              <w:tab w:val="clear" w:pos="7609"/>
              <w:tab w:val="right" w:pos="9026" w:leader="dot"/>
            </w:tabs>
            <w:rPr/>
          </w:pPr>
          <w:hyperlink w:anchor="__RefHeading___Toc2418414_1280447820">
            <w:r>
              <w:rPr>
                <w:webHidden/>
                <w:rStyle w:val="IndexLink"/>
                <w:rtl w:val="true"/>
              </w:rPr>
              <w:t>لا قرينة</w:t>
            </w:r>
            <w:r>
              <w:rPr>
                <w:rStyle w:val="IndexLink"/>
                <w:rtl w:val="true"/>
              </w:rPr>
              <w:tab/>
            </w:r>
            <w:r>
              <w:rPr>
                <w:rStyle w:val="IndexLink"/>
              </w:rPr>
              <w:t>134</w:t>
            </w:r>
          </w:hyperlink>
        </w:p>
        <w:p>
          <w:pPr>
            <w:pStyle w:val="Contents6"/>
            <w:tabs>
              <w:tab w:val="clear" w:pos="7609"/>
              <w:tab w:val="right" w:pos="9026" w:leader="dot"/>
            </w:tabs>
            <w:rPr/>
          </w:pPr>
          <w:hyperlink w:anchor="__RefHeading___Toc2418416_1280447820">
            <w:r>
              <w:rPr>
                <w:webHidden/>
                <w:rStyle w:val="IndexLink"/>
                <w:rtl w:val="true"/>
              </w:rPr>
              <w:t>روايات اخرى</w:t>
            </w:r>
            <w:r>
              <w:rPr>
                <w:rStyle w:val="IndexLink"/>
                <w:rtl w:val="true"/>
              </w:rPr>
              <w:tab/>
            </w:r>
            <w:r>
              <w:rPr>
                <w:rStyle w:val="IndexLink"/>
              </w:rPr>
              <w:t>136</w:t>
            </w:r>
          </w:hyperlink>
        </w:p>
        <w:p>
          <w:pPr>
            <w:pStyle w:val="Contents6"/>
            <w:tabs>
              <w:tab w:val="clear" w:pos="7609"/>
              <w:tab w:val="right" w:pos="9026" w:leader="dot"/>
            </w:tabs>
            <w:rPr/>
          </w:pPr>
          <w:hyperlink w:anchor="__RefHeading___Toc2418418_1280447820">
            <w:r>
              <w:rPr>
                <w:webHidden/>
                <w:rStyle w:val="IndexLink"/>
                <w:rtl w:val="true"/>
              </w:rPr>
              <w:t>التعويض بالاستصحاب</w:t>
            </w:r>
            <w:r>
              <w:rPr>
                <w:rStyle w:val="IndexLink"/>
                <w:rtl w:val="true"/>
              </w:rPr>
              <w:tab/>
            </w:r>
            <w:r>
              <w:rPr>
                <w:rStyle w:val="IndexLink"/>
              </w:rPr>
              <w:t>136</w:t>
            </w:r>
          </w:hyperlink>
        </w:p>
        <w:p>
          <w:pPr>
            <w:pStyle w:val="Contents3"/>
            <w:tabs>
              <w:tab w:val="clear" w:pos="8459"/>
              <w:tab w:val="right" w:pos="9026" w:leader="dot"/>
            </w:tabs>
            <w:rPr/>
          </w:pPr>
          <w:hyperlink w:anchor="__RefHeading___Toc2418420_1280447820">
            <w:r>
              <w:rPr>
                <w:webHidden/>
                <w:rStyle w:val="IndexLink"/>
                <w:rtl w:val="true"/>
              </w:rPr>
              <w:t>الاعتراضات العامة</w:t>
            </w:r>
            <w:r>
              <w:rPr>
                <w:rStyle w:val="IndexLink"/>
                <w:rtl w:val="true"/>
              </w:rPr>
              <w:tab/>
            </w:r>
            <w:r>
              <w:rPr>
                <w:rStyle w:val="IndexLink"/>
              </w:rPr>
              <w:t>142</w:t>
            </w:r>
          </w:hyperlink>
        </w:p>
        <w:p>
          <w:pPr>
            <w:pStyle w:val="Contents4"/>
            <w:tabs>
              <w:tab w:val="clear" w:pos="8176"/>
              <w:tab w:val="right" w:pos="9026" w:leader="dot"/>
            </w:tabs>
            <w:rPr/>
          </w:pPr>
          <w:hyperlink w:anchor="__RefHeading___Toc2418422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2418424_1280447820">
            <w:r>
              <w:rPr>
                <w:webHidden/>
                <w:rStyle w:val="IndexLink"/>
                <w:rtl w:val="true"/>
              </w:rPr>
              <w:t>الجواب عن الاعتراض الأوّل</w:t>
            </w:r>
            <w:r>
              <w:rPr>
                <w:rStyle w:val="IndexLink"/>
                <w:rtl w:val="true"/>
              </w:rPr>
              <w:tab/>
            </w:r>
            <w:r>
              <w:rPr>
                <w:rStyle w:val="IndexLink"/>
              </w:rPr>
              <w:t>143</w:t>
            </w:r>
          </w:hyperlink>
        </w:p>
        <w:p>
          <w:pPr>
            <w:pStyle w:val="Contents4"/>
            <w:tabs>
              <w:tab w:val="clear" w:pos="8176"/>
              <w:tab w:val="right" w:pos="9026" w:leader="dot"/>
            </w:tabs>
            <w:rPr/>
          </w:pPr>
          <w:hyperlink w:anchor="__RefHeading___Toc2418426_1280447820">
            <w:r>
              <w:rPr>
                <w:webHidden/>
                <w:rStyle w:val="IndexLink"/>
                <w:rtl w:val="true"/>
              </w:rPr>
              <w:t>الصحيح انّ المعارضة بنحو العموم من وجه</w:t>
            </w:r>
            <w:r>
              <w:rPr>
                <w:rStyle w:val="IndexLink"/>
                <w:rtl w:val="true"/>
              </w:rPr>
              <w:tab/>
            </w:r>
            <w:r>
              <w:rPr>
                <w:rStyle w:val="IndexLink"/>
              </w:rPr>
              <w:t>146</w:t>
            </w:r>
          </w:hyperlink>
        </w:p>
        <w:p>
          <w:pPr>
            <w:pStyle w:val="Contents4"/>
            <w:tabs>
              <w:tab w:val="clear" w:pos="8176"/>
              <w:tab w:val="right" w:pos="9026" w:leader="dot"/>
            </w:tabs>
            <w:rPr/>
          </w:pPr>
          <w:hyperlink w:anchor="__RefHeading___Toc2418428_1280447820">
            <w:r>
              <w:rPr>
                <w:webHidden/>
                <w:rStyle w:val="IndexLink"/>
                <w:rtl w:val="true"/>
              </w:rPr>
              <w:t>الجواب الأوّل عن الاعتراض الثاني</w:t>
            </w:r>
            <w:r>
              <w:rPr>
                <w:rStyle w:val="IndexLink"/>
                <w:rtl w:val="true"/>
              </w:rPr>
              <w:tab/>
            </w:r>
            <w:r>
              <w:rPr>
                <w:rStyle w:val="IndexLink"/>
              </w:rPr>
              <w:t>149</w:t>
            </w:r>
          </w:hyperlink>
        </w:p>
        <w:p>
          <w:pPr>
            <w:pStyle w:val="Contents4"/>
            <w:tabs>
              <w:tab w:val="clear" w:pos="8176"/>
              <w:tab w:val="right" w:pos="9026" w:leader="dot"/>
            </w:tabs>
            <w:rPr/>
          </w:pPr>
          <w:hyperlink w:anchor="__RefHeading___Toc2418430_1280447820">
            <w:r>
              <w:rPr>
                <w:webHidden/>
                <w:rStyle w:val="IndexLink"/>
                <w:rtl w:val="true"/>
              </w:rPr>
              <w:t>الجواب الثاني عن الاعتراض الثاني</w:t>
            </w:r>
            <w:r>
              <w:rPr>
                <w:rStyle w:val="IndexLink"/>
                <w:rtl w:val="true"/>
              </w:rPr>
              <w:tab/>
            </w:r>
            <w:r>
              <w:rPr>
                <w:rStyle w:val="IndexLink"/>
              </w:rPr>
              <w:t>154</w:t>
            </w:r>
          </w:hyperlink>
        </w:p>
        <w:p>
          <w:pPr>
            <w:pStyle w:val="Contents4"/>
            <w:tabs>
              <w:tab w:val="clear" w:pos="8176"/>
              <w:tab w:val="right" w:pos="9026" w:leader="dot"/>
            </w:tabs>
            <w:rPr/>
          </w:pPr>
          <w:hyperlink w:anchor="__RefHeading___Toc2418432_1280447820">
            <w:r>
              <w:rPr>
                <w:webHidden/>
                <w:rStyle w:val="IndexLink"/>
                <w:rtl w:val="true"/>
              </w:rPr>
              <w:t>توجيه آخر للانحلال</w:t>
            </w:r>
            <w:r>
              <w:rPr>
                <w:rStyle w:val="IndexLink"/>
                <w:rtl w:val="true"/>
              </w:rPr>
              <w:tab/>
            </w:r>
            <w:r>
              <w:rPr>
                <w:rStyle w:val="IndexLink"/>
              </w:rPr>
              <w:t>156</w:t>
            </w:r>
          </w:hyperlink>
        </w:p>
        <w:p>
          <w:pPr>
            <w:pStyle w:val="Contents3"/>
            <w:tabs>
              <w:tab w:val="clear" w:pos="8459"/>
              <w:tab w:val="right" w:pos="9026" w:leader="dot"/>
            </w:tabs>
            <w:rPr/>
          </w:pPr>
          <w:hyperlink w:anchor="__RefHeading___Toc2418434_1280447820">
            <w:r>
              <w:rPr>
                <w:webHidden/>
                <w:rStyle w:val="IndexLink"/>
                <w:rtl w:val="true"/>
              </w:rPr>
              <w:t>تحديد مفاد البراءة</w:t>
            </w:r>
            <w:r>
              <w:rPr>
                <w:rStyle w:val="IndexLink"/>
                <w:rtl w:val="true"/>
              </w:rPr>
              <w:tab/>
            </w:r>
            <w:r>
              <w:rPr>
                <w:rStyle w:val="IndexLink"/>
              </w:rPr>
              <w:t>160</w:t>
            </w:r>
          </w:hyperlink>
        </w:p>
        <w:p>
          <w:pPr>
            <w:pStyle w:val="Contents4"/>
            <w:tabs>
              <w:tab w:val="clear" w:pos="8176"/>
              <w:tab w:val="right" w:pos="9026" w:leader="dot"/>
            </w:tabs>
            <w:rPr/>
          </w:pPr>
          <w:hyperlink w:anchor="__RefHeading___Toc2418436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2418438_1280447820">
            <w:r>
              <w:rPr>
                <w:webHidden/>
                <w:rStyle w:val="IndexLink"/>
                <w:rtl w:val="true"/>
              </w:rPr>
              <w:t>ما هو الميزان؟</w:t>
            </w:r>
            <w:r>
              <w:rPr>
                <w:rStyle w:val="IndexLink"/>
                <w:rtl w:val="true"/>
              </w:rPr>
              <w:tab/>
            </w:r>
            <w:r>
              <w:rPr>
                <w:rStyle w:val="IndexLink"/>
              </w:rPr>
              <w:t>162</w:t>
            </w:r>
          </w:hyperlink>
        </w:p>
        <w:p>
          <w:pPr>
            <w:pStyle w:val="Contents4"/>
            <w:tabs>
              <w:tab w:val="clear" w:pos="8176"/>
              <w:tab w:val="right" w:pos="9026" w:leader="dot"/>
            </w:tabs>
            <w:rPr/>
          </w:pPr>
          <w:hyperlink w:anchor="__RefHeading___Toc2418440_1280447820">
            <w:r>
              <w:rPr>
                <w:webHidden/>
                <w:rStyle w:val="IndexLink"/>
                <w:rtl w:val="true"/>
              </w:rPr>
              <w:t>ميزانان للشكّ في ثبوت التكليف والامتثال</w:t>
            </w:r>
            <w:r>
              <w:rPr>
                <w:rStyle w:val="IndexLink"/>
                <w:rtl w:val="true"/>
              </w:rPr>
              <w:tab/>
            </w:r>
            <w:r>
              <w:rPr>
                <w:rStyle w:val="IndexLink"/>
              </w:rPr>
              <w:t>166</w:t>
            </w:r>
          </w:hyperlink>
        </w:p>
        <w:p>
          <w:pPr>
            <w:pStyle w:val="Contents4"/>
            <w:tabs>
              <w:tab w:val="clear" w:pos="8176"/>
              <w:tab w:val="right" w:pos="9026" w:leader="dot"/>
            </w:tabs>
            <w:rPr/>
          </w:pPr>
          <w:hyperlink w:anchor="__RefHeading___Toc2418442_1280447820">
            <w:r>
              <w:rPr>
                <w:webHidden/>
                <w:rStyle w:val="IndexLink"/>
                <w:rtl w:val="true"/>
              </w:rPr>
              <w:t>كلام للميرزا</w:t>
            </w:r>
            <w:r>
              <w:rPr>
                <w:rStyle w:val="IndexLink"/>
                <w:rtl w:val="true"/>
              </w:rPr>
              <w:tab/>
            </w:r>
            <w:r>
              <w:rPr>
                <w:rStyle w:val="IndexLink"/>
              </w:rPr>
              <w:t>166</w:t>
            </w:r>
          </w:hyperlink>
        </w:p>
        <w:p>
          <w:pPr>
            <w:pStyle w:val="Contents4"/>
            <w:tabs>
              <w:tab w:val="clear" w:pos="8176"/>
              <w:tab w:val="right" w:pos="9026" w:leader="dot"/>
            </w:tabs>
            <w:rPr/>
          </w:pPr>
          <w:hyperlink w:anchor="__RefHeading___Toc2418444_1280447820">
            <w:r>
              <w:rPr>
                <w:webHidden/>
                <w:rStyle w:val="IndexLink"/>
                <w:rtl w:val="true"/>
              </w:rPr>
              <w:t>تصحيح مدّعى الميرزا بطريقة اخرى</w:t>
            </w:r>
            <w:r>
              <w:rPr>
                <w:rStyle w:val="IndexLink"/>
                <w:rtl w:val="true"/>
              </w:rPr>
              <w:tab/>
            </w:r>
            <w:r>
              <w:rPr>
                <w:rStyle w:val="IndexLink"/>
              </w:rPr>
              <w:t>167</w:t>
            </w:r>
          </w:hyperlink>
        </w:p>
        <w:p>
          <w:pPr>
            <w:pStyle w:val="Contents4"/>
            <w:tabs>
              <w:tab w:val="clear" w:pos="8176"/>
              <w:tab w:val="right" w:pos="9026" w:leader="dot"/>
            </w:tabs>
            <w:rPr/>
          </w:pPr>
          <w:hyperlink w:anchor="__RefHeading___Toc2418446_1280447820">
            <w:r>
              <w:rPr>
                <w:webHidden/>
                <w:rStyle w:val="IndexLink"/>
                <w:rtl w:val="true"/>
              </w:rPr>
              <w:t>صياغة الميزان الأوّل من جديد</w:t>
            </w:r>
            <w:r>
              <w:rPr>
                <w:rStyle w:val="IndexLink"/>
                <w:rtl w:val="true"/>
              </w:rPr>
              <w:tab/>
            </w:r>
            <w:r>
              <w:rPr>
                <w:rStyle w:val="IndexLink"/>
              </w:rPr>
              <w:t>168</w:t>
            </w:r>
          </w:hyperlink>
        </w:p>
        <w:p>
          <w:pPr>
            <w:pStyle w:val="Contents4"/>
            <w:tabs>
              <w:tab w:val="clear" w:pos="8176"/>
              <w:tab w:val="right" w:pos="9026" w:leader="dot"/>
            </w:tabs>
            <w:rPr/>
          </w:pPr>
          <w:hyperlink w:anchor="__RefHeading___Toc2418448_1280447820">
            <w:r>
              <w:rPr>
                <w:webHidden/>
                <w:rStyle w:val="IndexLink"/>
                <w:rtl w:val="true"/>
              </w:rPr>
              <w:t>الصياغة النهائية لميزان الشكّ في التكليف</w:t>
            </w:r>
            <w:r>
              <w:rPr>
                <w:rStyle w:val="IndexLink"/>
                <w:rtl w:val="true"/>
              </w:rPr>
              <w:tab/>
            </w:r>
            <w:r>
              <w:rPr>
                <w:rStyle w:val="IndexLink"/>
              </w:rPr>
              <w:t>170</w:t>
            </w:r>
          </w:hyperlink>
        </w:p>
        <w:p>
          <w:pPr>
            <w:pStyle w:val="Contents3"/>
            <w:tabs>
              <w:tab w:val="clear" w:pos="8459"/>
              <w:tab w:val="right" w:pos="9026" w:leader="dot"/>
            </w:tabs>
            <w:rPr/>
          </w:pPr>
          <w:hyperlink w:anchor="__RefHeading___Toc2418450_1280447820">
            <w:r>
              <w:rPr>
                <w:webHidden/>
                <w:rStyle w:val="IndexLink"/>
                <w:rtl w:val="true"/>
              </w:rPr>
              <w:t>استحباب الاحتياط</w:t>
            </w:r>
            <w:r>
              <w:rPr>
                <w:rStyle w:val="IndexLink"/>
                <w:rtl w:val="true"/>
              </w:rPr>
              <w:tab/>
            </w:r>
            <w:r>
              <w:rPr>
                <w:rStyle w:val="IndexLink"/>
              </w:rPr>
              <w:t>174</w:t>
            </w:r>
          </w:hyperlink>
        </w:p>
        <w:p>
          <w:pPr>
            <w:pStyle w:val="Contents4"/>
            <w:tabs>
              <w:tab w:val="clear" w:pos="8176"/>
              <w:tab w:val="right" w:pos="9026" w:leader="dot"/>
            </w:tabs>
            <w:rPr/>
          </w:pPr>
          <w:hyperlink w:anchor="__RefHeading___Toc2418452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2418454_1280447820">
            <w:r>
              <w:rPr>
                <w:webHidden/>
                <w:rStyle w:val="IndexLink"/>
                <w:rtl w:val="true"/>
              </w:rPr>
              <w:t>النقطة الاولى</w:t>
            </w:r>
            <w:r>
              <w:rPr>
                <w:rStyle w:val="IndexLink"/>
                <w:rtl w:val="true"/>
              </w:rPr>
              <w:tab/>
            </w:r>
            <w:r>
              <w:rPr>
                <w:rStyle w:val="IndexLink"/>
              </w:rPr>
              <w:t>174</w:t>
            </w:r>
          </w:hyperlink>
        </w:p>
        <w:p>
          <w:pPr>
            <w:pStyle w:val="Contents4"/>
            <w:tabs>
              <w:tab w:val="clear" w:pos="8176"/>
              <w:tab w:val="right" w:pos="9026" w:leader="dot"/>
            </w:tabs>
            <w:rPr/>
          </w:pPr>
          <w:hyperlink w:anchor="__RefHeading___Toc2418456_1280447820">
            <w:r>
              <w:rPr>
                <w:webHidden/>
                <w:rStyle w:val="IndexLink"/>
                <w:rtl w:val="true"/>
              </w:rPr>
              <w:t>مناقشة الوجه الأوّل</w:t>
            </w:r>
            <w:r>
              <w:rPr>
                <w:rStyle w:val="IndexLink"/>
                <w:rtl w:val="true"/>
              </w:rPr>
              <w:tab/>
            </w:r>
            <w:r>
              <w:rPr>
                <w:rStyle w:val="IndexLink"/>
              </w:rPr>
              <w:t>177</w:t>
            </w:r>
          </w:hyperlink>
        </w:p>
        <w:p>
          <w:pPr>
            <w:pStyle w:val="Contents4"/>
            <w:tabs>
              <w:tab w:val="clear" w:pos="8176"/>
              <w:tab w:val="right" w:pos="9026" w:leader="dot"/>
            </w:tabs>
            <w:rPr/>
          </w:pPr>
          <w:hyperlink w:anchor="__RefHeading___Toc2418458_1280447820">
            <w:r>
              <w:rPr>
                <w:webHidden/>
                <w:rStyle w:val="IndexLink"/>
                <w:rtl w:val="true"/>
              </w:rPr>
              <w:t>مناقشة الوجه الثاني</w:t>
            </w:r>
            <w:r>
              <w:rPr>
                <w:rStyle w:val="IndexLink"/>
                <w:rtl w:val="true"/>
              </w:rPr>
              <w:tab/>
            </w:r>
            <w:r>
              <w:rPr>
                <w:rStyle w:val="IndexLink"/>
              </w:rPr>
              <w:t>179</w:t>
            </w:r>
          </w:hyperlink>
        </w:p>
        <w:p>
          <w:pPr>
            <w:pStyle w:val="Contents4"/>
            <w:tabs>
              <w:tab w:val="clear" w:pos="8176"/>
              <w:tab w:val="right" w:pos="9026" w:leader="dot"/>
            </w:tabs>
            <w:rPr/>
          </w:pPr>
          <w:hyperlink w:anchor="__RefHeading___Toc2418460_1280447820">
            <w:r>
              <w:rPr>
                <w:webHidden/>
                <w:rStyle w:val="IndexLink"/>
                <w:rtl w:val="true"/>
              </w:rPr>
              <w:t>النقطة الثانية</w:t>
            </w:r>
            <w:r>
              <w:rPr>
                <w:rStyle w:val="IndexLink"/>
                <w:rtl w:val="true"/>
              </w:rPr>
              <w:tab/>
            </w:r>
            <w:r>
              <w:rPr>
                <w:rStyle w:val="IndexLink"/>
              </w:rPr>
              <w:t>180</w:t>
            </w:r>
          </w:hyperlink>
        </w:p>
        <w:p>
          <w:pPr>
            <w:pStyle w:val="Contents4"/>
            <w:tabs>
              <w:tab w:val="clear" w:pos="8176"/>
              <w:tab w:val="right" w:pos="9026" w:leader="dot"/>
            </w:tabs>
            <w:rPr/>
          </w:pPr>
          <w:hyperlink w:anchor="__RefHeading___Toc2418462_1280447820">
            <w:r>
              <w:rPr>
                <w:webHidden/>
                <w:rStyle w:val="IndexLink"/>
                <w:rtl w:val="true"/>
              </w:rPr>
              <w:t>مناقشة الشبهة</w:t>
            </w:r>
            <w:r>
              <w:rPr>
                <w:rStyle w:val="IndexLink"/>
                <w:rtl w:val="true"/>
              </w:rPr>
              <w:tab/>
            </w:r>
            <w:r>
              <w:rPr>
                <w:rStyle w:val="IndexLink"/>
              </w:rPr>
              <w:t>182</w:t>
            </w:r>
          </w:hyperlink>
        </w:p>
        <w:p>
          <w:pPr>
            <w:pStyle w:val="Contents4"/>
            <w:tabs>
              <w:tab w:val="clear" w:pos="8176"/>
              <w:tab w:val="right" w:pos="9026" w:leader="dot"/>
            </w:tabs>
            <w:rPr/>
          </w:pPr>
          <w:hyperlink w:anchor="__RefHeading___Toc2418464_1280447820">
            <w:r>
              <w:rPr>
                <w:webHidden/>
                <w:rStyle w:val="IndexLink"/>
                <w:rtl w:val="true"/>
              </w:rPr>
              <w:t>الأولى في الجواب</w:t>
            </w:r>
            <w:r>
              <w:rPr>
                <w:rStyle w:val="IndexLink"/>
                <w:rtl w:val="true"/>
              </w:rPr>
              <w:tab/>
            </w:r>
            <w:r>
              <w:rPr>
                <w:rStyle w:val="IndexLink"/>
              </w:rPr>
              <w:t>183</w:t>
            </w:r>
          </w:hyperlink>
        </w:p>
        <w:p>
          <w:pPr>
            <w:pStyle w:val="Contents2"/>
            <w:tabs>
              <w:tab w:val="clear" w:pos="8743"/>
              <w:tab w:val="right" w:pos="9026" w:leader="dot"/>
            </w:tabs>
            <w:rPr/>
          </w:pPr>
          <w:hyperlink w:anchor="__RefHeading___Toc2418466_1280447820">
            <w:r>
              <w:rPr>
                <w:webHidden/>
                <w:rStyle w:val="IndexLink"/>
                <w:rtl w:val="true"/>
              </w:rPr>
              <w:t>مباحث العلم الإجمالي</w:t>
            </w:r>
            <w:r>
              <w:rPr>
                <w:rStyle w:val="IndexLink"/>
                <w:rtl w:val="true"/>
              </w:rPr>
              <w:tab/>
            </w:r>
            <w:r>
              <w:rPr>
                <w:rStyle w:val="IndexLink"/>
              </w:rPr>
              <w:t>186</w:t>
            </w:r>
          </w:hyperlink>
        </w:p>
        <w:p>
          <w:pPr>
            <w:pStyle w:val="Contents3"/>
            <w:tabs>
              <w:tab w:val="clear" w:pos="8459"/>
              <w:tab w:val="right" w:pos="9026" w:leader="dot"/>
            </w:tabs>
            <w:rPr/>
          </w:pPr>
          <w:hyperlink w:anchor="__RefHeading___Toc2418468_1280447820">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2418470_1280447820">
            <w:r>
              <w:rPr>
                <w:webHidden/>
                <w:rStyle w:val="IndexLink"/>
                <w:rtl w:val="true"/>
              </w:rPr>
              <w:t>ثلاثة أبحاث في العلم الإجمالي</w:t>
            </w:r>
            <w:r>
              <w:rPr>
                <w:rStyle w:val="IndexLink"/>
                <w:rtl w:val="true"/>
              </w:rPr>
              <w:tab/>
            </w:r>
            <w:r>
              <w:rPr>
                <w:rStyle w:val="IndexLink"/>
              </w:rPr>
              <w:t>188</w:t>
            </w:r>
          </w:hyperlink>
        </w:p>
        <w:p>
          <w:pPr>
            <w:pStyle w:val="Contents4"/>
            <w:tabs>
              <w:tab w:val="clear" w:pos="8176"/>
              <w:tab w:val="right" w:pos="9026" w:leader="dot"/>
            </w:tabs>
            <w:rPr/>
          </w:pPr>
          <w:hyperlink w:anchor="__RefHeading___Toc2418472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2418474_1280447820">
            <w:r>
              <w:rPr>
                <w:webHidden/>
                <w:rStyle w:val="IndexLink"/>
                <w:rtl w:val="true"/>
              </w:rPr>
              <w:t>منجزية العلم الإجمالي</w:t>
            </w:r>
            <w:r>
              <w:rPr>
                <w:rStyle w:val="IndexLink"/>
                <w:rtl w:val="true"/>
              </w:rPr>
              <w:tab/>
            </w:r>
            <w:r>
              <w:rPr>
                <w:rStyle w:val="IndexLink"/>
              </w:rPr>
              <w:t>189</w:t>
            </w:r>
          </w:hyperlink>
        </w:p>
        <w:p>
          <w:pPr>
            <w:pStyle w:val="Contents4"/>
            <w:tabs>
              <w:tab w:val="clear" w:pos="8176"/>
              <w:tab w:val="right" w:pos="9026" w:leader="dot"/>
            </w:tabs>
            <w:rPr/>
          </w:pPr>
          <w:hyperlink w:anchor="__RefHeading___Toc2418476_1280447820">
            <w:r>
              <w:rPr>
                <w:webHidden/>
                <w:rStyle w:val="IndexLink"/>
                <w:rtl w:val="true"/>
              </w:rPr>
              <w:t>بحث الأمر الأول</w:t>
            </w:r>
            <w:r>
              <w:rPr>
                <w:rStyle w:val="IndexLink"/>
                <w:rtl w:val="true"/>
              </w:rPr>
              <w:tab/>
            </w:r>
            <w:r>
              <w:rPr>
                <w:rStyle w:val="IndexLink"/>
              </w:rPr>
              <w:t>190</w:t>
            </w:r>
          </w:hyperlink>
        </w:p>
        <w:p>
          <w:pPr>
            <w:pStyle w:val="Contents4"/>
            <w:tabs>
              <w:tab w:val="clear" w:pos="8176"/>
              <w:tab w:val="right" w:pos="9026" w:leader="dot"/>
            </w:tabs>
            <w:rPr/>
          </w:pPr>
          <w:hyperlink w:anchor="__RefHeading___Toc2418478_1280447820">
            <w:r>
              <w:rPr>
                <w:webHidden/>
                <w:rStyle w:val="IndexLink"/>
                <w:rtl w:val="true"/>
              </w:rPr>
              <w:t>جواب السؤال الأوّل</w:t>
            </w:r>
            <w:r>
              <w:rPr>
                <w:rStyle w:val="IndexLink"/>
                <w:rtl w:val="true"/>
              </w:rPr>
              <w:tab/>
            </w:r>
            <w:r>
              <w:rPr>
                <w:rStyle w:val="IndexLink"/>
              </w:rPr>
              <w:t>192</w:t>
            </w:r>
          </w:hyperlink>
        </w:p>
        <w:p>
          <w:pPr>
            <w:pStyle w:val="Contents4"/>
            <w:tabs>
              <w:tab w:val="clear" w:pos="8176"/>
              <w:tab w:val="right" w:pos="9026" w:leader="dot"/>
            </w:tabs>
            <w:rPr/>
          </w:pPr>
          <w:hyperlink w:anchor="__RefHeading___Toc2418480_1280447820">
            <w:r>
              <w:rPr>
                <w:webHidden/>
                <w:rStyle w:val="IndexLink"/>
                <w:rtl w:val="true"/>
              </w:rPr>
              <w:t>جواب السؤال الثاني</w:t>
            </w:r>
            <w:r>
              <w:rPr>
                <w:rStyle w:val="IndexLink"/>
                <w:rtl w:val="true"/>
              </w:rPr>
              <w:tab/>
            </w:r>
            <w:r>
              <w:rPr>
                <w:rStyle w:val="IndexLink"/>
              </w:rPr>
              <w:t>193</w:t>
            </w:r>
          </w:hyperlink>
        </w:p>
        <w:p>
          <w:pPr>
            <w:pStyle w:val="Contents4"/>
            <w:tabs>
              <w:tab w:val="clear" w:pos="8176"/>
              <w:tab w:val="right" w:pos="9026" w:leader="dot"/>
            </w:tabs>
            <w:rPr/>
          </w:pPr>
          <w:hyperlink w:anchor="__RefHeading___Toc2418482_1280447820">
            <w:r>
              <w:rPr>
                <w:webHidden/>
                <w:rStyle w:val="IndexLink"/>
                <w:rtl w:val="true"/>
              </w:rPr>
              <w:t>الاتجاهات في حقيقة العلم الإجمالي</w:t>
            </w:r>
            <w:r>
              <w:rPr>
                <w:rStyle w:val="IndexLink"/>
                <w:rtl w:val="true"/>
              </w:rPr>
              <w:tab/>
            </w:r>
            <w:r>
              <w:rPr>
                <w:rStyle w:val="IndexLink"/>
              </w:rPr>
              <w:t>194</w:t>
            </w:r>
          </w:hyperlink>
        </w:p>
        <w:p>
          <w:pPr>
            <w:pStyle w:val="Contents5"/>
            <w:tabs>
              <w:tab w:val="clear" w:pos="7892"/>
              <w:tab w:val="right" w:pos="9026" w:leader="dot"/>
            </w:tabs>
            <w:rPr/>
          </w:pPr>
          <w:hyperlink w:anchor="__RefHeading___Toc2418484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2418486_1280447820">
            <w:r>
              <w:rPr>
                <w:webHidden/>
                <w:rStyle w:val="IndexLink"/>
                <w:rtl w:val="true"/>
              </w:rPr>
              <w:t>الأوّل</w:t>
            </w:r>
            <w:r>
              <w:rPr>
                <w:rStyle w:val="IndexLink"/>
                <w:rtl w:val="true"/>
              </w:rPr>
              <w:tab/>
            </w:r>
            <w:r>
              <w:rPr>
                <w:rStyle w:val="IndexLink"/>
              </w:rPr>
              <w:t>194</w:t>
            </w:r>
          </w:hyperlink>
        </w:p>
        <w:p>
          <w:pPr>
            <w:pStyle w:val="Contents5"/>
            <w:tabs>
              <w:tab w:val="clear" w:pos="7892"/>
              <w:tab w:val="right" w:pos="9026" w:leader="dot"/>
            </w:tabs>
            <w:rPr/>
          </w:pPr>
          <w:hyperlink w:anchor="__RefHeading___Toc2418488_1280447820">
            <w:r>
              <w:rPr>
                <w:webHidden/>
                <w:rStyle w:val="IndexLink"/>
                <w:rtl w:val="true"/>
              </w:rPr>
              <w:t>الثاني</w:t>
            </w:r>
            <w:r>
              <w:rPr>
                <w:rStyle w:val="IndexLink"/>
                <w:rtl w:val="true"/>
              </w:rPr>
              <w:tab/>
            </w:r>
            <w:r>
              <w:rPr>
                <w:rStyle w:val="IndexLink"/>
              </w:rPr>
              <w:t>196</w:t>
            </w:r>
          </w:hyperlink>
        </w:p>
        <w:p>
          <w:pPr>
            <w:pStyle w:val="Contents6"/>
            <w:tabs>
              <w:tab w:val="clear" w:pos="7609"/>
              <w:tab w:val="right" w:pos="9026" w:leader="dot"/>
            </w:tabs>
            <w:rPr/>
          </w:pPr>
          <w:hyperlink w:anchor="__RefHeading___Toc2418490_1280447820">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2418492_1280447820">
            <w:r>
              <w:rPr>
                <w:webHidden/>
                <w:rStyle w:val="IndexLink"/>
                <w:rtl w:val="true"/>
              </w:rPr>
              <w:t>المناقشة على ضوء مقدّمات ست</w:t>
            </w:r>
            <w:r>
              <w:rPr>
                <w:rStyle w:val="IndexLink"/>
                <w:rtl w:val="true"/>
              </w:rPr>
              <w:tab/>
            </w:r>
            <w:r>
              <w:rPr>
                <w:rStyle w:val="IndexLink"/>
              </w:rPr>
              <w:t>196</w:t>
            </w:r>
          </w:hyperlink>
        </w:p>
        <w:p>
          <w:pPr>
            <w:pStyle w:val="Contents5"/>
            <w:tabs>
              <w:tab w:val="clear" w:pos="7892"/>
              <w:tab w:val="right" w:pos="9026" w:leader="dot"/>
            </w:tabs>
            <w:rPr/>
          </w:pPr>
          <w:hyperlink w:anchor="__RefHeading___Toc2418494_1280447820">
            <w:r>
              <w:rPr>
                <w:webHidden/>
                <w:rStyle w:val="IndexLink"/>
                <w:rtl w:val="true"/>
              </w:rPr>
              <w:t>الثالث</w:t>
            </w:r>
            <w:r>
              <w:rPr>
                <w:rStyle w:val="IndexLink"/>
                <w:rtl w:val="true"/>
              </w:rPr>
              <w:tab/>
            </w:r>
            <w:r>
              <w:rPr>
                <w:rStyle w:val="IndexLink"/>
              </w:rPr>
              <w:t>199</w:t>
            </w:r>
          </w:hyperlink>
        </w:p>
        <w:p>
          <w:pPr>
            <w:pStyle w:val="Contents5"/>
            <w:tabs>
              <w:tab w:val="clear" w:pos="7892"/>
              <w:tab w:val="right" w:pos="9026" w:leader="dot"/>
            </w:tabs>
            <w:rPr/>
          </w:pPr>
          <w:hyperlink w:anchor="__RefHeading___Toc2418496_1280447820">
            <w:r>
              <w:rPr>
                <w:webHidden/>
                <w:rStyle w:val="IndexLink"/>
                <w:rtl w:val="true"/>
              </w:rPr>
              <w:t>تخريجات وجوب الموافقة القطعية</w:t>
            </w:r>
            <w:r>
              <w:rPr>
                <w:rStyle w:val="IndexLink"/>
                <w:rtl w:val="true"/>
              </w:rPr>
              <w:tab/>
            </w:r>
            <w:r>
              <w:rPr>
                <w:rStyle w:val="IndexLink"/>
              </w:rPr>
              <w:t>201</w:t>
            </w:r>
          </w:hyperlink>
        </w:p>
        <w:p>
          <w:pPr>
            <w:pStyle w:val="Contents5"/>
            <w:tabs>
              <w:tab w:val="clear" w:pos="7892"/>
              <w:tab w:val="right" w:pos="9026" w:leader="dot"/>
            </w:tabs>
            <w:rPr/>
          </w:pPr>
          <w:hyperlink w:anchor="__RefHeading___Toc2418498_1280447820">
            <w:r>
              <w:rPr>
                <w:webHidden/>
                <w:rStyle w:val="IndexLink"/>
                <w:rtl w:val="true"/>
              </w:rPr>
              <w:t>عودة لصلب الموضوع</w:t>
            </w:r>
            <w:r>
              <w:rPr>
                <w:rStyle w:val="IndexLink"/>
                <w:rtl w:val="true"/>
              </w:rPr>
              <w:tab/>
            </w:r>
            <w:r>
              <w:rPr>
                <w:rStyle w:val="IndexLink"/>
              </w:rPr>
              <w:t>202</w:t>
            </w:r>
          </w:hyperlink>
        </w:p>
        <w:p>
          <w:pPr>
            <w:pStyle w:val="Contents5"/>
            <w:tabs>
              <w:tab w:val="clear" w:pos="7892"/>
              <w:tab w:val="right" w:pos="9026" w:leader="dot"/>
            </w:tabs>
            <w:rPr/>
          </w:pPr>
          <w:hyperlink w:anchor="__RefHeading___Toc2418500_1280447820">
            <w:r>
              <w:rPr>
                <w:webHidden/>
                <w:rStyle w:val="IndexLink"/>
                <w:rtl w:val="true"/>
              </w:rPr>
              <w:t>التقريب الأوّل</w:t>
            </w:r>
            <w:r>
              <w:rPr>
                <w:rStyle w:val="IndexLink"/>
                <w:rtl w:val="true"/>
              </w:rPr>
              <w:tab/>
            </w:r>
            <w:r>
              <w:rPr>
                <w:rStyle w:val="IndexLink"/>
              </w:rPr>
              <w:t>203</w:t>
            </w:r>
          </w:hyperlink>
        </w:p>
        <w:p>
          <w:pPr>
            <w:pStyle w:val="Contents5"/>
            <w:tabs>
              <w:tab w:val="clear" w:pos="7892"/>
              <w:tab w:val="right" w:pos="9026" w:leader="dot"/>
            </w:tabs>
            <w:rPr/>
          </w:pPr>
          <w:hyperlink w:anchor="__RefHeading___Toc2418502_1280447820">
            <w:r>
              <w:rPr>
                <w:webHidden/>
                <w:rStyle w:val="IndexLink"/>
                <w:rtl w:val="true"/>
              </w:rPr>
              <w:t>التقريب الثاني</w:t>
            </w:r>
            <w:r>
              <w:rPr>
                <w:rStyle w:val="IndexLink"/>
                <w:rtl w:val="true"/>
              </w:rPr>
              <w:tab/>
            </w:r>
            <w:r>
              <w:rPr>
                <w:rStyle w:val="IndexLink"/>
              </w:rPr>
              <w:t>204</w:t>
            </w:r>
          </w:hyperlink>
        </w:p>
        <w:p>
          <w:pPr>
            <w:pStyle w:val="Contents5"/>
            <w:tabs>
              <w:tab w:val="clear" w:pos="7892"/>
              <w:tab w:val="right" w:pos="9026" w:leader="dot"/>
            </w:tabs>
            <w:rPr/>
          </w:pPr>
          <w:hyperlink w:anchor="__RefHeading___Toc2418504_1280447820">
            <w:r>
              <w:rPr>
                <w:webHidden/>
                <w:rStyle w:val="IndexLink"/>
                <w:rtl w:val="true"/>
              </w:rPr>
              <w:t>مناقشة التقريب الثاني</w:t>
            </w:r>
            <w:r>
              <w:rPr>
                <w:rStyle w:val="IndexLink"/>
                <w:rtl w:val="true"/>
              </w:rPr>
              <w:tab/>
            </w:r>
            <w:r>
              <w:rPr>
                <w:rStyle w:val="IndexLink"/>
              </w:rPr>
              <w:t>205</w:t>
            </w:r>
          </w:hyperlink>
        </w:p>
        <w:p>
          <w:pPr>
            <w:pStyle w:val="Contents5"/>
            <w:tabs>
              <w:tab w:val="clear" w:pos="7892"/>
              <w:tab w:val="right" w:pos="9026" w:leader="dot"/>
            </w:tabs>
            <w:rPr/>
          </w:pPr>
          <w:hyperlink w:anchor="__RefHeading___Toc2418506_1280447820">
            <w:r>
              <w:rPr>
                <w:webHidden/>
                <w:rStyle w:val="IndexLink"/>
                <w:rtl w:val="true"/>
              </w:rPr>
              <w:t>نقض على قاعدة قبح العقاب</w:t>
            </w:r>
            <w:r>
              <w:rPr>
                <w:rStyle w:val="IndexLink"/>
                <w:rtl w:val="true"/>
              </w:rPr>
              <w:tab/>
            </w:r>
            <w:r>
              <w:rPr>
                <w:rStyle w:val="IndexLink"/>
              </w:rPr>
              <w:t>208</w:t>
            </w:r>
          </w:hyperlink>
        </w:p>
        <w:p>
          <w:pPr>
            <w:pStyle w:val="Contents5"/>
            <w:tabs>
              <w:tab w:val="clear" w:pos="7892"/>
              <w:tab w:val="right" w:pos="9026" w:leader="dot"/>
            </w:tabs>
            <w:rPr/>
          </w:pPr>
          <w:hyperlink w:anchor="__RefHeading___Toc2418508_1280447820">
            <w:r>
              <w:rPr>
                <w:webHidden/>
                <w:rStyle w:val="IndexLink"/>
                <w:rtl w:val="true"/>
              </w:rPr>
              <w:t>الثمرة بين المسلكين</w:t>
            </w:r>
            <w:r>
              <w:rPr>
                <w:rStyle w:val="IndexLink"/>
                <w:rtl w:val="true"/>
              </w:rPr>
              <w:tab/>
            </w:r>
            <w:r>
              <w:rPr>
                <w:rStyle w:val="IndexLink"/>
              </w:rPr>
              <w:t>209</w:t>
            </w:r>
          </w:hyperlink>
        </w:p>
        <w:p>
          <w:pPr>
            <w:pStyle w:val="Contents5"/>
            <w:tabs>
              <w:tab w:val="clear" w:pos="7892"/>
              <w:tab w:val="right" w:pos="9026" w:leader="dot"/>
            </w:tabs>
            <w:rPr/>
          </w:pPr>
          <w:hyperlink w:anchor="__RefHeading___Toc2418510_1280447820">
            <w:r>
              <w:rPr>
                <w:webHidden/>
                <w:rStyle w:val="IndexLink"/>
                <w:rtl w:val="true"/>
              </w:rPr>
              <w:t>التفصيل بين الشبهات الحكمية والموضوعية</w:t>
            </w:r>
            <w:r>
              <w:rPr>
                <w:rStyle w:val="IndexLink"/>
                <w:rtl w:val="true"/>
              </w:rPr>
              <w:tab/>
            </w:r>
            <w:r>
              <w:rPr>
                <w:rStyle w:val="IndexLink"/>
              </w:rPr>
              <w:t>209</w:t>
            </w:r>
          </w:hyperlink>
        </w:p>
        <w:p>
          <w:pPr>
            <w:pStyle w:val="Contents5"/>
            <w:tabs>
              <w:tab w:val="clear" w:pos="7892"/>
              <w:tab w:val="right" w:pos="9026" w:leader="dot"/>
            </w:tabs>
            <w:rPr/>
          </w:pPr>
          <w:hyperlink w:anchor="__RefHeading___Toc2418512_1280447820">
            <w:r>
              <w:rPr>
                <w:webHidden/>
                <w:rStyle w:val="IndexLink"/>
                <w:rtl w:val="true"/>
              </w:rPr>
              <w:t>بحث الأمر الثاني</w:t>
            </w:r>
            <w:r>
              <w:rPr>
                <w:rStyle w:val="IndexLink"/>
                <w:rtl w:val="true"/>
              </w:rPr>
              <w:tab/>
            </w:r>
            <w:r>
              <w:rPr>
                <w:rStyle w:val="IndexLink"/>
              </w:rPr>
              <w:t>213</w:t>
            </w:r>
          </w:hyperlink>
        </w:p>
        <w:p>
          <w:pPr>
            <w:pStyle w:val="Contents5"/>
            <w:tabs>
              <w:tab w:val="clear" w:pos="7892"/>
              <w:tab w:val="right" w:pos="9026" w:leader="dot"/>
            </w:tabs>
            <w:rPr/>
          </w:pPr>
          <w:hyperlink w:anchor="__RefHeading___Toc2418514_1280447820">
            <w:r>
              <w:rPr>
                <w:webHidden/>
                <w:rStyle w:val="IndexLink"/>
                <w:rtl w:val="true"/>
              </w:rPr>
              <w:t>الأصول المؤمنة والمنجزة</w:t>
            </w:r>
            <w:r>
              <w:rPr>
                <w:rStyle w:val="IndexLink"/>
                <w:rtl w:val="true"/>
              </w:rPr>
              <w:tab/>
            </w:r>
            <w:r>
              <w:rPr>
                <w:rStyle w:val="IndexLink"/>
              </w:rPr>
              <w:t>216</w:t>
            </w:r>
          </w:hyperlink>
        </w:p>
        <w:p>
          <w:pPr>
            <w:pStyle w:val="Contents5"/>
            <w:tabs>
              <w:tab w:val="clear" w:pos="7892"/>
              <w:tab w:val="right" w:pos="9026" w:leader="dot"/>
            </w:tabs>
            <w:rPr/>
          </w:pPr>
          <w:hyperlink w:anchor="__RefHeading___Toc2418516_1280447820">
            <w:r>
              <w:rPr>
                <w:webHidden/>
                <w:rStyle w:val="IndexLink"/>
                <w:rtl w:val="true"/>
              </w:rPr>
              <w:t>المحذور الثبوتي</w:t>
            </w:r>
            <w:r>
              <w:rPr>
                <w:rStyle w:val="IndexLink"/>
                <w:rtl w:val="true"/>
              </w:rPr>
              <w:tab/>
            </w:r>
            <w:r>
              <w:rPr>
                <w:rStyle w:val="IndexLink"/>
              </w:rPr>
              <w:t>217</w:t>
            </w:r>
          </w:hyperlink>
        </w:p>
        <w:p>
          <w:pPr>
            <w:pStyle w:val="Contents5"/>
            <w:tabs>
              <w:tab w:val="clear" w:pos="7892"/>
              <w:tab w:val="right" w:pos="9026" w:leader="dot"/>
            </w:tabs>
            <w:rPr/>
          </w:pPr>
          <w:hyperlink w:anchor="__RefHeading___Toc2418518_1280447820">
            <w:r>
              <w:rPr>
                <w:webHidden/>
                <w:rStyle w:val="IndexLink"/>
                <w:rtl w:val="true"/>
              </w:rPr>
              <w:t>المحذور الإثباتي</w:t>
            </w:r>
            <w:r>
              <w:rPr>
                <w:rStyle w:val="IndexLink"/>
                <w:rtl w:val="true"/>
              </w:rPr>
              <w:tab/>
            </w:r>
            <w:r>
              <w:rPr>
                <w:rStyle w:val="IndexLink"/>
              </w:rPr>
              <w:t>219</w:t>
            </w:r>
          </w:hyperlink>
        </w:p>
        <w:p>
          <w:pPr>
            <w:pStyle w:val="Contents5"/>
            <w:tabs>
              <w:tab w:val="clear" w:pos="7892"/>
              <w:tab w:val="right" w:pos="9026" w:leader="dot"/>
            </w:tabs>
            <w:rPr/>
          </w:pPr>
          <w:hyperlink w:anchor="__RefHeading___Toc2418520_1280447820">
            <w:r>
              <w:rPr>
                <w:webHidden/>
                <w:rStyle w:val="IndexLink"/>
                <w:rtl w:val="true"/>
              </w:rPr>
              <w:t>مناقشة محذور التهافت</w:t>
            </w:r>
            <w:r>
              <w:rPr>
                <w:rStyle w:val="IndexLink"/>
                <w:rtl w:val="true"/>
              </w:rPr>
              <w:tab/>
            </w:r>
            <w:r>
              <w:rPr>
                <w:rStyle w:val="IndexLink"/>
              </w:rPr>
              <w:t>220</w:t>
            </w:r>
          </w:hyperlink>
        </w:p>
        <w:p>
          <w:pPr>
            <w:pStyle w:val="Contents5"/>
            <w:tabs>
              <w:tab w:val="clear" w:pos="7892"/>
              <w:tab w:val="right" w:pos="9026" w:leader="dot"/>
            </w:tabs>
            <w:rPr/>
          </w:pPr>
          <w:hyperlink w:anchor="__RefHeading___Toc2418522_1280447820">
            <w:r>
              <w:rPr>
                <w:webHidden/>
                <w:rStyle w:val="IndexLink"/>
                <w:rtl w:val="true"/>
              </w:rPr>
              <w:t>تعبير اصولي</w:t>
            </w:r>
            <w:r>
              <w:rPr>
                <w:rStyle w:val="IndexLink"/>
                <w:rtl w:val="true"/>
              </w:rPr>
              <w:tab/>
            </w:r>
            <w:r>
              <w:rPr>
                <w:rStyle w:val="IndexLink"/>
              </w:rPr>
              <w:t>222</w:t>
            </w:r>
          </w:hyperlink>
        </w:p>
        <w:p>
          <w:pPr>
            <w:pStyle w:val="Contents5"/>
            <w:tabs>
              <w:tab w:val="clear" w:pos="7892"/>
              <w:tab w:val="right" w:pos="9026" w:leader="dot"/>
            </w:tabs>
            <w:rPr/>
          </w:pPr>
          <w:hyperlink w:anchor="__RefHeading___Toc2418524_1280447820">
            <w:r>
              <w:rPr>
                <w:webHidden/>
                <w:rStyle w:val="IndexLink"/>
                <w:rtl w:val="true"/>
              </w:rPr>
              <w:t>بحث الأمر الثالث</w:t>
            </w:r>
            <w:r>
              <w:rPr>
                <w:rStyle w:val="IndexLink"/>
                <w:rtl w:val="true"/>
              </w:rPr>
              <w:tab/>
            </w:r>
            <w:r>
              <w:rPr>
                <w:rStyle w:val="IndexLink"/>
              </w:rPr>
              <w:t>225</w:t>
            </w:r>
          </w:hyperlink>
        </w:p>
        <w:p>
          <w:pPr>
            <w:pStyle w:val="Contents5"/>
            <w:tabs>
              <w:tab w:val="clear" w:pos="7892"/>
              <w:tab w:val="right" w:pos="9026" w:leader="dot"/>
            </w:tabs>
            <w:rPr/>
          </w:pPr>
          <w:hyperlink w:anchor="__RefHeading___Toc2418526_1280447820">
            <w:r>
              <w:rPr>
                <w:webHidden/>
                <w:rStyle w:val="IndexLink"/>
                <w:rtl w:val="true"/>
              </w:rPr>
              <w:t>عالم الثبوت</w:t>
            </w:r>
            <w:r>
              <w:rPr>
                <w:rStyle w:val="IndexLink"/>
                <w:rtl w:val="true"/>
              </w:rPr>
              <w:tab/>
            </w:r>
            <w:r>
              <w:rPr>
                <w:rStyle w:val="IndexLink"/>
              </w:rPr>
              <w:t>226</w:t>
            </w:r>
          </w:hyperlink>
        </w:p>
        <w:p>
          <w:pPr>
            <w:pStyle w:val="Contents5"/>
            <w:tabs>
              <w:tab w:val="clear" w:pos="7892"/>
              <w:tab w:val="right" w:pos="9026" w:leader="dot"/>
            </w:tabs>
            <w:rPr/>
          </w:pPr>
          <w:hyperlink w:anchor="__RefHeading___Toc2418528_1280447820">
            <w:r>
              <w:rPr>
                <w:webHidden/>
                <w:rStyle w:val="IndexLink"/>
                <w:rtl w:val="true"/>
              </w:rPr>
              <w:t>الفارق الواضح</w:t>
            </w:r>
            <w:r>
              <w:rPr>
                <w:rStyle w:val="IndexLink"/>
                <w:rtl w:val="true"/>
              </w:rPr>
              <w:tab/>
            </w:r>
            <w:r>
              <w:rPr>
                <w:rStyle w:val="IndexLink"/>
              </w:rPr>
              <w:t>229</w:t>
            </w:r>
          </w:hyperlink>
        </w:p>
        <w:p>
          <w:pPr>
            <w:pStyle w:val="Contents5"/>
            <w:tabs>
              <w:tab w:val="clear" w:pos="7892"/>
              <w:tab w:val="right" w:pos="9026" w:leader="dot"/>
            </w:tabs>
            <w:rPr/>
          </w:pPr>
          <w:hyperlink w:anchor="__RefHeading___Toc2418530_1280447820">
            <w:r>
              <w:rPr>
                <w:webHidden/>
                <w:rStyle w:val="IndexLink"/>
                <w:rtl w:val="true"/>
              </w:rPr>
              <w:t>الاستدلال على مسلك العلّية</w:t>
            </w:r>
            <w:r>
              <w:rPr>
                <w:rStyle w:val="IndexLink"/>
                <w:rtl w:val="true"/>
              </w:rPr>
              <w:tab/>
            </w:r>
            <w:r>
              <w:rPr>
                <w:rStyle w:val="IndexLink"/>
              </w:rPr>
              <w:t>229</w:t>
            </w:r>
          </w:hyperlink>
        </w:p>
        <w:p>
          <w:pPr>
            <w:pStyle w:val="Contents5"/>
            <w:tabs>
              <w:tab w:val="clear" w:pos="7892"/>
              <w:tab w:val="right" w:pos="9026" w:leader="dot"/>
            </w:tabs>
            <w:rPr/>
          </w:pPr>
          <w:hyperlink w:anchor="__RefHeading___Toc2418532_1280447820">
            <w:r>
              <w:rPr>
                <w:webHidden/>
                <w:rStyle w:val="IndexLink"/>
                <w:rtl w:val="true"/>
              </w:rPr>
              <w:t>اعتراض الميرزا على مسلك العلّية</w:t>
            </w:r>
            <w:r>
              <w:rPr>
                <w:rStyle w:val="IndexLink"/>
                <w:rtl w:val="true"/>
              </w:rPr>
              <w:tab/>
            </w:r>
            <w:r>
              <w:rPr>
                <w:rStyle w:val="IndexLink"/>
              </w:rPr>
              <w:t>230</w:t>
            </w:r>
          </w:hyperlink>
        </w:p>
        <w:p>
          <w:pPr>
            <w:pStyle w:val="Contents5"/>
            <w:tabs>
              <w:tab w:val="clear" w:pos="7892"/>
              <w:tab w:val="right" w:pos="9026" w:leader="dot"/>
            </w:tabs>
            <w:rPr/>
          </w:pPr>
          <w:hyperlink w:anchor="__RefHeading___Toc2418534_1280447820">
            <w:r>
              <w:rPr>
                <w:webHidden/>
                <w:rStyle w:val="IndexLink"/>
                <w:rtl w:val="true"/>
              </w:rPr>
              <w:t>جواب الشيخ العراقي</w:t>
            </w:r>
            <w:r>
              <w:rPr>
                <w:rStyle w:val="IndexLink"/>
                <w:rtl w:val="true"/>
              </w:rPr>
              <w:tab/>
            </w:r>
            <w:r>
              <w:rPr>
                <w:rStyle w:val="IndexLink"/>
              </w:rPr>
              <w:t>231</w:t>
            </w:r>
          </w:hyperlink>
        </w:p>
        <w:p>
          <w:pPr>
            <w:pStyle w:val="Contents5"/>
            <w:tabs>
              <w:tab w:val="clear" w:pos="7892"/>
              <w:tab w:val="right" w:pos="9026" w:leader="dot"/>
            </w:tabs>
            <w:rPr/>
          </w:pPr>
          <w:hyperlink w:anchor="__RefHeading___Toc2418536_1280447820">
            <w:r>
              <w:rPr>
                <w:webHidden/>
                <w:rStyle w:val="IndexLink"/>
                <w:rtl w:val="true"/>
              </w:rPr>
              <w:t>مناقشة كلام العراقي</w:t>
            </w:r>
            <w:r>
              <w:rPr>
                <w:rStyle w:val="IndexLink"/>
                <w:rtl w:val="true"/>
              </w:rPr>
              <w:tab/>
            </w:r>
            <w:r>
              <w:rPr>
                <w:rStyle w:val="IndexLink"/>
              </w:rPr>
              <w:t>232</w:t>
            </w:r>
          </w:hyperlink>
        </w:p>
        <w:p>
          <w:pPr>
            <w:pStyle w:val="Contents5"/>
            <w:tabs>
              <w:tab w:val="clear" w:pos="7892"/>
              <w:tab w:val="right" w:pos="9026" w:leader="dot"/>
            </w:tabs>
            <w:rPr/>
          </w:pPr>
          <w:hyperlink w:anchor="__RefHeading___Toc2418538_1280447820">
            <w:r>
              <w:rPr>
                <w:webHidden/>
                <w:rStyle w:val="IndexLink"/>
                <w:rtl w:val="true"/>
              </w:rPr>
              <w:t>ترجيح مسلك الاقتضاء</w:t>
            </w:r>
            <w:r>
              <w:rPr>
                <w:rStyle w:val="IndexLink"/>
                <w:rtl w:val="true"/>
              </w:rPr>
              <w:tab/>
            </w:r>
            <w:r>
              <w:rPr>
                <w:rStyle w:val="IndexLink"/>
              </w:rPr>
              <w:t>232</w:t>
            </w:r>
          </w:hyperlink>
        </w:p>
        <w:p>
          <w:pPr>
            <w:pStyle w:val="Contents5"/>
            <w:tabs>
              <w:tab w:val="clear" w:pos="7892"/>
              <w:tab w:val="right" w:pos="9026" w:leader="dot"/>
            </w:tabs>
            <w:rPr/>
          </w:pPr>
          <w:hyperlink w:anchor="__RefHeading___Toc2418540_1280447820">
            <w:r>
              <w:rPr>
                <w:webHidden/>
                <w:rStyle w:val="IndexLink"/>
                <w:rtl w:val="true"/>
              </w:rPr>
              <w:t>عالم الإثبات</w:t>
            </w:r>
            <w:r>
              <w:rPr>
                <w:rStyle w:val="IndexLink"/>
                <w:rtl w:val="true"/>
              </w:rPr>
              <w:tab/>
            </w:r>
            <w:r>
              <w:rPr>
                <w:rStyle w:val="IndexLink"/>
              </w:rPr>
              <w:t>233</w:t>
            </w:r>
          </w:hyperlink>
        </w:p>
        <w:p>
          <w:pPr>
            <w:pStyle w:val="Contents5"/>
            <w:tabs>
              <w:tab w:val="clear" w:pos="7892"/>
              <w:tab w:val="right" w:pos="9026" w:leader="dot"/>
            </w:tabs>
            <w:rPr/>
          </w:pPr>
          <w:hyperlink w:anchor="__RefHeading___Toc2418542_1280447820">
            <w:r>
              <w:rPr>
                <w:webHidden/>
                <w:rStyle w:val="IndexLink"/>
                <w:rtl w:val="true"/>
              </w:rPr>
              <w:t>العراقي وشبهة الترخيص المشروط</w:t>
            </w:r>
            <w:r>
              <w:rPr>
                <w:rStyle w:val="IndexLink"/>
                <w:rtl w:val="true"/>
              </w:rPr>
              <w:tab/>
            </w:r>
            <w:r>
              <w:rPr>
                <w:rStyle w:val="IndexLink"/>
              </w:rPr>
              <w:t>234</w:t>
            </w:r>
          </w:hyperlink>
        </w:p>
        <w:p>
          <w:pPr>
            <w:pStyle w:val="Contents5"/>
            <w:tabs>
              <w:tab w:val="clear" w:pos="7892"/>
              <w:tab w:val="right" w:pos="9026" w:leader="dot"/>
            </w:tabs>
            <w:rPr/>
          </w:pPr>
          <w:hyperlink w:anchor="__RefHeading___Toc2418544_1280447820">
            <w:r>
              <w:rPr>
                <w:webHidden/>
                <w:rStyle w:val="IndexLink"/>
                <w:rtl w:val="true"/>
              </w:rPr>
              <w:t>تنبيه</w:t>
            </w:r>
            <w:r>
              <w:rPr>
                <w:rStyle w:val="IndexLink"/>
                <w:rtl w:val="true"/>
              </w:rPr>
              <w:tab/>
            </w:r>
            <w:r>
              <w:rPr>
                <w:rStyle w:val="IndexLink"/>
              </w:rPr>
              <w:t>236</w:t>
            </w:r>
          </w:hyperlink>
        </w:p>
        <w:p>
          <w:pPr>
            <w:pStyle w:val="Contents5"/>
            <w:tabs>
              <w:tab w:val="clear" w:pos="7892"/>
              <w:tab w:val="right" w:pos="9026" w:leader="dot"/>
            </w:tabs>
            <w:rPr/>
          </w:pPr>
          <w:hyperlink w:anchor="__RefHeading___Toc2418546_1280447820">
            <w:r>
              <w:rPr>
                <w:webHidden/>
                <w:rStyle w:val="IndexLink"/>
                <w:rtl w:val="true"/>
              </w:rPr>
              <w:t>مناقشة شبهة الترخيص المشروط</w:t>
            </w:r>
            <w:r>
              <w:rPr>
                <w:rStyle w:val="IndexLink"/>
                <w:rtl w:val="true"/>
              </w:rPr>
              <w:tab/>
            </w:r>
            <w:r>
              <w:rPr>
                <w:rStyle w:val="IndexLink"/>
              </w:rPr>
              <w:t>237</w:t>
            </w:r>
          </w:hyperlink>
        </w:p>
        <w:p>
          <w:pPr>
            <w:pStyle w:val="Contents6"/>
            <w:tabs>
              <w:tab w:val="clear" w:pos="7609"/>
              <w:tab w:val="right" w:pos="9026" w:leader="dot"/>
            </w:tabs>
            <w:rPr/>
          </w:pPr>
          <w:hyperlink w:anchor="__RefHeading___Toc2418548_1280447820">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2418550_1280447820">
            <w:r>
              <w:rPr>
                <w:webHidden/>
                <w:rStyle w:val="IndexLink"/>
                <w:rtl w:val="true"/>
              </w:rPr>
              <w:t>الوجه الأوّل</w:t>
            </w:r>
            <w:r>
              <w:rPr>
                <w:rStyle w:val="IndexLink"/>
                <w:rtl w:val="true"/>
              </w:rPr>
              <w:tab/>
            </w:r>
            <w:r>
              <w:rPr>
                <w:rStyle w:val="IndexLink"/>
              </w:rPr>
              <w:t>237</w:t>
            </w:r>
          </w:hyperlink>
        </w:p>
        <w:p>
          <w:pPr>
            <w:pStyle w:val="Contents6"/>
            <w:tabs>
              <w:tab w:val="clear" w:pos="7609"/>
              <w:tab w:val="right" w:pos="9026" w:leader="dot"/>
            </w:tabs>
            <w:rPr/>
          </w:pPr>
          <w:hyperlink w:anchor="__RefHeading___Toc2418552_1280447820">
            <w:r>
              <w:rPr>
                <w:webHidden/>
                <w:rStyle w:val="IndexLink"/>
                <w:rtl w:val="true"/>
              </w:rPr>
              <w:t>دفع الوجه الأوّل</w:t>
            </w:r>
            <w:r>
              <w:rPr>
                <w:rStyle w:val="IndexLink"/>
                <w:rtl w:val="true"/>
              </w:rPr>
              <w:tab/>
            </w:r>
            <w:r>
              <w:rPr>
                <w:rStyle w:val="IndexLink"/>
              </w:rPr>
              <w:t>239</w:t>
            </w:r>
          </w:hyperlink>
        </w:p>
        <w:p>
          <w:pPr>
            <w:pStyle w:val="Contents6"/>
            <w:tabs>
              <w:tab w:val="clear" w:pos="7609"/>
              <w:tab w:val="right" w:pos="9026" w:leader="dot"/>
            </w:tabs>
            <w:rPr/>
          </w:pPr>
          <w:hyperlink w:anchor="__RefHeading___Toc2418554_1280447820">
            <w:r>
              <w:rPr>
                <w:webHidden/>
                <w:rStyle w:val="IndexLink"/>
                <w:rtl w:val="true"/>
              </w:rPr>
              <w:t>أحدهما</w:t>
            </w:r>
            <w:r>
              <w:rPr>
                <w:rStyle w:val="IndexLink"/>
                <w:rtl w:val="true"/>
              </w:rPr>
              <w:tab/>
            </w:r>
            <w:r>
              <w:rPr>
                <w:rStyle w:val="IndexLink"/>
              </w:rPr>
              <w:t>239</w:t>
            </w:r>
          </w:hyperlink>
        </w:p>
        <w:p>
          <w:pPr>
            <w:pStyle w:val="Contents6"/>
            <w:tabs>
              <w:tab w:val="clear" w:pos="7609"/>
              <w:tab w:val="right" w:pos="9026" w:leader="dot"/>
            </w:tabs>
            <w:rPr/>
          </w:pPr>
          <w:hyperlink w:anchor="__RefHeading___Toc2418556_1280447820">
            <w:r>
              <w:rPr>
                <w:webHidden/>
                <w:rStyle w:val="IndexLink"/>
                <w:rtl w:val="true"/>
              </w:rPr>
              <w:t>ثانيهما</w:t>
            </w:r>
            <w:r>
              <w:rPr>
                <w:rStyle w:val="IndexLink"/>
                <w:rtl w:val="true"/>
              </w:rPr>
              <w:tab/>
            </w:r>
            <w:r>
              <w:rPr>
                <w:rStyle w:val="IndexLink"/>
              </w:rPr>
              <w:t>242</w:t>
            </w:r>
          </w:hyperlink>
        </w:p>
        <w:p>
          <w:pPr>
            <w:pStyle w:val="Contents6"/>
            <w:tabs>
              <w:tab w:val="clear" w:pos="7609"/>
              <w:tab w:val="right" w:pos="9026" w:leader="dot"/>
            </w:tabs>
            <w:rPr/>
          </w:pPr>
          <w:hyperlink w:anchor="__RefHeading___Toc2418558_1280447820">
            <w:r>
              <w:rPr>
                <w:webHidden/>
                <w:rStyle w:val="IndexLink"/>
                <w:rtl w:val="true"/>
              </w:rPr>
              <w:t>مناقشة الوجه الثاني</w:t>
            </w:r>
            <w:r>
              <w:rPr>
                <w:rStyle w:val="IndexLink"/>
                <w:rtl w:val="true"/>
              </w:rPr>
              <w:tab/>
            </w:r>
            <w:r>
              <w:rPr>
                <w:rStyle w:val="IndexLink"/>
              </w:rPr>
              <w:t>244</w:t>
            </w:r>
          </w:hyperlink>
        </w:p>
        <w:p>
          <w:pPr>
            <w:pStyle w:val="Contents6"/>
            <w:tabs>
              <w:tab w:val="clear" w:pos="7609"/>
              <w:tab w:val="right" w:pos="9026" w:leader="dot"/>
            </w:tabs>
            <w:rPr/>
          </w:pPr>
          <w:hyperlink w:anchor="__RefHeading___Toc2418560_1280447820">
            <w:r>
              <w:rPr>
                <w:webHidden/>
                <w:rStyle w:val="IndexLink"/>
                <w:rtl w:val="true"/>
              </w:rPr>
              <w:t>مناقشة الجواب الثالث</w:t>
            </w:r>
            <w:r>
              <w:rPr>
                <w:rStyle w:val="IndexLink"/>
                <w:rtl w:val="true"/>
              </w:rPr>
              <w:tab/>
            </w:r>
            <w:r>
              <w:rPr>
                <w:rStyle w:val="IndexLink"/>
              </w:rPr>
              <w:t>247</w:t>
            </w:r>
          </w:hyperlink>
        </w:p>
        <w:p>
          <w:pPr>
            <w:pStyle w:val="Contents6"/>
            <w:tabs>
              <w:tab w:val="clear" w:pos="7609"/>
              <w:tab w:val="right" w:pos="9026" w:leader="dot"/>
            </w:tabs>
            <w:rPr/>
          </w:pPr>
          <w:hyperlink w:anchor="__RefHeading___Toc2418562_1280447820">
            <w:r>
              <w:rPr>
                <w:webHidden/>
                <w:rStyle w:val="IndexLink"/>
                <w:rtl w:val="true"/>
              </w:rPr>
              <w:t>الوجه الرابع</w:t>
            </w:r>
            <w:r>
              <w:rPr>
                <w:rStyle w:val="IndexLink"/>
                <w:rtl w:val="true"/>
              </w:rPr>
              <w:tab/>
            </w:r>
            <w:r>
              <w:rPr>
                <w:rStyle w:val="IndexLink"/>
              </w:rPr>
              <w:t>247</w:t>
            </w:r>
          </w:hyperlink>
        </w:p>
        <w:p>
          <w:pPr>
            <w:pStyle w:val="Contents6"/>
            <w:tabs>
              <w:tab w:val="clear" w:pos="7609"/>
              <w:tab w:val="right" w:pos="9026" w:leader="dot"/>
            </w:tabs>
            <w:rPr/>
          </w:pPr>
          <w:hyperlink w:anchor="__RefHeading___Toc2418564_1280447820">
            <w:r>
              <w:rPr>
                <w:webHidden/>
                <w:rStyle w:val="IndexLink"/>
                <w:rtl w:val="true"/>
              </w:rPr>
              <w:t>مناقشة الجواب الرابع</w:t>
            </w:r>
            <w:r>
              <w:rPr>
                <w:rStyle w:val="IndexLink"/>
                <w:rtl w:val="true"/>
              </w:rPr>
              <w:tab/>
            </w:r>
            <w:r>
              <w:rPr>
                <w:rStyle w:val="IndexLink"/>
              </w:rPr>
              <w:t>248</w:t>
            </w:r>
          </w:hyperlink>
        </w:p>
        <w:p>
          <w:pPr>
            <w:pStyle w:val="Contents6"/>
            <w:tabs>
              <w:tab w:val="clear" w:pos="7609"/>
              <w:tab w:val="right" w:pos="9026" w:leader="dot"/>
            </w:tabs>
            <w:rPr/>
          </w:pPr>
          <w:hyperlink w:anchor="__RefHeading___Toc2418566_1280447820">
            <w:r>
              <w:rPr>
                <w:webHidden/>
                <w:rStyle w:val="IndexLink"/>
                <w:rtl w:val="true"/>
              </w:rPr>
              <w:t>الوجه الخامس</w:t>
            </w:r>
            <w:r>
              <w:rPr>
                <w:rStyle w:val="IndexLink"/>
                <w:rtl w:val="true"/>
              </w:rPr>
              <w:tab/>
            </w:r>
            <w:r>
              <w:rPr>
                <w:rStyle w:val="IndexLink"/>
              </w:rPr>
              <w:t>249</w:t>
            </w:r>
          </w:hyperlink>
        </w:p>
        <w:p>
          <w:pPr>
            <w:pStyle w:val="Contents3"/>
            <w:tabs>
              <w:tab w:val="clear" w:pos="8459"/>
              <w:tab w:val="right" w:pos="9026" w:leader="dot"/>
            </w:tabs>
            <w:rPr/>
          </w:pPr>
          <w:hyperlink w:anchor="__RefHeading___Toc2418568_1280447820">
            <w:r>
              <w:rPr>
                <w:webHidden/>
                <w:rStyle w:val="IndexLink"/>
                <w:rtl w:val="true"/>
              </w:rPr>
              <w:t>الثمرة بين مسلك العلية والاقتضاء</w:t>
            </w:r>
            <w:r>
              <w:rPr>
                <w:rStyle w:val="IndexLink"/>
                <w:rtl w:val="true"/>
              </w:rPr>
              <w:tab/>
            </w:r>
            <w:r>
              <w:rPr>
                <w:rStyle w:val="IndexLink"/>
              </w:rPr>
              <w:t>254</w:t>
            </w:r>
          </w:hyperlink>
        </w:p>
        <w:p>
          <w:pPr>
            <w:pStyle w:val="Contents3"/>
            <w:tabs>
              <w:tab w:val="clear" w:pos="8459"/>
              <w:tab w:val="right" w:pos="9026" w:leader="dot"/>
            </w:tabs>
            <w:rPr/>
          </w:pPr>
          <w:hyperlink w:anchor="__RefHeading___Toc2418570_1280447820">
            <w:r>
              <w:rPr>
                <w:webHidden/>
                <w:rStyle w:val="IndexLink"/>
                <w:rtl w:val="true"/>
              </w:rPr>
              <w:t>جريان الأصل في بعض الأطراف بلا معارض</w:t>
            </w:r>
            <w:r>
              <w:rPr>
                <w:rStyle w:val="IndexLink"/>
                <w:rtl w:val="true"/>
              </w:rPr>
              <w:tab/>
            </w:r>
            <w:r>
              <w:rPr>
                <w:rStyle w:val="IndexLink"/>
              </w:rPr>
              <w:t>256</w:t>
            </w:r>
          </w:hyperlink>
        </w:p>
        <w:p>
          <w:pPr>
            <w:pStyle w:val="Contents4"/>
            <w:tabs>
              <w:tab w:val="clear" w:pos="8176"/>
              <w:tab w:val="right" w:pos="9026" w:leader="dot"/>
            </w:tabs>
            <w:rPr/>
          </w:pPr>
          <w:hyperlink w:anchor="__RefHeading___Toc2418572_1280447820">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2418574_1280447820">
            <w:r>
              <w:rPr>
                <w:webHidden/>
                <w:rStyle w:val="IndexLink"/>
                <w:rtl w:val="true"/>
              </w:rPr>
              <w:t>الحالة الاولى</w:t>
            </w:r>
            <w:r>
              <w:rPr>
                <w:rStyle w:val="IndexLink"/>
                <w:rtl w:val="true"/>
              </w:rPr>
              <w:tab/>
            </w:r>
            <w:r>
              <w:rPr>
                <w:rStyle w:val="IndexLink"/>
              </w:rPr>
              <w:t>256</w:t>
            </w:r>
          </w:hyperlink>
        </w:p>
        <w:p>
          <w:pPr>
            <w:pStyle w:val="Contents4"/>
            <w:tabs>
              <w:tab w:val="clear" w:pos="8176"/>
              <w:tab w:val="right" w:pos="9026" w:leader="dot"/>
            </w:tabs>
            <w:rPr/>
          </w:pPr>
          <w:hyperlink w:anchor="__RefHeading___Toc2418576_1280447820">
            <w:r>
              <w:rPr>
                <w:webHidden/>
                <w:rStyle w:val="IndexLink"/>
                <w:rtl w:val="true"/>
              </w:rPr>
              <w:t>الحالة الثانية</w:t>
            </w:r>
            <w:r>
              <w:rPr>
                <w:rStyle w:val="IndexLink"/>
                <w:rtl w:val="true"/>
              </w:rPr>
              <w:tab/>
            </w:r>
            <w:r>
              <w:rPr>
                <w:rStyle w:val="IndexLink"/>
              </w:rPr>
              <w:t>259</w:t>
            </w:r>
          </w:hyperlink>
        </w:p>
        <w:p>
          <w:pPr>
            <w:pStyle w:val="Contents4"/>
            <w:tabs>
              <w:tab w:val="clear" w:pos="8176"/>
              <w:tab w:val="right" w:pos="9026" w:leader="dot"/>
            </w:tabs>
            <w:rPr/>
          </w:pPr>
          <w:hyperlink w:anchor="__RefHeading___Toc2418578_1280447820">
            <w:r>
              <w:rPr>
                <w:webHidden/>
                <w:rStyle w:val="IndexLink"/>
                <w:rtl w:val="true"/>
              </w:rPr>
              <w:t>الحالة الثالثة</w:t>
            </w:r>
            <w:r>
              <w:rPr>
                <w:rStyle w:val="IndexLink"/>
                <w:rtl w:val="true"/>
              </w:rPr>
              <w:tab/>
            </w:r>
            <w:r>
              <w:rPr>
                <w:rStyle w:val="IndexLink"/>
              </w:rPr>
              <w:t>261</w:t>
            </w:r>
          </w:hyperlink>
        </w:p>
        <w:p>
          <w:pPr>
            <w:pStyle w:val="Contents4"/>
            <w:tabs>
              <w:tab w:val="clear" w:pos="8176"/>
              <w:tab w:val="right" w:pos="9026" w:leader="dot"/>
            </w:tabs>
            <w:rPr/>
          </w:pPr>
          <w:hyperlink w:anchor="__RefHeading___Toc2418580_1280447820">
            <w:r>
              <w:rPr>
                <w:webHidden/>
                <w:rStyle w:val="IndexLink"/>
                <w:rtl w:val="true"/>
              </w:rPr>
              <w:t>خلاصة ما تقدّم</w:t>
            </w:r>
            <w:r>
              <w:rPr>
                <w:rStyle w:val="IndexLink"/>
                <w:rtl w:val="true"/>
              </w:rPr>
              <w:tab/>
            </w:r>
            <w:r>
              <w:rPr>
                <w:rStyle w:val="IndexLink"/>
              </w:rPr>
              <w:t>263</w:t>
            </w:r>
          </w:hyperlink>
        </w:p>
        <w:p>
          <w:pPr>
            <w:pStyle w:val="Contents4"/>
            <w:tabs>
              <w:tab w:val="clear" w:pos="8176"/>
              <w:tab w:val="right" w:pos="9026" w:leader="dot"/>
            </w:tabs>
            <w:rPr/>
          </w:pPr>
          <w:hyperlink w:anchor="__RefHeading___Toc2418582_1280447820">
            <w:r>
              <w:rPr>
                <w:webHidden/>
                <w:rStyle w:val="IndexLink"/>
                <w:rtl w:val="true"/>
              </w:rPr>
              <w:t>العلم الإجمالي بأحد نوعي التكليف منجز</w:t>
            </w:r>
            <w:r>
              <w:rPr>
                <w:rStyle w:val="IndexLink"/>
                <w:rtl w:val="true"/>
              </w:rPr>
              <w:tab/>
            </w:r>
            <w:r>
              <w:rPr>
                <w:rStyle w:val="IndexLink"/>
              </w:rPr>
              <w:t>264</w:t>
            </w:r>
          </w:hyperlink>
        </w:p>
        <w:p>
          <w:pPr>
            <w:pStyle w:val="Contents4"/>
            <w:tabs>
              <w:tab w:val="clear" w:pos="8176"/>
              <w:tab w:val="right" w:pos="9026" w:leader="dot"/>
            </w:tabs>
            <w:rPr/>
          </w:pPr>
          <w:hyperlink w:anchor="__RefHeading___Toc2418584_1280447820">
            <w:r>
              <w:rPr>
                <w:webHidden/>
                <w:rStyle w:val="IndexLink"/>
                <w:rtl w:val="true"/>
              </w:rPr>
              <w:t>العلم الإجمالي بموضوع التكليف</w:t>
            </w:r>
            <w:r>
              <w:rPr>
                <w:rStyle w:val="IndexLink"/>
                <w:rtl w:val="true"/>
              </w:rPr>
              <w:tab/>
            </w:r>
            <w:r>
              <w:rPr>
                <w:rStyle w:val="IndexLink"/>
              </w:rPr>
              <w:t>265</w:t>
            </w:r>
          </w:hyperlink>
        </w:p>
        <w:p>
          <w:pPr>
            <w:pStyle w:val="Contents4"/>
            <w:tabs>
              <w:tab w:val="clear" w:pos="8176"/>
              <w:tab w:val="right" w:pos="9026" w:leader="dot"/>
            </w:tabs>
            <w:rPr/>
          </w:pPr>
          <w:hyperlink w:anchor="__RefHeading___Toc2418586_1280447820">
            <w:r>
              <w:rPr>
                <w:webHidden/>
                <w:rStyle w:val="IndexLink"/>
                <w:rtl w:val="true"/>
              </w:rPr>
              <w:t>يلزم العلم بكامل الموضوع</w:t>
            </w:r>
            <w:r>
              <w:rPr>
                <w:rStyle w:val="IndexLink"/>
                <w:rtl w:val="true"/>
              </w:rPr>
              <w:tab/>
            </w:r>
            <w:r>
              <w:rPr>
                <w:rStyle w:val="IndexLink"/>
              </w:rPr>
              <w:t>265</w:t>
            </w:r>
          </w:hyperlink>
        </w:p>
        <w:p>
          <w:pPr>
            <w:pStyle w:val="Contents4"/>
            <w:tabs>
              <w:tab w:val="clear" w:pos="8176"/>
              <w:tab w:val="right" w:pos="9026" w:leader="dot"/>
            </w:tabs>
            <w:rPr/>
          </w:pPr>
          <w:hyperlink w:anchor="__RefHeading___Toc2418588_1280447820">
            <w:r>
              <w:rPr>
                <w:webHidden/>
                <w:rStyle w:val="IndexLink"/>
                <w:rtl w:val="true"/>
              </w:rPr>
              <w:t>الضابط العام</w:t>
            </w:r>
            <w:r>
              <w:rPr>
                <w:rStyle w:val="IndexLink"/>
                <w:rtl w:val="true"/>
              </w:rPr>
              <w:tab/>
            </w:r>
            <w:r>
              <w:rPr>
                <w:rStyle w:val="IndexLink"/>
              </w:rPr>
              <w:t>267</w:t>
            </w:r>
          </w:hyperlink>
        </w:p>
        <w:p>
          <w:pPr>
            <w:pStyle w:val="Contents3"/>
            <w:tabs>
              <w:tab w:val="clear" w:pos="8459"/>
              <w:tab w:val="right" w:pos="9026" w:leader="dot"/>
            </w:tabs>
            <w:rPr/>
          </w:pPr>
          <w:hyperlink w:anchor="__RefHeading___Toc2418590_1280447820">
            <w:r>
              <w:rPr>
                <w:webHidden/>
                <w:rStyle w:val="IndexLink"/>
                <w:rtl w:val="true"/>
              </w:rPr>
              <w:t>أركان المنجزية</w:t>
            </w:r>
            <w:r>
              <w:rPr>
                <w:rStyle w:val="IndexLink"/>
                <w:rtl w:val="true"/>
              </w:rPr>
              <w:tab/>
            </w:r>
            <w:r>
              <w:rPr>
                <w:rStyle w:val="IndexLink"/>
              </w:rPr>
              <w:t>270</w:t>
            </w:r>
          </w:hyperlink>
        </w:p>
        <w:p>
          <w:pPr>
            <w:pStyle w:val="Contents4"/>
            <w:tabs>
              <w:tab w:val="clear" w:pos="8176"/>
              <w:tab w:val="right" w:pos="9026" w:leader="dot"/>
            </w:tabs>
            <w:rPr/>
          </w:pPr>
          <w:hyperlink w:anchor="__RefHeading___Toc2418592_1280447820">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2418594_1280447820">
            <w:r>
              <w:rPr>
                <w:webHidden/>
                <w:rStyle w:val="IndexLink"/>
                <w:rtl w:val="true"/>
              </w:rPr>
              <w:t>الركن الأوّل</w:t>
            </w:r>
            <w:r>
              <w:rPr>
                <w:rStyle w:val="IndexLink"/>
                <w:rtl w:val="true"/>
              </w:rPr>
              <w:tab/>
            </w:r>
            <w:r>
              <w:rPr>
                <w:rStyle w:val="IndexLink"/>
              </w:rPr>
              <w:t>270</w:t>
            </w:r>
          </w:hyperlink>
        </w:p>
        <w:p>
          <w:pPr>
            <w:pStyle w:val="Contents5"/>
            <w:tabs>
              <w:tab w:val="clear" w:pos="7892"/>
              <w:tab w:val="right" w:pos="9026" w:leader="dot"/>
            </w:tabs>
            <w:rPr/>
          </w:pPr>
          <w:hyperlink w:anchor="__RefHeading___Toc2418596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2418598_1280447820">
            <w:r>
              <w:rPr>
                <w:webHidden/>
                <w:rStyle w:val="IndexLink"/>
                <w:rtl w:val="true"/>
              </w:rPr>
              <w:t>الحالة الاولى</w:t>
            </w:r>
            <w:r>
              <w:rPr>
                <w:rStyle w:val="IndexLink"/>
                <w:rtl w:val="true"/>
              </w:rPr>
              <w:tab/>
            </w:r>
            <w:r>
              <w:rPr>
                <w:rStyle w:val="IndexLink"/>
              </w:rPr>
              <w:t>272</w:t>
            </w:r>
          </w:hyperlink>
        </w:p>
        <w:p>
          <w:pPr>
            <w:pStyle w:val="Contents5"/>
            <w:tabs>
              <w:tab w:val="clear" w:pos="7892"/>
              <w:tab w:val="right" w:pos="9026" w:leader="dot"/>
            </w:tabs>
            <w:rPr/>
          </w:pPr>
          <w:hyperlink w:anchor="__RefHeading___Toc2418600_1280447820">
            <w:r>
              <w:rPr>
                <w:webHidden/>
                <w:rStyle w:val="IndexLink"/>
                <w:rtl w:val="true"/>
              </w:rPr>
              <w:t>الحالة الثانية</w:t>
            </w:r>
            <w:r>
              <w:rPr>
                <w:rStyle w:val="IndexLink"/>
                <w:rtl w:val="true"/>
              </w:rPr>
              <w:tab/>
            </w:r>
            <w:r>
              <w:rPr>
                <w:rStyle w:val="IndexLink"/>
              </w:rPr>
              <w:t>274</w:t>
            </w:r>
          </w:hyperlink>
        </w:p>
        <w:p>
          <w:pPr>
            <w:pStyle w:val="Contents5"/>
            <w:tabs>
              <w:tab w:val="clear" w:pos="7892"/>
              <w:tab w:val="right" w:pos="9026" w:leader="dot"/>
            </w:tabs>
            <w:rPr/>
          </w:pPr>
          <w:hyperlink w:anchor="__RefHeading___Toc2418602_1280447820">
            <w:r>
              <w:rPr>
                <w:webHidden/>
                <w:rStyle w:val="IndexLink"/>
                <w:rtl w:val="true"/>
              </w:rPr>
              <w:t>خلاصة ما تقدّم</w:t>
            </w:r>
            <w:r>
              <w:rPr>
                <w:rStyle w:val="IndexLink"/>
                <w:rtl w:val="true"/>
              </w:rPr>
              <w:tab/>
            </w:r>
            <w:r>
              <w:rPr>
                <w:rStyle w:val="IndexLink"/>
              </w:rPr>
              <w:t>275</w:t>
            </w:r>
          </w:hyperlink>
        </w:p>
        <w:p>
          <w:pPr>
            <w:pStyle w:val="Contents4"/>
            <w:tabs>
              <w:tab w:val="clear" w:pos="8176"/>
              <w:tab w:val="right" w:pos="9026" w:leader="dot"/>
            </w:tabs>
            <w:rPr/>
          </w:pPr>
          <w:hyperlink w:anchor="__RefHeading___Toc2418604_1280447820">
            <w:r>
              <w:rPr>
                <w:webHidden/>
                <w:rStyle w:val="IndexLink"/>
                <w:rtl w:val="true"/>
              </w:rPr>
              <w:t>الركن الثاني</w:t>
            </w:r>
            <w:r>
              <w:rPr>
                <w:rStyle w:val="IndexLink"/>
                <w:rtl w:val="true"/>
              </w:rPr>
              <w:tab/>
            </w:r>
            <w:r>
              <w:rPr>
                <w:rStyle w:val="IndexLink"/>
              </w:rPr>
              <w:t>275</w:t>
            </w:r>
          </w:hyperlink>
        </w:p>
        <w:p>
          <w:pPr>
            <w:pStyle w:val="Contents5"/>
            <w:tabs>
              <w:tab w:val="clear" w:pos="7892"/>
              <w:tab w:val="right" w:pos="9026" w:leader="dot"/>
            </w:tabs>
            <w:rPr/>
          </w:pPr>
          <w:hyperlink w:anchor="__RefHeading___Toc2418606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2418608_1280447820">
            <w:r>
              <w:rPr>
                <w:webHidden/>
                <w:rStyle w:val="IndexLink"/>
                <w:rtl w:val="true"/>
              </w:rPr>
              <w:t>الأوّل</w:t>
            </w:r>
            <w:r>
              <w:rPr>
                <w:rStyle w:val="IndexLink"/>
                <w:rtl w:val="true"/>
              </w:rPr>
              <w:tab/>
            </w:r>
            <w:r>
              <w:rPr>
                <w:rStyle w:val="IndexLink"/>
              </w:rPr>
              <w:t>276</w:t>
            </w:r>
          </w:hyperlink>
        </w:p>
        <w:p>
          <w:pPr>
            <w:pStyle w:val="Contents5"/>
            <w:tabs>
              <w:tab w:val="clear" w:pos="7892"/>
              <w:tab w:val="right" w:pos="9026" w:leader="dot"/>
            </w:tabs>
            <w:rPr/>
          </w:pPr>
          <w:hyperlink w:anchor="__RefHeading___Toc2418610_1280447820">
            <w:r>
              <w:rPr>
                <w:webHidden/>
                <w:rStyle w:val="IndexLink"/>
                <w:rtl w:val="true"/>
              </w:rPr>
              <w:t>الثاني</w:t>
            </w:r>
            <w:r>
              <w:rPr>
                <w:rStyle w:val="IndexLink"/>
                <w:rtl w:val="true"/>
              </w:rPr>
              <w:tab/>
            </w:r>
            <w:r>
              <w:rPr>
                <w:rStyle w:val="IndexLink"/>
              </w:rPr>
              <w:t>276</w:t>
            </w:r>
          </w:hyperlink>
        </w:p>
        <w:p>
          <w:pPr>
            <w:pStyle w:val="Contents5"/>
            <w:tabs>
              <w:tab w:val="clear" w:pos="7892"/>
              <w:tab w:val="right" w:pos="9026" w:leader="dot"/>
            </w:tabs>
            <w:rPr/>
          </w:pPr>
          <w:hyperlink w:anchor="__RefHeading___Toc2418612_1280447820">
            <w:r>
              <w:rPr>
                <w:webHidden/>
                <w:rStyle w:val="IndexLink"/>
                <w:rtl w:val="true"/>
              </w:rPr>
              <w:t>الثالث</w:t>
            </w:r>
            <w:r>
              <w:rPr>
                <w:rStyle w:val="IndexLink"/>
                <w:rtl w:val="true"/>
              </w:rPr>
              <w:tab/>
            </w:r>
            <w:r>
              <w:rPr>
                <w:rStyle w:val="IndexLink"/>
              </w:rPr>
              <w:t>277</w:t>
            </w:r>
          </w:hyperlink>
        </w:p>
        <w:p>
          <w:pPr>
            <w:pStyle w:val="Contents5"/>
            <w:tabs>
              <w:tab w:val="clear" w:pos="7892"/>
              <w:tab w:val="right" w:pos="9026" w:leader="dot"/>
            </w:tabs>
            <w:rPr/>
          </w:pPr>
          <w:hyperlink w:anchor="__RefHeading___Toc2418614_1280447820">
            <w:r>
              <w:rPr>
                <w:webHidden/>
                <w:rStyle w:val="IndexLink"/>
                <w:rtl w:val="true"/>
              </w:rPr>
              <w:t>الرابع</w:t>
            </w:r>
            <w:r>
              <w:rPr>
                <w:rStyle w:val="IndexLink"/>
                <w:rtl w:val="true"/>
              </w:rPr>
              <w:tab/>
            </w:r>
            <w:r>
              <w:rPr>
                <w:rStyle w:val="IndexLink"/>
              </w:rPr>
              <w:t>278</w:t>
            </w:r>
          </w:hyperlink>
        </w:p>
        <w:p>
          <w:pPr>
            <w:pStyle w:val="Contents4"/>
            <w:tabs>
              <w:tab w:val="clear" w:pos="8176"/>
              <w:tab w:val="right" w:pos="9026" w:leader="dot"/>
            </w:tabs>
            <w:rPr/>
          </w:pPr>
          <w:hyperlink w:anchor="__RefHeading___Toc2418616_1280447820">
            <w:r>
              <w:rPr>
                <w:webHidden/>
                <w:rStyle w:val="IndexLink"/>
                <w:rtl w:val="true"/>
              </w:rPr>
              <w:t>الركن الثالث</w:t>
            </w:r>
            <w:r>
              <w:rPr>
                <w:rStyle w:val="IndexLink"/>
                <w:rtl w:val="true"/>
              </w:rPr>
              <w:tab/>
            </w:r>
            <w:r>
              <w:rPr>
                <w:rStyle w:val="IndexLink"/>
              </w:rPr>
              <w:t>284</w:t>
            </w:r>
          </w:hyperlink>
        </w:p>
        <w:p>
          <w:pPr>
            <w:pStyle w:val="Contents5"/>
            <w:tabs>
              <w:tab w:val="clear" w:pos="7892"/>
              <w:tab w:val="right" w:pos="9026" w:leader="dot"/>
            </w:tabs>
            <w:rPr/>
          </w:pPr>
          <w:hyperlink w:anchor="__RefHeading___Toc2418618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2418620_1280447820">
            <w:r>
              <w:rPr>
                <w:webHidden/>
                <w:rStyle w:val="IndexLink"/>
                <w:rtl w:val="true"/>
              </w:rPr>
              <w:t>الفارق العملي بين الصياغتين</w:t>
            </w:r>
            <w:r>
              <w:rPr>
                <w:rStyle w:val="IndexLink"/>
                <w:rtl w:val="true"/>
              </w:rPr>
              <w:tab/>
            </w:r>
            <w:r>
              <w:rPr>
                <w:rStyle w:val="IndexLink"/>
              </w:rPr>
              <w:t>288</w:t>
            </w:r>
          </w:hyperlink>
        </w:p>
        <w:p>
          <w:pPr>
            <w:pStyle w:val="Contents5"/>
            <w:tabs>
              <w:tab w:val="clear" w:pos="7892"/>
              <w:tab w:val="right" w:pos="9026" w:leader="dot"/>
            </w:tabs>
            <w:rPr/>
          </w:pPr>
          <w:hyperlink w:anchor="__RefHeading___Toc2418622_1280447820">
            <w:r>
              <w:rPr>
                <w:webHidden/>
                <w:rStyle w:val="IndexLink"/>
                <w:rtl w:val="true"/>
              </w:rPr>
              <w:t>مناقشة صياغة الشيخ العراقي</w:t>
            </w:r>
            <w:r>
              <w:rPr>
                <w:rStyle w:val="IndexLink"/>
                <w:rtl w:val="true"/>
              </w:rPr>
              <w:tab/>
            </w:r>
            <w:r>
              <w:rPr>
                <w:rStyle w:val="IndexLink"/>
              </w:rPr>
              <w:t>290</w:t>
            </w:r>
          </w:hyperlink>
        </w:p>
        <w:p>
          <w:pPr>
            <w:pStyle w:val="Contents4"/>
            <w:tabs>
              <w:tab w:val="clear" w:pos="8176"/>
              <w:tab w:val="right" w:pos="9026" w:leader="dot"/>
            </w:tabs>
            <w:rPr/>
          </w:pPr>
          <w:hyperlink w:anchor="__RefHeading___Toc2418624_1280447820">
            <w:r>
              <w:rPr>
                <w:webHidden/>
                <w:rStyle w:val="IndexLink"/>
                <w:rtl w:val="true"/>
              </w:rPr>
              <w:t>الركن الرابع</w:t>
            </w:r>
            <w:r>
              <w:rPr>
                <w:rStyle w:val="IndexLink"/>
                <w:rtl w:val="true"/>
              </w:rPr>
              <w:tab/>
            </w:r>
            <w:r>
              <w:rPr>
                <w:rStyle w:val="IndexLink"/>
              </w:rPr>
              <w:t>291</w:t>
            </w:r>
          </w:hyperlink>
        </w:p>
        <w:p>
          <w:pPr>
            <w:pStyle w:val="Contents5"/>
            <w:tabs>
              <w:tab w:val="clear" w:pos="7892"/>
              <w:tab w:val="right" w:pos="9026" w:leader="dot"/>
            </w:tabs>
            <w:rPr/>
          </w:pPr>
          <w:hyperlink w:anchor="__RefHeading___Toc2418626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2418628_1280447820">
            <w:r>
              <w:rPr>
                <w:webHidden/>
                <w:rStyle w:val="IndexLink"/>
                <w:rtl w:val="true"/>
              </w:rPr>
              <w:t>صياغة جديدة</w:t>
            </w:r>
            <w:r>
              <w:rPr>
                <w:rStyle w:val="IndexLink"/>
                <w:rtl w:val="true"/>
              </w:rPr>
              <w:tab/>
            </w:r>
            <w:r>
              <w:rPr>
                <w:rStyle w:val="IndexLink"/>
              </w:rPr>
              <w:t>292</w:t>
            </w:r>
          </w:hyperlink>
        </w:p>
        <w:p>
          <w:pPr>
            <w:pStyle w:val="Contents2"/>
            <w:tabs>
              <w:tab w:val="clear" w:pos="8743"/>
              <w:tab w:val="right" w:pos="9026" w:leader="dot"/>
            </w:tabs>
            <w:rPr/>
          </w:pPr>
          <w:hyperlink w:anchor="__RefHeading___Toc2418630_1280447820">
            <w:r>
              <w:rPr>
                <w:webHidden/>
                <w:rStyle w:val="IndexLink"/>
                <w:rtl w:val="true"/>
              </w:rPr>
              <w:t>تطبيقات منجزية العلم الإجمالي</w:t>
            </w:r>
            <w:r>
              <w:rPr>
                <w:rStyle w:val="IndexLink"/>
                <w:rtl w:val="true"/>
              </w:rPr>
              <w:tab/>
            </w:r>
            <w:r>
              <w:rPr>
                <w:rStyle w:val="IndexLink"/>
              </w:rPr>
              <w:t>298</w:t>
            </w:r>
          </w:hyperlink>
        </w:p>
        <w:p>
          <w:pPr>
            <w:pStyle w:val="Contents3"/>
            <w:tabs>
              <w:tab w:val="clear" w:pos="8459"/>
              <w:tab w:val="right" w:pos="9026" w:leader="dot"/>
            </w:tabs>
            <w:rPr/>
          </w:pPr>
          <w:hyperlink w:anchor="__RefHeading___Toc2418632_1280447820">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2418634_1280447820">
            <w:r>
              <w:rPr>
                <w:webHidden/>
                <w:rStyle w:val="IndexLink"/>
                <w:rtl w:val="true"/>
              </w:rPr>
              <w:t>الحالة الأولى أو زوال العلم بالجامع</w:t>
            </w:r>
            <w:r>
              <w:rPr>
                <w:rStyle w:val="IndexLink"/>
                <w:rtl w:val="true"/>
              </w:rPr>
              <w:tab/>
            </w:r>
            <w:r>
              <w:rPr>
                <w:rStyle w:val="IndexLink"/>
              </w:rPr>
              <w:t>302</w:t>
            </w:r>
          </w:hyperlink>
        </w:p>
        <w:p>
          <w:pPr>
            <w:pStyle w:val="Contents4"/>
            <w:tabs>
              <w:tab w:val="clear" w:pos="8176"/>
              <w:tab w:val="right" w:pos="9026" w:leader="dot"/>
            </w:tabs>
            <w:rPr/>
          </w:pPr>
          <w:hyperlink w:anchor="__RefHeading___Toc2418636_1280447820">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2418638_1280447820">
            <w:r>
              <w:rPr>
                <w:webHidden/>
                <w:rStyle w:val="IndexLink"/>
                <w:rtl w:val="true"/>
              </w:rPr>
              <w:t>وهم ودفع</w:t>
            </w:r>
            <w:r>
              <w:rPr>
                <w:rStyle w:val="IndexLink"/>
                <w:rtl w:val="true"/>
              </w:rPr>
              <w:tab/>
            </w:r>
            <w:r>
              <w:rPr>
                <w:rStyle w:val="IndexLink"/>
              </w:rPr>
              <w:t>302</w:t>
            </w:r>
          </w:hyperlink>
        </w:p>
        <w:p>
          <w:pPr>
            <w:pStyle w:val="Contents5"/>
            <w:tabs>
              <w:tab w:val="clear" w:pos="7892"/>
              <w:tab w:val="right" w:pos="9026" w:leader="dot"/>
            </w:tabs>
            <w:rPr/>
          </w:pPr>
          <w:hyperlink w:anchor="__RefHeading___Toc2418640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2418642_1280447820">
            <w:r>
              <w:rPr>
                <w:webHidden/>
                <w:rStyle w:val="IndexLink"/>
                <w:rtl w:val="true"/>
              </w:rPr>
              <w:t>الأوّل</w:t>
            </w:r>
            <w:r>
              <w:rPr>
                <w:rStyle w:val="IndexLink"/>
                <w:rtl w:val="true"/>
              </w:rPr>
              <w:tab/>
            </w:r>
            <w:r>
              <w:rPr>
                <w:rStyle w:val="IndexLink"/>
              </w:rPr>
              <w:t>303</w:t>
            </w:r>
          </w:hyperlink>
        </w:p>
        <w:p>
          <w:pPr>
            <w:pStyle w:val="Contents5"/>
            <w:tabs>
              <w:tab w:val="clear" w:pos="7892"/>
              <w:tab w:val="right" w:pos="9026" w:leader="dot"/>
            </w:tabs>
            <w:rPr/>
          </w:pPr>
          <w:hyperlink w:anchor="__RefHeading___Toc2418644_1280447820">
            <w:r>
              <w:rPr>
                <w:webHidden/>
                <w:rStyle w:val="IndexLink"/>
                <w:rtl w:val="true"/>
              </w:rPr>
              <w:t>الثاني</w:t>
            </w:r>
            <w:r>
              <w:rPr>
                <w:rStyle w:val="IndexLink"/>
                <w:rtl w:val="true"/>
              </w:rPr>
              <w:tab/>
            </w:r>
            <w:r>
              <w:rPr>
                <w:rStyle w:val="IndexLink"/>
              </w:rPr>
              <w:t>304</w:t>
            </w:r>
          </w:hyperlink>
        </w:p>
        <w:p>
          <w:pPr>
            <w:pStyle w:val="Contents5"/>
            <w:tabs>
              <w:tab w:val="clear" w:pos="7892"/>
              <w:tab w:val="right" w:pos="9026" w:leader="dot"/>
            </w:tabs>
            <w:rPr/>
          </w:pPr>
          <w:hyperlink w:anchor="__RefHeading___Toc2418646_1280447820">
            <w:r>
              <w:rPr>
                <w:webHidden/>
                <w:rStyle w:val="IndexLink"/>
                <w:rtl w:val="true"/>
              </w:rPr>
              <w:t>الثالث</w:t>
            </w:r>
            <w:r>
              <w:rPr>
                <w:rStyle w:val="IndexLink"/>
                <w:rtl w:val="true"/>
              </w:rPr>
              <w:tab/>
            </w:r>
            <w:r>
              <w:rPr>
                <w:rStyle w:val="IndexLink"/>
              </w:rPr>
              <w:t>304</w:t>
            </w:r>
          </w:hyperlink>
        </w:p>
        <w:p>
          <w:pPr>
            <w:pStyle w:val="Contents5"/>
            <w:tabs>
              <w:tab w:val="clear" w:pos="7892"/>
              <w:tab w:val="right" w:pos="9026" w:leader="dot"/>
            </w:tabs>
            <w:rPr/>
          </w:pPr>
          <w:hyperlink w:anchor="__RefHeading___Toc2418648_1280447820">
            <w:r>
              <w:rPr>
                <w:webHidden/>
                <w:rStyle w:val="IndexLink"/>
                <w:rtl w:val="true"/>
              </w:rPr>
              <w:t xml:space="preserve">الرابع </w:t>
            </w:r>
            <w:r>
              <w:rPr>
                <w:rStyle w:val="IndexLink"/>
                <w:rtl w:val="true"/>
              </w:rPr>
              <w:t>:</w:t>
              <w:tab/>
            </w:r>
            <w:r>
              <w:rPr>
                <w:rStyle w:val="IndexLink"/>
              </w:rPr>
              <w:t>306</w:t>
            </w:r>
          </w:hyperlink>
        </w:p>
        <w:p>
          <w:pPr>
            <w:pStyle w:val="Contents3"/>
            <w:tabs>
              <w:tab w:val="clear" w:pos="8459"/>
              <w:tab w:val="right" w:pos="9026" w:leader="dot"/>
            </w:tabs>
            <w:rPr/>
          </w:pPr>
          <w:hyperlink w:anchor="__RefHeading___Toc2418650_1280447820">
            <w:r>
              <w:rPr>
                <w:webHidden/>
                <w:rStyle w:val="IndexLink"/>
                <w:rtl w:val="true"/>
              </w:rPr>
              <w:t>الحالة الثانية او الاضطرار الى بعض الاطراف</w:t>
            </w:r>
            <w:r>
              <w:rPr>
                <w:rStyle w:val="IndexLink"/>
                <w:rtl w:val="true"/>
              </w:rPr>
              <w:tab/>
            </w:r>
            <w:r>
              <w:rPr>
                <w:rStyle w:val="IndexLink"/>
              </w:rPr>
              <w:t>312</w:t>
            </w:r>
          </w:hyperlink>
        </w:p>
        <w:p>
          <w:pPr>
            <w:pStyle w:val="Contents4"/>
            <w:tabs>
              <w:tab w:val="clear" w:pos="8176"/>
              <w:tab w:val="right" w:pos="9026" w:leader="dot"/>
            </w:tabs>
            <w:rPr/>
          </w:pPr>
          <w:hyperlink w:anchor="__RefHeading___Toc2418652_1280447820">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2418654_1280447820">
            <w:r>
              <w:rPr>
                <w:webHidden/>
                <w:rStyle w:val="IndexLink"/>
                <w:rtl w:val="true"/>
              </w:rPr>
              <w:t>الصورة الاولى</w:t>
            </w:r>
            <w:r>
              <w:rPr>
                <w:rStyle w:val="IndexLink"/>
                <w:rtl w:val="true"/>
              </w:rPr>
              <w:tab/>
            </w:r>
            <w:r>
              <w:rPr>
                <w:rStyle w:val="IndexLink"/>
              </w:rPr>
              <w:t>312</w:t>
            </w:r>
          </w:hyperlink>
        </w:p>
        <w:p>
          <w:pPr>
            <w:pStyle w:val="Contents5"/>
            <w:tabs>
              <w:tab w:val="clear" w:pos="7892"/>
              <w:tab w:val="right" w:pos="9026" w:leader="dot"/>
            </w:tabs>
            <w:rPr/>
          </w:pPr>
          <w:hyperlink w:anchor="__RefHeading___Toc2418656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2418658_1280447820">
            <w:r>
              <w:rPr>
                <w:webHidden/>
                <w:rStyle w:val="IndexLink"/>
                <w:rtl w:val="true"/>
              </w:rPr>
              <w:t>تلخيص وأسئلة</w:t>
            </w:r>
            <w:r>
              <w:rPr>
                <w:rStyle w:val="IndexLink"/>
                <w:rtl w:val="true"/>
              </w:rPr>
              <w:tab/>
            </w:r>
            <w:r>
              <w:rPr>
                <w:rStyle w:val="IndexLink"/>
              </w:rPr>
              <w:t>317</w:t>
            </w:r>
          </w:hyperlink>
        </w:p>
        <w:p>
          <w:pPr>
            <w:pStyle w:val="Contents5"/>
            <w:tabs>
              <w:tab w:val="clear" w:pos="7892"/>
              <w:tab w:val="right" w:pos="9026" w:leader="dot"/>
            </w:tabs>
            <w:rPr/>
          </w:pPr>
          <w:hyperlink w:anchor="__RefHeading___Toc2418660_1280447820">
            <w:r>
              <w:rPr>
                <w:webHidden/>
                <w:rStyle w:val="IndexLink"/>
                <w:rtl w:val="true"/>
              </w:rPr>
              <w:t>طرو المسقطات الاخرى</w:t>
            </w:r>
            <w:r>
              <w:rPr>
                <w:rStyle w:val="IndexLink"/>
                <w:rtl w:val="true"/>
              </w:rPr>
              <w:tab/>
            </w:r>
            <w:r>
              <w:rPr>
                <w:rStyle w:val="IndexLink"/>
              </w:rPr>
              <w:t>319</w:t>
            </w:r>
          </w:hyperlink>
        </w:p>
        <w:p>
          <w:pPr>
            <w:pStyle w:val="Contents4"/>
            <w:tabs>
              <w:tab w:val="clear" w:pos="8176"/>
              <w:tab w:val="right" w:pos="9026" w:leader="dot"/>
            </w:tabs>
            <w:rPr/>
          </w:pPr>
          <w:hyperlink w:anchor="__RefHeading___Toc2418662_1280447820">
            <w:r>
              <w:rPr>
                <w:webHidden/>
                <w:rStyle w:val="IndexLink"/>
                <w:rtl w:val="true"/>
              </w:rPr>
              <w:t>الصورة الثانية</w:t>
            </w:r>
            <w:r>
              <w:rPr>
                <w:rStyle w:val="IndexLink"/>
                <w:rtl w:val="true"/>
              </w:rPr>
              <w:tab/>
            </w:r>
            <w:r>
              <w:rPr>
                <w:rStyle w:val="IndexLink"/>
              </w:rPr>
              <w:t>319</w:t>
            </w:r>
          </w:hyperlink>
        </w:p>
        <w:p>
          <w:pPr>
            <w:pStyle w:val="Contents3"/>
            <w:tabs>
              <w:tab w:val="clear" w:pos="8459"/>
              <w:tab w:val="right" w:pos="9026" w:leader="dot"/>
            </w:tabs>
            <w:rPr/>
          </w:pPr>
          <w:hyperlink w:anchor="__RefHeading___Toc2418664_1280447820">
            <w:r>
              <w:rPr>
                <w:webHidden/>
                <w:rStyle w:val="IndexLink"/>
                <w:rtl w:val="true"/>
              </w:rPr>
              <w:t>الحالة الثالثة أو انحلال العلم الاجمالي بالتفصيلي</w:t>
            </w:r>
            <w:r>
              <w:rPr>
                <w:rStyle w:val="IndexLink"/>
                <w:rtl w:val="true"/>
              </w:rPr>
              <w:tab/>
            </w:r>
            <w:r>
              <w:rPr>
                <w:rStyle w:val="IndexLink"/>
              </w:rPr>
              <w:t>326</w:t>
            </w:r>
          </w:hyperlink>
        </w:p>
        <w:p>
          <w:pPr>
            <w:pStyle w:val="Contents4"/>
            <w:tabs>
              <w:tab w:val="clear" w:pos="8176"/>
              <w:tab w:val="right" w:pos="9026" w:leader="dot"/>
            </w:tabs>
            <w:rPr/>
          </w:pPr>
          <w:hyperlink w:anchor="__RefHeading___Toc2418666_1280447820">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2418668_1280447820">
            <w:r>
              <w:rPr>
                <w:webHidden/>
                <w:rStyle w:val="IndexLink"/>
                <w:rtl w:val="true"/>
              </w:rPr>
              <w:t>التعاصر بين العلمين أو المعلومين</w:t>
            </w:r>
            <w:r>
              <w:rPr>
                <w:rStyle w:val="IndexLink"/>
                <w:rtl w:val="true"/>
              </w:rPr>
              <w:tab/>
            </w:r>
            <w:r>
              <w:rPr>
                <w:rStyle w:val="IndexLink"/>
              </w:rPr>
              <w:t>330</w:t>
            </w:r>
          </w:hyperlink>
        </w:p>
        <w:p>
          <w:pPr>
            <w:pStyle w:val="Contents3"/>
            <w:tabs>
              <w:tab w:val="clear" w:pos="8459"/>
              <w:tab w:val="right" w:pos="9026" w:leader="dot"/>
            </w:tabs>
            <w:rPr/>
          </w:pPr>
          <w:hyperlink w:anchor="__RefHeading___Toc2418670_1280447820">
            <w:r>
              <w:rPr>
                <w:webHidden/>
                <w:rStyle w:val="IndexLink"/>
                <w:rtl w:val="true"/>
              </w:rPr>
              <w:t>الحالة الرابعة أو الانحلال الحكمي</w:t>
            </w:r>
            <w:r>
              <w:rPr>
                <w:rStyle w:val="IndexLink"/>
                <w:rtl w:val="true"/>
              </w:rPr>
              <w:tab/>
            </w:r>
            <w:r>
              <w:rPr>
                <w:rStyle w:val="IndexLink"/>
              </w:rPr>
              <w:t>334</w:t>
            </w:r>
          </w:hyperlink>
        </w:p>
        <w:p>
          <w:pPr>
            <w:pStyle w:val="Contents4"/>
            <w:tabs>
              <w:tab w:val="clear" w:pos="8176"/>
              <w:tab w:val="right" w:pos="9026" w:leader="dot"/>
            </w:tabs>
            <w:rPr/>
          </w:pPr>
          <w:hyperlink w:anchor="__RefHeading___Toc2418672_1280447820">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2418674_1280447820">
            <w:r>
              <w:rPr>
                <w:webHidden/>
                <w:rStyle w:val="IndexLink"/>
                <w:rtl w:val="true"/>
              </w:rPr>
              <w:t>تقدم الامارة دون مؤداها</w:t>
            </w:r>
            <w:r>
              <w:rPr>
                <w:rStyle w:val="IndexLink"/>
                <w:rtl w:val="true"/>
              </w:rPr>
              <w:tab/>
            </w:r>
            <w:r>
              <w:rPr>
                <w:rStyle w:val="IndexLink"/>
              </w:rPr>
              <w:t>341</w:t>
            </w:r>
          </w:hyperlink>
        </w:p>
        <w:p>
          <w:pPr>
            <w:pStyle w:val="Contents4"/>
            <w:tabs>
              <w:tab w:val="clear" w:pos="8176"/>
              <w:tab w:val="right" w:pos="9026" w:leader="dot"/>
            </w:tabs>
            <w:rPr/>
          </w:pPr>
          <w:hyperlink w:anchor="__RefHeading___Toc2418676_1280447820">
            <w:r>
              <w:rPr>
                <w:webHidden/>
                <w:rStyle w:val="IndexLink"/>
                <w:rtl w:val="true"/>
              </w:rPr>
              <w:t>مقارنة بين الانحلالين</w:t>
            </w:r>
            <w:r>
              <w:rPr>
                <w:rStyle w:val="IndexLink"/>
                <w:rtl w:val="true"/>
              </w:rPr>
              <w:tab/>
            </w:r>
            <w:r>
              <w:rPr>
                <w:rStyle w:val="IndexLink"/>
              </w:rPr>
              <w:t>343</w:t>
            </w:r>
          </w:hyperlink>
        </w:p>
        <w:p>
          <w:pPr>
            <w:pStyle w:val="Contents3"/>
            <w:tabs>
              <w:tab w:val="clear" w:pos="8459"/>
              <w:tab w:val="right" w:pos="9026" w:leader="dot"/>
            </w:tabs>
            <w:rPr/>
          </w:pPr>
          <w:hyperlink w:anchor="__RefHeading___Toc2418678_1280447820">
            <w:r>
              <w:rPr>
                <w:webHidden/>
                <w:rStyle w:val="IndexLink"/>
                <w:rtl w:val="true"/>
              </w:rPr>
              <w:t>الحالة الخامسة أو اشتراك العلمين في طرف</w:t>
            </w:r>
            <w:r>
              <w:rPr>
                <w:rStyle w:val="IndexLink"/>
                <w:rtl w:val="true"/>
              </w:rPr>
              <w:tab/>
            </w:r>
            <w:r>
              <w:rPr>
                <w:rStyle w:val="IndexLink"/>
              </w:rPr>
              <w:t>346</w:t>
            </w:r>
          </w:hyperlink>
        </w:p>
        <w:p>
          <w:pPr>
            <w:pStyle w:val="Contents3"/>
            <w:tabs>
              <w:tab w:val="clear" w:pos="8459"/>
              <w:tab w:val="right" w:pos="9026" w:leader="dot"/>
            </w:tabs>
            <w:rPr/>
          </w:pPr>
          <w:hyperlink w:anchor="__RefHeading___Toc2418680_1280447820">
            <w:r>
              <w:rPr>
                <w:webHidden/>
                <w:rStyle w:val="IndexLink"/>
                <w:rtl w:val="true"/>
              </w:rPr>
              <w:t>الحالة السادسة أو حكم الملاقي</w:t>
            </w:r>
            <w:r>
              <w:rPr>
                <w:rStyle w:val="IndexLink"/>
                <w:rtl w:val="true"/>
              </w:rPr>
              <w:tab/>
            </w:r>
            <w:r>
              <w:rPr>
                <w:rStyle w:val="IndexLink"/>
              </w:rPr>
              <w:t>352</w:t>
            </w:r>
          </w:hyperlink>
        </w:p>
        <w:p>
          <w:pPr>
            <w:pStyle w:val="Contents4"/>
            <w:tabs>
              <w:tab w:val="clear" w:pos="8176"/>
              <w:tab w:val="right" w:pos="9026" w:leader="dot"/>
            </w:tabs>
            <w:rPr/>
          </w:pPr>
          <w:hyperlink w:anchor="__RefHeading___Toc2418682_1280447820">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2418684_1280447820">
            <w:r>
              <w:rPr>
                <w:webHidden/>
                <w:rStyle w:val="IndexLink"/>
                <w:rtl w:val="true"/>
              </w:rPr>
              <w:t xml:space="preserve">الأوّل </w:t>
            </w:r>
            <w:r>
              <w:rPr>
                <w:rStyle w:val="IndexLink"/>
                <w:rtl w:val="true"/>
              </w:rPr>
              <w:t>:</w:t>
              <w:tab/>
            </w:r>
            <w:r>
              <w:rPr>
                <w:rStyle w:val="IndexLink"/>
              </w:rPr>
              <w:t>353</w:t>
            </w:r>
          </w:hyperlink>
        </w:p>
        <w:p>
          <w:pPr>
            <w:pStyle w:val="Contents4"/>
            <w:tabs>
              <w:tab w:val="clear" w:pos="8176"/>
              <w:tab w:val="right" w:pos="9026" w:leader="dot"/>
            </w:tabs>
            <w:rPr/>
          </w:pPr>
          <w:hyperlink w:anchor="__RefHeading___Toc2418686_1280447820">
            <w:r>
              <w:rPr>
                <w:webHidden/>
                <w:rStyle w:val="IndexLink"/>
                <w:rtl w:val="true"/>
              </w:rPr>
              <w:t>الثاني</w:t>
            </w:r>
            <w:r>
              <w:rPr>
                <w:rStyle w:val="IndexLink"/>
                <w:rtl w:val="true"/>
              </w:rPr>
              <w:tab/>
            </w:r>
            <w:r>
              <w:rPr>
                <w:rStyle w:val="IndexLink"/>
              </w:rPr>
              <w:t>354</w:t>
            </w:r>
          </w:hyperlink>
        </w:p>
        <w:p>
          <w:pPr>
            <w:pStyle w:val="Contents4"/>
            <w:tabs>
              <w:tab w:val="clear" w:pos="8176"/>
              <w:tab w:val="right" w:pos="9026" w:leader="dot"/>
            </w:tabs>
            <w:rPr/>
          </w:pPr>
          <w:hyperlink w:anchor="__RefHeading___Toc2418688_1280447820">
            <w:r>
              <w:rPr>
                <w:webHidden/>
                <w:rStyle w:val="IndexLink"/>
                <w:rtl w:val="true"/>
              </w:rPr>
              <w:t>حالات يجب فيها الاجتناب عن الملاقي</w:t>
            </w:r>
            <w:r>
              <w:rPr>
                <w:rStyle w:val="IndexLink"/>
                <w:rtl w:val="true"/>
              </w:rPr>
              <w:tab/>
            </w:r>
            <w:r>
              <w:rPr>
                <w:rStyle w:val="IndexLink"/>
              </w:rPr>
              <w:t>356</w:t>
            </w:r>
          </w:hyperlink>
        </w:p>
        <w:p>
          <w:pPr>
            <w:pStyle w:val="Contents4"/>
            <w:tabs>
              <w:tab w:val="clear" w:pos="8176"/>
              <w:tab w:val="right" w:pos="9026" w:leader="dot"/>
            </w:tabs>
            <w:rPr/>
          </w:pPr>
          <w:hyperlink w:anchor="__RefHeading___Toc2418690_1280447820">
            <w:r>
              <w:rPr>
                <w:webHidden/>
                <w:rStyle w:val="IndexLink"/>
                <w:rtl w:val="true"/>
              </w:rPr>
              <w:t>تمامية التقريب الثاني</w:t>
            </w:r>
            <w:r>
              <w:rPr>
                <w:rStyle w:val="IndexLink"/>
                <w:rtl w:val="true"/>
              </w:rPr>
              <w:tab/>
            </w:r>
            <w:r>
              <w:rPr>
                <w:rStyle w:val="IndexLink"/>
              </w:rPr>
              <w:t>358</w:t>
            </w:r>
          </w:hyperlink>
        </w:p>
        <w:p>
          <w:pPr>
            <w:pStyle w:val="Contents3"/>
            <w:tabs>
              <w:tab w:val="clear" w:pos="8459"/>
              <w:tab w:val="right" w:pos="9026" w:leader="dot"/>
            </w:tabs>
            <w:rPr/>
          </w:pPr>
          <w:hyperlink w:anchor="__RefHeading___Toc2418692_1280447820">
            <w:r>
              <w:rPr>
                <w:webHidden/>
                <w:rStyle w:val="IndexLink"/>
                <w:rtl w:val="true"/>
              </w:rPr>
              <w:t>الحالة السابعة أو الشبهة غير المحصورة</w:t>
            </w:r>
            <w:r>
              <w:rPr>
                <w:rStyle w:val="IndexLink"/>
                <w:rtl w:val="true"/>
              </w:rPr>
              <w:tab/>
            </w:r>
            <w:r>
              <w:rPr>
                <w:rStyle w:val="IndexLink"/>
              </w:rPr>
              <w:t>360</w:t>
            </w:r>
          </w:hyperlink>
        </w:p>
        <w:p>
          <w:pPr>
            <w:pStyle w:val="Contents4"/>
            <w:tabs>
              <w:tab w:val="clear" w:pos="8176"/>
              <w:tab w:val="right" w:pos="9026" w:leader="dot"/>
            </w:tabs>
            <w:rPr/>
          </w:pPr>
          <w:hyperlink w:anchor="__RefHeading___Toc2418694_1280447820">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2418696_1280447820">
            <w:r>
              <w:rPr>
                <w:webHidden/>
                <w:rStyle w:val="IndexLink"/>
                <w:rtl w:val="true"/>
              </w:rPr>
              <w:t>تحديد الشبهة غير المحصورة</w:t>
            </w:r>
            <w:r>
              <w:rPr>
                <w:rStyle w:val="IndexLink"/>
                <w:rtl w:val="true"/>
              </w:rPr>
              <w:tab/>
            </w:r>
            <w:r>
              <w:rPr>
                <w:rStyle w:val="IndexLink"/>
              </w:rPr>
              <w:t>360</w:t>
            </w:r>
          </w:hyperlink>
        </w:p>
        <w:p>
          <w:pPr>
            <w:pStyle w:val="Contents4"/>
            <w:tabs>
              <w:tab w:val="clear" w:pos="8176"/>
              <w:tab w:val="right" w:pos="9026" w:leader="dot"/>
            </w:tabs>
            <w:rPr/>
          </w:pPr>
          <w:hyperlink w:anchor="__RefHeading___Toc2418698_1280447820">
            <w:r>
              <w:rPr>
                <w:webHidden/>
                <w:rStyle w:val="IndexLink"/>
                <w:rtl w:val="true"/>
              </w:rPr>
              <w:t>تقريبات لعدم منجّزية العلم الاجمالي في الشبهة غير المحصورة</w:t>
            </w:r>
            <w:r>
              <w:rPr>
                <w:rStyle w:val="IndexLink"/>
                <w:rtl w:val="true"/>
              </w:rPr>
              <w:tab/>
            </w:r>
            <w:r>
              <w:rPr>
                <w:rStyle w:val="IndexLink"/>
              </w:rPr>
              <w:t>361</w:t>
            </w:r>
          </w:hyperlink>
        </w:p>
        <w:p>
          <w:pPr>
            <w:pStyle w:val="Contents5"/>
            <w:tabs>
              <w:tab w:val="clear" w:pos="7892"/>
              <w:tab w:val="right" w:pos="9026" w:leader="dot"/>
            </w:tabs>
            <w:rPr/>
          </w:pPr>
          <w:hyperlink w:anchor="__RefHeading___Toc2418700_128044782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2418702_1280447820">
            <w:r>
              <w:rPr>
                <w:webHidden/>
                <w:rStyle w:val="IndexLink"/>
                <w:rtl w:val="true"/>
              </w:rPr>
              <w:t>التقريب الأوّل</w:t>
            </w:r>
            <w:r>
              <w:rPr>
                <w:rStyle w:val="IndexLink"/>
                <w:rtl w:val="true"/>
              </w:rPr>
              <w:tab/>
            </w:r>
            <w:r>
              <w:rPr>
                <w:rStyle w:val="IndexLink"/>
              </w:rPr>
              <w:t>361</w:t>
            </w:r>
          </w:hyperlink>
        </w:p>
        <w:p>
          <w:pPr>
            <w:pStyle w:val="Contents6"/>
            <w:tabs>
              <w:tab w:val="clear" w:pos="7609"/>
              <w:tab w:val="right" w:pos="9026" w:leader="dot"/>
            </w:tabs>
            <w:rPr/>
          </w:pPr>
          <w:hyperlink w:anchor="__RefHeading___Toc2418704_1280447820">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2418706_1280447820">
            <w:r>
              <w:rPr>
                <w:webHidden/>
                <w:rStyle w:val="IndexLink"/>
                <w:rtl w:val="true"/>
              </w:rPr>
              <w:t>اشكالات على التقريب الأوّل</w:t>
            </w:r>
            <w:r>
              <w:rPr>
                <w:rStyle w:val="IndexLink"/>
                <w:rtl w:val="true"/>
              </w:rPr>
              <w:tab/>
            </w:r>
            <w:r>
              <w:rPr>
                <w:rStyle w:val="IndexLink"/>
              </w:rPr>
              <w:t>363</w:t>
            </w:r>
          </w:hyperlink>
        </w:p>
        <w:p>
          <w:pPr>
            <w:pStyle w:val="Contents6"/>
            <w:tabs>
              <w:tab w:val="clear" w:pos="7609"/>
              <w:tab w:val="right" w:pos="9026" w:leader="dot"/>
            </w:tabs>
            <w:rPr/>
          </w:pPr>
          <w:hyperlink w:anchor="__RefHeading___Toc2418708_1280447820">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2418710_1280447820">
            <w:r>
              <w:rPr>
                <w:webHidden/>
                <w:rStyle w:val="IndexLink"/>
                <w:rtl w:val="true"/>
              </w:rPr>
              <w:t>الاشكال الأوّل</w:t>
            </w:r>
            <w:r>
              <w:rPr>
                <w:rStyle w:val="IndexLink"/>
                <w:rtl w:val="true"/>
              </w:rPr>
              <w:tab/>
            </w:r>
            <w:r>
              <w:rPr>
                <w:rStyle w:val="IndexLink"/>
              </w:rPr>
              <w:t>363</w:t>
            </w:r>
          </w:hyperlink>
        </w:p>
        <w:p>
          <w:pPr>
            <w:pStyle w:val="Contents6"/>
            <w:tabs>
              <w:tab w:val="clear" w:pos="7609"/>
              <w:tab w:val="right" w:pos="9026" w:leader="dot"/>
            </w:tabs>
            <w:rPr/>
          </w:pPr>
          <w:hyperlink w:anchor="__RefHeading___Toc2418712_1280447820">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2418714_1280447820">
            <w:r>
              <w:rPr>
                <w:webHidden/>
                <w:rStyle w:val="IndexLink"/>
                <w:rtl w:val="true"/>
              </w:rPr>
              <w:t>النقض</w:t>
            </w:r>
            <w:r>
              <w:rPr>
                <w:rStyle w:val="IndexLink"/>
                <w:rtl w:val="true"/>
              </w:rPr>
              <w:tab/>
            </w:r>
            <w:r>
              <w:rPr>
                <w:rStyle w:val="IndexLink"/>
              </w:rPr>
              <w:t>365</w:t>
            </w:r>
          </w:hyperlink>
        </w:p>
        <w:p>
          <w:pPr>
            <w:pStyle w:val="Contents6"/>
            <w:tabs>
              <w:tab w:val="clear" w:pos="7609"/>
              <w:tab w:val="right" w:pos="9026" w:leader="dot"/>
            </w:tabs>
            <w:rPr/>
          </w:pPr>
          <w:hyperlink w:anchor="__RefHeading___Toc2418716_1280447820">
            <w:r>
              <w:rPr>
                <w:webHidden/>
                <w:rStyle w:val="IndexLink"/>
                <w:rtl w:val="true"/>
              </w:rPr>
              <w:t>الحل</w:t>
            </w:r>
            <w:r>
              <w:rPr>
                <w:rStyle w:val="IndexLink"/>
                <w:rtl w:val="true"/>
              </w:rPr>
              <w:tab/>
            </w:r>
            <w:r>
              <w:rPr>
                <w:rStyle w:val="IndexLink"/>
              </w:rPr>
              <w:t>365</w:t>
            </w:r>
          </w:hyperlink>
        </w:p>
        <w:p>
          <w:pPr>
            <w:pStyle w:val="Contents6"/>
            <w:tabs>
              <w:tab w:val="clear" w:pos="7609"/>
              <w:tab w:val="right" w:pos="9026" w:leader="dot"/>
            </w:tabs>
            <w:rPr/>
          </w:pPr>
          <w:hyperlink w:anchor="__RefHeading___Toc2418718_1280447820">
            <w:r>
              <w:rPr>
                <w:webHidden/>
                <w:rStyle w:val="IndexLink"/>
                <w:rtl w:val="true"/>
              </w:rPr>
              <w:t>الاشكال الثاني</w:t>
            </w:r>
            <w:r>
              <w:rPr>
                <w:rStyle w:val="IndexLink"/>
                <w:rtl w:val="true"/>
              </w:rPr>
              <w:tab/>
            </w:r>
            <w:r>
              <w:rPr>
                <w:rStyle w:val="IndexLink"/>
              </w:rPr>
              <w:t>367</w:t>
            </w:r>
          </w:hyperlink>
        </w:p>
        <w:p>
          <w:pPr>
            <w:pStyle w:val="Contents5"/>
            <w:tabs>
              <w:tab w:val="clear" w:pos="7892"/>
              <w:tab w:val="right" w:pos="9026" w:leader="dot"/>
            </w:tabs>
            <w:rPr/>
          </w:pPr>
          <w:hyperlink w:anchor="__RefHeading___Toc2418720_1280447820">
            <w:r>
              <w:rPr>
                <w:webHidden/>
                <w:rStyle w:val="IndexLink"/>
                <w:rtl w:val="true"/>
              </w:rPr>
              <w:t>التقريب الثاني</w:t>
            </w:r>
            <w:r>
              <w:rPr>
                <w:rStyle w:val="IndexLink"/>
                <w:rtl w:val="true"/>
              </w:rPr>
              <w:tab/>
            </w:r>
            <w:r>
              <w:rPr>
                <w:rStyle w:val="IndexLink"/>
              </w:rPr>
              <w:t>371</w:t>
            </w:r>
          </w:hyperlink>
        </w:p>
        <w:p>
          <w:pPr>
            <w:pStyle w:val="Contents6"/>
            <w:tabs>
              <w:tab w:val="clear" w:pos="7609"/>
              <w:tab w:val="right" w:pos="9026" w:leader="dot"/>
            </w:tabs>
            <w:rPr/>
          </w:pPr>
          <w:hyperlink w:anchor="__RefHeading___Toc2418722_1280447820">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2418724_1280447820">
            <w:r>
              <w:rPr>
                <w:webHidden/>
                <w:rStyle w:val="IndexLink"/>
                <w:rtl w:val="true"/>
              </w:rPr>
              <w:t>الفارق العملي</w:t>
            </w:r>
            <w:r>
              <w:rPr>
                <w:rStyle w:val="IndexLink"/>
                <w:rtl w:val="true"/>
              </w:rPr>
              <w:tab/>
            </w:r>
            <w:r>
              <w:rPr>
                <w:rStyle w:val="IndexLink"/>
              </w:rPr>
              <w:t>372</w:t>
            </w:r>
          </w:hyperlink>
        </w:p>
        <w:p>
          <w:pPr>
            <w:pStyle w:val="Contents6"/>
            <w:tabs>
              <w:tab w:val="clear" w:pos="7609"/>
              <w:tab w:val="right" w:pos="9026" w:leader="dot"/>
            </w:tabs>
            <w:rPr/>
          </w:pPr>
          <w:hyperlink w:anchor="__RefHeading___Toc2418726_1280447820">
            <w:r>
              <w:rPr>
                <w:webHidden/>
                <w:rStyle w:val="IndexLink"/>
                <w:rtl w:val="true"/>
              </w:rPr>
              <w:t>نقض السيد الخوئي</w:t>
            </w:r>
            <w:r>
              <w:rPr>
                <w:rStyle w:val="IndexLink"/>
                <w:rtl w:val="true"/>
              </w:rPr>
              <w:tab/>
            </w:r>
            <w:r>
              <w:rPr>
                <w:rStyle w:val="IndexLink"/>
              </w:rPr>
              <w:t>373</w:t>
            </w:r>
          </w:hyperlink>
        </w:p>
        <w:p>
          <w:pPr>
            <w:pStyle w:val="Contents6"/>
            <w:tabs>
              <w:tab w:val="clear" w:pos="7609"/>
              <w:tab w:val="right" w:pos="9026" w:leader="dot"/>
            </w:tabs>
            <w:rPr/>
          </w:pPr>
          <w:hyperlink w:anchor="__RefHeading___Toc2418728_1280447820">
            <w:r>
              <w:rPr>
                <w:webHidden/>
                <w:rStyle w:val="IndexLink"/>
                <w:rtl w:val="true"/>
              </w:rPr>
              <w:t>تعديل الصياغة المشهورة</w:t>
            </w:r>
            <w:r>
              <w:rPr>
                <w:rStyle w:val="IndexLink"/>
                <w:rtl w:val="true"/>
              </w:rPr>
              <w:tab/>
            </w:r>
            <w:r>
              <w:rPr>
                <w:rStyle w:val="IndexLink"/>
              </w:rPr>
              <w:t>373</w:t>
            </w:r>
          </w:hyperlink>
        </w:p>
        <w:p>
          <w:pPr>
            <w:pStyle w:val="Contents6"/>
            <w:tabs>
              <w:tab w:val="clear" w:pos="7609"/>
              <w:tab w:val="right" w:pos="9026" w:leader="dot"/>
            </w:tabs>
            <w:rPr/>
          </w:pPr>
          <w:hyperlink w:anchor="__RefHeading___Toc2418730_1280447820">
            <w:r>
              <w:rPr>
                <w:webHidden/>
                <w:rStyle w:val="IndexLink"/>
                <w:rtl w:val="true"/>
              </w:rPr>
              <w:t>فارق بين البيانين</w:t>
            </w:r>
            <w:r>
              <w:rPr>
                <w:rStyle w:val="IndexLink"/>
                <w:rtl w:val="true"/>
              </w:rPr>
              <w:tab/>
            </w:r>
            <w:r>
              <w:rPr>
                <w:rStyle w:val="IndexLink"/>
              </w:rPr>
              <w:t>376</w:t>
            </w:r>
          </w:hyperlink>
        </w:p>
        <w:p>
          <w:pPr>
            <w:pStyle w:val="Contents6"/>
            <w:tabs>
              <w:tab w:val="clear" w:pos="7609"/>
              <w:tab w:val="right" w:pos="9026" w:leader="dot"/>
            </w:tabs>
            <w:rPr/>
          </w:pPr>
          <w:hyperlink w:anchor="__RefHeading___Toc2418732_1280447820">
            <w:r>
              <w:rPr>
                <w:webHidden/>
                <w:rStyle w:val="IndexLink"/>
                <w:rtl w:val="true"/>
              </w:rPr>
              <w:t>لا يرد نقض السيد الخوئي</w:t>
            </w:r>
            <w:r>
              <w:rPr>
                <w:rStyle w:val="IndexLink"/>
                <w:rtl w:val="true"/>
              </w:rPr>
              <w:tab/>
            </w:r>
            <w:r>
              <w:rPr>
                <w:rStyle w:val="IndexLink"/>
              </w:rPr>
              <w:t>376</w:t>
            </w:r>
          </w:hyperlink>
        </w:p>
        <w:p>
          <w:pPr>
            <w:pStyle w:val="Contents6"/>
            <w:tabs>
              <w:tab w:val="clear" w:pos="7609"/>
              <w:tab w:val="right" w:pos="9026" w:leader="dot"/>
            </w:tabs>
            <w:rPr/>
          </w:pPr>
          <w:hyperlink w:anchor="__RefHeading___Toc2418734_1280447820">
            <w:r>
              <w:rPr>
                <w:webHidden/>
                <w:rStyle w:val="IndexLink"/>
                <w:rtl w:val="true"/>
              </w:rPr>
              <w:t>خلاصة ما تقدم</w:t>
            </w:r>
            <w:r>
              <w:rPr>
                <w:rStyle w:val="IndexLink"/>
                <w:rtl w:val="true"/>
              </w:rPr>
              <w:tab/>
            </w:r>
            <w:r>
              <w:rPr>
                <w:rStyle w:val="IndexLink"/>
              </w:rPr>
              <w:t>377</w:t>
            </w:r>
          </w:hyperlink>
        </w:p>
        <w:p>
          <w:pPr>
            <w:pStyle w:val="Contents3"/>
            <w:tabs>
              <w:tab w:val="clear" w:pos="8459"/>
              <w:tab w:val="right" w:pos="9026" w:leader="dot"/>
            </w:tabs>
            <w:rPr/>
          </w:pPr>
          <w:hyperlink w:anchor="__RefHeading___Toc2418736_1280447820">
            <w:r>
              <w:rPr>
                <w:webHidden/>
                <w:rStyle w:val="IndexLink"/>
                <w:rtl w:val="true"/>
              </w:rPr>
              <w:t>الحالة الثامنة أو عدم القدرة على بعض الأطراف</w:t>
            </w:r>
            <w:r>
              <w:rPr>
                <w:rStyle w:val="IndexLink"/>
                <w:rtl w:val="true"/>
              </w:rPr>
              <w:tab/>
            </w:r>
            <w:r>
              <w:rPr>
                <w:rStyle w:val="IndexLink"/>
              </w:rPr>
              <w:t>382</w:t>
            </w:r>
          </w:hyperlink>
        </w:p>
        <w:p>
          <w:pPr>
            <w:pStyle w:val="Contents4"/>
            <w:tabs>
              <w:tab w:val="clear" w:pos="8176"/>
              <w:tab w:val="right" w:pos="9026" w:leader="dot"/>
            </w:tabs>
            <w:rPr/>
          </w:pPr>
          <w:hyperlink w:anchor="__RefHeading___Toc2418738_1280447820">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2418740_1280447820">
            <w:r>
              <w:rPr>
                <w:webHidden/>
                <w:rStyle w:val="IndexLink"/>
                <w:rtl w:val="true"/>
              </w:rPr>
              <w:t>الحالة الاولى</w:t>
            </w:r>
            <w:r>
              <w:rPr>
                <w:rStyle w:val="IndexLink"/>
                <w:rtl w:val="true"/>
              </w:rPr>
              <w:tab/>
            </w:r>
            <w:r>
              <w:rPr>
                <w:rStyle w:val="IndexLink"/>
              </w:rPr>
              <w:t>383</w:t>
            </w:r>
          </w:hyperlink>
        </w:p>
        <w:p>
          <w:pPr>
            <w:pStyle w:val="Contents5"/>
            <w:tabs>
              <w:tab w:val="clear" w:pos="7892"/>
              <w:tab w:val="right" w:pos="9026" w:leader="dot"/>
            </w:tabs>
            <w:rPr/>
          </w:pPr>
          <w:hyperlink w:anchor="__RefHeading___Toc2418742_1280447820">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2418744_1280447820">
            <w:r>
              <w:rPr>
                <w:webHidden/>
                <w:rStyle w:val="IndexLink"/>
                <w:rtl w:val="true"/>
              </w:rPr>
              <w:t>التعليل المناسب</w:t>
            </w:r>
            <w:r>
              <w:rPr>
                <w:rStyle w:val="IndexLink"/>
                <w:rtl w:val="true"/>
              </w:rPr>
              <w:tab/>
            </w:r>
            <w:r>
              <w:rPr>
                <w:rStyle w:val="IndexLink"/>
              </w:rPr>
              <w:t>386</w:t>
            </w:r>
          </w:hyperlink>
        </w:p>
        <w:p>
          <w:pPr>
            <w:pStyle w:val="Contents4"/>
            <w:tabs>
              <w:tab w:val="clear" w:pos="8176"/>
              <w:tab w:val="right" w:pos="9026" w:leader="dot"/>
            </w:tabs>
            <w:rPr/>
          </w:pPr>
          <w:hyperlink w:anchor="__RefHeading___Toc2418746_1280447820">
            <w:r>
              <w:rPr>
                <w:webHidden/>
                <w:rStyle w:val="IndexLink"/>
                <w:rtl w:val="true"/>
              </w:rPr>
              <w:t>الحالة الثانية</w:t>
            </w:r>
            <w:r>
              <w:rPr>
                <w:rStyle w:val="IndexLink"/>
                <w:rtl w:val="true"/>
              </w:rPr>
              <w:tab/>
            </w:r>
            <w:r>
              <w:rPr>
                <w:rStyle w:val="IndexLink"/>
              </w:rPr>
              <w:t>387</w:t>
            </w:r>
          </w:hyperlink>
        </w:p>
        <w:p>
          <w:pPr>
            <w:pStyle w:val="Contents5"/>
            <w:tabs>
              <w:tab w:val="clear" w:pos="7892"/>
              <w:tab w:val="right" w:pos="9026" w:leader="dot"/>
            </w:tabs>
            <w:rPr/>
          </w:pPr>
          <w:hyperlink w:anchor="__RefHeading___Toc2418748_1280447820">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2418750_1280447820">
            <w:r>
              <w:rPr>
                <w:webHidden/>
                <w:rStyle w:val="IndexLink"/>
                <w:rtl w:val="true"/>
              </w:rPr>
              <w:t>الأفضل في التعليل</w:t>
            </w:r>
            <w:r>
              <w:rPr>
                <w:rStyle w:val="IndexLink"/>
                <w:rtl w:val="true"/>
              </w:rPr>
              <w:tab/>
            </w:r>
            <w:r>
              <w:rPr>
                <w:rStyle w:val="IndexLink"/>
              </w:rPr>
              <w:t>390</w:t>
            </w:r>
          </w:hyperlink>
        </w:p>
        <w:p>
          <w:pPr>
            <w:pStyle w:val="Contents3"/>
            <w:tabs>
              <w:tab w:val="clear" w:pos="8459"/>
              <w:tab w:val="right" w:pos="9026" w:leader="dot"/>
            </w:tabs>
            <w:rPr/>
          </w:pPr>
          <w:hyperlink w:anchor="__RefHeading___Toc2418752_1280447820">
            <w:r>
              <w:rPr>
                <w:webHidden/>
                <w:rStyle w:val="IndexLink"/>
                <w:rtl w:val="true"/>
              </w:rPr>
              <w:t>الحالة التاسعة أو العلم الاجمالي في التدريجيات</w:t>
            </w:r>
            <w:r>
              <w:rPr>
                <w:rStyle w:val="IndexLink"/>
                <w:rtl w:val="true"/>
              </w:rPr>
              <w:tab/>
            </w:r>
            <w:r>
              <w:rPr>
                <w:rStyle w:val="IndexLink"/>
              </w:rPr>
              <w:t>394</w:t>
            </w:r>
          </w:hyperlink>
        </w:p>
        <w:p>
          <w:pPr>
            <w:pStyle w:val="Contents4"/>
            <w:tabs>
              <w:tab w:val="clear" w:pos="8176"/>
              <w:tab w:val="right" w:pos="9026" w:leader="dot"/>
            </w:tabs>
            <w:rPr/>
          </w:pPr>
          <w:hyperlink w:anchor="__RefHeading___Toc2418754_1280447820">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2418756_1280447820">
            <w:r>
              <w:rPr>
                <w:webHidden/>
                <w:rStyle w:val="IndexLink"/>
                <w:rtl w:val="true"/>
              </w:rPr>
              <w:t>مناقشة الوجهين</w:t>
            </w:r>
            <w:r>
              <w:rPr>
                <w:rStyle w:val="IndexLink"/>
                <w:rtl w:val="true"/>
              </w:rPr>
              <w:tab/>
            </w:r>
            <w:r>
              <w:rPr>
                <w:rStyle w:val="IndexLink"/>
              </w:rPr>
              <w:t>396</w:t>
            </w:r>
          </w:hyperlink>
        </w:p>
        <w:p>
          <w:pPr>
            <w:pStyle w:val="Contents3"/>
            <w:tabs>
              <w:tab w:val="clear" w:pos="8459"/>
              <w:tab w:val="right" w:pos="9026" w:leader="dot"/>
            </w:tabs>
            <w:rPr/>
          </w:pPr>
          <w:hyperlink w:anchor="__RefHeading___Toc2418758_1280447820">
            <w:r>
              <w:rPr>
                <w:webHidden/>
                <w:rStyle w:val="IndexLink"/>
                <w:rtl w:val="true"/>
              </w:rPr>
              <w:t xml:space="preserve">وهكذا يتضح </w:t>
            </w:r>
            <w:r>
              <w:rPr>
                <w:rStyle w:val="IndexLink"/>
                <w:rtl w:val="true"/>
              </w:rPr>
              <w:t>:</w:t>
              <w:tab/>
            </w:r>
            <w:r>
              <w:rPr>
                <w:rStyle w:val="IndexLink"/>
              </w:rPr>
              <w:t>400</w:t>
            </w:r>
          </w:hyperlink>
        </w:p>
        <w:p>
          <w:pPr>
            <w:pStyle w:val="Contents3"/>
            <w:tabs>
              <w:tab w:val="clear" w:pos="8459"/>
              <w:tab w:val="right" w:pos="9026" w:leader="dot"/>
            </w:tabs>
            <w:rPr/>
          </w:pPr>
          <w:hyperlink w:anchor="__RefHeading___Toc2418760_1280447820">
            <w:r>
              <w:rPr>
                <w:webHidden/>
                <w:rStyle w:val="IndexLink"/>
                <w:rtl w:val="true"/>
              </w:rPr>
              <w:t>الحالة العاشرة أو الطولية بين طرفي العلم</w:t>
            </w:r>
            <w:r>
              <w:rPr>
                <w:rStyle w:val="IndexLink"/>
                <w:rtl w:val="true"/>
              </w:rPr>
              <w:tab/>
            </w:r>
            <w:r>
              <w:rPr>
                <w:rStyle w:val="IndexLink"/>
              </w:rPr>
              <w:t>406</w:t>
            </w:r>
          </w:hyperlink>
        </w:p>
        <w:p>
          <w:pPr>
            <w:pStyle w:val="Contents4"/>
            <w:tabs>
              <w:tab w:val="clear" w:pos="8176"/>
              <w:tab w:val="right" w:pos="9026" w:leader="dot"/>
            </w:tabs>
            <w:rPr/>
          </w:pPr>
          <w:hyperlink w:anchor="__RefHeading___Toc2418762_1280447820">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2418764_1280447820">
            <w:r>
              <w:rPr>
                <w:webHidden/>
                <w:rStyle w:val="IndexLink"/>
                <w:rtl w:val="true"/>
              </w:rPr>
              <w:t>الاولى</w:t>
            </w:r>
            <w:r>
              <w:rPr>
                <w:rStyle w:val="IndexLink"/>
                <w:rtl w:val="true"/>
              </w:rPr>
              <w:tab/>
            </w:r>
            <w:r>
              <w:rPr>
                <w:rStyle w:val="IndexLink"/>
              </w:rPr>
              <w:t>407</w:t>
            </w:r>
          </w:hyperlink>
        </w:p>
        <w:p>
          <w:pPr>
            <w:pStyle w:val="Contents4"/>
            <w:tabs>
              <w:tab w:val="clear" w:pos="8176"/>
              <w:tab w:val="right" w:pos="9026" w:leader="dot"/>
            </w:tabs>
            <w:rPr/>
          </w:pPr>
          <w:hyperlink w:anchor="__RefHeading___Toc2418766_1280447820">
            <w:r>
              <w:rPr>
                <w:webHidden/>
                <w:rStyle w:val="IndexLink"/>
                <w:rtl w:val="true"/>
              </w:rPr>
              <w:t>الثانية</w:t>
            </w:r>
            <w:r>
              <w:rPr>
                <w:rStyle w:val="IndexLink"/>
                <w:rtl w:val="true"/>
              </w:rPr>
              <w:tab/>
            </w:r>
            <w:r>
              <w:rPr>
                <w:rStyle w:val="IndexLink"/>
              </w:rPr>
              <w:t>408</w:t>
            </w:r>
          </w:hyperlink>
        </w:p>
        <w:p>
          <w:pPr>
            <w:pStyle w:val="Contents4"/>
            <w:tabs>
              <w:tab w:val="clear" w:pos="8176"/>
              <w:tab w:val="right" w:pos="9026" w:leader="dot"/>
            </w:tabs>
            <w:rPr/>
          </w:pPr>
          <w:hyperlink w:anchor="__RefHeading___Toc2418768_1280447820">
            <w:r>
              <w:rPr>
                <w:webHidden/>
                <w:rStyle w:val="IndexLink"/>
                <w:rtl w:val="true"/>
              </w:rPr>
              <w:t>فرقان بين الصورتين</w:t>
            </w:r>
            <w:r>
              <w:rPr>
                <w:rStyle w:val="IndexLink"/>
                <w:rtl w:val="true"/>
              </w:rPr>
              <w:tab/>
            </w:r>
            <w:r>
              <w:rPr>
                <w:rStyle w:val="IndexLink"/>
              </w:rPr>
              <w:t>409</w:t>
            </w:r>
          </w:hyperlink>
        </w:p>
        <w:p>
          <w:pPr>
            <w:pStyle w:val="Contents2"/>
            <w:tabs>
              <w:tab w:val="clear" w:pos="8743"/>
              <w:tab w:val="right" w:pos="9026" w:leader="dot"/>
            </w:tabs>
            <w:rPr/>
          </w:pPr>
          <w:hyperlink w:anchor="__RefHeading___Toc2418770_1280447820">
            <w:r>
              <w:rPr>
                <w:webHidden/>
                <w:rStyle w:val="IndexLink"/>
                <w:rtl w:val="true"/>
              </w:rPr>
              <w:t>الدوران بين الوجوب والحرمة</w:t>
            </w:r>
            <w:r>
              <w:rPr>
                <w:rStyle w:val="IndexLink"/>
                <w:rtl w:val="true"/>
              </w:rPr>
              <w:tab/>
            </w:r>
            <w:r>
              <w:rPr>
                <w:rStyle w:val="IndexLink"/>
              </w:rPr>
              <w:t>414</w:t>
            </w:r>
          </w:hyperlink>
        </w:p>
        <w:p>
          <w:pPr>
            <w:pStyle w:val="Contents3"/>
            <w:tabs>
              <w:tab w:val="clear" w:pos="8459"/>
              <w:tab w:val="right" w:pos="9026" w:leader="dot"/>
            </w:tabs>
            <w:rPr/>
          </w:pPr>
          <w:hyperlink w:anchor="__RefHeading___Toc2418772_1280447820">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2418774_1280447820">
            <w:r>
              <w:rPr>
                <w:webHidden/>
                <w:rStyle w:val="IndexLink"/>
                <w:rtl w:val="true"/>
              </w:rPr>
              <w:t>الوظيفة عند الشك في الوجوب والحرمة معا</w:t>
            </w:r>
            <w:r>
              <w:rPr>
                <w:rStyle w:val="IndexLink"/>
                <w:rtl w:val="true"/>
              </w:rPr>
              <w:tab/>
            </w:r>
            <w:r>
              <w:rPr>
                <w:rStyle w:val="IndexLink"/>
              </w:rPr>
              <w:t>416</w:t>
            </w:r>
          </w:hyperlink>
        </w:p>
        <w:p>
          <w:pPr>
            <w:pStyle w:val="Contents3"/>
            <w:tabs>
              <w:tab w:val="clear" w:pos="8459"/>
              <w:tab w:val="right" w:pos="9026" w:leader="dot"/>
            </w:tabs>
            <w:rPr/>
          </w:pPr>
          <w:hyperlink w:anchor="__RefHeading___Toc2418776_1280447820">
            <w:r>
              <w:rPr>
                <w:webHidden/>
                <w:rStyle w:val="IndexLink"/>
                <w:rtl w:val="true"/>
              </w:rPr>
              <w:t>الشك البدوي في الوجوب والحرمة</w:t>
            </w:r>
            <w:r>
              <w:rPr>
                <w:rStyle w:val="IndexLink"/>
                <w:rtl w:val="true"/>
              </w:rPr>
              <w:tab/>
            </w:r>
            <w:r>
              <w:rPr>
                <w:rStyle w:val="IndexLink"/>
              </w:rPr>
              <w:t>418</w:t>
            </w:r>
          </w:hyperlink>
        </w:p>
        <w:p>
          <w:pPr>
            <w:pStyle w:val="Contents3"/>
            <w:tabs>
              <w:tab w:val="clear" w:pos="8459"/>
              <w:tab w:val="right" w:pos="9026" w:leader="dot"/>
            </w:tabs>
            <w:rPr/>
          </w:pPr>
          <w:hyperlink w:anchor="__RefHeading___Toc2418778_1280447820">
            <w:r>
              <w:rPr>
                <w:webHidden/>
                <w:rStyle w:val="IndexLink"/>
                <w:rtl w:val="true"/>
              </w:rPr>
              <w:t>دوران الأمر بين المحذورين</w:t>
            </w:r>
            <w:r>
              <w:rPr>
                <w:rStyle w:val="IndexLink"/>
                <w:rtl w:val="true"/>
              </w:rPr>
              <w:tab/>
            </w:r>
            <w:r>
              <w:rPr>
                <w:rStyle w:val="IndexLink"/>
              </w:rPr>
              <w:t>420</w:t>
            </w:r>
          </w:hyperlink>
        </w:p>
        <w:p>
          <w:pPr>
            <w:pStyle w:val="Contents4"/>
            <w:tabs>
              <w:tab w:val="clear" w:pos="8176"/>
              <w:tab w:val="right" w:pos="9026" w:leader="dot"/>
            </w:tabs>
            <w:rPr/>
          </w:pPr>
          <w:hyperlink w:anchor="__RefHeading___Toc2418780_1280447820">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2418782_1280447820">
            <w:r>
              <w:rPr>
                <w:webHidden/>
                <w:rStyle w:val="IndexLink"/>
                <w:rtl w:val="true"/>
              </w:rPr>
              <w:t>الاعتراض الأوّل</w:t>
            </w:r>
            <w:r>
              <w:rPr>
                <w:rStyle w:val="IndexLink"/>
                <w:rtl w:val="true"/>
              </w:rPr>
              <w:tab/>
            </w:r>
            <w:r>
              <w:rPr>
                <w:rStyle w:val="IndexLink"/>
              </w:rPr>
              <w:t>421</w:t>
            </w:r>
          </w:hyperlink>
        </w:p>
        <w:p>
          <w:pPr>
            <w:pStyle w:val="Contents4"/>
            <w:tabs>
              <w:tab w:val="clear" w:pos="8176"/>
              <w:tab w:val="right" w:pos="9026" w:leader="dot"/>
            </w:tabs>
            <w:rPr/>
          </w:pPr>
          <w:hyperlink w:anchor="__RefHeading___Toc2418784_1280447820">
            <w:r>
              <w:rPr>
                <w:webHidden/>
                <w:rStyle w:val="IndexLink"/>
                <w:rtl w:val="true"/>
              </w:rPr>
              <w:t>الاعتراض الثاني</w:t>
            </w:r>
            <w:r>
              <w:rPr>
                <w:rStyle w:val="IndexLink"/>
                <w:rtl w:val="true"/>
              </w:rPr>
              <w:tab/>
            </w:r>
            <w:r>
              <w:rPr>
                <w:rStyle w:val="IndexLink"/>
              </w:rPr>
              <w:t>424</w:t>
            </w:r>
          </w:hyperlink>
        </w:p>
        <w:p>
          <w:pPr>
            <w:pStyle w:val="Contents4"/>
            <w:tabs>
              <w:tab w:val="clear" w:pos="8176"/>
              <w:tab w:val="right" w:pos="9026" w:leader="dot"/>
            </w:tabs>
            <w:rPr/>
          </w:pPr>
          <w:hyperlink w:anchor="__RefHeading___Toc2418786_1280447820">
            <w:r>
              <w:rPr>
                <w:webHidden/>
                <w:rStyle w:val="IndexLink"/>
                <w:rtl w:val="true"/>
              </w:rPr>
              <w:t>الاعتراض الثالث</w:t>
            </w:r>
            <w:r>
              <w:rPr>
                <w:rStyle w:val="IndexLink"/>
                <w:rtl w:val="true"/>
              </w:rPr>
              <w:tab/>
            </w:r>
            <w:r>
              <w:rPr>
                <w:rStyle w:val="IndexLink"/>
              </w:rPr>
              <w:t>426</w:t>
            </w:r>
          </w:hyperlink>
        </w:p>
        <w:p>
          <w:pPr>
            <w:pStyle w:val="Contents4"/>
            <w:tabs>
              <w:tab w:val="clear" w:pos="8176"/>
              <w:tab w:val="right" w:pos="9026" w:leader="dot"/>
            </w:tabs>
            <w:rPr/>
          </w:pPr>
          <w:hyperlink w:anchor="__RefHeading___Toc2418788_1280447820">
            <w:r>
              <w:rPr>
                <w:webHidden/>
                <w:rStyle w:val="IndexLink"/>
                <w:rtl w:val="true"/>
              </w:rPr>
              <w:t>توهم ودفع</w:t>
            </w:r>
            <w:r>
              <w:rPr>
                <w:rStyle w:val="IndexLink"/>
                <w:rtl w:val="true"/>
              </w:rPr>
              <w:tab/>
            </w:r>
            <w:r>
              <w:rPr>
                <w:rStyle w:val="IndexLink"/>
              </w:rPr>
              <w:t>427</w:t>
            </w:r>
          </w:hyperlink>
        </w:p>
        <w:p>
          <w:pPr>
            <w:pStyle w:val="Contents4"/>
            <w:tabs>
              <w:tab w:val="clear" w:pos="8176"/>
              <w:tab w:val="right" w:pos="9026" w:leader="dot"/>
            </w:tabs>
            <w:rPr/>
          </w:pPr>
          <w:hyperlink w:anchor="__RefHeading___Toc2418790_1280447820">
            <w:r>
              <w:rPr>
                <w:webHidden/>
                <w:rStyle w:val="IndexLink"/>
                <w:rtl w:val="true"/>
              </w:rPr>
              <w:t>تعدد الواقعة ووحدتها</w:t>
            </w:r>
            <w:r>
              <w:rPr>
                <w:rStyle w:val="IndexLink"/>
                <w:rtl w:val="true"/>
              </w:rPr>
              <w:tab/>
            </w:r>
            <w:r>
              <w:rPr>
                <w:rStyle w:val="IndexLink"/>
              </w:rPr>
              <w:t>427</w:t>
            </w:r>
          </w:hyperlink>
        </w:p>
        <w:p>
          <w:pPr>
            <w:pStyle w:val="Contents2"/>
            <w:tabs>
              <w:tab w:val="clear" w:pos="8743"/>
              <w:tab w:val="right" w:pos="9026" w:leader="dot"/>
            </w:tabs>
            <w:rPr/>
          </w:pPr>
          <w:hyperlink w:anchor="__RefHeading___Toc2418792_1280447820">
            <w:r>
              <w:rPr>
                <w:webHidden/>
                <w:rStyle w:val="IndexLink"/>
                <w:rtl w:val="true"/>
              </w:rPr>
              <w:t>الدوران بين الأقل والأكثر</w:t>
            </w:r>
            <w:r>
              <w:rPr>
                <w:rStyle w:val="IndexLink"/>
                <w:rtl w:val="true"/>
              </w:rPr>
              <w:tab/>
            </w:r>
            <w:r>
              <w:rPr>
                <w:rStyle w:val="IndexLink"/>
              </w:rPr>
              <w:t>432</w:t>
            </w:r>
          </w:hyperlink>
        </w:p>
        <w:p>
          <w:pPr>
            <w:pStyle w:val="Contents3"/>
            <w:tabs>
              <w:tab w:val="clear" w:pos="8459"/>
              <w:tab w:val="right" w:pos="9026" w:leader="dot"/>
            </w:tabs>
            <w:rPr/>
          </w:pPr>
          <w:hyperlink w:anchor="__RefHeading___Toc2418794_1280447820">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2418796_1280447820">
            <w:r>
              <w:rPr>
                <w:webHidden/>
                <w:rStyle w:val="IndexLink"/>
                <w:rtl w:val="true"/>
              </w:rPr>
              <w:t>الدوران بين الأقل والأكثر</w:t>
            </w:r>
            <w:r>
              <w:rPr>
                <w:rStyle w:val="IndexLink"/>
                <w:rtl w:val="true"/>
              </w:rPr>
              <w:tab/>
            </w:r>
            <w:r>
              <w:rPr>
                <w:rStyle w:val="IndexLink"/>
              </w:rPr>
              <w:t>434</w:t>
            </w:r>
          </w:hyperlink>
        </w:p>
        <w:p>
          <w:pPr>
            <w:pStyle w:val="Contents4"/>
            <w:tabs>
              <w:tab w:val="clear" w:pos="8176"/>
              <w:tab w:val="right" w:pos="9026" w:leader="dot"/>
            </w:tabs>
            <w:rPr/>
          </w:pPr>
          <w:hyperlink w:anchor="__RefHeading___Toc2418798_1280447820">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2418800_1280447820">
            <w:r>
              <w:rPr>
                <w:webHidden/>
                <w:rStyle w:val="IndexLink"/>
                <w:rtl w:val="true"/>
              </w:rPr>
              <w:t>الارتباطيان والاستقلاليان</w:t>
            </w:r>
            <w:r>
              <w:rPr>
                <w:rStyle w:val="IndexLink"/>
                <w:rtl w:val="true"/>
              </w:rPr>
              <w:tab/>
            </w:r>
            <w:r>
              <w:rPr>
                <w:rStyle w:val="IndexLink"/>
              </w:rPr>
              <w:t>435</w:t>
            </w:r>
          </w:hyperlink>
        </w:p>
        <w:p>
          <w:pPr>
            <w:pStyle w:val="Contents4"/>
            <w:tabs>
              <w:tab w:val="clear" w:pos="8176"/>
              <w:tab w:val="right" w:pos="9026" w:leader="dot"/>
            </w:tabs>
            <w:rPr/>
          </w:pPr>
          <w:hyperlink w:anchor="__RefHeading___Toc2418802_1280447820">
            <w:r>
              <w:rPr>
                <w:webHidden/>
                <w:rStyle w:val="IndexLink"/>
                <w:rtl w:val="true"/>
              </w:rPr>
              <w:t>الارتباطيان على أقسام</w:t>
            </w:r>
            <w:r>
              <w:rPr>
                <w:rStyle w:val="IndexLink"/>
                <w:rtl w:val="true"/>
              </w:rPr>
              <w:tab/>
            </w:r>
            <w:r>
              <w:rPr>
                <w:rStyle w:val="IndexLink"/>
              </w:rPr>
              <w:t>436</w:t>
            </w:r>
          </w:hyperlink>
        </w:p>
        <w:p>
          <w:pPr>
            <w:pStyle w:val="Contents3"/>
            <w:tabs>
              <w:tab w:val="clear" w:pos="8459"/>
              <w:tab w:val="right" w:pos="9026" w:leader="dot"/>
            </w:tabs>
            <w:rPr/>
          </w:pPr>
          <w:hyperlink w:anchor="__RefHeading___Toc2418804_1280447820">
            <w:r>
              <w:rPr>
                <w:webHidden/>
                <w:rStyle w:val="IndexLink"/>
                <w:rtl w:val="true"/>
              </w:rPr>
              <w:t>الدوران بين الأقل والأكثر في الاجزاء</w:t>
            </w:r>
            <w:r>
              <w:rPr>
                <w:rStyle w:val="IndexLink"/>
                <w:rtl w:val="true"/>
              </w:rPr>
              <w:tab/>
            </w:r>
            <w:r>
              <w:rPr>
                <w:rStyle w:val="IndexLink"/>
              </w:rPr>
              <w:t>438</w:t>
            </w:r>
          </w:hyperlink>
        </w:p>
        <w:p>
          <w:pPr>
            <w:pStyle w:val="Contents4"/>
            <w:tabs>
              <w:tab w:val="clear" w:pos="8176"/>
              <w:tab w:val="right" w:pos="9026" w:leader="dot"/>
            </w:tabs>
            <w:rPr/>
          </w:pPr>
          <w:hyperlink w:anchor="__RefHeading___Toc2418806_1280447820">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2418808_1280447820">
            <w:r>
              <w:rPr>
                <w:webHidden/>
                <w:rStyle w:val="IndexLink"/>
                <w:rtl w:val="true"/>
              </w:rPr>
              <w:t>البرهان الأوّل</w:t>
            </w:r>
            <w:r>
              <w:rPr>
                <w:rStyle w:val="IndexLink"/>
                <w:rtl w:val="true"/>
              </w:rPr>
              <w:tab/>
            </w:r>
            <w:r>
              <w:rPr>
                <w:rStyle w:val="IndexLink"/>
              </w:rPr>
              <w:t>439</w:t>
            </w:r>
          </w:hyperlink>
        </w:p>
        <w:p>
          <w:pPr>
            <w:pStyle w:val="Contents5"/>
            <w:tabs>
              <w:tab w:val="clear" w:pos="7892"/>
              <w:tab w:val="right" w:pos="9026" w:leader="dot"/>
            </w:tabs>
            <w:rPr/>
          </w:pPr>
          <w:hyperlink w:anchor="__RefHeading___Toc2418810_1280447820">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2418812_1280447820">
            <w:r>
              <w:rPr>
                <w:webHidden/>
                <w:rStyle w:val="IndexLink"/>
                <w:rtl w:val="true"/>
              </w:rPr>
              <w:t>مناقشة البرهان الأوّل</w:t>
            </w:r>
            <w:r>
              <w:rPr>
                <w:rStyle w:val="IndexLink"/>
                <w:rtl w:val="true"/>
              </w:rPr>
              <w:tab/>
            </w:r>
            <w:r>
              <w:rPr>
                <w:rStyle w:val="IndexLink"/>
              </w:rPr>
              <w:t>440</w:t>
            </w:r>
          </w:hyperlink>
        </w:p>
        <w:p>
          <w:pPr>
            <w:pStyle w:val="Contents6"/>
            <w:tabs>
              <w:tab w:val="clear" w:pos="7609"/>
              <w:tab w:val="right" w:pos="9026" w:leader="dot"/>
            </w:tabs>
            <w:rPr/>
          </w:pPr>
          <w:hyperlink w:anchor="__RefHeading___Toc2418814_1280447820">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2418816_1280447820">
            <w:r>
              <w:rPr>
                <w:webHidden/>
                <w:rStyle w:val="IndexLink"/>
                <w:rtl w:val="true"/>
              </w:rPr>
              <w:t>الاولى</w:t>
            </w:r>
            <w:r>
              <w:rPr>
                <w:rStyle w:val="IndexLink"/>
                <w:rtl w:val="true"/>
              </w:rPr>
              <w:tab/>
            </w:r>
            <w:r>
              <w:rPr>
                <w:rStyle w:val="IndexLink"/>
              </w:rPr>
              <w:t>440</w:t>
            </w:r>
          </w:hyperlink>
        </w:p>
        <w:p>
          <w:pPr>
            <w:pStyle w:val="Contents6"/>
            <w:tabs>
              <w:tab w:val="clear" w:pos="7609"/>
              <w:tab w:val="right" w:pos="9026" w:leader="dot"/>
            </w:tabs>
            <w:rPr/>
          </w:pPr>
          <w:hyperlink w:anchor="__RefHeading___Toc2418818_1280447820">
            <w:r>
              <w:rPr>
                <w:webHidden/>
                <w:rStyle w:val="IndexLink"/>
                <w:rtl w:val="true"/>
              </w:rPr>
              <w:t>الثانية</w:t>
            </w:r>
            <w:r>
              <w:rPr>
                <w:rStyle w:val="IndexLink"/>
                <w:rtl w:val="true"/>
              </w:rPr>
              <w:tab/>
            </w:r>
            <w:r>
              <w:rPr>
                <w:rStyle w:val="IndexLink"/>
              </w:rPr>
              <w:t>442</w:t>
            </w:r>
          </w:hyperlink>
        </w:p>
        <w:p>
          <w:pPr>
            <w:pStyle w:val="Contents6"/>
            <w:tabs>
              <w:tab w:val="clear" w:pos="7609"/>
              <w:tab w:val="right" w:pos="9026" w:leader="dot"/>
            </w:tabs>
            <w:rPr/>
          </w:pPr>
          <w:hyperlink w:anchor="__RefHeading___Toc2418820_1280447820">
            <w:r>
              <w:rPr>
                <w:webHidden/>
                <w:rStyle w:val="IndexLink"/>
                <w:rtl w:val="true"/>
              </w:rPr>
              <w:t>الثالثة</w:t>
            </w:r>
            <w:r>
              <w:rPr>
                <w:rStyle w:val="IndexLink"/>
                <w:rtl w:val="true"/>
              </w:rPr>
              <w:tab/>
            </w:r>
            <w:r>
              <w:rPr>
                <w:rStyle w:val="IndexLink"/>
              </w:rPr>
              <w:t>446</w:t>
            </w:r>
          </w:hyperlink>
        </w:p>
        <w:p>
          <w:pPr>
            <w:pStyle w:val="Contents6"/>
            <w:tabs>
              <w:tab w:val="clear" w:pos="7609"/>
              <w:tab w:val="right" w:pos="9026" w:leader="dot"/>
            </w:tabs>
            <w:rPr/>
          </w:pPr>
          <w:hyperlink w:anchor="__RefHeading___Toc2418822_1280447820">
            <w:r>
              <w:rPr>
                <w:webHidden/>
                <w:rStyle w:val="IndexLink"/>
                <w:rtl w:val="true"/>
              </w:rPr>
              <w:t>الرابعة</w:t>
            </w:r>
            <w:r>
              <w:rPr>
                <w:rStyle w:val="IndexLink"/>
                <w:rtl w:val="true"/>
              </w:rPr>
              <w:tab/>
            </w:r>
            <w:r>
              <w:rPr>
                <w:rStyle w:val="IndexLink"/>
              </w:rPr>
              <w:t>447</w:t>
            </w:r>
          </w:hyperlink>
        </w:p>
        <w:p>
          <w:pPr>
            <w:pStyle w:val="Contents4"/>
            <w:tabs>
              <w:tab w:val="clear" w:pos="8176"/>
              <w:tab w:val="right" w:pos="9026" w:leader="dot"/>
            </w:tabs>
            <w:rPr/>
          </w:pPr>
          <w:hyperlink w:anchor="__RefHeading___Toc2418824_1280447820">
            <w:r>
              <w:rPr>
                <w:webHidden/>
                <w:rStyle w:val="IndexLink"/>
                <w:rtl w:val="true"/>
              </w:rPr>
              <w:t>البرهان الثاني</w:t>
            </w:r>
            <w:r>
              <w:rPr>
                <w:rStyle w:val="IndexLink"/>
                <w:rtl w:val="true"/>
              </w:rPr>
              <w:tab/>
            </w:r>
            <w:r>
              <w:rPr>
                <w:rStyle w:val="IndexLink"/>
              </w:rPr>
              <w:t>450</w:t>
            </w:r>
          </w:hyperlink>
        </w:p>
        <w:p>
          <w:pPr>
            <w:pStyle w:val="Contents4"/>
            <w:tabs>
              <w:tab w:val="clear" w:pos="8176"/>
              <w:tab w:val="right" w:pos="9026" w:leader="dot"/>
            </w:tabs>
            <w:rPr/>
          </w:pPr>
          <w:hyperlink w:anchor="__RefHeading___Toc2418826_1280447820">
            <w:r>
              <w:rPr>
                <w:webHidden/>
                <w:rStyle w:val="IndexLink"/>
                <w:rtl w:val="true"/>
              </w:rPr>
              <w:t>البرهان الثالث</w:t>
            </w:r>
            <w:r>
              <w:rPr>
                <w:rStyle w:val="IndexLink"/>
                <w:rtl w:val="true"/>
              </w:rPr>
              <w:tab/>
            </w:r>
            <w:r>
              <w:rPr>
                <w:rStyle w:val="IndexLink"/>
              </w:rPr>
              <w:t>453</w:t>
            </w:r>
          </w:hyperlink>
        </w:p>
        <w:p>
          <w:pPr>
            <w:pStyle w:val="Contents4"/>
            <w:tabs>
              <w:tab w:val="clear" w:pos="8176"/>
              <w:tab w:val="right" w:pos="9026" w:leader="dot"/>
            </w:tabs>
            <w:rPr/>
          </w:pPr>
          <w:hyperlink w:anchor="__RefHeading___Toc2418828_1280447820">
            <w:r>
              <w:rPr>
                <w:webHidden/>
                <w:rStyle w:val="IndexLink"/>
                <w:rtl w:val="true"/>
              </w:rPr>
              <w:t>البرهان الرابع</w:t>
            </w:r>
            <w:r>
              <w:rPr>
                <w:rStyle w:val="IndexLink"/>
                <w:rtl w:val="true"/>
              </w:rPr>
              <w:tab/>
            </w:r>
            <w:r>
              <w:rPr>
                <w:rStyle w:val="IndexLink"/>
              </w:rPr>
              <w:t>454</w:t>
            </w:r>
          </w:hyperlink>
        </w:p>
        <w:p>
          <w:pPr>
            <w:pStyle w:val="Contents4"/>
            <w:tabs>
              <w:tab w:val="clear" w:pos="8176"/>
              <w:tab w:val="right" w:pos="9026" w:leader="dot"/>
            </w:tabs>
            <w:rPr/>
          </w:pPr>
          <w:hyperlink w:anchor="__RefHeading___Toc2418830_1280447820">
            <w:r>
              <w:rPr>
                <w:webHidden/>
                <w:rStyle w:val="IndexLink"/>
                <w:rtl w:val="true"/>
              </w:rPr>
              <w:t>البرهان الخامس</w:t>
            </w:r>
            <w:r>
              <w:rPr>
                <w:rStyle w:val="IndexLink"/>
                <w:rtl w:val="true"/>
              </w:rPr>
              <w:tab/>
            </w:r>
            <w:r>
              <w:rPr>
                <w:rStyle w:val="IndexLink"/>
              </w:rPr>
              <w:t>457</w:t>
            </w:r>
          </w:hyperlink>
        </w:p>
        <w:p>
          <w:pPr>
            <w:pStyle w:val="Contents4"/>
            <w:tabs>
              <w:tab w:val="clear" w:pos="8176"/>
              <w:tab w:val="right" w:pos="9026" w:leader="dot"/>
            </w:tabs>
            <w:rPr/>
          </w:pPr>
          <w:hyperlink w:anchor="__RefHeading___Toc2418832_1280447820">
            <w:r>
              <w:rPr>
                <w:webHidden/>
                <w:rStyle w:val="IndexLink"/>
                <w:rtl w:val="true"/>
              </w:rPr>
              <w:t>البرهان السادس</w:t>
            </w:r>
            <w:r>
              <w:rPr>
                <w:rStyle w:val="IndexLink"/>
                <w:rtl w:val="true"/>
              </w:rPr>
              <w:tab/>
            </w:r>
            <w:r>
              <w:rPr>
                <w:rStyle w:val="IndexLink"/>
              </w:rPr>
              <w:t>460</w:t>
            </w:r>
          </w:hyperlink>
        </w:p>
        <w:p>
          <w:pPr>
            <w:pStyle w:val="Contents4"/>
            <w:tabs>
              <w:tab w:val="clear" w:pos="8176"/>
              <w:tab w:val="right" w:pos="9026" w:leader="dot"/>
            </w:tabs>
            <w:rPr/>
          </w:pPr>
          <w:hyperlink w:anchor="__RefHeading___Toc2418834_1280447820">
            <w:r>
              <w:rPr>
                <w:webHidden/>
                <w:rStyle w:val="IndexLink"/>
                <w:rtl w:val="true"/>
              </w:rPr>
              <w:t>النتيجة النهائيّة</w:t>
            </w:r>
            <w:r>
              <w:rPr>
                <w:rStyle w:val="IndexLink"/>
                <w:rtl w:val="true"/>
              </w:rPr>
              <w:tab/>
            </w:r>
            <w:r>
              <w:rPr>
                <w:rStyle w:val="IndexLink"/>
              </w:rPr>
              <w:t>461</w:t>
            </w:r>
          </w:hyperlink>
        </w:p>
        <w:p>
          <w:pPr>
            <w:pStyle w:val="Contents3"/>
            <w:tabs>
              <w:tab w:val="clear" w:pos="8459"/>
              <w:tab w:val="right" w:pos="9026" w:leader="dot"/>
            </w:tabs>
            <w:rPr/>
          </w:pPr>
          <w:hyperlink w:anchor="__RefHeading___Toc2418836_1280447820">
            <w:r>
              <w:rPr>
                <w:webHidden/>
                <w:rStyle w:val="IndexLink"/>
                <w:rtl w:val="true"/>
              </w:rPr>
              <w:t>الدوران بين الأقل والأكثر في الشرائط</w:t>
            </w:r>
            <w:r>
              <w:rPr>
                <w:rStyle w:val="IndexLink"/>
                <w:rtl w:val="true"/>
              </w:rPr>
              <w:tab/>
            </w:r>
            <w:r>
              <w:rPr>
                <w:rStyle w:val="IndexLink"/>
              </w:rPr>
              <w:t>464</w:t>
            </w:r>
          </w:hyperlink>
        </w:p>
        <w:p>
          <w:pPr>
            <w:pStyle w:val="Contents4"/>
            <w:tabs>
              <w:tab w:val="clear" w:pos="8176"/>
              <w:tab w:val="right" w:pos="9026" w:leader="dot"/>
            </w:tabs>
            <w:rPr/>
          </w:pPr>
          <w:hyperlink w:anchor="__RefHeading___Toc2418838_1280447820">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2418840_1280447820">
            <w:r>
              <w:rPr>
                <w:webHidden/>
                <w:rStyle w:val="IndexLink"/>
                <w:rtl w:val="true"/>
              </w:rPr>
              <w:t>الشكّ في المانعية</w:t>
            </w:r>
            <w:r>
              <w:rPr>
                <w:rStyle w:val="IndexLink"/>
                <w:rtl w:val="true"/>
              </w:rPr>
              <w:tab/>
            </w:r>
            <w:r>
              <w:rPr>
                <w:rStyle w:val="IndexLink"/>
              </w:rPr>
              <w:t>469</w:t>
            </w:r>
          </w:hyperlink>
        </w:p>
        <w:p>
          <w:pPr>
            <w:pStyle w:val="Contents3"/>
            <w:tabs>
              <w:tab w:val="clear" w:pos="8459"/>
              <w:tab w:val="right" w:pos="9026" w:leader="dot"/>
            </w:tabs>
            <w:rPr/>
          </w:pPr>
          <w:hyperlink w:anchor="__RefHeading___Toc2418842_1280447820">
            <w:r>
              <w:rPr>
                <w:webHidden/>
                <w:rStyle w:val="IndexLink"/>
                <w:rtl w:val="true"/>
              </w:rPr>
              <w:t>دوران الواجب بين التعيين والتخيير العقلي</w:t>
            </w:r>
            <w:r>
              <w:rPr>
                <w:rStyle w:val="IndexLink"/>
                <w:rtl w:val="true"/>
              </w:rPr>
              <w:tab/>
            </w:r>
            <w:r>
              <w:rPr>
                <w:rStyle w:val="IndexLink"/>
              </w:rPr>
              <w:t>472</w:t>
            </w:r>
          </w:hyperlink>
        </w:p>
        <w:p>
          <w:pPr>
            <w:pStyle w:val="Contents3"/>
            <w:tabs>
              <w:tab w:val="clear" w:pos="8459"/>
              <w:tab w:val="right" w:pos="9026" w:leader="dot"/>
            </w:tabs>
            <w:rPr/>
          </w:pPr>
          <w:hyperlink w:anchor="__RefHeading___Toc2418844_1280447820">
            <w:r>
              <w:rPr>
                <w:webHidden/>
                <w:rStyle w:val="IndexLink"/>
                <w:rtl w:val="true"/>
              </w:rPr>
              <w:t>دوران الواجب بين التعيين والتخيير الشرعي</w:t>
            </w:r>
            <w:r>
              <w:rPr>
                <w:rStyle w:val="IndexLink"/>
                <w:rtl w:val="true"/>
              </w:rPr>
              <w:tab/>
            </w:r>
            <w:r>
              <w:rPr>
                <w:rStyle w:val="IndexLink"/>
              </w:rPr>
              <w:t>478</w:t>
            </w:r>
          </w:hyperlink>
        </w:p>
        <w:p>
          <w:pPr>
            <w:pStyle w:val="Contents4"/>
            <w:tabs>
              <w:tab w:val="clear" w:pos="8176"/>
              <w:tab w:val="right" w:pos="9026" w:leader="dot"/>
            </w:tabs>
            <w:rPr/>
          </w:pPr>
          <w:hyperlink w:anchor="__RefHeading___Toc2418846_1280447820">
            <w:r>
              <w:rPr>
                <w:webHidden/>
                <w:rStyle w:val="IndexLink"/>
                <w:rtl w:val="true"/>
              </w:rPr>
              <w:t>اشارة</w:t>
            </w:r>
            <w:r>
              <w:rPr>
                <w:rStyle w:val="IndexLink"/>
                <w:rtl w:val="true"/>
              </w:rPr>
              <w:tab/>
            </w:r>
            <w:r>
              <w:rPr>
                <w:rStyle w:val="IndexLink"/>
              </w:rPr>
              <w:t>478</w:t>
            </w:r>
          </w:hyperlink>
        </w:p>
        <w:p>
          <w:pPr>
            <w:pStyle w:val="Contents4"/>
            <w:tabs>
              <w:tab w:val="clear" w:pos="8176"/>
              <w:tab w:val="right" w:pos="9026" w:leader="dot"/>
            </w:tabs>
            <w:rPr/>
          </w:pPr>
          <w:hyperlink w:anchor="__RefHeading___Toc2418848_1280447820">
            <w:r>
              <w:rPr>
                <w:webHidden/>
                <w:rStyle w:val="IndexLink"/>
                <w:rtl w:val="true"/>
              </w:rPr>
              <w:t>الحكم على المبنى الأوّل</w:t>
            </w:r>
            <w:r>
              <w:rPr>
                <w:rStyle w:val="IndexLink"/>
                <w:rtl w:val="true"/>
              </w:rPr>
              <w:tab/>
            </w:r>
            <w:r>
              <w:rPr>
                <w:rStyle w:val="IndexLink"/>
              </w:rPr>
              <w:t>480</w:t>
            </w:r>
          </w:hyperlink>
        </w:p>
        <w:p>
          <w:pPr>
            <w:pStyle w:val="Contents4"/>
            <w:tabs>
              <w:tab w:val="clear" w:pos="8176"/>
              <w:tab w:val="right" w:pos="9026" w:leader="dot"/>
            </w:tabs>
            <w:rPr/>
          </w:pPr>
          <w:hyperlink w:anchor="__RefHeading___Toc2418850_1280447820">
            <w:r>
              <w:rPr>
                <w:webHidden/>
                <w:rStyle w:val="IndexLink"/>
                <w:rtl w:val="true"/>
              </w:rPr>
              <w:t>شبهة الشيخ العراقي وجوابها</w:t>
            </w:r>
            <w:r>
              <w:rPr>
                <w:rStyle w:val="IndexLink"/>
                <w:rtl w:val="true"/>
              </w:rPr>
              <w:tab/>
            </w:r>
            <w:r>
              <w:rPr>
                <w:rStyle w:val="IndexLink"/>
              </w:rPr>
              <w:t>481</w:t>
            </w:r>
          </w:hyperlink>
        </w:p>
        <w:p>
          <w:pPr>
            <w:pStyle w:val="Contents4"/>
            <w:tabs>
              <w:tab w:val="clear" w:pos="8176"/>
              <w:tab w:val="right" w:pos="9026" w:leader="dot"/>
            </w:tabs>
            <w:rPr/>
          </w:pPr>
          <w:hyperlink w:anchor="__RefHeading___Toc2418852_1280447820">
            <w:r>
              <w:rPr>
                <w:webHidden/>
                <w:rStyle w:val="IndexLink"/>
                <w:rtl w:val="true"/>
              </w:rPr>
              <w:t>الحكم على المبنى الثاني</w:t>
            </w:r>
            <w:r>
              <w:rPr>
                <w:rStyle w:val="IndexLink"/>
                <w:rtl w:val="true"/>
              </w:rPr>
              <w:tab/>
            </w:r>
            <w:r>
              <w:rPr>
                <w:rStyle w:val="IndexLink"/>
              </w:rPr>
              <w:t>483</w:t>
            </w:r>
          </w:hyperlink>
        </w:p>
        <w:p>
          <w:pPr>
            <w:pStyle w:val="Contents4"/>
            <w:tabs>
              <w:tab w:val="clear" w:pos="8176"/>
              <w:tab w:val="right" w:pos="9026" w:leader="dot"/>
            </w:tabs>
            <w:rPr/>
          </w:pPr>
          <w:hyperlink w:anchor="__RefHeading___Toc2418854_1280447820">
            <w:r>
              <w:rPr>
                <w:webHidden/>
                <w:rStyle w:val="IndexLink"/>
                <w:rtl w:val="true"/>
              </w:rPr>
              <w:t>الحكم على المبنى الثالث</w:t>
            </w:r>
            <w:r>
              <w:rPr>
                <w:rStyle w:val="IndexLink"/>
                <w:rtl w:val="true"/>
              </w:rPr>
              <w:tab/>
            </w:r>
            <w:r>
              <w:rPr>
                <w:rStyle w:val="IndexLink"/>
              </w:rPr>
              <w:t>484</w:t>
            </w:r>
          </w:hyperlink>
        </w:p>
        <w:p>
          <w:pPr>
            <w:pStyle w:val="Contents3"/>
            <w:tabs>
              <w:tab w:val="clear" w:pos="8459"/>
              <w:tab w:val="right" w:pos="9026" w:leader="dot"/>
            </w:tabs>
            <w:rPr/>
          </w:pPr>
          <w:hyperlink w:anchor="__RefHeading___Toc2418856_1280447820">
            <w:r>
              <w:rPr>
                <w:webHidden/>
                <w:rStyle w:val="IndexLink"/>
                <w:rtl w:val="true"/>
              </w:rPr>
              <w:t>ملاحظات عامة حول الأقل والأكثر</w:t>
            </w:r>
            <w:r>
              <w:rPr>
                <w:rStyle w:val="IndexLink"/>
                <w:rtl w:val="true"/>
              </w:rPr>
              <w:tab/>
            </w:r>
            <w:r>
              <w:rPr>
                <w:rStyle w:val="IndexLink"/>
              </w:rPr>
              <w:t>486</w:t>
            </w:r>
          </w:hyperlink>
        </w:p>
        <w:p>
          <w:pPr>
            <w:pStyle w:val="Contents4"/>
            <w:tabs>
              <w:tab w:val="clear" w:pos="8176"/>
              <w:tab w:val="right" w:pos="9026" w:leader="dot"/>
            </w:tabs>
            <w:rPr/>
          </w:pPr>
          <w:hyperlink w:anchor="__RefHeading___Toc2418858_1280447820">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2418860_1280447820">
            <w:r>
              <w:rPr>
                <w:webHidden/>
                <w:rStyle w:val="IndexLink"/>
                <w:rtl w:val="true"/>
              </w:rPr>
              <w:t>الملاحظة الأولى أو دور الاستصحاب في هذا الدوران</w:t>
            </w:r>
            <w:r>
              <w:rPr>
                <w:rStyle w:val="IndexLink"/>
                <w:rtl w:val="true"/>
              </w:rPr>
              <w:tab/>
            </w:r>
            <w:r>
              <w:rPr>
                <w:rStyle w:val="IndexLink"/>
              </w:rPr>
              <w:t>486</w:t>
            </w:r>
          </w:hyperlink>
        </w:p>
        <w:p>
          <w:pPr>
            <w:pStyle w:val="Contents5"/>
            <w:tabs>
              <w:tab w:val="clear" w:pos="7892"/>
              <w:tab w:val="right" w:pos="9026" w:leader="dot"/>
            </w:tabs>
            <w:rPr/>
          </w:pPr>
          <w:hyperlink w:anchor="__RefHeading___Toc2418862_1280447820">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2418864_1280447820">
            <w:r>
              <w:rPr>
                <w:webHidden/>
                <w:rStyle w:val="IndexLink"/>
                <w:rtl w:val="true"/>
              </w:rPr>
              <w:t>الاستصحاب لاثبات الاحتياط</w:t>
            </w:r>
            <w:r>
              <w:rPr>
                <w:rStyle w:val="IndexLink"/>
                <w:rtl w:val="true"/>
              </w:rPr>
              <w:tab/>
            </w:r>
            <w:r>
              <w:rPr>
                <w:rStyle w:val="IndexLink"/>
              </w:rPr>
              <w:t>489</w:t>
            </w:r>
          </w:hyperlink>
        </w:p>
        <w:p>
          <w:pPr>
            <w:pStyle w:val="Contents5"/>
            <w:tabs>
              <w:tab w:val="clear" w:pos="7892"/>
              <w:tab w:val="right" w:pos="9026" w:leader="dot"/>
            </w:tabs>
            <w:rPr/>
          </w:pPr>
          <w:hyperlink w:anchor="__RefHeading___Toc2418866_1280447820">
            <w:r>
              <w:rPr>
                <w:webHidden/>
                <w:rStyle w:val="IndexLink"/>
                <w:rtl w:val="true"/>
              </w:rPr>
              <w:t>الاستصحاب لإثبات البراءة</w:t>
            </w:r>
            <w:r>
              <w:rPr>
                <w:rStyle w:val="IndexLink"/>
                <w:rtl w:val="true"/>
              </w:rPr>
              <w:tab/>
            </w:r>
            <w:r>
              <w:rPr>
                <w:rStyle w:val="IndexLink"/>
              </w:rPr>
              <w:t>491</w:t>
            </w:r>
          </w:hyperlink>
        </w:p>
        <w:p>
          <w:pPr>
            <w:pStyle w:val="Contents4"/>
            <w:tabs>
              <w:tab w:val="clear" w:pos="8176"/>
              <w:tab w:val="right" w:pos="9026" w:leader="dot"/>
            </w:tabs>
            <w:rPr/>
          </w:pPr>
          <w:hyperlink w:anchor="__RefHeading___Toc2418868_1280447820">
            <w:r>
              <w:rPr>
                <w:webHidden/>
                <w:rStyle w:val="IndexLink"/>
                <w:rtl w:val="true"/>
              </w:rPr>
              <w:t>الملاحظة الثانية أو الدوران بين الجزئيّة والمانعيّة</w:t>
            </w:r>
            <w:r>
              <w:rPr>
                <w:rStyle w:val="IndexLink"/>
                <w:rtl w:val="true"/>
              </w:rPr>
              <w:tab/>
            </w:r>
            <w:r>
              <w:rPr>
                <w:rStyle w:val="IndexLink"/>
              </w:rPr>
              <w:t>494</w:t>
            </w:r>
          </w:hyperlink>
        </w:p>
        <w:p>
          <w:pPr>
            <w:pStyle w:val="Contents4"/>
            <w:tabs>
              <w:tab w:val="clear" w:pos="8176"/>
              <w:tab w:val="right" w:pos="9026" w:leader="dot"/>
            </w:tabs>
            <w:rPr/>
          </w:pPr>
          <w:hyperlink w:anchor="__RefHeading___Toc2418870_1280447820">
            <w:r>
              <w:rPr>
                <w:webHidden/>
                <w:rStyle w:val="IndexLink"/>
                <w:rtl w:val="true"/>
              </w:rPr>
              <w:t>الملاحظة الثالثة أو الأقل والأكثر في المحرّمات</w:t>
            </w:r>
            <w:r>
              <w:rPr>
                <w:rStyle w:val="IndexLink"/>
                <w:rtl w:val="true"/>
              </w:rPr>
              <w:tab/>
            </w:r>
            <w:r>
              <w:rPr>
                <w:rStyle w:val="IndexLink"/>
              </w:rPr>
              <w:t>498</w:t>
            </w:r>
          </w:hyperlink>
        </w:p>
        <w:p>
          <w:pPr>
            <w:pStyle w:val="Contents4"/>
            <w:tabs>
              <w:tab w:val="clear" w:pos="8176"/>
              <w:tab w:val="right" w:pos="9026" w:leader="dot"/>
            </w:tabs>
            <w:rPr/>
          </w:pPr>
          <w:hyperlink w:anchor="__RefHeading___Toc2418872_1280447820">
            <w:r>
              <w:rPr>
                <w:webHidden/>
                <w:rStyle w:val="IndexLink"/>
                <w:rtl w:val="true"/>
              </w:rPr>
              <w:t>الملاحظة الرابعة أو الشبهة الموضوعية للأقل والأكثر</w:t>
            </w:r>
            <w:r>
              <w:rPr>
                <w:rStyle w:val="IndexLink"/>
                <w:rtl w:val="true"/>
              </w:rPr>
              <w:tab/>
            </w:r>
            <w:r>
              <w:rPr>
                <w:rStyle w:val="IndexLink"/>
              </w:rPr>
              <w:t>502</w:t>
            </w:r>
          </w:hyperlink>
        </w:p>
        <w:p>
          <w:pPr>
            <w:pStyle w:val="Contents5"/>
            <w:tabs>
              <w:tab w:val="clear" w:pos="7892"/>
              <w:tab w:val="right" w:pos="9026" w:leader="dot"/>
            </w:tabs>
            <w:rPr/>
          </w:pPr>
          <w:hyperlink w:anchor="__RefHeading___Toc2418874_1280447820">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2418876_1280447820">
            <w:r>
              <w:rPr>
                <w:webHidden/>
                <w:rStyle w:val="IndexLink"/>
                <w:rtl w:val="true"/>
              </w:rPr>
              <w:t>سؤال وتوضيح</w:t>
            </w:r>
            <w:r>
              <w:rPr>
                <w:rStyle w:val="IndexLink"/>
                <w:rtl w:val="true"/>
              </w:rPr>
              <w:tab/>
            </w:r>
            <w:r>
              <w:rPr>
                <w:rStyle w:val="IndexLink"/>
              </w:rPr>
              <w:t>503</w:t>
            </w:r>
          </w:hyperlink>
        </w:p>
        <w:p>
          <w:pPr>
            <w:pStyle w:val="Contents4"/>
            <w:tabs>
              <w:tab w:val="clear" w:pos="8176"/>
              <w:tab w:val="right" w:pos="9026" w:leader="dot"/>
            </w:tabs>
            <w:rPr/>
          </w:pPr>
          <w:hyperlink w:anchor="__RefHeading___Toc2418878_1280447820">
            <w:r>
              <w:rPr>
                <w:webHidden/>
                <w:rStyle w:val="IndexLink"/>
                <w:rtl w:val="true"/>
              </w:rPr>
              <w:t>الملاحظة الخامسة أو الشكّ في اطلاق دخالة الجزء أو الشرط</w:t>
            </w:r>
            <w:r>
              <w:rPr>
                <w:rStyle w:val="IndexLink"/>
                <w:rtl w:val="true"/>
              </w:rPr>
              <w:tab/>
            </w:r>
            <w:r>
              <w:rPr>
                <w:rStyle w:val="IndexLink"/>
              </w:rPr>
              <w:t>506</w:t>
            </w:r>
          </w:hyperlink>
        </w:p>
        <w:p>
          <w:pPr>
            <w:pStyle w:val="Contents5"/>
            <w:tabs>
              <w:tab w:val="clear" w:pos="7892"/>
              <w:tab w:val="right" w:pos="9026" w:leader="dot"/>
            </w:tabs>
            <w:rPr/>
          </w:pPr>
          <w:hyperlink w:anchor="__RefHeading___Toc2418880_1280447820">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2418882_1280447820">
            <w:r>
              <w:rPr>
                <w:webHidden/>
                <w:rStyle w:val="IndexLink"/>
                <w:rtl w:val="true"/>
              </w:rPr>
              <w:t>الحالة الاولى</w:t>
            </w:r>
            <w:r>
              <w:rPr>
                <w:rStyle w:val="IndexLink"/>
                <w:rtl w:val="true"/>
              </w:rPr>
              <w:tab/>
            </w:r>
            <w:r>
              <w:rPr>
                <w:rStyle w:val="IndexLink"/>
              </w:rPr>
              <w:t>507</w:t>
            </w:r>
          </w:hyperlink>
        </w:p>
        <w:p>
          <w:pPr>
            <w:pStyle w:val="Contents6"/>
            <w:tabs>
              <w:tab w:val="clear" w:pos="7609"/>
              <w:tab w:val="right" w:pos="9026" w:leader="dot"/>
            </w:tabs>
            <w:rPr/>
          </w:pPr>
          <w:hyperlink w:anchor="__RefHeading___Toc2418884_1280447820">
            <w:r>
              <w:rPr>
                <w:webHidden/>
                <w:rStyle w:val="IndexLink"/>
                <w:rtl w:val="true"/>
              </w:rPr>
              <w:t>اشارة</w:t>
            </w:r>
            <w:r>
              <w:rPr>
                <w:rStyle w:val="IndexLink"/>
                <w:rtl w:val="true"/>
              </w:rPr>
              <w:tab/>
            </w:r>
            <w:r>
              <w:rPr>
                <w:rStyle w:val="IndexLink"/>
              </w:rPr>
              <w:t>507</w:t>
            </w:r>
          </w:hyperlink>
        </w:p>
        <w:p>
          <w:pPr>
            <w:pStyle w:val="Contents6"/>
            <w:tabs>
              <w:tab w:val="clear" w:pos="7609"/>
              <w:tab w:val="right" w:pos="9026" w:leader="dot"/>
            </w:tabs>
            <w:rPr/>
          </w:pPr>
          <w:hyperlink w:anchor="__RefHeading___Toc2418886_1280447820">
            <w:r>
              <w:rPr>
                <w:webHidden/>
                <w:rStyle w:val="IndexLink"/>
                <w:rtl w:val="true"/>
              </w:rPr>
              <w:t>التعليق على مقالة المشهور</w:t>
            </w:r>
            <w:r>
              <w:rPr>
                <w:rStyle w:val="IndexLink"/>
                <w:rtl w:val="true"/>
              </w:rPr>
              <w:tab/>
            </w:r>
            <w:r>
              <w:rPr>
                <w:rStyle w:val="IndexLink"/>
              </w:rPr>
              <w:t>509</w:t>
            </w:r>
          </w:hyperlink>
        </w:p>
        <w:p>
          <w:pPr>
            <w:pStyle w:val="Contents6"/>
            <w:tabs>
              <w:tab w:val="clear" w:pos="7609"/>
              <w:tab w:val="right" w:pos="9026" w:leader="dot"/>
            </w:tabs>
            <w:rPr/>
          </w:pPr>
          <w:hyperlink w:anchor="__RefHeading___Toc2418888_1280447820">
            <w:r>
              <w:rPr>
                <w:webHidden/>
                <w:rStyle w:val="IndexLink"/>
                <w:rtl w:val="true"/>
              </w:rPr>
              <w:t>إشكال الشيخ الأعظم في الناسي</w:t>
            </w:r>
            <w:r>
              <w:rPr>
                <w:rStyle w:val="IndexLink"/>
                <w:rtl w:val="true"/>
              </w:rPr>
              <w:tab/>
            </w:r>
            <w:r>
              <w:rPr>
                <w:rStyle w:val="IndexLink"/>
              </w:rPr>
              <w:t>510</w:t>
            </w:r>
          </w:hyperlink>
        </w:p>
        <w:p>
          <w:pPr>
            <w:pStyle w:val="Contents6"/>
            <w:tabs>
              <w:tab w:val="clear" w:pos="7609"/>
              <w:tab w:val="right" w:pos="9026" w:leader="dot"/>
            </w:tabs>
            <w:rPr/>
          </w:pPr>
          <w:hyperlink w:anchor="__RefHeading___Toc2418890_1280447820">
            <w:r>
              <w:rPr>
                <w:webHidden/>
                <w:rStyle w:val="IndexLink"/>
                <w:rtl w:val="true"/>
              </w:rPr>
              <w:t>جواب الآخوند الخراساني</w:t>
            </w:r>
            <w:r>
              <w:rPr>
                <w:rStyle w:val="IndexLink"/>
                <w:rtl w:val="true"/>
              </w:rPr>
              <w:tab/>
            </w:r>
            <w:r>
              <w:rPr>
                <w:rStyle w:val="IndexLink"/>
              </w:rPr>
              <w:t>513</w:t>
            </w:r>
          </w:hyperlink>
        </w:p>
        <w:p>
          <w:pPr>
            <w:pStyle w:val="Contents6"/>
            <w:tabs>
              <w:tab w:val="clear" w:pos="7609"/>
              <w:tab w:val="right" w:pos="9026" w:leader="dot"/>
            </w:tabs>
            <w:rPr/>
          </w:pPr>
          <w:hyperlink w:anchor="__RefHeading___Toc2418892_1280447820">
            <w:r>
              <w:rPr>
                <w:webHidden/>
                <w:rStyle w:val="IndexLink"/>
                <w:rtl w:val="true"/>
              </w:rPr>
              <w:t>أولوية المقام بالبراءة</w:t>
            </w:r>
            <w:r>
              <w:rPr>
                <w:rStyle w:val="IndexLink"/>
                <w:rtl w:val="true"/>
              </w:rPr>
              <w:tab/>
            </w:r>
            <w:r>
              <w:rPr>
                <w:rStyle w:val="IndexLink"/>
              </w:rPr>
              <w:t>514</w:t>
            </w:r>
          </w:hyperlink>
        </w:p>
        <w:p>
          <w:pPr>
            <w:pStyle w:val="Contents5"/>
            <w:tabs>
              <w:tab w:val="clear" w:pos="7892"/>
              <w:tab w:val="right" w:pos="9026" w:leader="dot"/>
            </w:tabs>
            <w:rPr/>
          </w:pPr>
          <w:hyperlink w:anchor="__RefHeading___Toc2418894_1280447820">
            <w:r>
              <w:rPr>
                <w:webHidden/>
                <w:rStyle w:val="IndexLink"/>
                <w:rtl w:val="true"/>
              </w:rPr>
              <w:t>الحالة الثانية</w:t>
            </w:r>
            <w:r>
              <w:rPr>
                <w:rStyle w:val="IndexLink"/>
                <w:rtl w:val="true"/>
              </w:rPr>
              <w:tab/>
            </w:r>
            <w:r>
              <w:rPr>
                <w:rStyle w:val="IndexLink"/>
              </w:rPr>
              <w:t>515</w:t>
            </w:r>
          </w:hyperlink>
        </w:p>
        <w:p>
          <w:pPr>
            <w:pStyle w:val="Contents6"/>
            <w:tabs>
              <w:tab w:val="clear" w:pos="7609"/>
              <w:tab w:val="right" w:pos="9026" w:leader="dot"/>
            </w:tabs>
            <w:rPr/>
          </w:pPr>
          <w:hyperlink w:anchor="__RefHeading___Toc2418896_1280447820">
            <w:r>
              <w:rPr>
                <w:webHidden/>
                <w:rStyle w:val="IndexLink"/>
                <w:rtl w:val="true"/>
              </w:rPr>
              <w:t>اشارة</w:t>
            </w:r>
            <w:r>
              <w:rPr>
                <w:rStyle w:val="IndexLink"/>
                <w:rtl w:val="true"/>
              </w:rPr>
              <w:tab/>
            </w:r>
            <w:r>
              <w:rPr>
                <w:rStyle w:val="IndexLink"/>
              </w:rPr>
              <w:t>515</w:t>
            </w:r>
          </w:hyperlink>
        </w:p>
        <w:p>
          <w:pPr>
            <w:pStyle w:val="Contents6"/>
            <w:tabs>
              <w:tab w:val="clear" w:pos="7609"/>
              <w:tab w:val="right" w:pos="9026" w:leader="dot"/>
            </w:tabs>
            <w:rPr/>
          </w:pPr>
          <w:hyperlink w:anchor="__RefHeading___Toc2418898_1280447820">
            <w:r>
              <w:rPr>
                <w:webHidden/>
                <w:rStyle w:val="IndexLink"/>
                <w:rtl w:val="true"/>
              </w:rPr>
              <w:t>قطع النظر عن الروايات الخاصّة</w:t>
            </w:r>
            <w:r>
              <w:rPr>
                <w:rStyle w:val="IndexLink"/>
                <w:rtl w:val="true"/>
              </w:rPr>
              <w:tab/>
            </w:r>
            <w:r>
              <w:rPr>
                <w:rStyle w:val="IndexLink"/>
              </w:rPr>
              <w:t>517</w:t>
            </w:r>
          </w:hyperlink>
        </w:p>
        <w:p>
          <w:pPr>
            <w:pStyle w:val="Contents2"/>
            <w:tabs>
              <w:tab w:val="clear" w:pos="8743"/>
              <w:tab w:val="right" w:pos="9026" w:leader="dot"/>
            </w:tabs>
            <w:rPr/>
          </w:pPr>
          <w:hyperlink w:anchor="__RefHeading___Toc2418900_1280447820">
            <w:r>
              <w:rPr>
                <w:webHidden/>
                <w:rStyle w:val="IndexLink"/>
                <w:rtl w:val="true"/>
              </w:rPr>
              <w:t>محتويات الكتاب</w:t>
            </w:r>
            <w:r>
              <w:rPr>
                <w:rStyle w:val="IndexLink"/>
                <w:rtl w:val="true"/>
              </w:rPr>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71_216601"/>
      <w:bookmarkStart w:id="1" w:name="pg16171_216601"/>
      <w:bookmarkEnd w:id="1"/>
    </w:p>
    <w:p>
      <w:pPr>
        <w:pStyle w:val="Heading2"/>
        <w:numPr>
          <w:ilvl w:val="1"/>
          <w:numId w:val="1"/>
        </w:numPr>
        <w:rPr/>
      </w:pPr>
      <w:bookmarkStart w:id="2" w:name="pg16171_216601"/>
      <w:bookmarkStart w:id="3" w:name="__RefHeading___Toc241826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المحبين للطباعة والنشر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الحلقة الثالثة في اسلوبها الثاني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الايرواني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8266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ایروانی، باقر،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الحلقه الثالثه فی اسلوبهاالثانی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باقر الایروانی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شرح،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صدر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چهارم،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صدر،محمدباقر،</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فی علم‌الاصول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ادله</w:t>
      </w:r>
    </w:p>
    <w:p>
      <w:pPr>
        <w:pStyle w:val="BookText"/>
        <w:rPr/>
      </w:pP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ادله و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صدر،محمدباقر،</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علم‌الاصول برگزیده</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40214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1298423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ركورد كامل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عباده الذين اصطفى محمّد وأهل بيته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نقدّم إلى اخواننا الأعزاء طلبة الحوزات العلمية شرح القسم الثاني من الحلقة الثالثة قاصدين به تقديم بعض الخدمة لهم بتذليل جملة من العقبات الثابتة في الكتاب المذكور ، وليبرز بذلك وبشكل متكامل على خط التدريس الحوزوي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وكلّنا أمل في تحقق الغاية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وفقنا لذلك فهو بعنايته عزّ وجلّ وإلاّ ففي بقية الاخوة كامل الأمل في ملئ الفراغ</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الايرواني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71_216605"/>
      <w:bookmarkStart w:id="8" w:name="pg16171_216605"/>
      <w:bookmarkEnd w:id="8"/>
    </w:p>
    <w:p>
      <w:pPr>
        <w:pStyle w:val="BookText"/>
        <w:rPr/>
      </w:pPr>
      <w:bookmarkStart w:id="9" w:name="pg16171_216605"/>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418268_1280447820"/>
      <w:bookmarkStart w:id="11" w:name="_Toc3"/>
      <w:bookmarkEnd w:id="10"/>
      <w:r>
        <w:rPr>
          <w:rtl w:val="true"/>
        </w:rPr>
        <w:t>منهجة أبحاث القسم الثاني من الحلقة الثالثة</w:t>
      </w:r>
      <w:bookmarkEnd w:id="11"/>
    </w:p>
    <w:p>
      <w:pPr>
        <w:pStyle w:val="BookText"/>
        <w:rPr/>
      </w:pPr>
      <w:r>
        <w:rPr>
          <w:rFonts w:ascii="Amiri" w:hAnsi="Amiri" w:eastAsia="Amiri" w:cs="Amiri"/>
          <w:color w:val="111111"/>
          <w:sz w:val="28"/>
          <w:sz w:val="28"/>
          <w:szCs w:val="28"/>
          <w:rtl w:val="true"/>
          <w:lang w:bidi="ar-SA"/>
        </w:rPr>
        <w:t xml:space="preserve">تكفّل القسم الثاني من الحلقة الثالثة البحث عن موضوعين 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العملية المعبّر عنها بالدليل الفقاهتي حيث انّه في القسم الأوّل بحث عن الدليل الاجتهادي بكلا قسميه الشرعي والعقلي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يراد البحث عن الدليل الفقاهتي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اشير إلى هذا البحث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نتكلّم في ثلاث نقاط 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المقصود من مصطلح الأصل العملي والتفرقة بينه وبين مصطلح الامارة ، والبحث عن تقسيم الأصل العملي إلى الأصل الشرعي والأصل العقلي ، والبحث عن الفرق بين الأصل التنزيلي والأصل المحرز وتمييز هذين عن الأصل الذي لا يكون تنزيليا ولا محرزا ، والبحث عن موارد جريان الاصول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الأبحاث الأربعة في هذه النقطة اشير لها في الكتاب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فالبحث في التمهيد اذن يرجع إلى التحدّث عن هذه الأبحاث الأربعة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حالة الشكّ في التكليف مع افتراض عدم وجود حالة سابقة 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تحت هذه الحالة أصل البراءة وأصل الاحتياط وأصل التخيير ، فإنّه في جميع هذه الاصول الثلاثة يفترض الشكّ في التكليف مع عدم وجود حالة سابقة متيقّنة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حالة الشك في التكليف مع افتراض وجود حالة سابقة التي هي مورد الاستصحاب والبحث عنها بحث عن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منهجة الأبحاث في الاصول العملية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ونتكلّم أوّلا عن أبحاث التمهيد الأربعة التي أوّلها بيان الفرق بين مصطلحي الامارة والأصل</w:t>
      </w:r>
      <w:r>
        <w:rPr>
          <w:rFonts w:eastAsia="Amiri" w:cs="Amiri" w:ascii="Amiri" w:hAnsi="Amiri"/>
          <w:color w:val="111111"/>
          <w:sz w:val="28"/>
          <w:szCs w:val="28"/>
          <w:rtl w:val="true"/>
          <w:lang w:bidi="ar-SA"/>
        </w:rPr>
        <w:t xml:space="preserve">. </w:t>
      </w:r>
      <w:bookmarkStart w:id="12" w:name="pg16171_216607"/>
    </w:p>
    <w:p>
      <w:pPr>
        <w:pStyle w:val="Heading2"/>
        <w:numPr>
          <w:ilvl w:val="1"/>
          <w:numId w:val="1"/>
        </w:numPr>
        <w:rPr/>
      </w:pPr>
      <w:bookmarkStart w:id="13" w:name="__RefHeading___Toc2418270_1280447820"/>
      <w:bookmarkStart w:id="14" w:name="_Toc4"/>
      <w:bookmarkEnd w:id="12"/>
      <w:bookmarkEnd w:id="13"/>
      <w:r>
        <w:rPr>
          <w:rtl w:val="true"/>
        </w:rPr>
        <w:t>الفارق بين الامارات والاصول</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418272_1280447820"/>
      <w:bookmarkStart w:id="16" w:name="_Toc5"/>
      <w:bookmarkEnd w:id="15"/>
      <w:r>
        <w:rPr>
          <w:rtl w:val="true"/>
        </w:rPr>
        <w:t>اشارة</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6171_216609"/>
      <w:bookmarkStart w:id="18" w:name="pg16171_216609"/>
      <w:bookmarkEnd w:id="18"/>
    </w:p>
    <w:p>
      <w:pPr>
        <w:pStyle w:val="Heading3"/>
        <w:numPr>
          <w:ilvl w:val="2"/>
          <w:numId w:val="1"/>
        </w:numPr>
        <w:rPr/>
      </w:pPr>
      <w:bookmarkStart w:id="19" w:name="pg16171_216609"/>
      <w:bookmarkStart w:id="20" w:name="__RefHeading___Toc2418274_1280447820"/>
      <w:bookmarkStart w:id="21" w:name="_Toc6"/>
      <w:bookmarkEnd w:id="19"/>
      <w:bookmarkEnd w:id="20"/>
      <w:r>
        <w:rPr>
          <w:rtl w:val="true"/>
        </w:rPr>
        <w:t>خصائص الأصول العملية</w:t>
      </w:r>
      <w:bookmarkEnd w:id="21"/>
    </w:p>
    <w:p>
      <w:pPr>
        <w:pStyle w:val="Heading4"/>
        <w:numPr>
          <w:ilvl w:val="3"/>
          <w:numId w:val="1"/>
        </w:numPr>
        <w:rPr/>
      </w:pPr>
      <w:bookmarkStart w:id="22" w:name="__RefHeading___Toc2418276_1280447820"/>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عرفنا فيما تقدّم انّ الاصول العملية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القسم الأوّل من الحلقة الثالثة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الظاهرية على قسمين قسم منها يتمثّل في باب الامارات وقسم آخر يتمثّل في باب 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الظاهري في باب الاصول العملية مجعول لتنجيز الحكم الواقعي المشكوك أو التعذير منه ، فالأصل العملي لا ينظر إلى الحكم الواقعي ولا يريد تشخيصه وإنّما يشخص الوظيفة العملية اتجاهه ، فأصل البراءة مثلا يقول انّ وجوب صلاة الجمعة ما دام مجهولا فوظيفتك العملية اتجاهه ليست هي الاحتياط بل البراءة ولا يقول انّ صلاة الجمعة حكمها واقعا هو الوجوب أو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الحكم الظاهري في باب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الظاهري في باب الامارات فليس مجعولا بداعي التنجيز أو التعذير بل هو ناظر إلى الواقع ويريد تشخيص الحكم الواقعي المشكوك غاية الأمر قد يصيبه وقد يخطأه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وجود امتياز بين الحكم الظاهري في باب الامارات عنه في باب الاصول العملية نريد التعرّف على الفرق بين حقيقة ذاك الحكم وحقيقة هذا فهل هناك فارق آخر غير المقدار الذي ذكرناه أو لا؟ وفي هذا المجال يمكن تقديم أربعة فروق هي </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الميرزا قدس سره واختاره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من انّ المجعول في </w:t>
      </w:r>
    </w:p>
    <w:p>
      <w:pPr>
        <w:pStyle w:val="BookText"/>
        <w:rPr/>
      </w:pPr>
      <w:r>
        <w:rPr>
          <w:rFonts w:ascii="Amiri" w:hAnsi="Amiri" w:eastAsia="Amiri" w:cs="Amiri"/>
          <w:color w:val="111111"/>
          <w:sz w:val="28"/>
          <w:sz w:val="28"/>
          <w:szCs w:val="28"/>
          <w:rtl w:val="true"/>
          <w:lang w:bidi="ar-SA"/>
        </w:rPr>
        <w:t xml:space="preserve">باب الامارات هو الطريقية والعلمية وتتميم الكشف </w:t>
      </w:r>
      <w:r>
        <w:rPr>
          <w:rStyle w:val="FootnoteAnchor"/>
          <w:rtl w:val="true"/>
        </w:rPr>
        <w:footnoteReference w:id="3"/>
      </w:r>
      <w:r>
        <w:rPr>
          <w:rFonts w:ascii="Amiri" w:hAnsi="Amiri" w:eastAsia="Amiri" w:cs="Amiri"/>
          <w:color w:val="111111"/>
          <w:sz w:val="28"/>
          <w:sz w:val="28"/>
          <w:szCs w:val="28"/>
          <w:rtl w:val="true"/>
          <w:lang w:bidi="ar-SA"/>
        </w:rPr>
        <w:t>، فحينما يقول الشارع جعلت خبر الثقة حجّة فالمقصود انّي جعلت خبر الثقة طريقا تاما إلى الواقع وجعلته علما بعد ما كان ظنا وجعلت كاشفيّته عن الواقع كاشفية تامة بعد ما كانت ناقصة ، وأمّا في باب الاصول العملية فالمجعول هو الوظيفة العملية أي التنجيز والتعذير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أضاف الميرزا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الوظيفة العملية في باب الاصول العملية تارة يكون بلسان جعل التنجيز والتعذير واخرى بلسان تنزيل المشكوك منزلة الواقع ، كما هو الحال في أصل الحلّ فإنّ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حلال حتّى تعرف انّه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منه انّ الشيء الذي يشكّ في حلّيته فهو بمنزلة الحلال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واصطلح على الأصل في هذه الحالة بالأصل التنزيلي حيث نزّل المشكوك منزلة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حالة ثالثة أشار لها الميرزا وهي أن يكون جعل الوظيفة العملية بلسان تنزيل الاحتمال منزلة اليقين كما هو الحال في الاستصحاب فإنّ المستفاد من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نظره قدس سره تنزيل احتمال البقاء منزلة اليقين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الأصل سماّه بالأصل المحرز حيث انّ احتمال البقاء ما دام قد نزّل منزلة اليقين فالشاكّ في بقاء الحالة السابقة يصير محرزا لبقاء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فالأصل في نظر الميرزا على ثلاثة أقسام </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جعل الوظيفة العملية فيه بلسان تنزيل </w:t>
      </w:r>
      <w:bookmarkStart w:id="24" w:name="pg16171_216611"/>
    </w:p>
    <w:p>
      <w:pPr>
        <w:pStyle w:val="BookText"/>
        <w:rPr/>
      </w:pPr>
      <w:bookmarkEnd w:id="24"/>
      <w:r>
        <w:rPr>
          <w:rFonts w:ascii="Amiri" w:hAnsi="Amiri" w:eastAsia="Amiri" w:cs="Amiri"/>
          <w:color w:val="111111"/>
          <w:sz w:val="28"/>
          <w:sz w:val="28"/>
          <w:szCs w:val="28"/>
          <w:rtl w:val="true"/>
          <w:lang w:bidi="ar-SA"/>
        </w:rPr>
        <w:t>المشكوك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يكون جعل الوظيفة العملية فيه بلسان تنزيل نفس الشكّ منزلة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وسابقه انّه في السابق ينزل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الواقع دون اليقين بينما في هذا الأصل ينزّل نفس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اليقين دون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غير تنزيلي ولا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يكون جعل الوظيفة العملية فيه لا بلسان تنزيل المشكوك منزلة الواقع ولا بلسان تنزيل الشكّ منزلة اليقين بل بلسان جعل التنجيز والتعذير لا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أصل البراءة فإنّ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امّتي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جعل المعذورية ، أي انّ امّتي معذورة من ناحية الحكم الذي لا يعلمونه ، فالمجعول هو الوظيفة العملية بلسان جعل المعذرية</w:t>
      </w:r>
      <w:r>
        <w:rPr>
          <w:rFonts w:eastAsia="IRNazanin" w:cs="IRNazanin"/>
          <w:color w:val="111111"/>
          <w:sz w:val="28"/>
          <w:szCs w:val="28"/>
          <w:rtl w:val="true"/>
          <w:lang w:bidi="fa-IR"/>
        </w:rPr>
        <w:t>.</w:t>
      </w:r>
    </w:p>
    <w:p>
      <w:pPr>
        <w:pStyle w:val="Heading4"/>
        <w:numPr>
          <w:ilvl w:val="3"/>
          <w:numId w:val="1"/>
        </w:numPr>
        <w:rPr/>
      </w:pPr>
      <w:bookmarkStart w:id="25" w:name="__RefHeading___Toc2418278_1280447820"/>
      <w:bookmarkStart w:id="26" w:name="_Toc8"/>
      <w:bookmarkEnd w:id="25"/>
      <w:r>
        <w:rPr>
          <w:rtl w:val="true"/>
        </w:rPr>
        <w:t>ثمرة التقسيم</w:t>
      </w:r>
      <w:bookmarkEnd w:id="26"/>
    </w:p>
    <w:p>
      <w:pPr>
        <w:pStyle w:val="BookText"/>
        <w:rPr/>
      </w:pPr>
      <w:r>
        <w:rPr>
          <w:rFonts w:ascii="Amiri" w:hAnsi="Amiri" w:eastAsia="Amiri" w:cs="Amiri"/>
          <w:color w:val="111111"/>
          <w:sz w:val="28"/>
          <w:sz w:val="28"/>
          <w:szCs w:val="28"/>
          <w:rtl w:val="true"/>
          <w:lang w:bidi="ar-SA"/>
        </w:rPr>
        <w:t xml:space="preserve">وثمرة هذا التقسيم الثلاثي للأصل العملي تأتي الإشارة لها إنشاء اللّه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418280_1280447820"/>
      <w:bookmarkStart w:id="28" w:name="_Toc9"/>
      <w:bookmarkEnd w:id="27"/>
      <w:r>
        <w:rPr>
          <w:rtl w:val="true"/>
        </w:rPr>
        <w:t>التعليق على الفرق الأوّل</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التعليق على التفرقة الميرزائية بما تقدّم في القسم الأوّل من الحلقة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ذكر ليس هو الفرق الحقيقي بين الأصل والامارة فإنّ كلمة </w:t>
      </w:r>
    </w:p>
    <w:p>
      <w:pPr>
        <w:pStyle w:val="BookText"/>
        <w:rPr/>
      </w:pPr>
      <w:r>
        <w:rPr>
          <w:rFonts w:ascii="Amiri" w:hAnsi="Amiri" w:eastAsia="Amiri" w:cs="Amiri"/>
          <w:color w:val="111111"/>
          <w:sz w:val="28"/>
          <w:sz w:val="28"/>
          <w:szCs w:val="28"/>
          <w:rtl w:val="true"/>
          <w:lang w:bidi="ar-SA"/>
        </w:rPr>
        <w:t xml:space="preserve">الأصل والأمارة لم تردا في آية أو رواية لنأخذ بتفسيرهما بأي شكل كان بل هما مصطلح اصولي ، فالأصل مصطلح يراد به كل دليل لا يصلح أن يثبت اللوازم الشرعية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وأمّا لو أجريت استصحاب الحياة فلا يثبت بذلك نبات اللحية ومن ثمّ لا يجب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الامارة حجّة في إثبات الحياة وفي إثبات نبات اللحية الذي هو لازم غير شرعي ـ وإنّما لم يكن نبات اللحية لازما شرعيا لأنّه لا توجد آية ولا رواية تقول إذا بقي الولد حيّا بعد عشرين سنة فلحيته نابتة ـ بينما الأصل ليس حجّة في إثبات نبات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والامارة مصطلح يراد به كل دليل يصلح لإثبات ذلك ، وما دام الأمر كذلك فلا بدّ من تفسير الأصل والامارة بشكل يوضح لنا نكتة صيرورة الامارة صالحة لاثبات اللوازم غير الشرعية دون الأصل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والميرزا وإن اعتقد أنّ الفرق الذي تقدّم به يصلح أن يكون وجها لحجّيّة الامارة في إثبات اللوازم غير الشرعية بخلاف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 وجه ذلك انّ المجعول في خبر الثقة إذا كان هو العلمية فالثقة متى ما أخبرنا بشيء صرنا وكأنّنا عالمون به ، وإذا صرنا عالمين به ثبتت اللوازم غير الشرعية لأنّ من علم شيئا فقد علم بلوازمه ، فمن علم بحياة ولده فقد علم بنبات لحيته ، وهذا بخلافه في الاصول العملية فإنّه ليس المجعول فيها العلمية حتّى يلزم فيها ثبوت 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باطل لما مرّ في القسم الأوّل من الحلقة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قاعدة من علم بشيء </w:t>
      </w:r>
      <w:bookmarkStart w:id="29" w:name="pg16171_216613"/>
    </w:p>
    <w:p>
      <w:pPr>
        <w:pStyle w:val="BookText"/>
        <w:rPr/>
      </w:pPr>
      <w:bookmarkEnd w:id="29"/>
      <w:r>
        <w:rPr>
          <w:rFonts w:ascii="Amiri" w:hAnsi="Amiri" w:eastAsia="Amiri" w:cs="Amiri"/>
          <w:color w:val="111111"/>
          <w:sz w:val="28"/>
          <w:sz w:val="28"/>
          <w:szCs w:val="28"/>
          <w:rtl w:val="true"/>
          <w:lang w:bidi="ar-SA"/>
        </w:rPr>
        <w:t>فقد علم بلوازمه تتمّ في العلم الوجداني دون التعبّدي ، فالعالم حقيقة ووجدانا بحياة الولد يلزم أن يصير عالما باللوازم وأمّا العالم تعبّدا بحياة الولد فلا يلزم أن يصير عالما باللوازم بل التعبّد يقتصر فيه على حدوده ولا يتجاوزها ، فمثلا لو قلت للرجل الشجاع أنت كالأسد فلا يحقّ له افتراسك بحجّة انّك اعتبرته أسدا فإنّ ذلك إنّما يتمّ في الأسد الحقيقي دون من اعتبر أسدا وليس هو بأسد حقيقة ، ونفس هذا يجري في مقامنا أيضا فإنّ العلم بالشيء إنّما يستلزم العلم باللوازم في خصوص العلم الوجداني دون التعبّدي ، ومن الواضح انّ العلم الحاصل في باب الامارة هو علم تعبّدي لا وجداني فإنّ الشارع يعبّدنا ويجعلنا كأنّنا عالمون من دون أن نكون عالمين حقيقة ووجدانا حتّى يلزم من العلم بالشيء العلم باللوازم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418282_1280447820"/>
      <w:bookmarkStart w:id="31" w:name="_Toc10"/>
      <w:bookmarkEnd w:id="30"/>
      <w:r>
        <w:rPr>
          <w:rtl w:val="true"/>
        </w:rPr>
        <w:t>الفرق الثاني</w:t>
      </w:r>
      <w:bookmarkEnd w:id="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الثاني بين الأصل والامارة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يفترق عن الامارة في مقام الجعل ففي مقام الجعل والتشريع جعل الأصل حجّة في حالة الشكّ في الحكم الواقعي ، فالشاكّ في الحكم الواقعي هو الذي جعل الأصل في حقّه حجّة بينما حجّية الامارة لم تجعل في حقّ الشاكّ في الحكم الواقعي بل هي منصبّة على ذات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الحكم الواقعي أخذ موضوعا في حجّية الأصل دون حجية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مناقشة ذلك بما يلي </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ما أورد على الفرق الأوّل من أنّ مجرّد أخذ الشكّ في موضوع حجّية الأصل وعدم أخذه في موضوع حجية الامارة لا يوضح لماذا صارت </w:t>
      </w:r>
    </w:p>
    <w:p>
      <w:pPr>
        <w:pStyle w:val="BookText"/>
        <w:rPr/>
      </w:pPr>
      <w:r>
        <w:rPr>
          <w:rFonts w:ascii="Amiri" w:hAnsi="Amiri" w:eastAsia="Amiri" w:cs="Amiri"/>
          <w:color w:val="111111"/>
          <w:sz w:val="28"/>
          <w:sz w:val="28"/>
          <w:szCs w:val="28"/>
          <w:rtl w:val="true"/>
          <w:lang w:bidi="ar-SA"/>
        </w:rPr>
        <w:t>الامارة حجّة في لوازمها غير الشرعية ولم يصر الأصل حجّة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عدم أخذ الشكّ في موضوع حجية الامارة كون الامارة حجّة في حقّ كل مكلّف ولو كان عالما بالحكم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عدم تخصيص حجية الامارة بالشاك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من الواضح ان الامارة لا يمكن أن تجعل حجّة في حقّ العالم بالحكم الواقعي إذ بعد انكشاف الواقع لا معنى لجعل خبر الثقة مثلا حجّة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الفرار من هذا المحذور ذهب البعض إلى أنّ حجية الامارة وإن لم تجعل مقيّدة بالشكّ ولكنّها مجعولة في ظرف الشكّ فالشكّ ظرف لجعل حجّية الامارة وليس قيدا لها ، وهذا كما لو فرض ان زيدا موجود في الدار فان الدار ظرف لوجوده ومكان له وليست قيدا له وإلاّ يلزم صيرورة زيد بعد خروجه من الدار مغايرا له حالة وجوده في الدار لأنّ زيدا المقيد بالدار مغاير لزيد المقيد بعدم الدار ، وهذا بخلاف ما لو كانت الدار ظرفا لوجود زيد فإنّ الشيء لا يتغير بتغير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لو كان ظرفا لا قيدا فنحن نسأل هل حجّية الامارة ثابتة للمكلّف الشاكّ فقط أو هي ثابتة في حقّ غيره أيضا؟ فإن كانت ثابتة في حقّ الشاكّ فقط فلازمه صيرورة الشكّ قيدا وموضوعا لحجّيّة الامارة وليس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الحجّية ثابتة في حقّ غير الشاك أيضا فلازمه صيرورة الامارة حجّة في حقّ العالم بالحكم الواقعي ، أي يلزم الكر على ما فرّ منه فإنّه قد قصد بتحويل الشكّ من كونه موضوعا لحجّية الامارة إلى كونه ظرفا الفرار من محذور شمول حجية الامارة للعالم بالحكم الواقعي وقد لزم العود إليه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نتعقل أخذ الشكّ في مقام الجعل بشكلين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w:t>
      </w:r>
      <w:bookmarkStart w:id="32" w:name="pg16171_216615"/>
    </w:p>
    <w:p>
      <w:pPr>
        <w:pStyle w:val="BookText"/>
        <w:rPr/>
      </w:pPr>
      <w:bookmarkEnd w:id="32"/>
      <w:r>
        <w:rPr>
          <w:rFonts w:ascii="Amiri" w:hAnsi="Amiri" w:eastAsia="Amiri" w:cs="Amiri"/>
          <w:color w:val="111111"/>
          <w:sz w:val="28"/>
          <w:sz w:val="28"/>
          <w:szCs w:val="28"/>
          <w:rtl w:val="true"/>
          <w:lang w:bidi="ar-SA"/>
        </w:rPr>
        <w:t>القيدية تارة وبشكل الظرفية اخرى ، فانّ الحجية إن كانت ثابتة في حقّ الشاك فقط فلازمه صيرورة الشكّ قيدا وموضوعا ، وإن لم تكن ثابتة في حقّ الشاك فقط فلازمه ثبوت حجّية الامارة في حق العالم أيضا</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2418284_1280447820"/>
      <w:bookmarkStart w:id="34" w:name="_Toc11"/>
      <w:bookmarkEnd w:id="33"/>
      <w:r>
        <w:rPr>
          <w:rtl w:val="true"/>
        </w:rPr>
        <w:t>الفرق الثالث</w:t>
      </w:r>
      <w:bookmarkEnd w:id="3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الفرق الثالث انّه بحسب عالم الجعل لا فرق بين الأصل والامارة ففي كليهما أخذ الشكّ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توضيح الفرق الثالث نذكر مقدّمة حاصلها ان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كشيخه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المجعول في باب الامارة هو الطريقية والعلمية حسبما تقدّم سابقا ، ولكن ما هو المجعول عنده في باب الاستصحاب؟ انّ المجعول في نظره في باب الاستصحاب هو الطريقية والعلمية أيضا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أساس هذا الرأي لا يبقى فرق بين الامارة والاستصحاب في المجعول ، فالمجعول في كليهما شيء واحد وهو الطريقية والعلمية فيصير الاستصحاب واحدا من الامارات كخبر الثقة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يبقى فرق واحد بينهما وهو أنّ دليل حجّية خبر الثقة لم يؤخذ في لسانه وألفاظه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أحد أدلّة حجّية الخبر لم يذكر فيه لفظ الشكّ وعدم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في الاستصحاب فإنّ لسان دليله أخذ فيه الشكّ حيث قيل لا تنقض اليقين بالشكّ ، أي ما دمت شاكا ولا تعلم ببقاء الحالة السابقة فلا تنقض يقينك السابق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المقدّمة نقول في بيان الفرق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بحسب عالم الجعل </w:t>
      </w:r>
    </w:p>
    <w:p>
      <w:pPr>
        <w:pStyle w:val="BookText"/>
        <w:rPr/>
      </w:pPr>
      <w:r>
        <w:rPr>
          <w:rFonts w:ascii="Amiri" w:hAnsi="Amiri" w:eastAsia="Amiri" w:cs="Amiri"/>
          <w:color w:val="111111"/>
          <w:sz w:val="28"/>
          <w:sz w:val="28"/>
          <w:szCs w:val="28"/>
          <w:rtl w:val="true"/>
          <w:lang w:bidi="ar-SA"/>
        </w:rPr>
        <w:t>لا فرق بين الأصل والامارة ففي كليهما أخذ الشكّ في الموضوع ، فالمولى بحسب عالم الجعل صبّ الحجّية في الأصل والامارة على الشاك بيد أنّ الدليل الذي يصل إلينا تارة يكون قد أخذ في لسانه وألفاظه الشكّ فيكون الحكم الظاهري حينذاك أصلا واخرى لم يؤخذ في لسانه وألفاظه الشكّ فيكون الحكم الظاهري 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ما تقدّم من أنّ مجرّد أخذ الشكّ في لسان الدليل وألفاظه وعدم أخذه لا يوضح لنا لماذا صارت الامارة حجة في لوازمها غير الشرعية ولم يصر الأصل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فأخذ الشكّ في لسان الدليل وعدم أخذه لا ثمرة له من هذه الناحية ، ولئن كانت له ثمرة فثمرته تظهر على رأي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بأنّ الاستصحاب امارة كخبر الثقة لا فرق بينهما فكلاهما امارة إذ المجعول في كليهما هو الطريقية والعلمية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قد يشكل على رأيه بأنّ الاستصحاب إذا كان امارة كخبر الثقة تماما فلماذا عند التعارض بين خبر الثقة والاستصحاب يقدّم خبر الثقة بالرغم من كون الاستصحاب امارة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أجاب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ان لسان دليل خبر الثقة حيث لم يؤخذ فيه الشكّ فيكون حجّة في جميع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ترفع اليد عن حجّيته إلاّ في حالة واحدة يحكم فيها العقل بلزوم ذلك وهي حالة حصول العلم الوجداني بالواقع فإنّه عند حصول العلم الوجداني بالحكم الواقعي يحكم العقل بلزوم رفع اليد عن حجّية خبر الثقة إذ مع اتضاح الواقع لا معنى لجعل الخبر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وواحدة من تلك الحالات هي حالة اجتماع خبر الثقة مع الاستصحاب ، فإنّه في هذه الحالة يكون خبر الثقة حجّة أيضا ، وإذا كان حجّة فلازم ذلك أنّه لو أخذنا به فسوف يحصل لنا العلم </w:t>
      </w:r>
    </w:p>
    <w:p>
      <w:pPr>
        <w:pStyle w:val="BookText"/>
        <w:rPr/>
      </w:pPr>
      <w:r>
        <w:rPr>
          <w:rFonts w:ascii="Amiri" w:hAnsi="Amiri" w:eastAsia="Amiri" w:cs="Amiri"/>
          <w:color w:val="111111"/>
          <w:sz w:val="28"/>
          <w:sz w:val="28"/>
          <w:szCs w:val="28"/>
          <w:rtl w:val="true"/>
          <w:lang w:bidi="ar-SA"/>
        </w:rPr>
        <w:t xml:space="preserve">التعبّدي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المفروض أنّ المجعول في خبر الثقة هو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بذلك الشكّ الذي هو موضوع الاستصحاب ، وهذا بخلافه لو أخذنا بالاستصحاب فإن المجعول في الاستصحاب وإن كان هو العلمية فلو أخذنا به حصل العلم وارتفع الشكّ إلاّ أنّه قد فرضنا أنّ الشكّ لم يؤخذ في موضوع دليل حجّية خبر الثقة ليلزم من ذلك عدم حجّية خبر الثقة بل المفروض أنّ خبر الثقة حجّة في جميع الحالات ولم يشذ عن حجّيته سوى حالة واحدة وهي حالة العلم الوجداني بالواقع والمفروض أنّ الاستصحاب لو جرى فأقصى ما يحصّله لنا هو العلم التعبّدي دون العلم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أخذ الشكّ في لسان دليل الأصل وعدم أخذه في لسان دليل الامارة لئن كان يثمر فهو يثمر هنا حيث يوضح لماذا نقدّم خبر الثقة على الاستصحاب عند التعارض بينهما بالرغم من أنّ كليهما امارة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المدار على لسان الدليل وألفاظه فلازم ذلك صيرورة خبر الثقة امارة تارة وأصلا عمليا اخرى فانّه لو جعلنا الدليل على حجّية الخبر آية السؤال من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صار الخبر أصلا لأنّ هذه الآية الكريمة أخذ في لسانها الشكّ وعدم العلم حيث قيل اسألوا وخذوا بالخبر إن كنتم شاكّين ولا تعلمون ، بينما لو جعلنا الدليل على حجّية الخبر مفهوم آية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يجىء فاسق فلا تتبيّنوا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الخبر امارة حيث لم يؤخذ في اللسان المذكور الشكّ وعدم العلم ، وهذا باطل إذ </w:t>
      </w:r>
      <w:bookmarkStart w:id="35" w:name="pg16171_216618"/>
    </w:p>
    <w:p>
      <w:pPr>
        <w:pStyle w:val="BookText"/>
        <w:rPr/>
      </w:pPr>
      <w:bookmarkEnd w:id="35"/>
      <w:r>
        <w:rPr>
          <w:rFonts w:ascii="Amiri" w:hAnsi="Amiri" w:eastAsia="Amiri" w:cs="Amiri"/>
          <w:color w:val="111111"/>
          <w:sz w:val="28"/>
          <w:sz w:val="28"/>
          <w:szCs w:val="28"/>
          <w:rtl w:val="true"/>
          <w:lang w:bidi="ar-SA"/>
        </w:rPr>
        <w:t>من الواضح انّ خبر الثقة امارة مهما كان لسان دليله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2418286_1280447820"/>
      <w:bookmarkStart w:id="37" w:name="_Toc12"/>
      <w:bookmarkEnd w:id="36"/>
      <w:r>
        <w:rPr>
          <w:rtl w:val="true"/>
        </w:rPr>
        <w:t>الفرق الرابع</w:t>
      </w:r>
      <w:bookmarkEnd w:id="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يتبنّاه السيد الشهيد والذي تقدّم توضيحه في القسم الأوّل من الحلقة الثالثة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وحاصله انّ المولى بعد أن شرّع الإباحة لشرب الماء والحرمة لشرب الخمر مثلا تقف أمامه مشكلة وهي أنّه أحيانا قد يشتبه حال المائع فلا يدرى أنّه خمر أو ماء ففي مثل هذه الحالة ماذا يقول المولى للمكلّف فهل يقول له احكم بأنّه حلال بالرغم من احتمال كونه خمرا أو يقول له احكم بأنّه حرام بالرغم من احتمال حليته؟ هنا يلاحظ المولى مصلحة شرب الماء ويقيسها إلى مفسدة شرب الخمر فإن وجد أنّ الاولى أهمّ من الثانية حكم بالإباحة على كل سائل مشكوك ويضحّي بالمفسدة في سبيل تحصيل مصلحة شرب الماء التي فرض أنّها أهم ويصدر حينذاك قرارا عاما بمثل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كانت المصلحة أهم ، وأمّا لو فرض العكس بأن كانت المفسدة هي الأهم أصدر قرارا على العكس فيقول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أصل الإباحة على هذا الأساس حكم ظاهري نشأ من الحفاظ على الملاك الأهم عند حصول الاختلاط والاشتباه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أصل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ههنا شيئا آخر لا بدّ من الالتفات إليه وهو أنّ أهمية الملاك من أين تنشأ؟ هذا سؤال قد يطرح</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انّ الأهمية لها شكلان فتارة تنشأ من قوة الاحتمال </w:t>
      </w:r>
    </w:p>
    <w:p>
      <w:pPr>
        <w:pStyle w:val="BookText"/>
        <w:rPr/>
      </w:pPr>
      <w:r>
        <w:rPr>
          <w:rFonts w:ascii="Amiri" w:hAnsi="Amiri" w:eastAsia="Amiri" w:cs="Amiri"/>
          <w:color w:val="111111"/>
          <w:sz w:val="28"/>
          <w:sz w:val="28"/>
          <w:szCs w:val="28"/>
          <w:rtl w:val="true"/>
          <w:lang w:bidi="ar-SA"/>
        </w:rPr>
        <w:t xml:space="preserve">والكشف ، ويسمّى الحكم الظاهري في هذه الحالة بالامارة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فالثقة إذا أخبر عن حرمة شيء تثبت الحرمة ، وهكذا كل ما يشهد به يثبت ، وما ذاك إلاّ لأنّ درجة كاشفية خبر الثقة عن القضية التي يخبر بها كاشفية قوية وبدرجة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تنشأ الأهمية من قوة المحتمل لا من قوّة الاحتمال ، ويسمّى الحكم الظاهري في هذه الحالة بالأصل العملي ، فأصل الإباحة مثلا يقول انّه كلّما دار الأمر بين محتملين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والحرمة فقدّم الاباحة لا لأنّ درجة كاشفية أصل الإباحة عن الإباحة أقوى بل لأنّ الإباحة في نفسها أهم في نظر المولى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فحجّية الامارة حكم ظاهري نشأ من أهمية وقوّة الاحتمال بينما حجّية الأصل حكم ظاهري نشأ من أهمية وقوة المحتمل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 ان حجّية الامارة ناشئة من القوة في الاحتمال والكشف يتضح ان الامارة حجّة في إثبات لوازمها غير الشرعية أيضا لأنّ كاشفية خبر الثقة عن حياة الولد إذا كانت بدرجة معينة فكاشفيّته عن نبات اللحية تكون بتلك الدرجة أيضا فإنّ درجة كاشفية الشيء عن مدلوله الالتزامي تتساوى ودرجة كاشفيّته عن مدلوله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كاشفية خبر الثقة عن حياة الولد موجبة لحجّية خبر الثقة في حياة الولد فتلك الكاشفية توجب حجّية خبر الثقة أيضا في نبات اللحية لعدم الفرق بين الكاشفيتين من حيث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القسم الأوّل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تنشأ عن مصلحة في نفسها بل للتحفظ على الملاكات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الحكم الطريقي الحكم النفسي وهو ما نشأ عن مصلحة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الأحكام الظاهرية في باب الامارات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الظاهري في باب الامارات هو حجّية الامارة وفي باب الاصول هو حجّية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الطريقية من باب المثال وإلاّ فيمكن تبديل الطريقية بالعلمية أو تتميم الكشف فإنّ الجميع يؤدي معنى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الوظيفة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ناظر إلى الأصل الذي لا يكون محرزا ولا تنزيليا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التنزيل منزلة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الأصل المحرز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المناسب الإشارة إلى الأصل التنزيلي أيضا بأن يعبّر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العملية أو التنزيل منزلة اليقين أو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بلحاظ الجري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دفع إشكال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المحرز إذا كان ينزل فيه احتمال البقاء منزلة اليقين بالبقاء فما الفرق بعد هذا بين الامارة والأصل المحرز إذ كل منهما نزّل منزلة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الميرزا ذكر أنّ اليقين له أربع خصوصيات نذكر اثنتين منها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والطريقية فكل يقين له كاشفية وطريقية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العملي ، فإنّ من علم بوجود الأسد في مكان معين فرّ بسرعة فالفرار جري عملي يقتضيه اليقين بوجود الأسد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أضاف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الامارة منزلة منزلة اليقين من حيث الخصوصية الاولى ، أي من حيث الكاشفية بينما الأصل المحرز منزل منزلة اليقين من حيث الخصوصية الثانية ، أي من حيث الجري العملي لا من حيث الكاشفية فالفرق </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الكلام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شروع في الردّ على التفرقة الميرزائية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هذه المناقشة تقدّمت في القسم الأوّل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التصدّق المترتّب على نبات اللحية الذي هو لازم غير شرعي لحياة الولد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ليس له 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حجّة في إثبات اللوازم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عرفنا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القسم الأوّل من الحلقة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بهذه العبارة يراد بيان أنّ جعل الطريقية في الامارة لا يصلح أن يكون نكتة لحجّيتها في إثبات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الفرق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الايراد الأوّل على هذا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معقول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الإيراد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يفي بالمقصود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انّه لماذا صارت الامارة حجّة في اللوازم غير الشرعية بخلاف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الامارة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استينافية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ومن الواضح أنّ جعل الامارة الخ</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موردا لا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الشكّ مأخوذ ظرفا لجعل الحجّية لا قيدا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دليل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عبّر عنه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امارة على رأي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رأي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الحكومة هو أنّ دليل الامارة ينفي تعبدا الشك الذي هو مأخوذ في موضوع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هذا لا يثمر في تقديم الامارة على مطلق الأصل بل في خصوص الأصل الذي يكون من قبيل الاستصحاب ، أي يكون المجعول فيه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كونه اتفاقيا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دليل الامارة ليس دائما لم يؤخذ في لسان دليله الشكّ بل ذلك يتّفق غالبا وإلاّ فأحيانا يكون الشكّ مأخوذا في لسان دليله أيضا فيلزم صيرورة الامارة أصلا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الجزء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التزاحم بين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مفسدة شرب الخمر تزاحم مصلحة شرب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أنّهما يتزاحمان في مقام الحفظ التشريعي فالمصلحة تطلب تحفظ المولى عليها وذلك بتشريع أصالة الإباحة بينما المفسدة تطلب التحفّظ عليها بتشريع أصالة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هذا يتضّح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الحفظ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بالتزاحم ، وهكذا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الاختلاط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اشتباه المصلحة بالمفسدة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أدلّة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أدلة حجّية الامارة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فقط ومن دون أن تنشأ من قوّة المحتمل</w:t>
      </w:r>
      <w:r>
        <w:rPr>
          <w:rFonts w:eastAsia="Amiri" w:cs="Amiri" w:ascii="Amiri" w:hAnsi="Amiri"/>
          <w:color w:val="111111"/>
          <w:sz w:val="28"/>
          <w:szCs w:val="28"/>
          <w:rtl w:val="true"/>
          <w:lang w:bidi="ar-SA"/>
        </w:rPr>
        <w:t xml:space="preserve">. </w:t>
      </w:r>
      <w:bookmarkStart w:id="38" w:name="pg16171_216623"/>
    </w:p>
    <w:p>
      <w:pPr>
        <w:pStyle w:val="Heading3"/>
        <w:numPr>
          <w:ilvl w:val="2"/>
          <w:numId w:val="1"/>
        </w:numPr>
        <w:rPr/>
      </w:pPr>
      <w:bookmarkStart w:id="39" w:name="__RefHeading___Toc2418288_1280447820"/>
      <w:bookmarkStart w:id="40" w:name="_Toc13"/>
      <w:bookmarkEnd w:id="38"/>
      <w:bookmarkEnd w:id="39"/>
      <w:r>
        <w:rPr>
          <w:rtl w:val="true"/>
        </w:rPr>
        <w:t>الأصول العملية الشرعية والعقلية</w:t>
      </w:r>
      <w:bookmarkEnd w:id="4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وتنقسم الاصول العملية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أنّ التمهيد المذكور في صدر الكتاب يشتمل على أربعة 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هنا فرغنا من البحث الأوّل وندخل الآن في البحث الثاني ، وهو أنّ الأصل العملي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وعقلي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والمقصود من الأصل الشرعي هو الحكم الظاهري الذي ينشأ من أهمية المحتمل مثل أصالة البرائة المستفادة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حلال حتّى تعرف أنّه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الأصل حكم ظاهري بالحلية نشأ من أهمية الحلية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والمقصود من الأصل العقلي هو الحكم العقلي </w:t>
      </w:r>
      <w:r>
        <w:rPr>
          <w:rStyle w:val="FootnoteAnchor"/>
          <w:rtl w:val="true"/>
        </w:rPr>
        <w:footnoteReference w:id="7"/>
      </w:r>
      <w:r>
        <w:rPr>
          <w:rFonts w:ascii="Amiri" w:hAnsi="Amiri" w:eastAsia="Amiri" w:cs="Amiri"/>
          <w:color w:val="111111"/>
          <w:sz w:val="28"/>
          <w:sz w:val="28"/>
          <w:szCs w:val="28"/>
          <w:rtl w:val="true"/>
          <w:lang w:bidi="ar-SA"/>
        </w:rPr>
        <w:t xml:space="preserve">الذي يرتبط بتوسعة أو تضييق حقّ الطاعة فقاعدة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الاشتغال اليقيني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فالحكم العقلي النظري هو الحكم المتعلّق بشيء ثابت في الواقع ولا يرتبط بجانب العمل وذلك كالحكم باستحالة اجتماع النقيضين ، فإنّ الاستحالة المذكورة أمر ثابت في الواقع ولا ربط له بجانب العمل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يستدعي الفراغ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عقلي بسعة حقّ الطاعة للمولى ، فالمولى إذا أوجب علينا صلاة الظهر مثلا فلا بدّ</w:t>
      </w:r>
    </w:p>
    <w:p>
      <w:pPr>
        <w:pStyle w:val="BookText"/>
        <w:rPr/>
      </w:pPr>
      <w:r>
        <w:rPr>
          <w:rFonts w:ascii="Amiri" w:hAnsi="Amiri" w:eastAsia="Amiri" w:cs="Amiri"/>
          <w:color w:val="111111"/>
          <w:sz w:val="28"/>
          <w:sz w:val="28"/>
          <w:szCs w:val="28"/>
          <w:rtl w:val="true"/>
          <w:lang w:bidi="ar-SA"/>
        </w:rPr>
        <w:t>وأن نتيقن بأدائها وفراغ ذمّتنا منها فله علينا حقّ الطاعة في تحصيل الامتثال بنحو اليقين دون الاحتمال والظنّ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ثاني للأصل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قبح العقاب بلا بيان فإنّ مرجعها لدى المشهور إلى أنّ المولى ليس له علينا حقّ الطاعة في التكليف الذي يكون ثبوته على مستوى الاحتمال دون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ثالث للأصل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بمنجزية احتمال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خلافا للمشهور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مرجعه إلى أنّ المولى له حقّ الطاعة علينا في التكليف المحتمل ولا يتحدّد بخصوص التكليف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أن الفرق بين الأصل الشرعي والأصل العقلي هو أنّ مضمون الأصل العقلي حكم عقلي يرتبط بتوسعة حقّ الطاعة وتضييقه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عرفنا الأصل الشرعي والعقلي نأخذ باستعراض جملة من خصائصهما ليتجلّى حالهما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والخصائص خمس 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ذكرناه سابقا وهو أنّ الأصل الشرعي حكم شرعي بينما الأصل العقلي حكم عقلي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فالحكم العقلي النظري هو الحكم المتعلّق بشيء ثابت في الواقع ولا يرتبط بجانب العمل وذلك كالحكم باستحالة اجتماع النقيضين ، فإنّ الاستحالة المذكورة أمر ثابت في الواقع ولا ربط له بجانب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العقلي العملي فهو الحكم المرتبط بجانب العمل كحكم العقل بأنّه ينبغي فعل الصدق والعدل والأمانة والايثار ولا ينبغي فعل الكذب والظلم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الأحكام ترتبط بعمل المكلّف حيث يقول العقل ينبغي الفعل أو لا ينبغي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يتّضح من خلال هذا صحّة قولنا ان مثل قاعدة الاشتغال اليقيني يستدعي الفراغ اليقيني حكم عقلي عملي لارتباطها بحيثيّة العمل إذ تفريغ الذمّة أمر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أيضا أنّ لزوم تفريغ الذمّة بنحو اليقين شيء مدرك يدركه العقل العملي وله ارتباط بحقّ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ينبغي الالتفات إلى أنّ التعبير بالعقل العملي والنظري لا يراد به وجود عقلين للإنسان بل العقل واحد غاية الأمر إذا تعلّق بأمر عملي سمي بالعقل العملي وإذا تعلّق بأمر غير عملي سمّي بالعقل النظري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يرتبط بتوسعة حقّ الطاعة وتضييقه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الأصل الشرعي لا يلزم وجوده في كل مورد من موارد الشكّ إذ لربّ مورد لم يشرّع الشارع فيه أصلا معينا ويترك تحديده إلى ما يحكم به العقل بخلاف ذلك في الأصل العقلي فإنّه لا يمكن أن يخلو مورد منه إذ في الأصل العقلي يكون الحاكم هو العقل ومن الواضح أنّ العقل لا يمكن أن يشكك في حكم نفسه بل هو امّا أن يحكم بأنّ المولى له حقّ الطاعة في مورد الشكّ وبذلك يثبت أصل الاحتياط العقلي أو يحكم بعدم ثبوت حقّ الطاعة للمولى في مورد الشكّ وبذلك يثبت أصل البراءة العقلي ولا يمكن أن نفترض شقا ثالثا يتردّد فيه العقل ولا يحكم بشيء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الاصول العقلية يمكن حصرها في أصلين لا ثالث لهما وهما أصل البراءة العقلي وأصل الاحتياط العقلي فإنّ العقل إن حكم بشمول حقّ الطاعة لمورد الشكّ ثبت الاحتياط العقلي وأنّ حكم بعدم شموله ثبتت البراءة العقلية ولا </w:t>
      </w:r>
    </w:p>
    <w:p>
      <w:pPr>
        <w:pStyle w:val="BookText"/>
        <w:rPr/>
      </w:pPr>
      <w:r>
        <w:rPr>
          <w:rFonts w:ascii="Amiri" w:hAnsi="Amiri" w:eastAsia="Amiri" w:cs="Amiri"/>
          <w:color w:val="111111"/>
          <w:sz w:val="28"/>
          <w:sz w:val="28"/>
          <w:szCs w:val="28"/>
          <w:rtl w:val="true"/>
          <w:lang w:bidi="ar-SA"/>
        </w:rPr>
        <w:t>يوجد شق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 قائل يقول انّه يوجد أصل ثالث عقلي وهو أصالة التخيير عند الدوران بين المحذورين ، فإنّ صلاة الجمعة لو دار أمرها بين الوجوب والحرمة فالعقل يحكم بالتخيير بين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التخيير بين الفعل والترك ليس أصلا عقليا ثالثا إذ في 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يقصد به وجوب الفعل أو الترك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الجامع بين الفعل والترك المعبّر عنه بعنوان أحدهما فالذمّة تكون مشغولة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المذكور باطل لأنّ الجامع بين الفعل والترك حاصل من المكلّف قهرا إذ لا يخلو حاله من فعل صلاة الجمعة أو تركها ومعه يكون الالزام 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إلزاما بما هو حاصل وأمرا بتحصيل ما 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يقصد منه نفي التكليف بالفعل والترك وعدم اشتغال الذمّة بأحدهما ، وبتعبير آخر نفي وجوب الجامع بين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وإن كان معقولا غير انّ التخيير بناء على هذا الاحتمال يكون راجعا إلى أصل البراءة ، أي براءة ذمّة المكلّف وعدم اشتغالها لا بالفعل ولا بالترك ولا يكون أصلا ثالثا مستقلا في مقابل أصل البراءة وأصل الاحتياط بل هو عين أصل البراءة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أو انّ المقصود نفي الالزام بالفعل والترك وإنّ المكلّف لا يجب عليه فعل الشرب ولا تركه ، وهو وإن كان معقولا لكنّه لا يحتاج إلى جعل إذ مجرّد عدم جعل الوجوب للفعل ولا للترك يكفي في تحقّق الإباحة بلا حاجة إلى جعل وتشريع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كانت الإباحة لا اقتضائية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الاقتضائية فيمكن عدّها حكما مجعولا بلا ورود ما سبق عليها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العقلي ينحصر في البراءة والاحتياط بخلافه في الأصل الشرعي فيمكن افتراض أصل ثالث كالاستصحاب مثلا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الاصول الشرعية وإن كان لا تعارض فيما بينها بلحاظ عالم الثبوت إلاّ أنّه يمكن وقوع التعارض فيما بينها بلحاظ عالم الإثبات ، فالشارع المقدس حينما شرّع الاستصحاب وأصل البراءة لا بدّ وأن لا يكون بينهما في مقام الجعل والتشريع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وعبّر في الكتاب عن عالم الجعل بمقام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وتناف فإنّ الشارع لا يعقل أن يشرّع حكمين متعارضين ولكن من المعقول وقوع التعارض بينهما في مقام الإثبات أي بلحاظ لسان الدليل ، كما لو فرض الشكّ في وجوب الجمعة زمن الغيبة فإنّ مقتضى أدلّة البراءة عدم ثبوته لأنّ الوجوب زمن الغيبة ما دام مشكوكا فهو موضوع عن المكلّفين بمقتضى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امّتي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في ذلك بين أن يكون الوجوب متيقنا في الزمان السابق أو لا بينما مقتضى الاستصحاب ثبوته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ثابتا زمن الحضور وبالاستصحاب يثبت بقاءه زمن الغيبة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بالنسبة إلى الاصول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انّه وإن لم يكن بينها تعارض في مقام الثبوت إلاّ أنّه يمكن وقوعه بينها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بخلافه في الاصول العقلية فإنّه لا تعارض بينها لا في مقام الثبوت ولا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لا تعارض بينها في مقام الثبوت فلأنّ العقل لا يمكن أن يحكم بحكمين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لا تعارض بينها في مقام الاثبات فلأنّ مقام الإثبات في الأحكام العقلية هو عين مقام الثبوت ؛ إذ مقام الإثبات فيها ليس هو إلاّ عبارة عن حكم العقل بقبح العقاب بلا بيان مثلا ومن الواضح أنّ حكم العقل هذا هو نفس مقام الثبوت وليس شيئا آخر يغايره ، وما دام هو نفس مقام الثبوت فلا يمكن أن يقع التعارض لأنّ الأحكام العقلية لا تعارض فيما بينها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بخلافه في الاصول الشرعية فإنّ مقام الثبوت فيها يغاير مقام الإثبات فمقام الثبوت عبارة عن عالم الجعل والتشريع بينما مقام الإثبات هو عبارة عن لسان الروايات ، وبالإمكان وقوع التعارض في لسان الروايات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وقوع التعارض بين الاصول الشرعية والاصول العقلية ؛ لأنّ مضمون الأصل العقلي إذا كان موافقا لمضمون الأصل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أصل البراءة العقلي وأصل البراءة الشرعي </w:t>
      </w:r>
      <w:r>
        <w:rPr>
          <w:rStyle w:val="FootnoteAnchor"/>
          <w:rtl w:val="true"/>
        </w:rPr>
        <w:footnoteReference w:id="12"/>
      </w:r>
      <w:r>
        <w:rPr>
          <w:rFonts w:ascii="Amiri" w:hAnsi="Amiri" w:eastAsia="Amiri" w:cs="Amiri"/>
          <w:color w:val="111111"/>
          <w:sz w:val="28"/>
          <w:sz w:val="28"/>
          <w:szCs w:val="28"/>
          <w:rtl w:val="true"/>
          <w:lang w:bidi="ar-SA"/>
        </w:rPr>
        <w:t xml:space="preserve">فإنّ مضمون كل واحد منهما هو البراءة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فعدم التعارض بينهما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مضمونهما مختلفا مثل حكم العقل بمنجزية احتمال التكليف على رأي السيد الشهيد مع حكم الشرع بالبراءة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امّتي ما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حكم العقل بمنجزية الاحتمال أمّا أن يفترض كونه معلّقا على عدم حكم الشارع بالبراءة أو يفترض عدم كونه معلّقا على ذلك؟ فإن كان معلّقا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العقل يحكم بأنّ احتمال ثبوت الحرمة لشرب التتن منجز وموجب للاحتياط فيما إذا لم يحكم الشارع بالبراءة ولم يرخص في التدخين فلازم ذلك أنّه متى ما رخّص الشارع فلا يبقى العقل حاكما بمنجزية الاحتمال حتّى تقع المعارضة بين حكم العقل وحكم الشرع بالبراءة الشرعية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لم يكن معلّقا بل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كحكم العقل بمنجزية العلم الإجمالي بنحو يكون علّة تامّة لوجوب الاحتياط بحيث لا يمكن الترخيص في ترك الاحتياط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فترخيص الشارع على خلافه لا يكون ممكنا أي أنّ الأصل العملي الذي يقول رفع عن امّتي ما لا يعلمون لا يمكن أن يشمل أطراف العلم الإجمالي ويختص بالشبهة البدوية ، ومع عدم ترخيص الشارع على خلاف الحكم العقلي يكون الحكم العقلي ثابتا بلا ترخيص شرعي على خلافه حتّى تقع بينهما معارضة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ما كنّا نقصده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العملي </w:t>
      </w:r>
    </w:p>
    <w:p>
      <w:pPr>
        <w:pStyle w:val="BookText"/>
        <w:rPr/>
      </w:pPr>
      <w:r>
        <w:rPr>
          <w:rFonts w:ascii="Amiri" w:hAnsi="Amiri" w:eastAsia="Amiri" w:cs="Amiri"/>
          <w:color w:val="111111"/>
          <w:sz w:val="28"/>
          <w:sz w:val="28"/>
          <w:szCs w:val="28"/>
          <w:rtl w:val="true"/>
          <w:lang w:bidi="ar-SA"/>
        </w:rPr>
        <w:t xml:space="preserve">حكم ظاهري لوحظت فيه أهمية المحتمل عند التزاحم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المقصود بذلك هو الأصل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إثباتا ونفيا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توسعة وتضييقا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يستقل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بقية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مدركات العقل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 العقل بوجوب تفريغ الذمّة على سبيل اليقين هو حكم يدركه العقل ، وباعتبار إدراك العقل له يسمّى بالمدرك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جعلت الاصول العقلية مدركات للعقل العملي دون النظري من جهة أنّ مضامين الاصول العقلية ترتبط بجانب العمل وكل حكم يرتبط بحيثيّة العمل يسمّى العقل الحاكم به بالعقل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من فرضه بوجه من الوجوه ، فأمّا أن يفرض حكمه بالبراءة أو بالاشتغال ولا يمكن خلو مورد الشكّ من أحد هذين الحكمين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بقد يدلّ على تضعيف هذه الخصوصية الثالثة أو التردد فيها ، ولا نعرف وجه ذلك</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بقد يدل على التضعيف أو الترديد ، ولا نعرف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لسان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إضافة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فيعقل التعارض بينها إثباتا ، أي بحسب لسان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هذا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الأصل الشرعي رافعا لموضوع الأصل العقلي فإنّ الرافع للموضوع رفعا حقيقيا يعبّر عنه بالوارد ، وهنا كذلك فإنّ الأصل العقلي بعد ما أخذ في موضوعه عدم الحكم الشرعي على خلافه فالحكم الشرعي يكون رافعا حقيقة لموضوع الأصل العقلي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لم يكن الحكم العقلي معلّقا على عدم الحكم الشرعي بخلافه بل كان منجزا</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6171_216633"/>
      <w:bookmarkStart w:id="42" w:name="pg16171_216633"/>
      <w:bookmarkEnd w:id="42"/>
    </w:p>
    <w:p>
      <w:pPr>
        <w:pStyle w:val="Heading3"/>
        <w:numPr>
          <w:ilvl w:val="2"/>
          <w:numId w:val="1"/>
        </w:numPr>
        <w:rPr/>
      </w:pPr>
      <w:bookmarkStart w:id="43" w:name="pg16171_216633"/>
      <w:bookmarkStart w:id="44" w:name="__RefHeading___Toc2418290_1280447820"/>
      <w:bookmarkStart w:id="45" w:name="_Toc14"/>
      <w:bookmarkEnd w:id="43"/>
      <w:bookmarkEnd w:id="44"/>
      <w:r>
        <w:rPr>
          <w:rtl w:val="true"/>
        </w:rPr>
        <w:t>الأصول التنزيلية والمحرزة</w:t>
      </w:r>
      <w:bookmarkEnd w:id="45"/>
    </w:p>
    <w:p>
      <w:pPr>
        <w:pStyle w:val="Heading4"/>
        <w:numPr>
          <w:ilvl w:val="3"/>
          <w:numId w:val="1"/>
        </w:numPr>
        <w:rPr/>
      </w:pPr>
      <w:bookmarkStart w:id="46" w:name="__RefHeading___Toc2418292_1280447820"/>
      <w:bookmarkStart w:id="47" w:name="_Toc15"/>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العملية الشرعية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البحث الثالث من الأبحاث الأربعة التي يتكفّلها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الأصل الشرعي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محرز ، أصل تنزيلي ، أصل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الشرعي تارة يفترض أنّه ينشأ التنجيز والتعذير بدون نظر إلى الأحكام الواقعية أبدا حتّى ينزل المشكوك منزلة الواقع أو ينزل احتمال البقاء منزلة اليقين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البراءة فإنّ مفاد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العذرية من ناحية التكليف الواقعي المشكوك بدون نظر إلى تنزيل شيء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يسمّى بالأصل العملي بدون إضافة قيد آخر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حالة اخرى يفترض فيها عناية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وعناية التنزيل لها شكلان </w:t>
      </w:r>
      <w:r>
        <w:rPr>
          <w:rFonts w:eastAsia="Amiri" w:cs="Amiri" w:ascii="Amiri" w:hAnsi="Amiri"/>
          <w:color w:val="111111"/>
          <w:sz w:val="28"/>
          <w:szCs w:val="28"/>
          <w:rtl w:val="true"/>
          <w:lang w:bidi="ar-SA"/>
        </w:rPr>
        <w:t>: -</w:t>
      </w:r>
    </w:p>
    <w:p>
      <w:pPr>
        <w:pStyle w:val="Heading4"/>
        <w:numPr>
          <w:ilvl w:val="3"/>
          <w:numId w:val="1"/>
        </w:numPr>
        <w:rPr/>
      </w:pPr>
      <w:bookmarkStart w:id="48" w:name="__RefHeading___Toc2418294_1280447820"/>
      <w:bookmarkStart w:id="49" w:name="_Toc16"/>
      <w:bookmarkEnd w:id="48"/>
      <w:r>
        <w:rPr>
          <w:rtl w:val="true"/>
        </w:rPr>
        <w:t>الأصل التنزيلي</w:t>
      </w:r>
      <w:bookmarkEnd w:id="4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ينزل المشكوك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الحلّ فإنّ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أنّه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العذرية من ناحية الحرمة الواقعية المحتملة ولكن بلسان تنزيل الشيء الذي يشكّ في حلّيته منزلة الحلال </w:t>
      </w:r>
      <w:bookmarkStart w:id="50" w:name="pg16171_216634"/>
    </w:p>
    <w:p>
      <w:pPr>
        <w:pStyle w:val="BookText"/>
        <w:rPr/>
      </w:pPr>
      <w:bookmarkEnd w:id="50"/>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فهم الميرزا ، ومن هنا سمّى قدس سره مثل أصل الحل بالأصل التنزيلي ؛ لأنّ مفاده تنزيل المشكوك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كالآخوند وتلميذه الأصفهاني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أصل الحلّ لا يستفاد منه تنزيل مشكوك الحلّية منزلة الحلال الواقع بل جعل حلّية ظاهرية مستقلة مغايرة للحلّية الواقعية بدون تنزيل شيء منزلة شيء آخر</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2418296_1280447820"/>
      <w:bookmarkStart w:id="52" w:name="_Toc17"/>
      <w:bookmarkEnd w:id="51"/>
      <w:r>
        <w:rPr>
          <w:rtl w:val="true"/>
        </w:rPr>
        <w:t>ثمرة الأصل التنزيلي</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تسأل عن ثمرة كون الأصل تنزيليا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تظهر في موارد نذكر منها المورد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ما مضمونه إنّ كل حيوان يحلّ أكل لحمه شرعا فبوله طاهر </w:t>
      </w:r>
      <w:r>
        <w:rPr>
          <w:rStyle w:val="FootnoteAnchor"/>
          <w:rtl w:val="true"/>
        </w:rPr>
        <w:footnoteReference w:id="15"/>
      </w:r>
      <w:r>
        <w:rPr>
          <w:rFonts w:ascii="Amiri" w:hAnsi="Amiri" w:eastAsia="Amiri" w:cs="Amiri"/>
          <w:color w:val="111111"/>
          <w:sz w:val="28"/>
          <w:sz w:val="28"/>
          <w:szCs w:val="28"/>
          <w:rtl w:val="true"/>
          <w:lang w:bidi="ar-SA"/>
        </w:rPr>
        <w:t>فإذا فرض الشكّ في انّ الأرنب مثلا حلال اللحم حتّى يكون بوله طاهرا فقد يتمسّك بأصل الحل لإثبات حلّية لحمه ومن ثم لتثبت طهارة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الطريقة صحيحة على رأي الميرزا القائل بأنّ أصل الحلّ أصل تنزيلي فانّه بناء عليه ينزل لحم الأرنب منزلة الحلال الواقعي ومعه فثبت له آثار الحلال الواقعي التي منها طهارة بوله ، وهذا بخلافه على رأي الآخوند فإنّه لا يمكن إثبات طهارة البول لأنّها مترتّبة على كون الحيوان حلال اللحم حلّية واقعية لا حلّية 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ظاهر حلال اللحم الوارد في الحديث هو الحلال الواقعي ؛ إذ </w:t>
      </w:r>
      <w:bookmarkStart w:id="53" w:name="pg16171_216635"/>
    </w:p>
    <w:p>
      <w:pPr>
        <w:pStyle w:val="BookText"/>
        <w:rPr/>
      </w:pPr>
      <w:bookmarkEnd w:id="53"/>
      <w:r>
        <w:rPr>
          <w:rFonts w:ascii="Amiri" w:hAnsi="Amiri" w:eastAsia="Amiri" w:cs="Amiri"/>
          <w:color w:val="111111"/>
          <w:sz w:val="28"/>
          <w:sz w:val="28"/>
          <w:szCs w:val="28"/>
          <w:rtl w:val="true"/>
          <w:lang w:bidi="ar-SA"/>
        </w:rPr>
        <w:t xml:space="preserve">كل عنوان يؤخذ في موضوع الحكم ظاهر في انّه بوجوده الواقعي مأخوذ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أصل الحلّ يثبت على رأي الآخوند حلّية ظاهرية بدون تنزيل الحيوان منزلة الحلال الواقعي لتثبت بذلك طهارة بوله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2418298_1280447820"/>
      <w:bookmarkStart w:id="55" w:name="_Toc18"/>
      <w:bookmarkEnd w:id="54"/>
      <w:r>
        <w:rPr>
          <w:rtl w:val="true"/>
        </w:rPr>
        <w:t>الأصل المحرز</w:t>
      </w:r>
      <w:bookmarkEnd w:id="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ينزل احتمال البقاء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نفس الاستصحاب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اليقين بالبقاء ، كما هو الحال في الاستصحاب على رأي الميرزا والسيد الخوئي حيث ذهبا إلى أنّ المجعول فيه هو الطريقية ، أي ان احتمال البقاء نزل منزلة اليقين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 اتّفقا على ذلك اختلفا في انّ احتمال البقاء حينما نزل منزلة اليقين هل نزل منزلة اليقين من حيث خصوصية الجري العملي أو من حيث خصوصية الكاشفية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 ـ كونه كاشفا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الجري العملي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كونه منجزا ومعذرا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ـ كونه صفة نفسية تتّسم بالثبات والاستقرار وعدم التزلزل بخلاف صفة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والصفة الاولى هي المجعولة في الامارة ، والثانية هي المجعولة في الأصل المحرز ، والثالثة هي المجعولة في الأصل الذي لا يكون تنزيليا ولا محرزا ، وأمّا الرابعة فهي من الصفات التكوينية المختصّة باليقين ولا يمكن إثباتها لغيره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فالميرزا اختار الأوّل أي أنّ احتمال البقاء نزل منزلة اليقين من حيث الجري العملي فحينما يقال ابن على البقاء فالمقصود ابن على بقاء الحالة السابقة</w:t>
      </w:r>
      <w:bookmarkStart w:id="56" w:name="pg16171_216636"/>
    </w:p>
    <w:p>
      <w:pPr>
        <w:pStyle w:val="BookText"/>
        <w:rPr/>
      </w:pPr>
      <w:bookmarkEnd w:id="56"/>
      <w:r>
        <w:rPr>
          <w:rFonts w:ascii="Amiri" w:hAnsi="Amiri" w:eastAsia="Amiri" w:cs="Amiri"/>
          <w:color w:val="111111"/>
          <w:sz w:val="28"/>
          <w:sz w:val="28"/>
          <w:szCs w:val="28"/>
          <w:rtl w:val="true"/>
          <w:lang w:bidi="ar-SA"/>
        </w:rPr>
        <w:t>من حيث الجري العملي ، أي فليكن موقفك العملي كأنّك متيقّن بالبقاء ، ففي حالة اليقين بطهارة ثوبك إذا كنت تصلي فيه فصل فيه عند الشكّ أيضا ، وأمّا السيد الخوئي فقد اختار الثاني ، أي انّ احتمال البقاء نزل منزلة اليقين من حيث 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لا يبقى فرق بين الامارة والاستصحاب ؛ إذ المجعول في كليهما هو الكاشفية ، ومن هنا كان الاستصحاب لدى السيد الخوئي امارة كسائر الامارات</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2418300_1280447820"/>
      <w:bookmarkStart w:id="58" w:name="_Toc19"/>
      <w:bookmarkEnd w:id="57"/>
      <w:r>
        <w:rPr>
          <w:rtl w:val="true"/>
        </w:rPr>
        <w:t>ثمرة الأصل المحرز</w:t>
      </w:r>
      <w:bookmarkEnd w:id="58"/>
    </w:p>
    <w:p>
      <w:pPr>
        <w:pStyle w:val="BookText"/>
        <w:rPr/>
      </w:pPr>
      <w:r>
        <w:rPr>
          <w:rFonts w:ascii="Amiri" w:hAnsi="Amiri" w:eastAsia="Amiri" w:cs="Amiri"/>
          <w:color w:val="111111"/>
          <w:sz w:val="28"/>
          <w:sz w:val="28"/>
          <w:szCs w:val="28"/>
          <w:rtl w:val="true"/>
          <w:lang w:bidi="ar-SA"/>
        </w:rPr>
        <w:t>وقد تسأل عن ثمرة كون الأصل محرزا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تظهر فيما لو تعارض أصل محرز مع أصل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وجوب صلاة الجمعة زمن الغيبة ، فإنّ مقتضى أصل البراءة نفي الوجوب بينما مقتضى الاستصحاب ثبوته ، وفي مثل ذلك يقدّم الاستصحاب لأنّه أصل محرز فإذا جرى صرنا وكأنّنا عالمون بثبوت الوجوب لصلاة الجمعة ومع العلم بالوجوب ينتفي الشكّ الذي هو موضوع أصل البراءة ، وهذا بخلافه فيما لو أردنا أن نجري أصل البراءة أوّلا فإنّه بجريانه لا نصير عالمين بالبراءة ؛ إذ هو ليس أصلا محرزا حتّى نصير بسببه عالمين بالبراءة</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418302_1280447820"/>
      <w:bookmarkStart w:id="60" w:name="_Toc20"/>
      <w:bookmarkEnd w:id="59"/>
      <w:r>
        <w:rPr>
          <w:rtl w:val="true"/>
        </w:rPr>
        <w:t>الأصل المحرز عند السيد الشهيد</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الفراغ من توضيح المقصود من الأصل المحرز والتنزيلي على رأي الميرزا نأخذ بتوضيح الأصل المحرز على رأي السيد الشهيد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تقدّم سابقا أنّ الحكم الظاهري إذا كان ناشئا من أهمية الاحتمال والكشف فهو امارة ، وإذا كان ناشئا من أهمية المحتمل فهو أصل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نقول أنّ الحكم الظاهري إذا كان ناشئا من أهمية الاحتمال والمحتمل معا فهو ما نصطلح عليه بالأصل المحرز ، فالأصل المحرز إذن هو الحكم الظاهري الناشئ من أهمية الاحتمال والمحتمل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 فإنّ الشارع حكم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 بعد صلاته في تحقّق الوضوء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الصلاة لأنّ الشكّ ما دام قد حدث بعد الفراغ من الصلاة فلا يعتنى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وحجّية قاعدة الفراغ نشأت من مجموع أمرين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الكشف باعتبار أنّ المكلّف إذا فرغ من العمل فنفس فراغه كاشف عن الإتيان بجميع الأجزاء والشرائط التي أحدها الوضوء ؛ إذ المكلّف لا يفرغ عادة من العمل إلاّ بعد أن يأتي بجميع أجزاءه وشرائطه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المنكشف بمعنى أنّ نفس الفراغ من العمل له مدخلية في عدم الاعتناء بالشكّ ، فإذا فرض أنّ المكلّف لم يفرغ من الصلاة وشكّ في الوضوء لم يحكم بتحققه وإن كان احتمال تحققه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أنّ حجّية قاعدة الفراغ تنشأ من قوّة الكشف وقوة المنكشف معا يتّضح أنّ قوة الكشف وحدها لا تكفي ، ولذا إذا فرغ المكلّف من صلاته وشكّ في أنّه توضأ أو لا لزمه الوضوء بالنسبة إلى الصلاة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بالنسبة إلى الصلاة الاولى يحكم بحصول الوضوء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الفراغ بالنسبة إليها غير متحقّق وإنّما هو متحقّق بالنسبة إلى الصلاة الاولى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قوة الكشف وحدها لا تكفي وهكذا قوة المنكشف وحدها لا تكفي ، </w:t>
      </w:r>
    </w:p>
    <w:p>
      <w:pPr>
        <w:pStyle w:val="BookText"/>
        <w:rPr/>
      </w:pPr>
      <w:r>
        <w:rPr>
          <w:rFonts w:ascii="Amiri" w:hAnsi="Amiri" w:eastAsia="Amiri" w:cs="Amiri"/>
          <w:color w:val="111111"/>
          <w:sz w:val="28"/>
          <w:sz w:val="28"/>
          <w:szCs w:val="28"/>
          <w:rtl w:val="true"/>
          <w:lang w:bidi="ar-SA"/>
        </w:rPr>
        <w:t>فلو فرض أنّ المكلّف فرغ من عمله ولكن لم تكن هناك قوّة في الكشف بأن فرض انّه حينما دخل في الصلاة كان غافلا بالمرّة وفجأة التفت إلى نفسه وهو يقول السلام عليكم فلا يكون فراغه كاشفا عن إتيانه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اختار السيد الخوئي والشهيد عدم جريان قاعدة الفراغ في الموارد التي لا يكون فيها قوّة كشف كما لو كان المكلّف قاطعا بغفلته حين العمل وإنّما تجري في الموارد التي فيها قوّة كشف ، بأن يفرض أنّه كان محتملا للالتفات وعدم الغفلة حين الاتيان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اتّضح معنى الأصل المحرز وانّه عبارة عن مثل قاعدة الفراغ 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الأصل المحرز حجّة في إثبات اللوازم غير الشرعية أو لا؟ كلا انّه ليس حجّة في ذلك لأنّ حجّية الأصل المحرز لم تنشأ من قوّة الكشف فقط حتّى يقال بأنّ قوّة الكشف عن شيء وعن لوازمه بدرجة واحدة بل عن قوة الكشف المنضمّ لها قوّة المنكشف ، ومن الواضح أنّ الدليل إنّما يصير حجّة في إثبات اللوازم غير الشرعية فيما إذا كانت حجّيته ناشئة من قوّة الكشف فقط</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هذا تتّضح النكتة في أنّه لماذا لا يثبت بقاعدة الفراغ عدم الحاجة إلى الوضوء بالنسبة إلى الصلاة الثانية؟ انّ النكتة هي انّ قاعدة الفراغ لا تثبت بها اللوازم غير الشرعية لأنّ حجّيتها لم تنشأ من قوة الكشف فقط ، ومن الجلي ان الإتيان بالوضوء ليس لازما شرعيا للفراغ من الصلاة ؛ إذ لا توجد آية ولا رواية تقول انّ من فرغ من صلاته فحتما قد أتى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وإن كان حكما شرعيا إلاّ أنّه حكم شرعي بمعنى أنّه لا يجوز الدخول في الصلاة بلا وضوء وليس حكما شرعيا بمعنى أنّ من فرغ من صلاته حكم عليه </w:t>
      </w:r>
      <w:bookmarkStart w:id="61" w:name="pg16171_216639"/>
    </w:p>
    <w:p>
      <w:pPr>
        <w:pStyle w:val="BookText"/>
        <w:rPr/>
      </w:pPr>
      <w:bookmarkEnd w:id="61"/>
      <w:r>
        <w:rPr>
          <w:rFonts w:ascii="Amiri" w:hAnsi="Amiri" w:eastAsia="Amiri" w:cs="Amiri"/>
          <w:color w:val="111111"/>
          <w:sz w:val="28"/>
          <w:sz w:val="28"/>
          <w:szCs w:val="28"/>
          <w:rtl w:val="true"/>
          <w:lang w:bidi="ar-SA"/>
        </w:rPr>
        <w:t>بالإتيان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تسأل أنّ قوّة الكشف التي اعتبرت من أجلها قاعدة الفراغ إذا لم تنفع في إثبات اللوازم غير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حجّية قاعدة الفراغ لم تنشأ من قوّة الكشف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الفائدة منها إذن؟ ان فائدة اعتبار قوّة الكشف هي انّه في الموارد التي لا يكون فيها قوّة كشف لا تجري فيها قاعدة الفراغ ، كما لو فرض انّ المكلّف كان قاطعا بغفلته غفلة تامّة حين الإتيان بالصلاة كما أشرنا إلى ذلك سابقا</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418304_1280447820"/>
      <w:bookmarkStart w:id="63" w:name="_Toc21"/>
      <w:bookmarkEnd w:id="62"/>
      <w:r>
        <w:rPr>
          <w:rtl w:val="true"/>
        </w:rPr>
        <w:t>لا أصل تنزيلي عند السيد الشهيد</w:t>
      </w:r>
      <w:bookmarkEnd w:id="63"/>
    </w:p>
    <w:p>
      <w:pPr>
        <w:pStyle w:val="BookText"/>
        <w:rPr/>
      </w:pPr>
      <w:r>
        <w:rPr>
          <w:rFonts w:ascii="Amiri" w:hAnsi="Amiri" w:eastAsia="Amiri" w:cs="Amiri"/>
          <w:color w:val="111111"/>
          <w:sz w:val="28"/>
          <w:sz w:val="28"/>
          <w:szCs w:val="28"/>
          <w:rtl w:val="true"/>
          <w:lang w:bidi="ar-SA"/>
        </w:rPr>
        <w:t xml:space="preserve">وقد تقول إنّا عرفنا الأصل المحرز في نظر السيد الشهيد ولكن ما هو الأصل التنزيلي عنده؟ لا يوجد أصل تنزيلي في نظره قدس سره يغاير الأصل المحرز بل الأصل التنزيلي والمحرز واحد عنده وإنّما يتغايران عند الميرزا كما تقدّم ذلك في الجزء الأوّل من الحلقة الثالثة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بلسان إنشاء حكم تكليفي ترخيصي أو إلزامي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إنشاء الوظيفة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كما عبّر بذلك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والمقصود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الحكم التكليفي الترخيصي المعذرية ومن الحكم التكليفي الالزامي 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وأنّ المقصود من الوظيفة العملية هو ذلك ، أي المنجزية والمعذرية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خالصة من التنزيل والإحراز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الوجه الأوّل يكون الأصل تنزيليا ، وفي الوجه الثاني يكون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الحلّية الظاهرية مثلا ، كما وأنّ المراد من الحكم الواقعي هو الحلال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المدفوع العذرة والبول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طهارة المدفوع تكون ثابتة أيضا بالتنزيل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ننقح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أمثلة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تقول إذا كان السيد الخوئي يرى أنّ الاستصحاب امارة كبقيّة الامارات فلماذا يقدّم خبر الثقة مثلا على الاستصحاب حين اجتماعهما؟ ان النكتة تقدّمت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كما وتأتي أيضا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لم ينضمّ إليه قوّة الاحتمال فلا يكون أصلا محرزا بل أصلا بحتا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مثبتاتها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اللوازم غير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قوّة الكشف والاحتمال في قاعدة الفراغ إذا لم تنفع في إثبات اللوازم غير الشرعية ففي أي مجال تنفع إذن؟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بعدم 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بالغفلة التامّة حين العمل</w:t>
      </w:r>
      <w:r>
        <w:rPr>
          <w:rFonts w:eastAsia="Amiri" w:cs="Amiri" w:ascii="Amiri" w:hAnsi="Amiri"/>
          <w:color w:val="111111"/>
          <w:sz w:val="28"/>
          <w:szCs w:val="28"/>
          <w:rtl w:val="true"/>
          <w:lang w:bidi="ar-SA"/>
        </w:rPr>
        <w:t xml:space="preserve">. </w:t>
      </w:r>
      <w:bookmarkStart w:id="64" w:name="pg16171_216641"/>
    </w:p>
    <w:p>
      <w:pPr>
        <w:pStyle w:val="Heading3"/>
        <w:numPr>
          <w:ilvl w:val="2"/>
          <w:numId w:val="1"/>
        </w:numPr>
        <w:rPr/>
      </w:pPr>
      <w:bookmarkStart w:id="65" w:name="__RefHeading___Toc2418306_1280447820"/>
      <w:bookmarkStart w:id="66" w:name="_Toc22"/>
      <w:bookmarkEnd w:id="64"/>
      <w:bookmarkEnd w:id="65"/>
      <w:r>
        <w:rPr>
          <w:rtl w:val="true"/>
        </w:rPr>
        <w:t>مورد جريان الأصول العملية</w:t>
      </w:r>
      <w:bookmarkEnd w:id="66"/>
    </w:p>
    <w:p>
      <w:pPr>
        <w:pStyle w:val="Heading4"/>
        <w:numPr>
          <w:ilvl w:val="3"/>
          <w:numId w:val="1"/>
        </w:numPr>
        <w:rPr/>
      </w:pPr>
      <w:bookmarkStart w:id="67" w:name="__RefHeading___Toc2418308_1280447820"/>
      <w:bookmarkStart w:id="68" w:name="_Toc23"/>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جريان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إشارة إلى البحث الرابع من الأبحاث الأربعة التي يتكفّلها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الحكم الواقعي له شكلان فتارة يشكّ المكلّف في ثبوت الحرمة لشرب التتن واقعا من دون أن يحتمل وجود حجّة شرعية تدلّ على تحريمه ، واخرى يشكّ في حرمته واقعا ويحتمل وجود حجّة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تحريمه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في الشكل الأوّل فلا إشكال في أنّه تجري البراءة عن احتمال الحرمة الواقعية ، وإنّما الإشكال في الشكل الثاني حيث 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نحتاج إلى إجراء البراءة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عن الحرمة الواقعية المحتملة ومرّة اخرى عن الحجّية المشكوكة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البراءة يختص إجراؤها بالأحكام الواقعية أو تجري </w:t>
      </w:r>
    </w:p>
    <w:p>
      <w:pPr>
        <w:pStyle w:val="BookText"/>
        <w:rPr/>
      </w:pPr>
      <w:r>
        <w:rPr>
          <w:rFonts w:ascii="Amiri" w:hAnsi="Amiri" w:eastAsia="Amiri" w:cs="Amiri"/>
          <w:color w:val="111111"/>
          <w:sz w:val="28"/>
          <w:sz w:val="28"/>
          <w:szCs w:val="28"/>
          <w:rtl w:val="true"/>
          <w:lang w:bidi="ar-SA"/>
        </w:rPr>
        <w:t>أيضا لنفي الأحكام الظاهرية؟</w:t>
      </w:r>
    </w:p>
    <w:p>
      <w:pPr>
        <w:pStyle w:val="BookText"/>
        <w:rPr/>
      </w:pPr>
      <w:r>
        <w:rPr>
          <w:rFonts w:ascii="Amiri" w:hAnsi="Amiri" w:eastAsia="Amiri" w:cs="Amiri"/>
          <w:color w:val="111111"/>
          <w:sz w:val="28"/>
          <w:sz w:val="28"/>
          <w:szCs w:val="28"/>
          <w:rtl w:val="true"/>
          <w:lang w:bidi="ar-SA"/>
        </w:rPr>
        <w:t xml:space="preserve">قد يقال بالحاجة إلى إجراء برائتين لأنّه يوجد عندنا احتمالان يصلح كل منهما أن يكون منجزا وهما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الحرمة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تسميته بالاحتمال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الحجّية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تسميته بالاحتمال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كون هذا الاحتمال صالحا للمنجزية هو أنّ الحجّية حكم ظاهري ، والحكم الظاهري ينشأ كما تقدّم من أهمية ، الملاك فكل حكم ظاهري يبرز اهتمام المولى بملاك الحكم الواقعي ، واحتمال الحجّية على هذا هو بعبارة اخرى احتمال لإبراز المولى اهتمامه بملاك الحكم الواقعي ، ومن الواضح انّ احتمال إبراز المولى لاهتمامه بالملاك احتمال صالح للمنجزية فلا بدّ من نفيه ببراءة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يعترض على إجراء براءة ثانية عن الحجّية المشكوكة بأنّه تقدّم في الجزء القسم من الحلقة الثالثة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الظاهرية متنافية بوجوداتها الواقعية ، فالمولى لا يمكن أن يشرّع البراءة عن شرب التتن وفي نفس الوقت يشرّع الاحتياط فتشريع ، مثل هذين الحكمين غير ممكن حتّى ولو لم يصلا إلى المكلّف لأنّ تشريع البراءة معناه عدم اهتمام المولى بالمفسدة الواقعية المحتملة في شرب التتن بينما تشريع الاحتياط معناه اهتمام المولى بالمفسدة الواقعية المحتملة ، ومن الواضح أنّه لا يمكن في وقت واحد ثبوت اهتمام المولى بالمفسدة وعدم اهتمامه بها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وباتّضاح هذا نقول في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إجراء براءة ثانية عن الحجّية المشكوكة ؛ إذ من المحتمل أن تكون الحجّية ثابتة واقعا ، وإذا كانت ثابتة واقعا ، </w:t>
      </w:r>
    </w:p>
    <w:p>
      <w:pPr>
        <w:pStyle w:val="BookText"/>
        <w:rPr/>
      </w:pPr>
      <w:r>
        <w:rPr>
          <w:rFonts w:ascii="Amiri" w:hAnsi="Amiri" w:eastAsia="Amiri" w:cs="Amiri"/>
          <w:color w:val="111111"/>
          <w:sz w:val="28"/>
          <w:sz w:val="28"/>
          <w:szCs w:val="28"/>
          <w:rtl w:val="true"/>
          <w:lang w:bidi="ar-SA"/>
        </w:rPr>
        <w:t>والمفروض إنّنا قد أجرينا البراءة عنها فيلزم اجتماع الحجّية والبراءة معا وهو غير ممكن لأنّ الحجّية تكشف عن اهتمام المولى بالمفسدة المحتملة في شرب التتن بينما البراءة تكشف عن عدم الاهتمام بتلك المفسدة فيلزم اجتماع الاهتمام وعدمه في وقت واحد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الحجّية ليس أمرا جزميا حتّى يلزم اجتماع البراءة والحجّية في وقت واحد ، بل هو محتمل ، ومعه فلا يقطع بثبوت البراءة والحجّية معا في وقت واحد حتّى يلزم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الحجّية ما دام محتملا فلازمه احتمال اجتماع المتنافيين ، ومن الواضح انّه كما لا يمكن القطع باجتماع المتنافيين كذلك لا يمكن احتمال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إجراء البراءة الثانية عن الحجّية قد يعترض عليه بأنّ لازمه احتمال اجتماع المتنافيين فلا يجوز</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بأنّ البراءة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نجريها لنفي الحجّية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عرض الحجّية المشكوكة بل هي في طولها ؛ إذ لا بدّ وأن نفترض الشكّ في الحجّية أوّلا ثمّ بعد ذلك نجري البراءة الثانية عنها ، وما دامت البراءة الثانية في طول الحجّية المشكوكة فالنسبة بينهما إذن هي نفس النسبة بين الحكم الظاهري والحكم الواقعي ، فكما انّه في الموارد الاخرى التي يوجد فيها حكم ظاهري وحكم واقعي يكون الحكم الظاهري في طول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بدّ من افتراض الشكّ في الحكم الواقعي أوّلا ثمّ بعد ذلك يأتي دور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في مقامنا الذي يوجد فيه حكمان ظاهريان يكون أحد الحكمين الظاهريين </w:t>
      </w:r>
    </w:p>
    <w:p>
      <w:pPr>
        <w:pStyle w:val="BookText"/>
        <w:rPr/>
      </w:pPr>
      <w:r>
        <w:rPr>
          <w:rFonts w:ascii="Amiri" w:hAnsi="Amiri" w:eastAsia="Amiri" w:cs="Amiri"/>
          <w:color w:val="111111"/>
          <w:sz w:val="28"/>
          <w:sz w:val="28"/>
          <w:szCs w:val="28"/>
          <w:rtl w:val="true"/>
          <w:lang w:bidi="ar-SA"/>
        </w:rPr>
        <w:t xml:space="preserve">في طول الحكم الظاهري الآخر ، فالبراءة الثانية التي هي حكم ظاهري في طول الحجّية المشكوكة التي هي حكم ظاهري ، وكما أنّ تلك الطولية بين الحكم الظاهري والحكم الواقعي كافية في رفع مشكلة اجتماع الحكم الظاهري والحكم والواقعي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وحاصلها أنّه لا يمكن أن يجعل الشارع المقدس الأصل أو الامارة حجّة لأنّه إذا قامت الامارة على وجوب صلاة الجمعة مثلا فإن كانت صلاة الجمعة واجبة واقعا أيضا يلزم من ذلك اجتماع المثلين وهو مستحيل ، وإن كانت غير واجبة واقعا بأن كانت محرمة مثلا يلزم من ذلك اجتماع المتنافيين ، وهو مستحيل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الإشارة لذلك في القسم الأوّل من الحلقة الثالثة ص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للبيانات المتقدّمة هناك كذلك الطولية بين البراءة الثانية والحجّية المشكوكة ترفع المشكلة هنا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أضاف السيّد الشهيد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وإن تقدّم في القسم الأوّل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الظاهرية متنافية بوجوداتها الواقعية ولكن مقصودنا من ذلك هو خصوص الأحكام الظاهرية التي تكون في عرض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يكون موضوعها واحدا كالشكّ في حرمة التتن فانّه شكّ واحد لا يمكن ثبوت البراءة </w:t>
      </w:r>
    </w:p>
    <w:p>
      <w:pPr>
        <w:pStyle w:val="BookText"/>
        <w:rPr/>
      </w:pPr>
      <w:r>
        <w:rPr>
          <w:rFonts w:ascii="Amiri" w:hAnsi="Amiri" w:eastAsia="Amiri" w:cs="Amiri"/>
          <w:color w:val="111111"/>
          <w:sz w:val="28"/>
          <w:sz w:val="28"/>
          <w:szCs w:val="28"/>
          <w:rtl w:val="true"/>
          <w:lang w:bidi="ar-SA"/>
        </w:rPr>
        <w:t xml:space="preserve">عنه والاحتياط في وقت واحد لأنّ ثبوت البراءة يكشف عن عدم اهتمام المولى بالمفسدة المحتملة بينما ثبوت الاحتياط يكشف عن اهتمامه بالمفسدة المحتملة فيلزم اجتماع المتنافيين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يعمّ الأحكام الظاهرية الطولية ، أي التي يكون الموضوع فيها مختلفا ، وهذا كما هو الحال في مقامنا فإن البراءة الثانية موضوعها الشكّ في الحجّية بينما الحجّية المشكوكة موضوعها الشكّ في الحرمة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مقامنا شكّان ، وهما الشكّ في الحجّية والشكّ في الحرمة الواقعية ، والشكّ الأوّل ثبت له حكم ظاهري وهو البراءة الثانية والشكّ الثاني ثبت له حكم ظاهري آخر وهو الحجّية المشكوكة ، وليس هناك شكّ واحد ثبت له حكمان ظاهريان ليلزم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يعترض على إجراء براءة ثانية بأنّها لغو ؛ إذ عند إجرائها نسأل عن البراءة الاولى هل تجرى أيضا أو لا؟ فإنّ اجريت البراءة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البراءة عن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اجراؤها كافيا ومغنيا عن إجراء البراءة الثانية ؛ إذ بإجراء البراءة الاولى نصبح في أمان من احتمال العقاب فإنّ احتمال العقاب يتولّد من احتمال التكليف الواقعي ، فإذا نفيناه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التكليف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بالبراءة ينتفي احتمال العقاب بالتبع ويصير إجراء البراءة الثانية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اجريت البراءة الاولى قبل إجراء البراءة الثانية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تجر الاولى قبل الثانية فلا يكون إجراء الثانية نافعا ؛ إذ بإجراء الثانية لا ينتفي احتمال التكليف الواقعي بل يبقى ثابتا ومع بقاءه نصير بحاجة إلى إجراء الاولى لنفيه ومع إجراء الاولى نكون في غنى من إجراء الثانية على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عن هذا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العقوبة لا ينشأ فقط من احتمال التكليف الواقعي بل ينشأ أيضا من احتمال الحجّية المشكوكة فإنّ احتمال الحجّية المشكوكة يرجع إلى احتمال إبراز المولى اهتمامه بالتكليف الواقعي ، ومن الواضح انّ احتمال اهتمام المولى بالتكليف اهتماما مبرزا احتمال صالح للتنجيز واستحقاق العقوبة عليه ، وعليه فليس الاحتمال الموجب لاحتمال العقوبة هو خصوص الاحتمال الأوّل بل الاحتمال الثاني صالح لذلك أيضا ، ومن هنا نجد بالوجدان أنّه يصحّ للمولى التصريح بمنجزية الاحتمال الأوّل دون الاحتمال الثاني بأن يقول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احتملت التكليف الواقعى من دون احتمال قيام الحجّة عليه فلا يلزمك الاحتياط من أجله وإذا احتملت قيام الحجّة عليه فيلزمك الاحتياط ، إنّ هذا أمر معقول ، ومعقوليّته تدلّ على أنّ الاحتمال الثاني صالح للمنجزية أيضا وبالتالي لا بدّ من إجراء براءة ثانية لنفيه من دون لزوم محذور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الصحيح بالرغم من كل ما ذكرناه الاكتفاء بإجراء البراءة الاولى بلا حاجة إلى إجراء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نذكر البيان التالي المركب من خمس نقاط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البراءة الاولى حكم ظاهري ، وهكذا الحجّية المشكوكة </w:t>
      </w:r>
      <w:r>
        <w:rPr>
          <w:rStyle w:val="FootnoteAnchor"/>
          <w:rtl w:val="true"/>
        </w:rPr>
        <w:footnoteReference w:id="21"/>
      </w:r>
      <w:r>
        <w:rPr>
          <w:rFonts w:ascii="Amiri" w:hAnsi="Amiri" w:eastAsia="Amiri" w:cs="Amiri"/>
          <w:color w:val="111111"/>
          <w:sz w:val="28"/>
          <w:sz w:val="28"/>
          <w:szCs w:val="28"/>
          <w:rtl w:val="true"/>
          <w:lang w:bidi="ar-SA"/>
        </w:rPr>
        <w:t>، حكم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الحكمان الظاهريان عرضيان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موضوعهما واحد فموضع البراءة الاولى هو الشكّ في الحكم الواقعي وموضوع الحجّية المشكوكة هو الشكّ في الحكم الواقعي أيضا فإنّه عند الشكّ في الحكم الواقعي يجعل الشارع خبر الثقة </w:t>
      </w:r>
    </w:p>
    <w:p>
      <w:pPr>
        <w:pStyle w:val="BookText"/>
        <w:rPr/>
      </w:pPr>
      <w:r>
        <w:rPr>
          <w:rFonts w:ascii="Amiri" w:hAnsi="Amiri" w:eastAsia="Amiri" w:cs="Amiri"/>
          <w:color w:val="111111"/>
          <w:sz w:val="28"/>
          <w:sz w:val="28"/>
          <w:szCs w:val="28"/>
          <w:rtl w:val="true"/>
          <w:lang w:bidi="ar-SA"/>
        </w:rPr>
        <w:t xml:space="preserve">مثلا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وليسا طوليين إذ الطولية ثابتة بين البراءة الثانية وبين الحجّية المشكوكة </w:t>
      </w:r>
      <w:r>
        <w:rPr>
          <w:rStyle w:val="FootnoteAnchor"/>
          <w:rtl w:val="true"/>
        </w:rPr>
        <w:footnoteReference w:id="22"/>
      </w:r>
      <w:r>
        <w:rPr>
          <w:rFonts w:ascii="Amiri" w:hAnsi="Amiri" w:eastAsia="Amiri" w:cs="Amiri"/>
          <w:color w:val="111111"/>
          <w:sz w:val="28"/>
          <w:sz w:val="28"/>
          <w:szCs w:val="28"/>
          <w:rtl w:val="true"/>
          <w:lang w:bidi="ar-SA"/>
        </w:rPr>
        <w:t>وأمّا البراءة الاولى مع الحجّية المشكوكة فهما في عرض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حكمين ظاهريين إذا كانا عرضيين فهما متنافيان بوجودهما الواقعي سواء وصلا إلى المكلّف أم لا كما تقدّم ذلك في القسم الأوّل من الحلقة الثالثة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الحكمين الظاهريين العرضيين ما داما متنافيين فلازم ذلك حصول التنافي بين البراءة الاولى وبين الحجّية المشكوكة لأنّهما حكمان ظاهريان عرضيان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لازم المنافاة بين البراءة الاولى وبين الحجّية المشكوكة هو أنّ البراءة الاولى إذا كانت ثابتة فالحجّية المشكوكة تكون منتفية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البراءة الاولى إذا كانت منافية للحجّية المشكوكة فلازم ذلك أنّ مثل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البراءة الاولى دال على نفي الحجّية المشكوكة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يتّضح إنّا في غنى من إجراء البراءة الثانية عن الحجّية المشكوكة ؛ إذ حديث رفع عن امّتي يدل بالالتزام على نفي الحجّية المشكوكة ومع انتفائها بحديث الرفع فلا نحتاج إلى إجراء براءة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إجراؤها أمرا ممكنا أيضا إلاّ أنّه لا حاجة إليه</w:t>
      </w:r>
      <w:r>
        <w:rPr>
          <w:rFonts w:eastAsia="Amiri" w:cs="Amiri" w:ascii="Amiri" w:hAnsi="Amiri"/>
          <w:color w:val="111111"/>
          <w:sz w:val="28"/>
          <w:szCs w:val="28"/>
          <w:rtl w:val="true"/>
          <w:lang w:bidi="ar-SA"/>
        </w:rPr>
        <w:t xml:space="preserve">. </w:t>
      </w:r>
      <w:bookmarkStart w:id="69" w:name="pg16171_216648"/>
    </w:p>
    <w:p>
      <w:pPr>
        <w:pStyle w:val="Heading4"/>
        <w:numPr>
          <w:ilvl w:val="3"/>
          <w:numId w:val="1"/>
        </w:numPr>
        <w:rPr/>
      </w:pPr>
      <w:bookmarkStart w:id="70" w:name="__RefHeading___Toc2418310_1280447820"/>
      <w:bookmarkStart w:id="71" w:name="_Toc24"/>
      <w:bookmarkEnd w:id="69"/>
      <w:bookmarkEnd w:id="70"/>
      <w:r>
        <w:rPr>
          <w:rtl w:val="true"/>
        </w:rPr>
        <w:t>الاستصحاب في الأحكام الظاهرية</w:t>
      </w:r>
      <w:bookmarkEnd w:id="71"/>
    </w:p>
    <w:p>
      <w:pPr>
        <w:pStyle w:val="BookText"/>
        <w:rPr/>
      </w:pPr>
      <w:r>
        <w:rPr>
          <w:rFonts w:ascii="Amiri" w:hAnsi="Amiri" w:eastAsia="Amiri" w:cs="Amiri"/>
          <w:color w:val="111111"/>
          <w:sz w:val="28"/>
          <w:sz w:val="28"/>
          <w:szCs w:val="28"/>
          <w:rtl w:val="true"/>
          <w:lang w:bidi="ar-SA"/>
        </w:rPr>
        <w:t xml:space="preserve">والنتيجة النهائية من كل ما سبق انّ البراءة لا تجري في الأحكام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الحجّية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تختص بنفي احتمال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هل يمكن أن يجري الاستصحاب في الأحكام الظاهرية أو لا يجري فيها كما لم تجر البراءة فيها؟</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الاستصحاب يجري في الأحكام الظاهرية ، فلو كانت ظواهر القرآن الكريم مثلا متيقّنة الحجّية زمن الأئمّة علیهم السلام وشكّ في بقائها على الحجّية زماننا هذا من جهة احتمال نسخها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استصحاب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فالاستصحاب يجري في الحجّية وإن كانت البراءة لا تجري لنفيها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يجري استصحاب في الحكم الواقعي المدلول لظواهر الكتاب الكريم وبذلك نكون في غنى عن إجراء الاستصحاب في حجّية الظواهر ، فمثلا لو فرض أنّ ظاهر القرآن الكريم يدلّ على وجوب صلاة الجمعة فبإمكاننا الاستغناء عن استصحاب بقاء حجّية الظواهر بإجراء الاستصحاب في نفس وجوب الجمعة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كلام متين ولكن قد يفرض أحيانا أنّ الاستصحاب لا يمكن جريانه في الحكم الواقعي من جهة اختلال بعض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قيل بأنّ الاستصحاب لا يجري في الأحكام التكليفية كالوجوب مثلا ويختص جريانه بالأحكام الوضعية التي منها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إجراؤه في نفس الحجّية</w:t>
      </w:r>
      <w:r>
        <w:rPr>
          <w:rFonts w:eastAsia="Amiri" w:cs="Amiri" w:ascii="Amiri" w:hAnsi="Amiri"/>
          <w:color w:val="111111"/>
          <w:sz w:val="28"/>
          <w:szCs w:val="28"/>
          <w:rtl w:val="true"/>
          <w:lang w:bidi="ar-SA"/>
        </w:rPr>
        <w:t xml:space="preserve">. </w:t>
      </w:r>
      <w:bookmarkStart w:id="72" w:name="pg16171_216649"/>
    </w:p>
    <w:p>
      <w:pPr>
        <w:pStyle w:val="Heading2"/>
        <w:numPr>
          <w:ilvl w:val="1"/>
          <w:numId w:val="1"/>
        </w:numPr>
        <w:rPr/>
      </w:pPr>
      <w:bookmarkStart w:id="73" w:name="__RefHeading___Toc2418312_1280447820"/>
      <w:bookmarkStart w:id="74" w:name="_Toc25"/>
      <w:bookmarkEnd w:id="72"/>
      <w:bookmarkEnd w:id="73"/>
      <w:r>
        <w:rPr>
          <w:rtl w:val="true"/>
        </w:rPr>
        <w:t>الاصول العملية الأربعة</w:t>
      </w:r>
      <w:bookmarkEnd w:id="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2418314_1280447820"/>
      <w:bookmarkStart w:id="76" w:name="_Toc26"/>
      <w:bookmarkEnd w:id="75"/>
      <w:r>
        <w:rPr>
          <w:rtl w:val="true"/>
        </w:rPr>
        <w:t>اشارة</w:t>
      </w:r>
      <w:bookmarkEnd w:id="7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6171_216651"/>
      <w:bookmarkStart w:id="78" w:name="pg16171_216651"/>
      <w:bookmarkEnd w:id="78"/>
    </w:p>
    <w:p>
      <w:pPr>
        <w:pStyle w:val="Heading3"/>
        <w:numPr>
          <w:ilvl w:val="2"/>
          <w:numId w:val="1"/>
        </w:numPr>
        <w:rPr/>
      </w:pPr>
      <w:bookmarkStart w:id="79" w:name="pg16171_216651"/>
      <w:bookmarkStart w:id="80" w:name="__RefHeading___Toc2418316_1280447820"/>
      <w:bookmarkStart w:id="81" w:name="_Toc27"/>
      <w:bookmarkEnd w:id="79"/>
      <w:bookmarkEnd w:id="80"/>
      <w:r>
        <w:rPr>
          <w:rtl w:val="true"/>
        </w:rPr>
        <w:t>الوظيفة العملية حالة الشكّ</w:t>
      </w:r>
      <w:bookmarkEnd w:id="81"/>
    </w:p>
    <w:p>
      <w:pPr>
        <w:pStyle w:val="BookText"/>
        <w:rPr/>
      </w:pPr>
      <w:r>
        <w:rPr>
          <w:rFonts w:ascii="Amiri" w:hAnsi="Amiri" w:eastAsia="Amiri" w:cs="Amiri"/>
          <w:color w:val="111111"/>
          <w:sz w:val="28"/>
          <w:sz w:val="28"/>
          <w:szCs w:val="28"/>
          <w:rtl w:val="true"/>
          <w:lang w:bidi="ar-SA"/>
        </w:rPr>
        <w:t>وبهذا ننهي الحديث عن التمهيد المتكفل للأبحاث الأربعة السابقة ونأخذ بالتحدّث عن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مورد جريان الاصول العملية هو الشكّ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التكليف تارة لا يكون مسبوقا بحالة سابقة متيقنة واخرى يكون مسبوقا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مسبوقا بذلك فهو مورد الاستصحاب ويأتي البحث عنه مفصّلا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 وإن لم يكن مسبوقا بذلك فهو مورد الاصول العملية الثلاثة ، أي التخيير والاحتياط والبراءة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ونتحدّث أوّلا عن الحالة الثانية ، أي التي لم يسبق فيها الشكّ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تتضمّن الصور التالية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الشكّ البدوي ، أي حالة الشكّ في التكليف التي لا تكون مقرونة بالعلم الإجمالي كالشكّ في حرمة شرب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مورد أصالة البراءة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حالة الشكّ المقرونة بالعلم الإجمالي بأنّ يعلم بثبوت التكليف ولكن يشكّ في تعلّقه بهذا أو بذاك ، كما لو فرض العلم بثبوت الوجوب يوم الجمعة وشكّ في تعلّقه بصلاة الظهر أو بصلاة الجمعة ، وكما لو علم بوجوب صلاة الصبح مثلا وشكّ في أنّ أجزائها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تكون جلسة الاستراحة جزء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تسعة ليس معها جلسة الاستراحة فأصل الوجوب معلوم ولكن لا يعلم تعلّقه بعشرة أو بتسعة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الشكّ المقرون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مورد أصالة الاحتياط فإنّ مورد الاحتياط هو العلم بالتكليف والشكّ في تعلّقه بهذا أو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حالة العلم الإجمالي بالتكليف لها شقّان ؛ إذ تارة يكون متعلّق التكليف مردّدا بين المتباينين كمثال صلاة الظهر والجمعة فإنّ صلاة الظهر تباين صلاة الجمعة ، واخرى يكون مردّدا بين الأقل والأكثر كمثال الشكّ في أنّ أجزاء الصلاة تسعة أو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 الأوّل ذكر في الكتاب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الشقّ الثاني ذكر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دوران الأمر بين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مورد أصالة التخيير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الصورة الرابعة يبحث عن حالة العلم الإجمالي المتعلّق بالأقل والأكثر كما أشرنا إلى ذلك</w:t>
      </w:r>
      <w:r>
        <w:rPr>
          <w:rFonts w:eastAsia="Amiri" w:cs="Amiri" w:ascii="Amiri" w:hAnsi="Amiri"/>
          <w:color w:val="111111"/>
          <w:sz w:val="28"/>
          <w:szCs w:val="28"/>
          <w:rtl w:val="true"/>
          <w:lang w:bidi="ar-SA"/>
        </w:rPr>
        <w:t xml:space="preserve">. </w:t>
      </w:r>
      <w:bookmarkStart w:id="82" w:name="pg16171_216653"/>
    </w:p>
    <w:p>
      <w:pPr>
        <w:pStyle w:val="Heading3"/>
        <w:numPr>
          <w:ilvl w:val="2"/>
          <w:numId w:val="1"/>
        </w:numPr>
        <w:rPr/>
      </w:pPr>
      <w:bookmarkStart w:id="83" w:name="__RefHeading___Toc2418318_1280447820"/>
      <w:bookmarkStart w:id="84" w:name="_Toc28"/>
      <w:bookmarkEnd w:id="82"/>
      <w:bookmarkEnd w:id="83"/>
      <w:r>
        <w:rPr>
          <w:rtl w:val="true"/>
        </w:rPr>
        <w:t>الوظيفة حالة الشكّ البدوي</w:t>
      </w:r>
      <w:bookmarkEnd w:id="84"/>
    </w:p>
    <w:p>
      <w:pPr>
        <w:pStyle w:val="Heading4"/>
        <w:numPr>
          <w:ilvl w:val="3"/>
          <w:numId w:val="1"/>
        </w:numPr>
        <w:rPr/>
      </w:pPr>
      <w:bookmarkStart w:id="85" w:name="__RefHeading___Toc2418320_1280447820"/>
      <w:bookmarkStart w:id="86" w:name="_Toc29"/>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وفي الحالة الاولى وهي حالة الشكّ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المقرونة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عن أصالة البراءة لأنّ ذلك هو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ذلك يقع في مرحلتين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ما يحكم به العقل بقطع النظر عن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التعبير عن ذلك بالوظيفة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ما تقتضيه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التعبير عن ذلك بالوظيفة الثانوية</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418322_1280447820"/>
      <w:bookmarkStart w:id="88" w:name="_Toc30"/>
      <w:bookmarkEnd w:id="87"/>
      <w:r>
        <w:rPr>
          <w:rtl w:val="true"/>
        </w:rPr>
        <w:t>الوظيفة الأولية حالة الشكّ</w:t>
      </w:r>
      <w:bookmarkEnd w:id="88"/>
    </w:p>
    <w:p>
      <w:pPr>
        <w:pStyle w:val="Heading5"/>
        <w:numPr>
          <w:ilvl w:val="4"/>
          <w:numId w:val="1"/>
        </w:numPr>
        <w:rPr/>
      </w:pPr>
      <w:bookmarkStart w:id="89" w:name="__RefHeading___Toc2418324_1280447820"/>
      <w:bookmarkStart w:id="90" w:name="_Toc31"/>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شكّ المكلّف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المكلّف في حرمة شرب التتن مثلا ولم يتمكّن من إثبات حلّيته أو حرمته بواسطة النصوص الشرعية فلا بدّ من تحديد الأصل العملي أو بعبارة اخرى الوظيفة العملية اتّجاه الحرمة المشكوكة فهل يلزم الاحتياط لأجلها أو تجري البراءة؟ وفي هذا المجال نطرح السؤالين التاليين </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قطعنا النظر عن النصوص الشرعية والتفتنا إلى العقل فقط فهل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الاحتياط أو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التعبير عن الوظيفة التي يحكم </w:t>
      </w:r>
    </w:p>
    <w:p>
      <w:pPr>
        <w:pStyle w:val="BookText"/>
        <w:rPr/>
      </w:pPr>
      <w:r>
        <w:rPr>
          <w:rFonts w:ascii="Amiri" w:hAnsi="Amiri" w:eastAsia="Amiri" w:cs="Amiri"/>
          <w:color w:val="111111"/>
          <w:sz w:val="28"/>
          <w:sz w:val="28"/>
          <w:szCs w:val="28"/>
          <w:rtl w:val="true"/>
          <w:lang w:bidi="ar-SA"/>
        </w:rPr>
        <w:t>بها العقل بالوظيفة الأوليّة حالة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التفتنا إلى النصوص الشرعية فماذا نستفيد منها؟ فهل نستفيد أنّ الوظيفة هي الاحتياط أو هي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التعبير عن الوظيفة التي تحدّدها النصوص الشرعية بالوظيفة الثانوية حالة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فالوظيفة الأوليّة حالة الشكّ تعني تحديد ما يحكم به العقل بقطع النظر عن النصوص الشرعية بينما الوظيفة الثانوية تعني تحديد ما تحكم به النصوص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تحديد الوظيفة الأوليّة ، وبكلمة اخرى في تحديد ما يحكم به العقل عند الشكّ في حكم من الأحكام يوجد مسلكان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مسلك قبح العقاب بلا بيان</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المشهور بين الاصوليّين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واستدلّ الشيخ الطوسي على ذلك بأنّ الإقدام على شيء تحتمل حرمته هو إقدام على ما يحتمل فيه المفسدة ، والإقدام على ما يحتمل فيه المفسدة كالاقدام على ما يعلم فيه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الآخوند ذلك في الكفاية أيضا فراجع الجزء الثاني ص </w:t>
      </w:r>
      <w:r>
        <w:rPr>
          <w:rFonts w:ascii="Amiri" w:hAnsi="Amiri" w:eastAsia="Amiri" w:cs="Amiri"/>
          <w:color w:val="111111"/>
          <w:sz w:val="28"/>
          <w:sz w:val="28"/>
          <w:szCs w:val="28"/>
          <w:lang w:bidi="ar-SA"/>
        </w:rPr>
        <w:t>١٨٠</w:t>
      </w:r>
      <w:r>
        <w:rPr>
          <w:rFonts w:ascii="Amiri" w:hAnsi="Amiri" w:eastAsia="Amiri" w:cs="Amiri"/>
          <w:color w:val="111111"/>
          <w:sz w:val="28"/>
          <w:sz w:val="28"/>
          <w:szCs w:val="28"/>
          <w:rtl w:val="true"/>
          <w:lang w:bidi="ar-SA"/>
        </w:rPr>
        <w:t xml:space="preserve"> من الطبعة المحشاة بحواشي المشكيني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العقل يحكم بقبح العقاب على حرمة شرب التتن مثلا ما دامت الحرمة لا يعلم بها المكلّف</w:t>
      </w:r>
      <w:r>
        <w:rPr>
          <w:rFonts w:eastAsia="Amiri" w:cs="Amiri" w:ascii="Amiri" w:hAnsi="Amiri"/>
          <w:color w:val="111111"/>
          <w:sz w:val="28"/>
          <w:szCs w:val="28"/>
          <w:rtl w:val="true"/>
          <w:lang w:bidi="ar-SA"/>
        </w:rPr>
        <w:t>.</w:t>
      </w:r>
      <w:bookmarkStart w:id="91" w:name="pg16171_216655"/>
    </w:p>
    <w:p>
      <w:pPr>
        <w:pStyle w:val="BookText"/>
        <w:rPr/>
      </w:pPr>
      <w:bookmarkEnd w:id="91"/>
      <w:r>
        <w:rPr>
          <w:rFonts w:ascii="Amiri" w:hAnsi="Amiri" w:eastAsia="Amiri" w:cs="Amiri"/>
          <w:color w:val="111111"/>
          <w:sz w:val="28"/>
          <w:sz w:val="28"/>
          <w:szCs w:val="28"/>
          <w:rtl w:val="true"/>
          <w:lang w:bidi="ar-SA"/>
        </w:rPr>
        <w:t xml:space="preserve">وعبروا عن هذا الحكم العقلي بقاعدة قبح العقاب بلا بيان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وتكاد أن تكون القاعدة المذكورة عندهم من الامور الواضحة التي لا ينبغي التشكيك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البعض الاستدلال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وننقل في هذا المجال استدلالين للميرزا وآخرين للشيخ الأصفهاني</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2418326_1280447820"/>
      <w:bookmarkStart w:id="93" w:name="_Toc32"/>
      <w:bookmarkEnd w:id="92"/>
      <w:r>
        <w:rPr>
          <w:rtl w:val="true"/>
        </w:rPr>
        <w:t>الدليل الأوّل</w:t>
      </w:r>
      <w:bookmarkEnd w:id="93"/>
    </w:p>
    <w:p>
      <w:pPr>
        <w:pStyle w:val="BookText"/>
        <w:rPr/>
      </w:pPr>
      <w:r>
        <w:rPr>
          <w:rFonts w:ascii="Amiri" w:hAnsi="Amiri" w:eastAsia="Amiri" w:cs="Amiri"/>
          <w:color w:val="111111"/>
          <w:sz w:val="28"/>
          <w:sz w:val="28"/>
          <w:szCs w:val="28"/>
          <w:rtl w:val="true"/>
          <w:lang w:bidi="ar-SA"/>
        </w:rPr>
        <w:t>ما ذكره الميرزا من أنّ المقتضي للتحرك هو العلم فالإنسان إذا كان يعلم بوجود الأسد إلى جانبه يتحرّك فارا ، أمّا إذا لم يعلم به فلا يفرّ ، فالمحرّك إذن هو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كان المكلّف عالما بحرمة شرب التتن فالمقتضي لتحرّكه نحو الامتثال موجود أمّا إذا لم يعلم بالحرمة فلا مقتضي لتحرّكه نحو الامتثال ، ومع عدم المقتضي للتحرّك نحو الامتثال يكون عقابه على مخالفة الحرمة التي لا يعلم بها عقابا على ما لا مقتضي للتحرك عنه وهو قبيح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الحلقة الثانية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البيان المذكور وأن كون المقتضي للتحرّك خصوص العلم أول الكلام وعين المتنازع فيه إذ كون المقتضي للتحرّك هو خصوص العلم فرع أن نقول أنّ اللّه سبحانه له علينا حقّ الطاعة في خصوص التكاليف التي نقطع بثبوتها وليس له حقّ الطاعة في التكاليف التي نحتمل ثبوتها ؛ إذ لو كان له حقّ الطاعة حتّى في التكاليف المحتملة فمعنى ذلك انّ احتمال ثبوت التكليف مقتض للتحرك أيضا وليس المقتضي للتحرّك خصوص </w:t>
      </w:r>
      <w:bookmarkStart w:id="94" w:name="pg16171_216656"/>
    </w:p>
    <w:p>
      <w:pPr>
        <w:pStyle w:val="BookText"/>
        <w:rPr/>
      </w:pPr>
      <w:bookmarkEnd w:id="94"/>
      <w:r>
        <w:rPr>
          <w:rFonts w:ascii="Amiri" w:hAnsi="Amiri" w:eastAsia="Amiri" w:cs="Amiri"/>
          <w:color w:val="111111"/>
          <w:sz w:val="28"/>
          <w:sz w:val="28"/>
          <w:szCs w:val="28"/>
          <w:rtl w:val="true"/>
          <w:lang w:bidi="ar-SA"/>
        </w:rPr>
        <w:t>التكليف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بحثنا لا بدّ وأن ينتهي وينصبّ على تحديد دائرة حقّ الطاعة ، أي تحديد أنّ اللّه سبحانه هل له حقّ الطاعة علينا في خصوص التكاليف المعلومة أو في التكاليف المحتملة أيضا ، وعقلنا يحكم بأنّ اللّه سبحانه له علينا حقّ الطاعة حتّى في التكاليف المحتملة ولا يختص بخصوص التكاليف المعلومة </w:t>
      </w:r>
      <w:r>
        <w:rPr>
          <w:rStyle w:val="FootnoteAnchor"/>
          <w:rtl w:val="true"/>
        </w:rPr>
        <w:footnoteReference w:id="25"/>
      </w:r>
      <w:r>
        <w:rPr>
          <w:rFonts w:ascii="Amiri" w:hAnsi="Amiri" w:eastAsia="Amiri" w:cs="Amiri"/>
          <w:color w:val="111111"/>
          <w:sz w:val="28"/>
          <w:sz w:val="28"/>
          <w:szCs w:val="28"/>
          <w:rtl w:val="true"/>
          <w:lang w:bidi="ar-SA"/>
        </w:rPr>
        <w:t>، وإذا لم يكن حق الطاعة مختصا بالتكاليف المعلومة بل شاملا للتكاليف المحتملة أيضا فالمقتضي للتحرك نحو الامتثال عند احتمال ثبوت التكليف واقعا يكون ثابتا وبالتالي لا يكون العقاب قبيحا</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2418328_1280447820"/>
      <w:bookmarkStart w:id="96" w:name="_Toc33"/>
      <w:bookmarkEnd w:id="95"/>
      <w:r>
        <w:rPr>
          <w:rtl w:val="true"/>
        </w:rPr>
        <w:t>الدليل الثاني</w:t>
      </w:r>
      <w:bookmarkEnd w:id="96"/>
    </w:p>
    <w:p>
      <w:pPr>
        <w:pStyle w:val="BookText"/>
        <w:rPr/>
      </w:pPr>
      <w:r>
        <w:rPr>
          <w:rFonts w:ascii="Amiri" w:hAnsi="Amiri" w:eastAsia="Amiri" w:cs="Amiri"/>
          <w:color w:val="111111"/>
          <w:sz w:val="28"/>
          <w:sz w:val="28"/>
          <w:szCs w:val="28"/>
          <w:rtl w:val="true"/>
          <w:lang w:bidi="ar-SA"/>
        </w:rPr>
        <w:t>ما ذكره الميرزا أيضا من أنّ الأعراف العقلائية متبانية على قبح عقاب من خالف قانونا من القوانين وهو لا يعلم به ، فالغريب عن بلد إذا دخل بعض شوارعه التي منعت الحكومة من الدخول فيه وهو لا يعلم بالمنع يقبح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الحلقة الثانية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البيان المذكور بما حاصله أنّ المولوية الثابتة للمولى على قسمين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تكون مجعولة من قبل الغير كالمولوية الثابتة لرئيس العشيرة فإنّ مولويته وحقّ إطاعته ثابت له بسبب جعل أفراد عشيرته ذلك الحقّ له عليهم وكمولوية الأب بالنسبة إلى ولده أو الزوج بالنسبة إلى زوجته فإنّها ثابتة بسبب </w:t>
      </w:r>
      <w:bookmarkStart w:id="97" w:name="pg16171_216657"/>
    </w:p>
    <w:p>
      <w:pPr>
        <w:pStyle w:val="BookText"/>
        <w:rPr/>
      </w:pPr>
      <w:bookmarkEnd w:id="97"/>
      <w:r>
        <w:rPr>
          <w:rFonts w:ascii="Amiri" w:hAnsi="Amiri" w:eastAsia="Amiri" w:cs="Amiri"/>
          <w:color w:val="111111"/>
          <w:sz w:val="28"/>
          <w:sz w:val="28"/>
          <w:szCs w:val="28"/>
          <w:rtl w:val="true"/>
          <w:lang w:bidi="ar-SA"/>
        </w:rPr>
        <w:t>جعل الشرع المقدّس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تكون ذاتية وحقيقية بمعنى أنّها لم تجعل من قبل الغير كمولوية اللّه سبحانه بالنسبة إلى جميع أفراد البشر فإنّها ثابتة بسبب كونه تعالى منعما وخالقا ومدبّرا لأمر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عرفنا أنّ المولوية تنقسم إلى القسمين المذكورين فنقول انّ المولوية إذا كانت مجعولة وثابتة بسبب جعل الغير لها فمقدار سعة دائرتها وضيقها يتحدّد بحدود سعة الجعل وضيقه ، فأفراد العشيرة إذا جعلوا للرئيس حقّ طاعته في مطلق القضايا كانت مولويته عامة لجميع ذلك وإذا جعلوها خاصّة ببعضها كانت خاصّة ، وأمّا إذا كانت المولوية ذاتية فلا بدّ من الرجوع إلى العقل الذي حكم بثبوت المولوية الذاتية له سبحانه وهو يحكم بسعة حقّ طاعته وشموله للتكاليف المحتملة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2418330_1280447820"/>
      <w:bookmarkStart w:id="99" w:name="_Toc34"/>
      <w:bookmarkEnd w:id="98"/>
      <w:r>
        <w:rPr>
          <w:rtl w:val="true"/>
        </w:rPr>
        <w:t>الدليل الثالث</w:t>
      </w:r>
      <w:bookmarkEnd w:id="99"/>
    </w:p>
    <w:p>
      <w:pPr>
        <w:pStyle w:val="Heading6"/>
        <w:numPr>
          <w:ilvl w:val="5"/>
          <w:numId w:val="1"/>
        </w:numPr>
        <w:rPr/>
      </w:pPr>
      <w:bookmarkStart w:id="100" w:name="__RefHeading___Toc2418332_1280447820"/>
      <w:bookmarkStart w:id="101" w:name="_Toc35"/>
      <w:bookmarkEnd w:id="100"/>
      <w:r>
        <w:rPr>
          <w:rtl w:val="true"/>
        </w:rPr>
        <w:t>اشارة</w:t>
      </w:r>
      <w:bookmarkEnd w:id="1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الشيخ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يتوقّف على بيان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تقدّم في القسم الأوّل من الحلقة الثالثة 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ينقسم إلى قسمين عملي ونظري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الحكم العملي الحكم الذي يرتبط بجانب العمل كالحكم بأنّ الصدق يحسن فعله ، والكذب لا يحسن فعله ، والأمانة يحسن فعلها ، </w:t>
      </w:r>
    </w:p>
    <w:p>
      <w:pPr>
        <w:pStyle w:val="BookText"/>
        <w:rPr/>
      </w:pPr>
      <w:r>
        <w:rPr>
          <w:rFonts w:ascii="Amiri" w:hAnsi="Amiri" w:eastAsia="Amiri" w:cs="Amiri"/>
          <w:color w:val="111111"/>
          <w:sz w:val="28"/>
          <w:sz w:val="28"/>
          <w:szCs w:val="28"/>
          <w:rtl w:val="true"/>
          <w:lang w:bidi="ar-SA"/>
        </w:rPr>
        <w:t>والخيانة لا يحسن فعلها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الحكم النظري الحكم الذي لا يرتبط بجانب العمل كالحكم باستحالة اجتماع النقيضين أو الدور أو التسلسل أو إمكان اجتماع المتخالفين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هذا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عدد أفراد الحكم النظري؟ أنّها كثيرة جدّا منها الأمثلة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أفراد الحكم العملي فقد ذكر جماعة منهم الشيخ الأصفهاني أنّها منحصرة في قضيّتين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حسن والظلم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تستغرب كيف نحصر الحكم العملي في هاتين القضيّتين والحال أنّ هناك قضايا كثيرة يمكن عدّها من الأحكام العقلية العملية كالحكم بأنّ الصدق حسن والأمانة حسنة والايثار حسن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قبيح والخيانة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دفع الشيخ الأصفهاني ذلك بأنّ القضايا المذكورة مصاديق لتينك القضيتين ، فالعقل يحكم بأنّ الصدق حسن بما أنّه مصداق لقضية العدل حسن فإنّ العدل عبارة عن وضع الشيء في موضعه المناسب ، ومن الواضح الصدق هو شيء موضوع في موضعه المناسب والعقل حينما يحكم بحسنه لا يحكم بذلك بعنوان انّه صدق بل بما أنّه عدل ووضع للشيء في موضعه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يقال في باقي القضايا المذكورة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وباتّضاح هذه المقدّمة يقول الأصفهاني في دليله على قاعدة 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القبيح بنظر العقل العملي شيء واحد وهو الظلم ، فلا بدّ وأن نحقّق هذه النقطة </w:t>
      </w:r>
      <w:bookmarkStart w:id="102" w:name="pg16171_216659"/>
    </w:p>
    <w:p>
      <w:pPr>
        <w:pStyle w:val="BookText"/>
        <w:rPr/>
      </w:pPr>
      <w:bookmarkEnd w:id="102"/>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تكون مخالفة تكاليف المولى ظلما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قبيحة فهل مخالفة التكليف المعلوم ثبوته هي القبيحة فقط أو مخالفة التكليف الذي يحتمل ثبوته قبيحة أيضا؟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إذا كان معلوما فمخالفته خروج عمّا تقتضيه عبودية العبد وتجاوز على مولوية المولى فتكون ظلما وبالتالي يستحقّ العبد الذمّ والعقاب من قبل مولاه على مخالفة التكليف المعلوم ، وأمّا إذا لم يكن التكليف معلوم التحقّق بل كان محتملا فمخالفته ليست تجاوزا وتعدّيا على مولوية المولى حتّى تكون ظلما له ، ومعه فلا يجوز الذمّ والعقوبة على مخالفة التكليف المحتمل ، وهو المطلوب</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2418334_1280447820"/>
      <w:bookmarkStart w:id="104" w:name="_Toc36"/>
      <w:bookmarkEnd w:id="103"/>
      <w:r>
        <w:rPr>
          <w:rtl w:val="true"/>
        </w:rPr>
        <w:t>الجواب عن دليل الأصفهاني</w:t>
      </w:r>
      <w:bookmarkEnd w:id="104"/>
    </w:p>
    <w:p>
      <w:pPr>
        <w:pStyle w:val="BookText"/>
        <w:rPr/>
      </w:pPr>
      <w:r>
        <w:rPr>
          <w:rFonts w:ascii="Amiri" w:hAnsi="Amiri" w:eastAsia="Amiri" w:cs="Amiri"/>
          <w:color w:val="111111"/>
          <w:sz w:val="28"/>
          <w:sz w:val="28"/>
          <w:szCs w:val="28"/>
          <w:rtl w:val="true"/>
          <w:lang w:bidi="ar-SA"/>
        </w:rPr>
        <w:t xml:space="preserve">ويمكن الجواب بأنّا لا نسلّم انحصار حكم العقل العملي في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هناك قضية اخرى يحكم بها قبل القضية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نسأل عن معنى الظلم وماذا يراد منه حينما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يعني سلب حقّ الغير ، ولازم هذا أنّ العقل العملي قبل حكمه بقبح الظلم يحكم بأنّ اللّه سبحانه له علينا حقّ الطاعة ؛ إذ لو لم يحكم بذلك فلا يتحقّق من العبد ظلم له سبحانه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قضية يحكم بها العقل العملي قبل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قضية أنّ اللّه سبحانه له حقّ الطاعة علينا ، ومعه فلا بدّ وأن نوجّه البحث إلى القضية المذكورة لنرى انّه سبحانه هل له علينا حقّ الطاعة حتّى في التكليف المحتمل او في خصوص التكليف المعلوم ، في هذه النقطة بالذات لا بدّ وأن يتمركز </w:t>
      </w:r>
      <w:bookmarkStart w:id="105" w:name="pg16171_216660"/>
    </w:p>
    <w:p>
      <w:pPr>
        <w:pStyle w:val="BookText"/>
        <w:rPr/>
      </w:pPr>
      <w:bookmarkEnd w:id="105"/>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نحتمل في هذه النقطة حكم عاقل بضيق حقّه سبحانه واختصاصه بخصوص التكاليف المقطوعة بل هو شامل جزما للتكاليف المحتملة ، ومع سعة الحقّ المذكور يلزم تبعا لذلك حكم العقل بلزوم الاحتياط كلّما احتمل ثبوت تكليف في الواقع ، فعند الشكّ في حرمة التدخين مثلا يلزم الاحتياط بتركه ؛ إذ بفعله يكون المكلّف ظالما للمولى حيث إنّ له حقّ الطاعة حسب الفرض في التكليف المحتمل أيضا</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2418336_1280447820"/>
      <w:bookmarkStart w:id="107" w:name="_Toc37"/>
      <w:bookmarkEnd w:id="106"/>
      <w:r>
        <w:rPr>
          <w:rtl w:val="true"/>
        </w:rPr>
        <w:t>الدليل الرابع</w:t>
      </w:r>
      <w:bookmarkEnd w:id="107"/>
    </w:p>
    <w:p>
      <w:pPr>
        <w:pStyle w:val="Heading6"/>
        <w:numPr>
          <w:ilvl w:val="5"/>
          <w:numId w:val="1"/>
        </w:numPr>
        <w:rPr/>
      </w:pPr>
      <w:bookmarkStart w:id="108" w:name="__RefHeading___Toc2418338_1280447820"/>
      <w:bookmarkStart w:id="109" w:name="_Toc38"/>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ما ذكره الشيخ الأصفهاني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التكليف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إنشائي وحقيقي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الإنشائي إنشاء التكليف وجعله وتشريعه ، فنفس تشريع الحكم وإنشائه عبارة اخرى عن التكليف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التكليف الحقيقي إنشاء التكليف بداعي تحريك المكلّف نحو الفعل ، فالفرق إذن بين التكليف الإنشائي والحقيقي هو أنّ الحقيقي يشتمل على داعي التحريك بخلاف الإنشائي فإنّه مجرّد عن ذلك</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الإنشائي ليس له أهمية لأنّه لا تجب إطاعته ولا تترتّب على مخالفته عقوبة وإنّما المهم هو التكليف الحقيقي حيث إنّه ما دام يشتمل على داعي التحريك فتكون إطاعته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قبح العقاب بلا بيان لا بدّ وأن تكون ناظرة إلى التكليف الحقيقي فهي تريد أن تقول انّ التكليف الحقيقي ما دام لا بيان عليه فالعقوبة عليه قبيحة ، وأمّا التكليف الإنشائي فهو </w:t>
      </w:r>
    </w:p>
    <w:p>
      <w:pPr>
        <w:pStyle w:val="BookText"/>
        <w:rPr/>
      </w:pPr>
      <w:r>
        <w:rPr>
          <w:rFonts w:ascii="Amiri" w:hAnsi="Amiri" w:eastAsia="Amiri" w:cs="Amiri"/>
          <w:color w:val="111111"/>
          <w:sz w:val="28"/>
          <w:sz w:val="28"/>
          <w:szCs w:val="28"/>
          <w:rtl w:val="true"/>
          <w:lang w:bidi="ar-SA"/>
        </w:rPr>
        <w:t>ليس بمهم ولا تنظر له القاعدة فإنّ التكليف الإنشائي حتّى إذا كان معلوما لا تترتّب على مخالفته العقوبة ولا يختص قبح العقوبة عليه بحالة الجهل به بل يعمّ حالة العلم أيضا ، وهذا بخلافه في التكليف الحقيقي فإنّه الذي يمكن أن يقال إنّ العقوبة عليه قبيحة عند الجهل به دون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قاعدة قبح العقاب ناظرة إلى التكليف الحقيقي فلنا أن نقول في البرهنة على القاعدة إنّ التكليف الحقيقي كما أنّه يختص بالقادر على الامتثال ولا يعمّ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العاجز لا يمكنه التحرّك حتّى ينشأ المولى في حقّه تكليفا بداعي 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يختص بالعالم دون الجاهل فإنّ العالم بالتكليف هو الذي يمكنه التحرك نحو امتثال التكليف دون الجاهل ؛ إذ التحرك نحو امتثال التكليف فرع العلم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اختصاص التكليف الحقيقي بالعالم يتّضح أنّه من دون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ثبوت للتكليف الحقيقي كي يعاقب عليه المكلّف ، فقبح العقاب قبل البيان ليس إلاّ من جهة السالبة بانتفاء الموضوع ، أي من جهة أنّه لا تكليف ليعاقب عليه لا أنّه ثابت والعقل يحكم بقبح العقوبة 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نعرف أنّ الشيخ الأصفهاني أعطى معنى جديدا لقاعدة قبح العقاب أعمق من المعنى الذي كنّا نفهمه سابقا ، فقد كنّا سابقا نفهم من القاعدة المذكورة أنّ التكليف قبل علم المكلّف به ثابت في حقّه ولكنّه يقبح العقاب عليه من جهة عدم العلم به بينما المعنى الجديد الذي يتقدّم به الأصفهاني هو أنّ المكلّف ما دام لا يعلم بالتكليف فلا ثبوت للتكليف الحقيقي في حقّه حتّى يعاقب عليه</w:t>
      </w:r>
      <w:r>
        <w:rPr>
          <w:rFonts w:eastAsia="Amiri" w:cs="Amiri" w:ascii="Amiri" w:hAnsi="Amiri"/>
          <w:color w:val="111111"/>
          <w:sz w:val="28"/>
          <w:szCs w:val="28"/>
          <w:rtl w:val="true"/>
          <w:lang w:bidi="ar-SA"/>
        </w:rPr>
        <w:t xml:space="preserve">. </w:t>
      </w:r>
      <w:bookmarkStart w:id="110" w:name="pg16171_216662"/>
    </w:p>
    <w:p>
      <w:pPr>
        <w:pStyle w:val="Heading6"/>
        <w:numPr>
          <w:ilvl w:val="5"/>
          <w:numId w:val="1"/>
        </w:numPr>
        <w:rPr/>
      </w:pPr>
      <w:bookmarkStart w:id="111" w:name="__RefHeading___Toc2418340_1280447820"/>
      <w:bookmarkStart w:id="112" w:name="_Toc39"/>
      <w:bookmarkEnd w:id="110"/>
      <w:bookmarkEnd w:id="111"/>
      <w:r>
        <w:rPr>
          <w:rtl w:val="true"/>
        </w:rPr>
        <w:t>مناقشة الدليل الرابع</w:t>
      </w:r>
      <w:bookmarkEnd w:id="112"/>
    </w:p>
    <w:p>
      <w:pPr>
        <w:pStyle w:val="BookText"/>
        <w:rPr/>
      </w:pPr>
      <w:r>
        <w:rPr>
          <w:rFonts w:ascii="Amiri" w:hAnsi="Amiri" w:eastAsia="Amiri" w:cs="Amiri"/>
          <w:color w:val="111111"/>
          <w:sz w:val="28"/>
          <w:sz w:val="28"/>
          <w:szCs w:val="28"/>
          <w:rtl w:val="true"/>
          <w:lang w:bidi="ar-SA"/>
        </w:rPr>
        <w:t xml:space="preserve">ويمكن مناقشة الدليل المذكور بما 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الأصفهاني عن حقّ الطاعة الثابت له سبحانه هل يرى شموله للتكاليف المحتملة أو يختص بالتكاليف المقطوعة؟ فإنّ كان يختار الأوّل فلازم ذلك أن يكون احتمال التكليف صالحا لتحريك المكلّف نحو الامتثال ولا يختص لزوم التحرّك بحالة العلم بالتكليف وبالتالي فما ذكره من اختصاص التكليف الحقيقي بالعالم لا يكون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يختار الثاني فقاعدة قبح العقاب تكون تامّة ولكن لا يحتاج البرهنة عليها إلى هذا التطويل ؛ إذ يكفي أن يقال إنّه قبل البيان لا يصحّ العقاب على التكليف لعدم الحقّ له سبحانه في التكاليف المحتملة بلا حاجة إلى تقسيم التكليف إلى إنشائي وحقيقي وأنّ الحقيقي يختصّ بالعالم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جهودنا لا بدّ من توجيهها إلى تحديد دائرة حقّ الطاعة والبحث عن ذلك ، فإن قلنا باختصاصها بالتكاليف المقطوعة ثبتت بذلك قاعدة قبح العقاب من جهة عدم ثبوت الحقّ له سبحانه في التكاليف المحتملة ، وإن قلنا بعموميتها للتكاليف المحتملة كانت قاعدة قبح العقاب باطلة لأنّه سبحانه له حقّ الطاعة في التكاليف المحتملة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المقصود من التكليف الحقيقي فهل يراد به التكليف الناشئ عن إرادة ومصلحة أو التكليف الناشئ بداعي التحريك؟ وعلى الأوّل فما ذكره من اختصاص التكليف الحقيقي بالعالم باطل ، فإنّ التكليف الناشئ عن إرادة </w:t>
      </w:r>
    </w:p>
    <w:p>
      <w:pPr>
        <w:pStyle w:val="BookText"/>
        <w:rPr/>
      </w:pPr>
      <w:r>
        <w:rPr>
          <w:rFonts w:ascii="Amiri" w:hAnsi="Amiri" w:eastAsia="Amiri" w:cs="Amiri"/>
          <w:color w:val="111111"/>
          <w:sz w:val="28"/>
          <w:sz w:val="28"/>
          <w:szCs w:val="28"/>
          <w:rtl w:val="true"/>
          <w:lang w:bidi="ar-SA"/>
        </w:rPr>
        <w:t xml:space="preserve">ومصلحة لا يتوقّف على العلم بل يمكن ثبوته في حقّ الجاهل أيضا ، أجل مع احتمال المكلّف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للتكليف الناشئ عن إرادة ومصلحة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علمه به لا يكون منجزا فالتكليف ثابت بيد أنّه ليس بمنجز لعدم العلم به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الثاني فما ذكره من اختصاص التكليف الحقيقي بخصوص العالم وعدم ثبوته في حقّ الجاهل قد يكون صحيحا ولكن أقصى ما يثبت بذلك أنّ اسم التكليف الحقيقي ولفظه لا يكون صادقا ، وهو غير مهم ، فإنّ صدق لفظ التكليف الحقيقي وعدمه ليس له كثير أهمية ؛ إذ حتّى لو سلّمنا عدم صدقه فيبقى من حقّنا أن نسأل هل يبقى المكلّف محتملا للتكليف الحقيقي بالمعنى الأوّل ، أي ما نشأ عن مصلحة وإرادة؟ ولا بدّ وأن يكون الجواب بالإيجاب ؛ إذ التكليف الناشئ عن إرادة ومصلحة يمكن ثبوته في حقّ الجاهل ، ومع احتماله فلا بدّ من البحث عن كونه منجزا أو لا ، فإن كان منجزا وجب الاحتياط ولا يكون العقاب على مخالفته قبيحا حتّى وإن لم يصدق عليه عنوان التكليف الحقيقي فإنّ صدقه ليس بمهم ، والأصفهاني لم يثبت عدم كونه منجزا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الحقيقي له معنيان ، والمعنى الأوّل لا يختص بالعالم ، والمعنى الثاني وإن فرض اختصاصه به إلاّ أنّ المكلّف يبقى محتملا للتكليف الحقيقي بالمعنى الأوّل ، ولم يثبت الأصفهاني عدم كونه منجزا فإنّ غاية ما أثبته هو أنّ التكليف الحقيقي بالمعنى الثاني ليس بصادق ولم يثبت أنّ احتمال التكليف الحقيقي بالمعنى الأوّل ليس منجزا</w:t>
      </w:r>
      <w:r>
        <w:rPr>
          <w:rFonts w:eastAsia="Amiri" w:cs="Amiri" w:ascii="Amiri" w:hAnsi="Amiri"/>
          <w:color w:val="111111"/>
          <w:sz w:val="28"/>
          <w:szCs w:val="28"/>
          <w:rtl w:val="true"/>
          <w:lang w:bidi="ar-SA"/>
        </w:rPr>
        <w:t xml:space="preserve">. </w:t>
      </w:r>
      <w:bookmarkStart w:id="113" w:name="pg16171_216664"/>
    </w:p>
    <w:p>
      <w:pPr>
        <w:pStyle w:val="Heading5"/>
        <w:numPr>
          <w:ilvl w:val="4"/>
          <w:numId w:val="1"/>
        </w:numPr>
        <w:rPr/>
      </w:pPr>
      <w:bookmarkStart w:id="114" w:name="__RefHeading___Toc2418342_1280447820"/>
      <w:bookmarkStart w:id="115" w:name="_Toc40"/>
      <w:bookmarkEnd w:id="113"/>
      <w:bookmarkEnd w:id="114"/>
      <w:r>
        <w:rPr>
          <w:rtl w:val="true"/>
        </w:rPr>
        <w:t>بطلان قاعدة قبح العقاب</w:t>
      </w:r>
      <w:bookmarkEnd w:id="115"/>
    </w:p>
    <w:p>
      <w:pPr>
        <w:pStyle w:val="BookText"/>
        <w:rPr/>
      </w:pPr>
      <w:r>
        <w:rPr>
          <w:rFonts w:ascii="Amiri" w:hAnsi="Amiri" w:eastAsia="Amiri" w:cs="Amiri"/>
          <w:color w:val="111111"/>
          <w:sz w:val="28"/>
          <w:sz w:val="28"/>
          <w:szCs w:val="28"/>
          <w:rtl w:val="true"/>
          <w:lang w:bidi="ar-SA"/>
        </w:rPr>
        <w:t>ومن خلال هذا كلّه اتّضح أنّ قاعدة قبح العقاب ليس تامّة لبطلان أدلّتها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واتّضح صحّة المسلك الثاني وهو مسلك حقّ الطاعة</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2418344_1280447820"/>
      <w:bookmarkStart w:id="117" w:name="_Toc41"/>
      <w:bookmarkEnd w:id="116"/>
      <w:r>
        <w:rPr>
          <w:rtl w:val="true"/>
        </w:rPr>
        <w:t>مسلك حق الطاعة</w:t>
      </w:r>
      <w:bookmarkEnd w:id="11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ومسلك حقّ الطاعة يقول انّ احتمال التكليف منجز أيضا ولا يختص التنجيز بحالة العلم بالتكليف لأنّ اللّه سبحانه له حقّ الطاعة علينا حتّى في التكليف المحتمل ولا يختص بالمعلوم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سعة الحقّ المذكور أنّه سبحانه منعم علينا بنعم لا تعدّ ولا تحصى ، والعقل كما يدرك أصل وجوب شكره سبحانه باعتبار المنعمية كذلك يدرك أنّ مقتضى الشكر وجوب إطاعته لا في خصوص التكاليف المقطوعة بل المحتملة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أصل وجوب شكره سبحانه وإطاعته هو من القضايا الأوّلية التي يدركها العقل بلا حاجة إلى إقامة برهان عليها كذلك سعة الحقّ المذكور هي من القضايا الأوّلية التي يدركها العقل بلا حاجة إلى برهنة عليها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هكذا ذكر قدس‌سره في مجلس بحثه الشريف على ما أتذكر ، ولكنّه أعرض عنه بعد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6171_216665"/>
    </w:p>
    <w:p>
      <w:pPr>
        <w:pStyle w:val="Heading5"/>
        <w:numPr>
          <w:ilvl w:val="4"/>
          <w:numId w:val="1"/>
        </w:numPr>
        <w:rPr/>
      </w:pPr>
      <w:bookmarkStart w:id="119" w:name="__RefHeading___Toc2418346_1280447820"/>
      <w:bookmarkStart w:id="120" w:name="_Toc42"/>
      <w:bookmarkEnd w:id="118"/>
      <w:bookmarkEnd w:id="119"/>
      <w:r>
        <w:rPr>
          <w:rtl w:val="true"/>
        </w:rPr>
        <w:t>حكم العقل تعليقي</w:t>
      </w:r>
      <w:bookmarkEnd w:id="120"/>
    </w:p>
    <w:p>
      <w:pPr>
        <w:pStyle w:val="BookText"/>
        <w:rPr/>
      </w:pPr>
      <w:r>
        <w:rPr>
          <w:rFonts w:ascii="Amiri" w:hAnsi="Amiri" w:eastAsia="Amiri" w:cs="Amiri"/>
          <w:color w:val="111111"/>
          <w:sz w:val="28"/>
          <w:sz w:val="28"/>
          <w:szCs w:val="28"/>
          <w:rtl w:val="true"/>
          <w:lang w:bidi="ar-SA"/>
        </w:rPr>
        <w:t>وقد يتصوّر أنّ النتيجة على مسلك حقّ الطاعة تختلف عنها على رأي المشهور القائل بقاعدة قبح العقاب ، فعلى مسلك حقّ الطاعة يكون شرب التتن مثلا محرّما لأنّه محتمل الحرمة واحتمال الحرمة منجز بينما على رأي المشهور يكون جائزا لأنّ حرمته ما دامت غير معلومة فيقبح العقاب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والتصور المذكور خاطئ فإن العقل وإن حكم على مسلك حقّ الطاعة بمنجزية الاحتمال إلاّ أنّ حكمه هذا معلّق ، أي هو يقول إنّ احتمال حرمة شرب التتن منجز وموجب للاحتياط فيما إذا لم يأذن الشارع في ترك الاحتياط فإنّ العقل لا يحكم بشيء في مقابل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العقل بلزوم الاحتياط ليس إلاّ للتحفظ على أحكام الشارع ومراعاة حقّه فإذا فرض تنازله عن حقّه فلا يبقى حاكما بلزوم الاحتياط ، فشرب التتن وإن حكم العقل بلزوم تركه من جهة انّه محتمل الحرمة والاحتمال منجز إلاّ أنّ الشرع ما دام قد حكم بالبراءة بمثل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يرفع يده عن حكمه بالمنجزية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فالنتيجة العملية لا تختلف على مسلك قاعدة قبح العقاب بلا بيان عنها على مسلك حقّ الطاعة وإنّما الاختلاف بينهما اختلاف نظري لا 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مصاديق لحكم العقل بقبح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تعميقا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أعطاها معنى أعمق حيث إنّا نفهم منها أنّ التكليف عند عدم العلم به ثابت ولكن لا عقاب عليه بينما الأصفهاني فسّرها بأنّه عند عدم العلم بالتكليف لا يكون أصل التكليف الحقيقي ثابتا كي يعاقب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أشبه بعطف التفسير على سابقتها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ممّن تجب طاعته ، فإنّ لفظ المولى يرادف لفظ من تجب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نجد مرّة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وجدنا ذلك سابقا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المكلّف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لقوله غير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فلنفترض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عبّر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يجزم باختصاص داعي التحريك بصورة الوصول لأنّه تقدّم منه قدس سره في الإيراد الأوّل أنّ داعي التحريك يمكن ثبوته في صورة الشكّ ؛ إذ حقّ الطاعة شامل لصورة احتمال التكليف ولا يختص بحالة العلم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وجود جعل بمبادئه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التكليف الحقيقي بالمعنى </w:t>
      </w:r>
      <w:bookmarkStart w:id="121" w:name="pg16171_216667"/>
    </w:p>
    <w:p>
      <w:pPr>
        <w:pStyle w:val="BookText"/>
        <w:rPr/>
      </w:pPr>
      <w:bookmarkEnd w:id="12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الجعل الناشئ من الإرادة والمصلحة الملزمتين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مدركات العقل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العملي هو العقل الذي يحكم بما يرتبط بحيثيّة العمل ، ومن الواضح أنّ حقّ الطاعة يرتبط بحيثيّة العمل لأنّ معناه وجوب فعل كل ما هو واجب وترك كل ما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غير مبرهنة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برهان عليها بل هي بديهية أودعها اللّه سبحانه في عقل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2418348_1280447820"/>
      <w:bookmarkStart w:id="123" w:name="_Toc43"/>
      <w:bookmarkEnd w:id="122"/>
      <w:r>
        <w:rPr>
          <w:rtl w:val="true"/>
        </w:rPr>
        <w:t>الوظيفة الثانوية حالة الشكّ</w:t>
      </w:r>
      <w:bookmarkEnd w:id="1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والقاعدة العملية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البحث السابق أنّ العقل يحكم بأنّ احتمال التكليف 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حقّ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هذا الحكم معلّق على عدم حكم الشارع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ينفتح مجال لبحث جديد وهو أنّ الشارع هل حكم بالبراءة حتّى لا يكون احتمال التكليف منجزا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حتّى تكون الوظيفة الثانوية حالة الشكّ هي البراءة وإن كانت الوظيفة الأوّلية تقتضي منجزية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يحكم حتّى يكون احتمال التكليف منجزا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سوف نأخذ بالبحث في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فيها يقع في مبحثين </w:t>
      </w:r>
      <w:r>
        <w:rPr>
          <w:rFonts w:eastAsia="Amiri" w:cs="Amiri" w:ascii="Amiri" w:hAnsi="Amiri"/>
          <w:color w:val="111111"/>
          <w:sz w:val="28"/>
          <w:szCs w:val="28"/>
          <w:rtl w:val="true"/>
          <w:lang w:bidi="ar-SA"/>
        </w:rPr>
        <w:t xml:space="preserve">: - </w:t>
      </w:r>
      <w:bookmarkStart w:id="124" w:name="pg16171_216668"/>
    </w:p>
    <w:p>
      <w:pPr>
        <w:pStyle w:val="BookText"/>
        <w:rPr/>
      </w:pPr>
      <w:bookmarkEnd w:id="124"/>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الدالّة على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الوجوه المعارضة للبراءة الشرعية الدالة على أنّ الشارع حكم بالاحتياط دون البراءة</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2418350_1280447820"/>
      <w:bookmarkStart w:id="126" w:name="_Toc44"/>
      <w:bookmarkEnd w:id="125"/>
      <w:r>
        <w:rPr>
          <w:rtl w:val="true"/>
        </w:rPr>
        <w:t>المبحث الأوّل</w:t>
      </w:r>
      <w:bookmarkEnd w:id="126"/>
    </w:p>
    <w:p>
      <w:pPr>
        <w:pStyle w:val="Heading6"/>
        <w:numPr>
          <w:ilvl w:val="5"/>
          <w:numId w:val="1"/>
        </w:numPr>
        <w:rPr/>
      </w:pPr>
      <w:bookmarkStart w:id="127" w:name="__RefHeading___Toc2418352_1280447820"/>
      <w:bookmarkStart w:id="128" w:name="_Toc45"/>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والأدلة على البراءة الشرعية تتمثّل في آيات من القرآن الكريم وروايات من السنّة الشريفة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الكتاب الكريم فيمكن الاستدلال منه بعدّة آيات </w:t>
      </w:r>
      <w:r>
        <w:rPr>
          <w:rFonts w:eastAsia="Amiri" w:cs="Amiri" w:ascii="Amiri" w:hAnsi="Amiri"/>
          <w:color w:val="111111"/>
          <w:sz w:val="28"/>
          <w:szCs w:val="28"/>
          <w:rtl w:val="true"/>
          <w:lang w:bidi="ar-SA"/>
        </w:rPr>
        <w:t>: -</w:t>
      </w:r>
    </w:p>
    <w:p>
      <w:pPr>
        <w:pStyle w:val="Heading6"/>
        <w:numPr>
          <w:ilvl w:val="5"/>
          <w:numId w:val="1"/>
        </w:numPr>
        <w:rPr/>
      </w:pPr>
      <w:bookmarkStart w:id="129" w:name="__RefHeading___Toc2418354_1280447820"/>
      <w:bookmarkStart w:id="130" w:name="_Toc46"/>
      <w:bookmarkEnd w:id="129"/>
      <w:r>
        <w:rPr>
          <w:rtl w:val="true"/>
        </w:rPr>
        <w:t>الآية الاولى</w:t>
      </w:r>
      <w:bookmarkEnd w:id="130"/>
    </w:p>
    <w:p>
      <w:pPr>
        <w:pStyle w:val="Heading6"/>
        <w:numPr>
          <w:ilvl w:val="5"/>
          <w:numId w:val="1"/>
        </w:numPr>
        <w:rPr/>
      </w:pPr>
      <w:bookmarkStart w:id="131" w:name="__RefHeading___Toc2418356_1280447820"/>
      <w:bookmarkStart w:id="132" w:name="_Toc47"/>
      <w:bookmarkEnd w:id="131"/>
      <w:r>
        <w:rPr>
          <w:rtl w:val="true"/>
        </w:rPr>
        <w:t>اشارة</w:t>
      </w:r>
      <w:bookmarkEnd w:id="13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على البراءة الشرعية بقوله تعالى في سورة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وردت الآية الكريمة ضمن آيات اخرى ناظرة إلى مسألة إنفاق الزوج على زوجته عند طلاقه لها فالزوج إذا طلّق زوجته وكانت حاملا لزمه الانفاق عليها إلى أن تلد ، وإذا ولدت وقامت بإرضاع طفله لزمه دفع الاجرة على الأرضاع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هو مقدار الاجرة؟ انّه يختلف باختلاف غنى الزوج وفقره فمن كان غنيا ينفق بما يتناسب وغناه ومن كان فقيرا ينفق ما يتمكّن عليه فإنّ اللّه لا يكلّف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وَمَنْ </w:t>
      </w:r>
    </w:p>
    <w:p>
      <w:pPr>
        <w:pStyle w:val="BookText"/>
        <w:rPr/>
      </w:pPr>
      <w:r>
        <w:rPr>
          <w:rFonts w:ascii="Amiri" w:hAnsi="Amiri" w:eastAsia="Amiri" w:cs="Amiri"/>
          <w:color w:val="111111"/>
          <w:sz w:val="28"/>
          <w:sz w:val="28"/>
          <w:szCs w:val="28"/>
          <w:rtl w:val="true"/>
          <w:lang w:bidi="ar-SA"/>
        </w:rPr>
        <w:t xml:space="preserve">قُدِرَ عَلَيْهِ رِزْقُهُ فَلْيُنْفِقْ مِمَّا آتاهُ اللّهُ لا يُكَلِّفُ اللّهُ نَفْساً إِلاَّ ما آتاها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 الشيخ الأعظم قدس سره في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 أي لا يكلّف اللّه نفسا إلاّ الذي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المقصود من اسم الموصول المذكور؟ إنّ في المقصود منه ثلاثة احتمالات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يكلّف اللّه نفسا بدفع مال إلاّ بالمقدار الذي آتاها ومكّنها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على هذا الاحتمال هو المورد ؛ إذ مورد الآية وسياقها ناظر إلى المال وانّ انفاق المال لا يجب إلاّ بالمقدار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يكلّف اللّه نفسا بفعل من الأفعال إلاّ مع القدرة على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على هذا الاحتمال 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التكليف لا يتعلّق إلاّ بالأفعال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هذين الاحتمالين لا ينتفع بالآية الكريمة في الاستدلال بها على البراءة لأنّها ناظرة إلى المال والفعل وأجنبية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يكلّف اللّه نفسا بتكليف إلاّ إذا آتاها التكليف ، وواضح انّ إتياء كل شيء بحسبه ، وإيتاء التكليف عبارة عن إيصاله وأعلام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الاحتمال يتمّ الاستدلال بالآية الكريمة ؛ إذ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يكلّف نفسا بتكليف إلاّ إذا أعلمها بذلك التكليف فقبل الإعلام لا تكليف ، وهذا هو المطلوب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كيف نثبت هذا الاحتمال الثالث في حين انّ بالإمكان إرادة أحد الاحتمالين الأولين الذين لا يتمّ الاستدلال بناء عليهما؟ ذكر الشيخ الأعظم انّه قد يتمسّك بالإطلاق بأن يقال إنّ مقتضى إطلاق اسم الموصول هو الشمول لجميع </w:t>
      </w:r>
      <w:bookmarkStart w:id="133" w:name="pg16171_216670"/>
    </w:p>
    <w:p>
      <w:pPr>
        <w:pStyle w:val="BookText"/>
        <w:rPr/>
      </w:pPr>
      <w:bookmarkEnd w:id="133"/>
      <w:r>
        <w:rPr>
          <w:rFonts w:ascii="Amiri" w:hAnsi="Amiri" w:eastAsia="Amiri" w:cs="Amiri"/>
          <w:color w:val="111111"/>
          <w:sz w:val="28"/>
          <w:sz w:val="28"/>
          <w:szCs w:val="28"/>
          <w:rtl w:val="true"/>
          <w:lang w:bidi="ar-SA"/>
        </w:rPr>
        <w:t>الاحتمالات الثلاثة التي أحدها التكليف وببركته يثبت انّ الآية ناظرة إلى التكليف أيضا ، أي أنّها تنفي ثبوت التكليف عند عدم العلم به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الآية حيث انّه هو المال فتكون الآية الكريمة ناظرة إلى خصوص المال ولا تكون شاملة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لا يخصص الوارد</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2418358_1280447820"/>
      <w:bookmarkStart w:id="135" w:name="_Toc48"/>
      <w:bookmarkEnd w:id="134"/>
      <w:r>
        <w:rPr>
          <w:rtl w:val="true"/>
        </w:rPr>
        <w:t>اعتراض الشيخ الأعظم</w:t>
      </w:r>
      <w:bookmarkEnd w:id="13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 الشيخ الأعظم على الاستدلال المذكور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الاحتمالين الأوّلين تكون نسبة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اسم الموصول نسبة الفعل إلى المفعول به ، فإنّ المال والفعل هما المتعلّق للتكليف ، وواضح انّ المتعلق للفعل هو عبارة اخرى عن المفعول به ، بينما على الاحتمال الثالث تكون نسبة الفعل إلى اسم الموصول نسبة الفعل إلى المفعول المطلق </w:t>
      </w:r>
      <w:r>
        <w:rPr>
          <w:rStyle w:val="FootnoteAnchor"/>
          <w:rtl w:val="true"/>
        </w:rPr>
        <w:footnoteReference w:id="32"/>
      </w:r>
      <w:r>
        <w:rPr>
          <w:rFonts w:ascii="Amiri" w:hAnsi="Amiri" w:eastAsia="Amiri" w:cs="Amiri"/>
          <w:color w:val="111111"/>
          <w:sz w:val="28"/>
          <w:sz w:val="28"/>
          <w:szCs w:val="28"/>
          <w:rtl w:val="true"/>
          <w:lang w:bidi="ar-SA"/>
        </w:rPr>
        <w:t xml:space="preserve">؛ إذ يصير المعنى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إلاّ تكليفا آتاه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نسبة الفعل إلى المفعول به تغاير نسبة الفعل إلى المفعول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النسبة إلى المفعول المطلق هي نسبة الحدث إلى ما هو طور من أطواره وشأن من شؤونه بينما النسبة إلى المفعول به هي نسبة المغاير إلى المغاير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تكون هيئة الجملة </w:t>
      </w:r>
      <w:r>
        <w:rPr>
          <w:rStyle w:val="FootnoteAnchor"/>
          <w:rtl w:val="true"/>
        </w:rPr>
        <w:footnoteReference w:id="33"/>
      </w:r>
      <w:r>
        <w:rPr>
          <w:rFonts w:ascii="Amiri" w:hAnsi="Amiri" w:eastAsia="Amiri" w:cs="Amiri"/>
          <w:color w:val="111111"/>
          <w:sz w:val="28"/>
          <w:sz w:val="28"/>
          <w:szCs w:val="28"/>
          <w:rtl w:val="true"/>
          <w:lang w:bidi="ar-SA"/>
        </w:rPr>
        <w:t>مستعملة فيهما معا لأنّ لازمه الاستعمال في معنيين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فلا بدّ وأن يكون المقصود أمّا أحد الاحتمالين الأوّلين </w:t>
      </w:r>
      <w:bookmarkStart w:id="136" w:name="pg16171_216671"/>
    </w:p>
    <w:p>
      <w:pPr>
        <w:pStyle w:val="BookText"/>
        <w:rPr/>
      </w:pPr>
      <w:bookmarkEnd w:id="136"/>
      <w:r>
        <w:rPr>
          <w:rFonts w:ascii="Amiri" w:hAnsi="Amiri" w:eastAsia="Amiri" w:cs="Amiri"/>
          <w:color w:val="111111"/>
          <w:sz w:val="28"/>
          <w:sz w:val="28"/>
          <w:szCs w:val="28"/>
          <w:rtl w:val="true"/>
          <w:lang w:bidi="ar-SA"/>
        </w:rPr>
        <w:t>أو الاحتمال الثالث ، وحيث لا نجزم بإرادة الاحتمال الثالث فلا يمكن الاستدلال بالآية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على الاحتمالين الأوّلين حيث انّها تغايرها على الاحتمال الثالث فلا بدّ وأن تكون الهيئة مستعملة في إحداهما لا في كليهما ، وحيث انّه لا معيّن لإرادة النسبة إلى المفعول المطلق فلا يمكن الاستدلال بالآية</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2418360_1280447820"/>
      <w:bookmarkStart w:id="138" w:name="_Toc49"/>
      <w:bookmarkEnd w:id="137"/>
      <w:r>
        <w:rPr>
          <w:rtl w:val="true"/>
        </w:rPr>
        <w:t>جوابان عن اعتراض الشيخ الأعظم</w:t>
      </w:r>
      <w:bookmarkEnd w:id="138"/>
    </w:p>
    <w:p>
      <w:pPr>
        <w:pStyle w:val="BookText"/>
        <w:rPr/>
      </w:pPr>
      <w:r>
        <w:rPr>
          <w:rFonts w:ascii="Amiri" w:hAnsi="Amiri" w:eastAsia="Amiri" w:cs="Amiri"/>
          <w:color w:val="111111"/>
          <w:sz w:val="28"/>
          <w:sz w:val="28"/>
          <w:szCs w:val="28"/>
          <w:rtl w:val="true"/>
          <w:lang w:bidi="ar-SA"/>
        </w:rPr>
        <w:t xml:space="preserve">وقد سجل في الكتاب جوابان على الاعتراض المذكور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الشيخ العراقي من أنّ هيئة الجملة ليست مستعملة في النسبتين حتّى يلزم الاستعمال في أكثر من معنى واحد بل في الجامع بين النسبتين ، وحيث انّ الجامع معنى واحد فيلزم الاستعمال في معنى واحد لا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كلمة البيع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تشمل جميع أقسام البيوع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النقد وبيع النسيئة والبيع العقدي والبيع المعاطاتي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يلزم الاستعمالها في أكثر من معنى واحد ، وما ذاك إلاّ من جهة استعمالها في الجامع الذي هو حقيقة البيع المجرّدة عن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المقصود من الجامع بين النسبتين فهل يراد به الجامع الحقيقي بين النسبتين أو يراد به نسبة ثالثة تلائم كلتا النسبتين وإن لم تكن جامعا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يرده ما تقدّم في القسم الأوّل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الجامع الحقيقي بين النسب غير معقول ؛ إذ الجامع الحقيقي بين الشيئين لا يمكن الحصول عليه إلاّ بعد </w:t>
      </w:r>
    </w:p>
    <w:p>
      <w:pPr>
        <w:pStyle w:val="BookText"/>
        <w:rPr/>
      </w:pPr>
      <w:r>
        <w:rPr>
          <w:rFonts w:ascii="Amiri" w:hAnsi="Amiri" w:eastAsia="Amiri" w:cs="Amiri"/>
          <w:color w:val="111111"/>
          <w:sz w:val="28"/>
          <w:sz w:val="28"/>
          <w:szCs w:val="28"/>
          <w:rtl w:val="true"/>
          <w:lang w:bidi="ar-SA"/>
        </w:rPr>
        <w:t xml:space="preserve">طرح ما به الافتراق ، فزيد وعمرو إذا طرحنا الفوارق بينهما فالمتبقى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الجامع الذاتي ، وهذا في مقامنا متعذّر فإنّ افتراق كل نسبة عن النسبة الاخرى ليس إلاّ بطرفيها ، ففي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سرت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 النسبة الاولى عن النسبة الثانية بالطرفين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والبصرة ، والسير والكوفة ، ومن الواضح أنّه بعد إلغاء طرفي النسبة لا يبقى شيء كي يكون هو الجامع الذاتي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باطل أيضا باعتبار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الثالثة الملائمة لكلتا النسبتين من دون أن تكون جامعة لهما كيف يمكن إثبات انّها مقصودة فإنّ ظاهر هيئة الجملة يساعد على إرادة نسبة الفعل إلى المفعول به فقط أو إرادة نسبة الفعل إلى المفعول المطلق فقط ولا يساعد على إرادة النسبة الثالثة الملائمة للنسبتين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وجود مثل هذه النسبة الثالثة غير معلوم فلا يوجد في اللغة العربية نسبة تلائم نسبتين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حتّى لو فسّرنا اسم الموصول بالتكليف فالنسبة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الموصول هي نسبة الفعل إلى المفعول به لا إلى المفعول المطلق ، ومعه فتكون النسبة نسبة واحدة على جميع الاحتمالات الثلاثة ولا تكون هناك نسبتان متغايرتان حتّى يلزم الاستعمال في أكثر من معنى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كيف يكون اسم الموصول بناء على تفسيره بالتكليف مفعولا به لا مفعولا مطلقا؟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يستعمل بمعنيين فتارة يستعمل بمعنى المصدر ، أي كمصدر ليكلّف ، وبناء على هذا يصير التكليف مفعولا مطلقا حيث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تكليفا ، واخرى يستعمل بمعنى الحكم الشرعي أي الوجوب والحرمة ويصير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w:t>
      </w:r>
      <w:r>
        <w:rPr>
          <w:rStyle w:val="FootnoteAnchor"/>
          <w:rtl w:val="true"/>
        </w:rPr>
        <w:footnoteReference w:id="35"/>
      </w:r>
      <w:r>
        <w:rPr>
          <w:rFonts w:ascii="Amiri" w:hAnsi="Amiri" w:eastAsia="Amiri" w:cs="Amiri"/>
          <w:color w:val="111111"/>
          <w:sz w:val="28"/>
          <w:sz w:val="28"/>
          <w:szCs w:val="28"/>
          <w:rtl w:val="true"/>
          <w:lang w:bidi="ar-SA"/>
        </w:rPr>
        <w:t>نفسا ولا يحمّلها حكما شرعيا إلاّ إذا آتاها ، وبناء عليه يصير اسم الموصول الذي هو بمعنى الحكم الشرعي مفعولا به لأنّه المتعلّق للتحميل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يستعمل العرف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حيث يقال هل كلّفت بحكم شرعي </w:t>
      </w:r>
      <w:r>
        <w:rPr>
          <w:rStyle w:val="FootnoteAnchor"/>
          <w:rtl w:val="true"/>
        </w:rPr>
        <w:footnoteReference w:id="36"/>
      </w:r>
      <w:r>
        <w:rPr>
          <w:rFonts w:ascii="Amiri" w:hAnsi="Amiri" w:eastAsia="Amiri" w:cs="Amiri"/>
          <w:color w:val="111111"/>
          <w:sz w:val="28"/>
          <w:sz w:val="28"/>
          <w:szCs w:val="28"/>
          <w:rtl w:val="true"/>
          <w:lang w:bidi="ar-SA"/>
        </w:rPr>
        <w:t>فيجعل الحكم الشرعي متعلّقا للتكليف والتحميل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والشبهة نشأت من تفسير اسم الموصول بالتكليف وتفسير التكليف بنفس معنى يكلّف ، فإنّ معنى يكلّف هو التحميل فإذا فسّرنا التكليف بمعنى التحميل أيضا صار اسم الموصول مفعولا مطلقا ؛ إذ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 اللّه نفسا إلاّ تحميلا آتاها ، ولكن هذا لا داعي له فإنّا نقول انّ المراد من يكلّف هو التحميل والإدانة ومن اسم الموصول هو الحكم الشرعي فيصير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يحمل اللّه نفسا إلاّ حكما شرعيا آتاها ، وبناء عليه لا يصير اسم الموصول مفعولا مطلقا لأنّ معناه يغاير معنى الفعل فمعنى الفعل هو التحميل بينما معنى اسم الموصول هو الحكم الشرعي ، وفي باب المفعول المطلق يشترط الاتحاد بين الفعل والمفعول من </w:t>
      </w:r>
      <w:bookmarkStart w:id="139" w:name="pg16171_216674"/>
    </w:p>
    <w:p>
      <w:pPr>
        <w:pStyle w:val="BookText"/>
        <w:rPr/>
      </w:pPr>
      <w:bookmarkEnd w:id="139"/>
      <w:r>
        <w:rPr>
          <w:rFonts w:ascii="Amiri" w:hAnsi="Amiri" w:eastAsia="Amiri" w:cs="Amiri"/>
          <w:color w:val="111111"/>
          <w:sz w:val="28"/>
          <w:sz w:val="28"/>
          <w:szCs w:val="28"/>
          <w:rtl w:val="true"/>
          <w:lang w:bidi="ar-SA"/>
        </w:rPr>
        <w:t>حيث المعنى بخلافه في باب المفعول به فانّه تشترط المغايرة</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2418362_1280447820"/>
      <w:bookmarkStart w:id="141" w:name="_Toc50"/>
      <w:bookmarkEnd w:id="140"/>
      <w:r>
        <w:rPr>
          <w:rtl w:val="true"/>
        </w:rPr>
        <w:t>هل دليل الإخباري مقدّم على الآية؟</w:t>
      </w:r>
      <w:bookmarkEnd w:id="141"/>
    </w:p>
    <w:p>
      <w:pPr>
        <w:pStyle w:val="BookText"/>
        <w:rPr/>
      </w:pPr>
      <w:r>
        <w:rPr>
          <w:rFonts w:ascii="Amiri" w:hAnsi="Amiri" w:eastAsia="Amiri" w:cs="Amiri"/>
          <w:color w:val="111111"/>
          <w:sz w:val="28"/>
          <w:sz w:val="28"/>
          <w:szCs w:val="28"/>
          <w:rtl w:val="true"/>
          <w:lang w:bidi="ar-SA"/>
        </w:rPr>
        <w:t xml:space="preserve">ذكر الشيخ الأعظم قدس سره في الرسائل انّ دليل الإخباري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أخوك دينك فاحتط لدينك أو قف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عمّ فهو مقدّم على الآية الكريمة لأنّها تقول انّ التكليف ما دام غير معلوم فلا عقاب عليه ، وهذا المضمون لا يقف أمام دليل الإخباري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الإخباري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أنا اعلمك بوجوب الاحتياط ، وبعد معلوميّته فالآية الكريمة لا تقف أمامه ولا تقول انّ الاحتياط لا عقاب على تركه وليس بواجب لأنّها تقول انّ الحكم غير المعلوم لا عقاب على ترك امتثاله والمفروض إنّ وجوب الاحتياط معلوم بواسطة دليل الإخباري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الآية الكريمة شبيه تماما بمفاد أصل الطهارة فانّه يقول كل شيء إذا لم تعلم بكونه نجسا فهو طاهر ، فإذا فرضنا انّ الثقة أخبرنا بنجاسة شيء فهل تحتمل أنّ أصل الطهارة يقف أمام خبر الثقة ويقول لخبر الثقة انّ الشيء الذي أخبرت بنجاسته أحكم أنا بطهارته ، كلا ، بل بمجرد مجئ خبر الثقة وشهادته بأنّ الشيء نجس يرضخ أصل الطهارة لذلك ؛ إذ هو يحكم بالطهارة في صورة عدم العلم بالنجاسة وبعد مجئ خبر الثقة يصير الشيء معلوم النجاسة ، ومع معلومية نجاسته لا يبقى أصل الطهارة مصرا على الحكم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أصل الطهارة ، ونفس الشيء يأتي في الآية الكريمة فإنّها تحكم بنفي العقاب عند عدم العلم بثبوت التكليف ودليل الإخباري لو تمّ فهو يفيد العلم بثبوت </w:t>
      </w:r>
    </w:p>
    <w:p>
      <w:pPr>
        <w:pStyle w:val="BookText"/>
        <w:rPr/>
      </w:pPr>
      <w:r>
        <w:rPr>
          <w:rFonts w:ascii="Amiri" w:hAnsi="Amiri" w:eastAsia="Amiri" w:cs="Amiri"/>
          <w:color w:val="111111"/>
          <w:sz w:val="28"/>
          <w:sz w:val="28"/>
          <w:szCs w:val="28"/>
          <w:rtl w:val="true"/>
          <w:lang w:bidi="ar-SA"/>
        </w:rPr>
        <w:t>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افيد في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وتعليقا 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الالتفات إلى أنّ مقصود الآية الكريمة هل هو نفي السببيّة أو نفي المورديّة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مقصودها نفي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يعاقب اللّه سبحانه بسبب حرمة شرب التتن ما دامت غير معلومه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الشيخ الأعظم تامّ ؛ إذ الآية تنفي العقوبة بسبب الحرمة المجهولة وهذا لا يتنافى مع دليل الإخباري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الإخباري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العقوبة بسبب وجوب الاحتياط الذي هو وجوب معلوم ، فالعقوبة التي تنفيها الآية هي العقوبة بسبب الحرمة المجهولة بينما دليل الإخباري يثبت العقوبة بسبب وجوب الاحتياط الذي هو معلوم ، ونفي العقوبة من ناحية أحد سببين لا يتنافى وإثباتها من ناحية سبب 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المقصود نفي المورديّة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يعاقب اللّه سبحانه في مورد حرمة شرب التتن ما دامت مجهولة بل المكلّف مطلق العنان وله الحرية الكاملة في المورد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الشيخ الأعظم لا يكون تامّا لأنّ الآية تحكم على المكلّف بأنّه مطلق العنان في مورد شرب التتن ما دامت حرمته مجهولة وواضح أنّ دليل الإخباري لو تمّ فهو يحكم على المكلّف بالاحتياط ولزوم ترك التتن وعدم كونه مطلق العنان ، والتعارض حينئذ بين الآية ودليل الإخباري واضح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عرفنا أنّ في المقصود من الآية الكريمة احتمالين يبقى علينا أن نعرف أنّ أي واحد من الاحتمالين أرجح؟ انّ الأرجح هو احتمال الموردية لأنّ ذلك هو المناسب لمورد الآية وسياقها فإنّ موردها هو المال على ما تقدّم </w:t>
      </w:r>
      <w:r>
        <w:rPr>
          <w:rStyle w:val="FootnoteAnchor"/>
          <w:rtl w:val="true"/>
        </w:rPr>
        <w:footnoteReference w:id="37"/>
      </w:r>
      <w:r>
        <w:rPr>
          <w:rFonts w:ascii="IRNazanin" w:hAnsi="IRNazanin" w:eastAsia="IRNazanin"/>
          <w:color w:val="111111"/>
          <w:sz w:val="28"/>
          <w:sz w:val="28"/>
          <w:szCs w:val="28"/>
          <w:rtl w:val="true"/>
          <w:lang w:bidi="fa-IR"/>
        </w:rPr>
        <w:t xml:space="preserve">والمناسب </w:t>
      </w:r>
      <w:bookmarkStart w:id="142" w:name="pg16171_216676"/>
    </w:p>
    <w:p>
      <w:pPr>
        <w:pStyle w:val="BookText"/>
        <w:rPr/>
      </w:pPr>
      <w:bookmarkEnd w:id="142"/>
      <w:r>
        <w:rPr>
          <w:rFonts w:ascii="Amiri" w:hAnsi="Amiri" w:eastAsia="Amiri" w:cs="Amiri"/>
          <w:color w:val="111111"/>
          <w:sz w:val="28"/>
          <w:sz w:val="28"/>
          <w:szCs w:val="28"/>
          <w:rtl w:val="true"/>
          <w:lang w:bidi="ar-SA"/>
        </w:rPr>
        <w:t xml:space="preserve">للحال هو الموردية دون السببية ؛ إذ لا معنى لأن 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بسبب المال ، فإنّ المال لا يكون سببا للتكليف والعقوبة وإنّما المناسب أن يكون المقصود لا يكلّف اللّه في مورد القضايا المالية إلاّ بالمقدار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الآية للشبهات الوجوبية والتحريمية</w:t>
      </w:r>
    </w:p>
    <w:p>
      <w:pPr>
        <w:pStyle w:val="BookText"/>
        <w:rPr/>
      </w:pPr>
      <w:r>
        <w:rPr>
          <w:rFonts w:ascii="Amiri" w:hAnsi="Amiri" w:eastAsia="Amiri" w:cs="Amiri"/>
          <w:color w:val="111111"/>
          <w:sz w:val="28"/>
          <w:sz w:val="28"/>
          <w:szCs w:val="28"/>
          <w:rtl w:val="true"/>
          <w:lang w:bidi="ar-SA"/>
        </w:rPr>
        <w:t xml:space="preserve">وهل الآية الكريمة تختص بالشبهات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حرمة شرب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تعمّ الشبهات الوجوبية كالشك في وجوب الدعاء عند رؤية الهلال؟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الآيات الآتية تختص بالشبهة التحريمية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عَلى طاعِمٍ يَطْعَمُهُ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ناظر إلى حالة الشكّ في حرمة الشيء دون الشكّ في الوجوب ، وأمّا الآية التي بين أيدينا فهي شاملة للشبهة الوجوبية والتحريمية معا لأنّه لم يذكر فيها لفظ التحريم بالخصوص ولا لفظ الوجوب</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2418364_1280447820"/>
      <w:bookmarkStart w:id="144" w:name="_Toc51"/>
      <w:bookmarkEnd w:id="143"/>
      <w:r>
        <w:rPr>
          <w:rtl w:val="true"/>
        </w:rPr>
        <w:t>شمول الآية للشبهات الموضوعية</w:t>
      </w:r>
      <w:bookmarkEnd w:id="1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الآية الكريمة ناظرة إلى الشبهة الموضوعية أيضا أو تختص بالشبهة الحكمية </w:t>
      </w:r>
      <w:r>
        <w:rPr>
          <w:rStyle w:val="FootnoteAnchor"/>
          <w:rtl w:val="true"/>
        </w:rPr>
        <w:footnoteReference w:id="38"/>
      </w:r>
      <w:r>
        <w:rPr>
          <w:rFonts w:ascii="Amiri" w:hAnsi="Amiri" w:eastAsia="Amiri" w:cs="Amiri"/>
          <w:color w:val="111111"/>
          <w:sz w:val="28"/>
          <w:sz w:val="28"/>
          <w:szCs w:val="28"/>
          <w:rtl w:val="true"/>
          <w:lang w:bidi="ar-SA"/>
        </w:rPr>
        <w:t xml:space="preserve">؟ قد يتوهم الاختصاص بالشبهة الحكمية بقرينة التعبير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ما آتاها اللّه سبحانه ، ومن الواضح انّ إيتاء الشارع يختص بالأحكام فإنّه سبحانه يؤتي الأحكام ، وأمّا الشبهات الموضوعيّة فهو لا يؤتي شيئا فيها ، فإنّ كون هذا السائل المعيّن المشكوك خمرا حتّى يكون حراما أو ماء حتّى يكون حلالا ليس ممّا يؤتيه اللّه سبحانه ؛ إذ وظيفة الشارع بيان الأحكام الكلية </w:t>
      </w:r>
      <w:r>
        <w:rPr>
          <w:rStyle w:val="FootnoteAnchor"/>
          <w:rtl w:val="true"/>
        </w:rPr>
        <w:footnoteReference w:id="39"/>
      </w:r>
      <w:r>
        <w:rPr>
          <w:rFonts w:ascii="Amiri" w:hAnsi="Amiri" w:eastAsia="Amiri" w:cs="Amiri"/>
          <w:color w:val="111111"/>
          <w:sz w:val="28"/>
          <w:sz w:val="28"/>
          <w:szCs w:val="28"/>
          <w:rtl w:val="true"/>
          <w:lang w:bidi="ar-SA"/>
        </w:rPr>
        <w:t>كبيان أنّ الخمر الكلي حرام والماء الكلي حلال ولا يبين الأحكام الجزئية ككون هذا السائل بالخصوص حراما أو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هذا التوهم بأنّ المقصود من الإيتاء ليس هو الإيتاء التشريعي بل الإيتاء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كون المقصود هو الإيتاء الأعمّ من التشريعي والتكويني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انّ الإيتاء الذي يختص بالشبهة الحكمية هو الإيتاء التشريعي وأمّا الإيتاء التكويني فهو يعمّ الشبهة الموضوعية أيضا ؛ إذ تمييز السائل المشكوك وأنّه خمر لا ماء يحصل بإتيائه سبحانه بمعنى خلقه القدرة فينا على تمييز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عموميّة الآية للايتاء التكويني ان اسم الموصول يشمل </w:t>
      </w:r>
      <w:bookmarkStart w:id="145" w:name="pg16171_216678"/>
    </w:p>
    <w:p>
      <w:pPr>
        <w:pStyle w:val="BookText"/>
        <w:rPr/>
      </w:pPr>
      <w:bookmarkEnd w:id="145"/>
      <w:r>
        <w:rPr>
          <w:rFonts w:ascii="Amiri" w:hAnsi="Amiri" w:eastAsia="Amiri" w:cs="Amiri"/>
          <w:color w:val="111111"/>
          <w:sz w:val="28"/>
          <w:sz w:val="28"/>
          <w:szCs w:val="28"/>
          <w:rtl w:val="true"/>
          <w:lang w:bidi="ar-SA"/>
        </w:rPr>
        <w:t xml:space="preserve">بإطلاقه المال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بل المال هو مورد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المال والفعل لا يؤتيهما اللّه سبحانه إيتاء تشريعيا بل إيتاء تكوينيا فهو لا يرزق المال ولا يعطي القدرة على الفعل بما هو شارع بل بما هو مكوّن وخالق</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2418366_1280447820"/>
      <w:bookmarkStart w:id="147" w:name="_Toc52"/>
      <w:bookmarkEnd w:id="146"/>
      <w:r>
        <w:rPr>
          <w:rtl w:val="true"/>
        </w:rPr>
        <w:t>وهل تشمل الآية حالة ما قبل الفحص؟</w:t>
      </w:r>
      <w:bookmarkEnd w:id="147"/>
    </w:p>
    <w:p>
      <w:pPr>
        <w:pStyle w:val="BookText"/>
        <w:rPr/>
      </w:pPr>
      <w:r>
        <w:rPr>
          <w:rFonts w:ascii="Amiri" w:hAnsi="Amiri" w:eastAsia="Amiri" w:cs="Amiri"/>
          <w:color w:val="111111"/>
          <w:sz w:val="28"/>
          <w:sz w:val="28"/>
          <w:szCs w:val="28"/>
          <w:rtl w:val="true"/>
          <w:lang w:bidi="ar-SA"/>
        </w:rPr>
        <w:t>وهل الآية الكريمة تثبت البراءة في خصوص حالة ما إذا فحص المكلّف عن الحكم ولم يعثر عليه أو تثبتها حتّى في حالة ما قبل الفحص؟ قد يتوهم انّ مقتضى إطلاق الآية الكريمة ثبوتها حتّى في حالة ما قبل الفحص ؛ إذ هي لم تقل إذا فحص المكلّف ولم يعثر على الحكم فحينئذ لا يكلّف اللّه بذلك الحكم بل هي من هذه الناحية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الصحيح اختصاصها بحالة ما بعد الفحص لأنّ الحكم إذا كان موجودا في كتب الروايات بحيث يعثر عليه المكلّف لو فحص عنه فيصدق انّ اللّه قد آتى ذلك الحكم فإنّ إيتاء الحكم ليس هو بمعنى إيصاله بيد المكلّف مباشرة بل بمعنى جعله في مظان العثور عليه لو فحص عنه</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2418368_1280447820"/>
      <w:bookmarkStart w:id="149" w:name="_Toc53"/>
      <w:bookmarkEnd w:id="148"/>
      <w:r>
        <w:rPr>
          <w:rtl w:val="true"/>
        </w:rPr>
        <w:t>الآية الثانية</w:t>
      </w:r>
      <w:bookmarkEnd w:id="149"/>
    </w:p>
    <w:p>
      <w:pPr>
        <w:pStyle w:val="Heading6"/>
        <w:numPr>
          <w:ilvl w:val="5"/>
          <w:numId w:val="1"/>
        </w:numPr>
        <w:rPr/>
      </w:pPr>
      <w:bookmarkStart w:id="150" w:name="__RefHeading___Toc2418370_1280447820"/>
      <w:bookmarkStart w:id="151" w:name="_Toc54"/>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واستدل من القرآن الكريم أيضا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المقصود من الرسول ليس هو خصوص النبي </w:t>
      </w:r>
    </w:p>
    <w:p>
      <w:pPr>
        <w:pStyle w:val="BookText"/>
        <w:rPr/>
      </w:pPr>
      <w:r>
        <w:rPr>
          <w:rFonts w:ascii="Amiri" w:hAnsi="Amiri" w:eastAsia="Amiri" w:cs="Amiri"/>
          <w:color w:val="111111"/>
          <w:sz w:val="28"/>
          <w:sz w:val="28"/>
          <w:szCs w:val="28"/>
          <w:rtl w:val="true"/>
          <w:lang w:bidi="ar-SA"/>
        </w:rPr>
        <w:t xml:space="preserve">حتّى يصير المعنى انّه قبل بعثة الأنبياء لا نعذب على مخالفة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هو المقصود فهو غير نافع في المقام ؛ إذ تدلّ الآية بإطلاقها حينئذ على انّ اللّه بعد بعثة النبي يعذّب على مخالفة الحكم وإن لم يصل إلى المكلّف وهو خلاف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المقصود منه هو البيان ، أي لا نعذّب على مخالفة الحكم حتّى نبيّنه ، فقبل بيانه لا نعذّب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خصّص الرسول بالذكر من جهة أنّه أحد المصاديق والأسباب البارزة التي يحصل بها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الأعظم قدس سره في الرسائل ذكر إشكالين على الاستدلال المذكور 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الآية الكريمة تنفي فعلية العذاب ولا تنفي استحقاقه ، أي هي لا تدل على أنّ المكلّف لا يستحقّ العذاب قبل بيان الحكم بل أقصى ما تدل عليه هو انّ اللّه سبحانه لا يعذّب قبل البيان ولعلّ عدم تعذيبه ليس من جهة أن المكلّف لا يستحق العذاب بل من جهة عفوه سبحانه عن المستحق ، والنافع في مقام الاستدلال هو عدم الاستحقاق لأنّ المكلّف إذا لم يستحق العذاب قبل العلم بالحكم كان ذلك دالاّ على عدم ثبوت الحكم وأمّا نفي العذاب الفعلي فهو لا يدلّ على عدم ثبوت الحكم ؛ إذ لعلّ الحكم ثابت والمكلّف يستحق العقاب عليه ولكن اللّه سبحانه لا يعاقب عليه بالفعل لكرمه وعفوه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الآية الكريمة ناظرة إلى العذاب الدنيوي الذي نزل بالامم السالفة كامّة نوح أو هود أو صالح وغيرهم من الأنبياء صلواته عليهم أجمعين ، فهي كأنّها </w:t>
      </w:r>
    </w:p>
    <w:p>
      <w:pPr>
        <w:pStyle w:val="BookText"/>
        <w:rPr/>
      </w:pPr>
      <w:r>
        <w:rPr>
          <w:rFonts w:ascii="Amiri" w:hAnsi="Amiri" w:eastAsia="Amiri" w:cs="Amiri"/>
          <w:color w:val="111111"/>
          <w:sz w:val="28"/>
          <w:sz w:val="28"/>
          <w:szCs w:val="28"/>
          <w:rtl w:val="true"/>
          <w:lang w:bidi="ar-SA"/>
        </w:rPr>
        <w:t xml:space="preserve">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نعذّب قوم هود وصالح إلاّ بعد أن أرسلنا لهم أنبياء ، وواضح أنّ هذا أجنبي عن محل كلامنا فإنّ كلامنا هو في أنّ المكلّف لو لم يجد دليلا على حرمة شرب التتن فهل يعاقب يوم القيامة لو دخن أو لا ، فالنظر إنّما هو إلى العقاب في عالم الآخرة لا إلى عالم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الآية ناظرة إلى نفي الفعلية لا نفي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التعبير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نفي الشأنية والمناسبة ، أي 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شأننا ولا يناسبنا أن نعذّب قبل البيان ، وهذا كما يقال عرفا ما كنت لأهين الضيف ، فإنّ المقصود أنّه لا يناسبني وليس من شأني إهانة الضيف ، وواضح ان نفي الشأنية يتناسب ونفي الاستحقاق فإنّ العبد إذا كان لا يستحق العقوبة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المولى إنزال العقوبة بالعبد بخلاف ما إذا كان يستحق العقوبة فإنّه يصحّ أن يقال إنّ إنزال العقوبة ممّا يتناسب والمولى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الآية ناظرة إلى العذاب الدنيوي في الامم الماضية لا إلى العذاب الاخروي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ردّه بثلاثة أجوبة </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مقصود الآية نفي المناسبة وأنّه لا يناسبنا إنزال العقوبة قبل البيان فلا تكون خاصّة بنفي العذاب الدنيوي بل تعمّ نفي العذاب الاخروي أيضا فإنّ نكتة عدم المناسبة ليست هي إلاّ أنّ العذاب قبل البيان أمر قبيح ، وهذه النكتة لا تختص بالعذاب الدنيوي بل هي مشتركة وثابتة في العذاب الاخروي أيضا ، فكما انّ إنزال العقوبة الدنيوية قبل البيان قبيح كذا الحال في العقوبة الاخروية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إذا قال شخص أنّه لا يناسبني إهانة الضيف فإنّه لا يحتمل أن يكون المقصود انّه لا يناسبني إهانة الضيف في الصيف دون الشتاء أو في </w:t>
      </w:r>
      <w:bookmarkStart w:id="152" w:name="pg16171_216681"/>
    </w:p>
    <w:p>
      <w:pPr>
        <w:pStyle w:val="BookText"/>
        <w:rPr/>
      </w:pPr>
      <w:bookmarkEnd w:id="152"/>
      <w:r>
        <w:rPr>
          <w:rFonts w:ascii="Amiri" w:hAnsi="Amiri" w:eastAsia="Amiri" w:cs="Amiri"/>
          <w:color w:val="111111"/>
          <w:sz w:val="28"/>
          <w:sz w:val="28"/>
          <w:szCs w:val="28"/>
          <w:rtl w:val="true"/>
          <w:lang w:bidi="ar-SA"/>
        </w:rPr>
        <w:t>هذا البلد دون ذاك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كون الآية الكريمة ناظرة إلى العذاب الدنيوي دعوى بلا شاهد بل لعلّ الشاهد على خلافها ؛ إذ لو نظرنا إلى سياق الآية وجدنا أنّها واردة في سياق آيات ناظرة إلى العذاب الاخروي 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اهْتَدى فَإِنَّما يَهْتَدِي لِنَفْسِهِ وَمَنْ ضَلَّ فَإِنَّما يَضِلُّ عَلَيْها وَلا تَزِرُ وازِرَةٌ وِزْرَ أُخْرى 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 إلى العذاب الاخروي ، أي أنّ كل نفس مرتكبة للوزر لا تتحمل يوم القيامة إلاّ عذاب وزرها خاصّة ولا تتحمّل عذاب وزر غيرها ، وإذا كان هذا القانون ناظرا إلى العذاب الاخروي فبقرينة وحدة السياق يثبت أنّ 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ناظر إلى العذاب الاخروي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منشأ لتوهّم اختصاص الآية الكريمة بالعذاب الدنيوي سوى 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الدالة على الزمان الماضي ولكن يرده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في مثل هذا الاستعمال على الزمان الماضي بل المقصود منها الشأنية والمناسبة ، وواضح أنّه لا معنى لأن يكون المقصود ليس من شأننا في الزمان الماضي ؛ إذ الشيء إذا لم يكن من شأن اللّه سبحانه فهو ليس من شأنه في جميع الأزمنة لا في خصوص الزمان الماضي</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2418372_1280447820"/>
      <w:bookmarkStart w:id="154" w:name="_Toc55"/>
      <w:bookmarkEnd w:id="153"/>
      <w:r>
        <w:rPr>
          <w:rtl w:val="true"/>
        </w:rPr>
        <w:t>مناقشة الاستدلال</w:t>
      </w:r>
      <w:bookmarkEnd w:id="15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مناقشة الاستدلال بالآية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اتّضاح بطلان الاعتراضين السابقين المذكورين في رسائل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توجد </w:t>
      </w:r>
      <w:bookmarkStart w:id="155" w:name="pg16171_216682"/>
    </w:p>
    <w:p>
      <w:pPr>
        <w:pStyle w:val="BookText"/>
        <w:rPr/>
      </w:pPr>
      <w:bookmarkEnd w:id="155"/>
      <w:r>
        <w:rPr>
          <w:rFonts w:ascii="Amiri" w:hAnsi="Amiri" w:eastAsia="Amiri" w:cs="Amiri"/>
          <w:color w:val="111111"/>
          <w:sz w:val="28"/>
          <w:sz w:val="28"/>
          <w:szCs w:val="28"/>
          <w:rtl w:val="true"/>
          <w:lang w:bidi="ar-SA"/>
        </w:rPr>
        <w:t xml:space="preserve">عندنا حالتان فتارة نفترض أن بيان حرمة شرب التتن لم تصدر من الشارع جزما واخرى نفترض احتمال صدور ذلك ولكنّه لم يصلنا لعوامل الخفاء والضياع الخاصّة </w:t>
      </w:r>
      <w:r>
        <w:rPr>
          <w:rStyle w:val="FootnoteAnchor"/>
          <w:rtl w:val="true"/>
        </w:rPr>
        <w:footnoteReference w:id="42"/>
      </w:r>
      <w:r>
        <w:rPr>
          <w:rFonts w:ascii="Amiri" w:hAnsi="Amiri" w:eastAsia="Amiri" w:cs="Amiri"/>
          <w:color w:val="111111"/>
          <w:sz w:val="28"/>
          <w:sz w:val="28"/>
          <w:szCs w:val="28"/>
          <w:rtl w:val="true"/>
          <w:lang w:bidi="ar-SA"/>
        </w:rPr>
        <w:t xml:space="preserve">، وأقصى ما تدلّ عليه الآية الكريمة هو أنّه في 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الجزم بعدم صدور البيان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البراءة ولا يستفاد منها أنّه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احتمال صدور البيان واختفائه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البراءة أيضا ، ومن الواضح أنّا نعيش عادة الحالة الثانية ، أي نحتمل عادة صدور البيان من الشارع وعدم وصوله لنا لسبب وآخر ، ومعه فلا يمكن التمسّك بالآية الكريمة إذ لا نجزم بنظرها إلى الحالة الثانية والمتيقّن هو نظرها إلى الحالة الاولى فإنّ 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الحالة الاولى ، أي لا نعذّب إلاّ بعد إصدار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الرسول ذكر كمثال لصدور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ظاهرا في الحالة الثانية وأنّه لا نعذّب إلاّ بعد صدور البيان ووصوله إلى المكلّف</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2418374_1280447820"/>
      <w:bookmarkStart w:id="157" w:name="_Toc56"/>
      <w:bookmarkEnd w:id="156"/>
      <w:r>
        <w:rPr>
          <w:rtl w:val="true"/>
        </w:rPr>
        <w:t>وهل دليل الإخباري مقدّم؟</w:t>
      </w:r>
      <w:bookmarkEnd w:id="15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تمامية دلالتها على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نطرح نفس السؤال السابق الذي ذكرناه في الآية السابقة وهو أنّ دليل الإخباري على وجوب الاحتياط لو تمّ فهل يكون مقدّما على الآية الكريمة التي نحن بصدد </w:t>
      </w:r>
      <w:bookmarkStart w:id="158" w:name="pg16171_216683"/>
    </w:p>
    <w:p>
      <w:pPr>
        <w:pStyle w:val="BookText"/>
        <w:rPr/>
      </w:pPr>
      <w:bookmarkEnd w:id="158"/>
      <w:r>
        <w:rPr>
          <w:rFonts w:ascii="Amiri" w:hAnsi="Amiri" w:eastAsia="Amiri" w:cs="Amiri"/>
          <w:color w:val="111111"/>
          <w:sz w:val="28"/>
          <w:sz w:val="28"/>
          <w:szCs w:val="28"/>
          <w:rtl w:val="true"/>
          <w:lang w:bidi="ar-SA"/>
        </w:rPr>
        <w:t xml:space="preserve">البحث عن دلالتها على البراءة أو يكون معارضا بها؟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الإخباري على وجوب الاحتياط لو تمّ فهو مقدّم على الآية الكريمة لأنّها تقول إنّ حرمة شرب التتن ما دام لم يبلّغها الرسول فلا نعذّب عليها ، ومع تمامية دليل الإخباري على وجوب الاحتياط يصدق أنّ الرسول بلّغنا وجوب الاحتياط بترك التتن ، وإذا دخّن المكلّف فإنزال العقوبة عليه يكون بعد إرسال الرسول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 w:name="__RefHeading___Toc2418376_1280447820"/>
      <w:bookmarkStart w:id="160" w:name="_Toc57"/>
      <w:bookmarkEnd w:id="159"/>
      <w:r>
        <w:rPr>
          <w:rtl w:val="true"/>
        </w:rPr>
        <w:t>الآية الثالثة</w:t>
      </w:r>
      <w:bookmarkEnd w:id="160"/>
    </w:p>
    <w:p>
      <w:pPr>
        <w:pStyle w:val="BookText"/>
        <w:rPr/>
      </w:pPr>
      <w:r>
        <w:rPr>
          <w:rFonts w:ascii="Amiri" w:hAnsi="Amiri" w:eastAsia="Amiri" w:cs="Amiri"/>
          <w:color w:val="111111"/>
          <w:sz w:val="28"/>
          <w:sz w:val="28"/>
          <w:szCs w:val="28"/>
          <w:rtl w:val="true"/>
          <w:lang w:bidi="ar-SA"/>
        </w:rPr>
        <w:t xml:space="preserve">واستدل أيضا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w:t>
      </w:r>
      <w:r>
        <w:rPr>
          <w:rFonts w:eastAsia="Amiri" w:cs="Amiri" w:ascii="Amiri" w:hAnsi="Amiri"/>
          <w:color w:val="111111"/>
          <w:sz w:val="28"/>
          <w:szCs w:val="28"/>
          <w:rtl w:val="true"/>
          <w:lang w:bidi="ar-SA"/>
        </w:rPr>
        <w:t xml:space="preserve">... ) </w:t>
      </w:r>
      <w:r>
        <w:rPr>
          <w:rStyle w:val="FootnoteAnchor"/>
          <w:rtl w:val="true"/>
        </w:rPr>
        <w:footnoteReference w:id="44"/>
      </w:r>
      <w:r>
        <w:rPr>
          <w:rFonts w:ascii="IRNazanin" w:hAnsi="IRNazanin" w:eastAsia="IRNazanin"/>
          <w:color w:val="111111"/>
          <w:sz w:val="28"/>
          <w:sz w:val="28"/>
          <w:szCs w:val="28"/>
          <w:rtl w:val="true"/>
          <w:lang w:bidi="fa-IR"/>
        </w:rPr>
        <w:t>بتقريب أنّ بعض أهل الكتاب حرّم على نفسه قسما من الحيوانات فنزلت الآية الكريمة لتعلم النبي صلی اللّه علیه و آله كيفية الردّ عليهم وأنّه قل لهم انّي لا أجد في قائمة المحرّمات تلك الحيوانات التي حرّمتموها ، وهذا يدلّ على أنّ كل شيء لم يدلّ دليل على تحريمه فهو مباح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المناقشة بما يلي </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النبي صلی اللّه علیه و آله إذا لم يجد اسم الحيوان في قائمة المحرّمات الموجودة عنده كشف ذلك عن إباحة الشيء واقعا لأنّه صلی اللّه علیه و آله عنده القائمة التامّة لجميع المحرّمات </w:t>
      </w:r>
    </w:p>
    <w:p>
      <w:pPr>
        <w:pStyle w:val="BookText"/>
        <w:rPr/>
      </w:pPr>
      <w:r>
        <w:rPr>
          <w:rFonts w:ascii="IRNazanin" w:hAnsi="IRNazanin" w:eastAsia="IRNazanin"/>
          <w:color w:val="111111"/>
          <w:sz w:val="28"/>
          <w:sz w:val="28"/>
          <w:szCs w:val="28"/>
          <w:rtl w:val="true"/>
          <w:lang w:bidi="fa-IR"/>
        </w:rPr>
        <w:t>فإذا لم يجد فيها اسم الحيوان كان ذلك كاشفا قطعيا عن عدم حرمته ؛ إذ لا يحتمل أن يكون الشيء محرّما واقعا ومع ذلك لا يذكر اسمه في القائمة الموجودة عنده ويبقى مستورا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إلى النبي صلی اللّه علیه و آله ، وقياسنا نحن عليه قياس مع الفارق ؛ إذ نحن لا نقطع بأنّ قائمة المحرّمات الموجودة عندنا هي قائمة تامّة لم يتلف منها شيء بل نحتمل أنّ بعضها ضاع علينا بسبب وآخر ، ومع الاحتمال المذكور لا يمكن القطع بأنّ الشيء إذا لم يوجد اسمه في قائمة المحرّمات الموجودة بأيدينا فهو مباح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النبي صلی اللّه علیه و آله إذا لم يجد اسم الحيوان في قائمة المحرّمات الموجودة عنده فذلك ان لم يكن كاشفا قطعيا عن عدم حرمته واقعا فلا أقل هو كاشف عن عدم صدور بيان يدلّ على تحريمه وإلاّ لوصل النبي صلی اللّه علیه و آله إذ لا يحتمل تحريم شيء وإخفائه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إلى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قياس أنفسنا عليه صلی اللّه علیه و آله قياس مع الفارق فإنّ عدم وجداننا اسم الشيء في قائمة المحرّمات لا يدلّ على عدم صدور بيان تحريمه من اللّه سبحانه ؛ إذ لعلّه صدر ولم يصلنا سبب ضياع جملة من الأحاديث</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التنازل عن المناقشتين السابقتين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الكريمة حكمت بأنّ الشيء إذا لم يوجد اسمه في قائمة المحرّمات فهو مباح ، ومن الواضح أنّ هذا لا يدلّ على حجّية أصل الإباحة ؛ إذ من المحتمل أن يكون حكم الآية على الشيء بالإباحة عند عدم وجود اسمه في القائمة لا لأصالة الإباحة بل من جهة الاعتماد على بعض العمومات الاجتهادية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لَكُمْ ما فِي الْأَرْضِ </w:t>
      </w:r>
      <w:bookmarkStart w:id="161" w:name="pg16171_216685"/>
    </w:p>
    <w:p>
      <w:pPr>
        <w:pStyle w:val="BookText"/>
        <w:rPr/>
      </w:pPr>
      <w:bookmarkEnd w:id="161"/>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حيث يدلّ على إباحة كل شيء مخلوق له سبحانه ، فإثبات الحلّية هو من باب التمسّك بعموم العام عند عدم وجود مخصّص له </w:t>
      </w:r>
      <w:r>
        <w:rPr>
          <w:rStyle w:val="FootnoteAnchor"/>
          <w:rtl w:val="true"/>
        </w:rPr>
        <w:footnoteReference w:id="46"/>
      </w:r>
      <w:r>
        <w:rPr>
          <w:rFonts w:ascii="Amiri" w:hAnsi="Amiri" w:eastAsia="Amiri" w:cs="Amiri"/>
          <w:color w:val="111111"/>
          <w:sz w:val="28"/>
          <w:sz w:val="28"/>
          <w:szCs w:val="28"/>
          <w:rtl w:val="true"/>
          <w:lang w:bidi="ar-SA"/>
        </w:rPr>
        <w:t>وليس من باب أصل الإباحة في كل شيء</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2418378_1280447820"/>
      <w:bookmarkStart w:id="163" w:name="_Toc58"/>
      <w:bookmarkEnd w:id="162"/>
      <w:r>
        <w:rPr>
          <w:rtl w:val="true"/>
        </w:rPr>
        <w:t>الآية الرابعة</w:t>
      </w:r>
      <w:bookmarkEnd w:id="163"/>
    </w:p>
    <w:p>
      <w:pPr>
        <w:pStyle w:val="BookText"/>
        <w:rPr/>
      </w:pPr>
      <w:r>
        <w:rPr>
          <w:rFonts w:ascii="Amiri" w:hAnsi="Amiri" w:eastAsia="Amiri" w:cs="Amiri"/>
          <w:color w:val="111111"/>
          <w:sz w:val="28"/>
          <w:sz w:val="28"/>
          <w:szCs w:val="28"/>
          <w:rtl w:val="true"/>
          <w:lang w:bidi="ar-SA"/>
        </w:rPr>
        <w:t xml:space="preserve">واستدلّ أيضا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 بَعْدَ إِذْ هَداهُمْ حَتَّى يُبَيِّنَ لَهُمْ ما يَتَّقُونَ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بتقريب أنّ المراد من الإضلال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تسجيل القوم ظالين ومنحرفين فيثبت لهم عقاب الضالين أو بمعنى الخذلان ، أي إيكالهم إلى أنفسهم وسلب أسباب التوفيق والهداية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الهداية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الهداية إلى نور الإسلام ، والمراد من بيان ما يتّقون بيان ما يكون محرّما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الآية الكريمة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بعد أن هدى المسلمين إلى نور الإسلام لا يسجلهم ضالين عند ارتكابهم لبعض المحرّمات إلاّ بعد أن يبيّن لهم تلك المحرّمات التي يجب أن يتّقوها ويتحرّزوا عنها ، وهذا هو المطلوب حيث يثبت أنّه قبل بيان حرمة الشيء لا يعاقب سبحانه على ارتكاب الشيء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فدلالة الآية على البراءة 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يبقى علينا أن نعرف أنّ دليل الإخباري على وجوب الاحتياط لو تمّ فهل هو مقدّم على الآية الكريمة أو لا؟ ان التعرّف على ذلك يتوقّف على التعرّف على مطلب وهو أنّه ماذا يراد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يُبَيِّنَ لَهُمْ ما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يراد حتّى يبيّن لهم حرمة الشيء بعنوانه الأولي أو المراد حتّى يبيّن لهم حرمة الشيء ولو بعنوانه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هل المراد حتّى يبيّن لهم حرمة شرب التتن مثلا بعنوان شرب التتن </w:t>
      </w:r>
      <w:r>
        <w:rPr>
          <w:rStyle w:val="FootnoteAnchor"/>
          <w:rtl w:val="true"/>
        </w:rPr>
        <w:footnoteReference w:id="48"/>
      </w:r>
      <w:r>
        <w:rPr>
          <w:rFonts w:ascii="Amiri" w:hAnsi="Amiri" w:eastAsia="Amiri" w:cs="Amiri"/>
          <w:color w:val="111111"/>
          <w:sz w:val="28"/>
          <w:sz w:val="28"/>
          <w:szCs w:val="28"/>
          <w:rtl w:val="true"/>
          <w:lang w:bidi="ar-SA"/>
        </w:rPr>
        <w:t xml:space="preserve">أو حتّى يبيّن لهم حرمة شرب التتن ولو بعنوان أنّه مجهول ومشتبه الحكم؟ فإن كان المراد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لا يضلّ قوما لأجل حرمة شرب التتن مثلا حتّى يبيّن لهم بواسطة النصوص أن شرب التتن محرّم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دليل الإخباري مقدّما على الآية الكريمة بل تكون معارضة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المراد هو الثاني فدليل الإخباري هو المقدّم لأنّ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عند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شرب التتن يحرم ارتكابه لكونه مشتبها ومع بيان حرمته بعنوان أنّه مشتبه لا تجري البراءة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حديثنا عن الآيات الكريمة ونتكلّم بعد هذا عن الروايات المستدل بها على البراءة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الاعتراضات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لا تختص بدليل دون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الهيئة القائمة بالفعل والمفعول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الفعل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المفعول هو اسم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الأعظم ذكر أنّه يلزم استعمال الهيئة الحاصلة من نسبه يكلّف إلى اسم الموصول في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شموله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وليس المقصود من كون اسم الموصول مطلقا وشاملا أنّه شامل للتكليف بمعنى الكلفة والإدانة والتحميل حتّى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اللّه إلاّ تحميلا آتاها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التكليف بمعنى الكلفة والتحميل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الآية الكريمة أو البراءة المستفادة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 لعلّه بلحاظ إفادة الشأنية والمناسبة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إطلاق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انحصر بالمخالفة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انحصر بما لو ورد دليل يحرم شرب التتن بعنوان شرب التتن بأن يقول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التتن ، فإن مخالفة مثل هذا النهي تسمّى بالمخالفة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كعنوان المخالفة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كعنوان المشتبه أو مجهول الحكم أو ما يحتمل فيه المخالفة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بعنوان ثانوي ظاهري</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6171_216689"/>
      <w:bookmarkStart w:id="165" w:name="pg16171_216689"/>
      <w:bookmarkEnd w:id="165"/>
    </w:p>
    <w:p>
      <w:pPr>
        <w:pStyle w:val="Heading3"/>
        <w:numPr>
          <w:ilvl w:val="2"/>
          <w:numId w:val="1"/>
        </w:numPr>
        <w:rPr/>
      </w:pPr>
      <w:bookmarkStart w:id="166" w:name="pg16171_216689"/>
      <w:bookmarkStart w:id="167" w:name="__RefHeading___Toc2418380_1280447820"/>
      <w:bookmarkStart w:id="168" w:name="_Toc59"/>
      <w:bookmarkEnd w:id="166"/>
      <w:bookmarkEnd w:id="167"/>
      <w:r>
        <w:rPr>
          <w:rtl w:val="true"/>
        </w:rPr>
        <w:t>أدلة البراءة من السنّة</w:t>
      </w:r>
      <w:bookmarkEnd w:id="168"/>
    </w:p>
    <w:p>
      <w:pPr>
        <w:pStyle w:val="Heading4"/>
        <w:numPr>
          <w:ilvl w:val="3"/>
          <w:numId w:val="1"/>
        </w:numPr>
        <w:rPr/>
      </w:pPr>
      <w:bookmarkStart w:id="169" w:name="__RefHeading___Toc2418382_1280447820"/>
      <w:bookmarkStart w:id="170" w:name="_Toc60"/>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واستدل من السنّة بروايات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البراءة من السنّة الشريفة بعدّة روايات نذكر منها </w:t>
      </w:r>
      <w:r>
        <w:rPr>
          <w:rFonts w:eastAsia="Amiri" w:cs="Amiri" w:ascii="Amiri" w:hAnsi="Amiri"/>
          <w:color w:val="111111"/>
          <w:sz w:val="28"/>
          <w:szCs w:val="28"/>
          <w:rtl w:val="true"/>
          <w:lang w:bidi="ar-SA"/>
        </w:rPr>
        <w:t>: -</w:t>
      </w:r>
    </w:p>
    <w:p>
      <w:pPr>
        <w:pStyle w:val="Heading4"/>
        <w:numPr>
          <w:ilvl w:val="3"/>
          <w:numId w:val="1"/>
        </w:numPr>
        <w:rPr/>
      </w:pPr>
      <w:bookmarkStart w:id="171" w:name="__RefHeading___Toc2418384_1280447820"/>
      <w:bookmarkStart w:id="172" w:name="_Toc61"/>
      <w:bookmarkEnd w:id="171"/>
      <w:r>
        <w:rPr>
          <w:rtl w:val="true"/>
        </w:rPr>
        <w:t>الحديث الأوّل</w:t>
      </w:r>
      <w:bookmarkEnd w:id="172"/>
    </w:p>
    <w:p>
      <w:pPr>
        <w:pStyle w:val="Heading5"/>
        <w:numPr>
          <w:ilvl w:val="4"/>
          <w:numId w:val="1"/>
        </w:numPr>
        <w:rPr/>
      </w:pPr>
      <w:bookmarkStart w:id="173" w:name="__RefHeading___Toc2418386_1280447820"/>
      <w:bookmarkStart w:id="174" w:name="_Toc62"/>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مطلق حتّى يرد فيه نهي </w:t>
      </w:r>
      <w:r>
        <w:rPr>
          <w:rFonts w:eastAsia="IRNazanin" w:cs="IRNazanin"/>
          <w:color w:val="111111"/>
          <w:sz w:val="28"/>
          <w:szCs w:val="28"/>
          <w:rtl w:val="true"/>
          <w:lang w:bidi="fa-IR"/>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به يتوقّف على مطلبين هما </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المقصود من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كلمة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الوصول دون الصدور وإلاّ صار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مثلا مباح ومطلق إذا لم يصدر نهي عنه ، وبناء على هذا لا يتمّ الاستدلال إذ نحتمل صدور النهي عن شرب التتن واختفاءه علينا لبعض الأسباب ، وهذا بخلافه بناء على إرادة الوصول فإنّ الاستدلال تامّ ؛ إذ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التتن مثلا مباح إذا لم يصل نهي عنه ، ومن الواضح ما دام لا توجد رواية في الوسائل تدلّ على حرمة التتن يصدق أنّه لم يصلنا نهي عن التتن وإن كنّا نحتمل صدوره واقعا واختفاءه علينا فإنّه حتّى مع هذا الاحتمال يصدق لم يصلنا نهي عن التتن</w:t>
      </w:r>
      <w:r>
        <w:rPr>
          <w:rFonts w:eastAsia="Amiri" w:cs="Amiri" w:ascii="Amiri" w:hAnsi="Amiri"/>
          <w:color w:val="111111"/>
          <w:sz w:val="28"/>
          <w:szCs w:val="28"/>
          <w:rtl w:val="true"/>
          <w:lang w:bidi="ar-SA"/>
        </w:rPr>
        <w:t xml:space="preserve">. </w:t>
      </w:r>
      <w:bookmarkStart w:id="175" w:name="pg16171_216690"/>
    </w:p>
    <w:p>
      <w:pPr>
        <w:pStyle w:val="BookText"/>
        <w:rPr/>
      </w:pPr>
      <w:bookmarkEnd w:id="17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المقصود من ورود النهي ورود النهي عن الشيء بعنوانه الأولي لا بعنوانه الثانوي ؛ إذ لو كان المقصود وروده ولو بالعنوان الثانوي ، أي بعنوان مشتبه الحكم مثلا لكان دليل الإخباري مقدّما على الحديث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الإخباري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النهي عن كل مشتبه الحكم ، وحيث أنّ شرب التتن مشتبه الحكم فيصدق عليه أنّه ممّا ورد النهي عنه فلا يكون مطلقا ومباحا لأنّ المباح هو الشيء الذي لم يرد نهي عنه ولو بالعنوان الثانوي ، والمفروض أنّ دليل الإخباري يفيد النهي بالعنوان الثانوي ، وأمّا لو كان المقصود ورود النهي بالعنوان الأوّلي ، أي بأن يرد نهي عن شرب التتن بعنوان شرب التتن فلا يكون دليل الإخباري مقدّما على الحديث لأنّه لو تمّ فهو لا يثبت النهي عن شرب التتن بعنوان شرب التتن بل بعنوانه الثانوي ، أي بعنوان المشتبه ومشكوك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توقّف الاستدلال على المطلبين المذكورين نأخذ بتحقيق 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المطلب الأوّل فقد يقال بأنّ الورود حيث إنّه مردّد بين الصدور والوصول ولا مثبت لكونه بمعنى الوصول فلا يتمّ الاستدلال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مقابل هذا قد يقال بإمكان إثبات كون الورود هو بمعنى الوصول وذلك بأحد البيانين التاليين </w:t>
      </w:r>
      <w:r>
        <w:rPr>
          <w:rFonts w:eastAsia="Amiri" w:cs="Amiri" w:ascii="Amiri" w:hAnsi="Amiri"/>
          <w:color w:val="111111"/>
          <w:sz w:val="28"/>
          <w:szCs w:val="28"/>
          <w:rtl w:val="true"/>
          <w:lang w:bidi="ar-SA"/>
        </w:rPr>
        <w:t>: -</w:t>
      </w:r>
    </w:p>
    <w:p>
      <w:pPr>
        <w:pStyle w:val="Heading5"/>
        <w:numPr>
          <w:ilvl w:val="4"/>
          <w:numId w:val="1"/>
        </w:numPr>
        <w:rPr/>
      </w:pPr>
      <w:bookmarkStart w:id="176" w:name="__RefHeading___Toc2418388_1280447820"/>
      <w:bookmarkStart w:id="177" w:name="_Toc63"/>
      <w:bookmarkEnd w:id="176"/>
      <w:r>
        <w:rPr>
          <w:rtl w:val="true"/>
        </w:rPr>
        <w:t>البيان الأوّل</w:t>
      </w:r>
      <w:bookmarkEnd w:id="177"/>
    </w:p>
    <w:p>
      <w:pPr>
        <w:pStyle w:val="Heading6"/>
        <w:numPr>
          <w:ilvl w:val="5"/>
          <w:numId w:val="1"/>
        </w:numPr>
        <w:rPr/>
      </w:pPr>
      <w:bookmarkStart w:id="178" w:name="__RefHeading___Toc2418390_1280447820"/>
      <w:bookmarkStart w:id="179" w:name="_Toc64"/>
      <w:bookmarkEnd w:id="178"/>
      <w:r>
        <w:rPr>
          <w:rtl w:val="true"/>
        </w:rPr>
        <w:t>اشارة</w:t>
      </w:r>
      <w:bookmarkEnd w:id="17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الإباحة التي حكم بها الحديث هي الإباحة الظاهرية دون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سيأتي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دامت ظاهرية فلا بدّ </w:t>
      </w:r>
    </w:p>
    <w:p>
      <w:pPr>
        <w:pStyle w:val="BookText"/>
        <w:rPr/>
      </w:pPr>
      <w:r>
        <w:rPr>
          <w:rFonts w:ascii="Amiri" w:hAnsi="Amiri" w:eastAsia="Amiri" w:cs="Amiri"/>
          <w:color w:val="111111"/>
          <w:sz w:val="28"/>
          <w:sz w:val="28"/>
          <w:szCs w:val="28"/>
          <w:rtl w:val="true"/>
          <w:lang w:bidi="ar-SA"/>
        </w:rPr>
        <w:t xml:space="preserve">وأن يكون موضوعها هو عدم الوصول لا عدم الصدور لأنّ موضوع الحكم الظاهري هو الشكّ وعدم العلم ، فلو كان معنى الورود هو الوصول تصير الإباحة إباحة ظاهرية ؛ إذ يصير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التتن مثلا مباح إذا 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عنه ، والإباحة على هذا ظاهرية لأنّ موضوعها هو عدم الوصول أي عدم العلم بالنهي ، ومن الواضح متى ما كان موضوع الإباحة عدم العلم تصير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معنى الورود هو الصدور تصير الإباحة إباحة واقعية ؛ إذ يصير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التتن مباح ما دام لم يصدر نهي عنه ، وواضح أنّه إذا أردنا أن نجزم بإباحة التتن فلا بدّ من الجزم بعدم صدور النهي عنه ، ونحن نعلم أنّه لو جزمنا بعدم صدور النهي فلا يبقى لدينا شكّ حتّى تكون الإباحة الثابتة إباحة ظاهرية ، فإنّ كون الحكم ظاهريا يتوقّف على وجود الشكّ ومع الجزم بعدم صدور النهي لا يبقى شكّ لتكون الإباحة ظاهرية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لا يلزم ذلك فإنّه وإن كان من اللازم ـ بناء على تفسير الورود بالوصول ـ إحراز عدم الوصول ولكن حيث أنّ الوصول معناه العلم فإحراز عدم الوصول يصير معناه إحراز عدم العلم ، وإحراز عدم العلم معناه إحراز الشكّ الذي هو موضوع الحكم الظاهري ، وهو محرز بالوجدان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قلتم إنّ الإباحة المنظورة للحديث هي الإباحة الظاهرية حتّى يترتّب على ذلك تفسير الورود بالوصول ولم تقولوا هي الإباحة الواقعيّة حتّى يترتّب على ذلك تفسير الورود بالصدور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الإباحة الناظر لها الحديث لو كانت هي الواقعية فنسأل هل </w:t>
      </w:r>
    </w:p>
    <w:p>
      <w:pPr>
        <w:pStyle w:val="BookText"/>
        <w:rPr/>
      </w:pPr>
      <w:r>
        <w:rPr>
          <w:rFonts w:ascii="Amiri" w:hAnsi="Amiri" w:eastAsia="Amiri" w:cs="Amiri"/>
          <w:color w:val="111111"/>
          <w:sz w:val="28"/>
          <w:sz w:val="28"/>
          <w:szCs w:val="28"/>
          <w:rtl w:val="true"/>
          <w:lang w:bidi="ar-SA"/>
        </w:rPr>
        <w:t xml:space="preserve">المقصود للحديث إفادة التعليق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الإباحة الواقعية متوقّفة واقعا على عدم صدور النهي فيكون عدم صدور النهي علّة واقعا لثبوت الإباحة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المقصود ليس هو إفادة التعليق الواقعي بل إفادة أنّ النهي إذا لم يكن صادرا واقعا فالإباحة واقعا هي الثابتة؟</w:t>
      </w:r>
    </w:p>
    <w:p>
      <w:pPr>
        <w:pStyle w:val="BookText"/>
        <w:rPr/>
      </w:pPr>
      <w:r>
        <w:rPr>
          <w:rFonts w:ascii="Amiri" w:hAnsi="Amiri" w:eastAsia="Amiri" w:cs="Amiri"/>
          <w:color w:val="111111"/>
          <w:sz w:val="28"/>
          <w:sz w:val="28"/>
          <w:szCs w:val="28"/>
          <w:rtl w:val="true"/>
          <w:lang w:bidi="ar-SA"/>
        </w:rPr>
        <w:t>فإنّ كان المقصود هو الأوّل فهو باطل فإنّ إباحة شرب التتن واقعا والنهي عن شرب التتن متضادان ؛ إذ امّا أن يكون التتن مباحا واقعا أو منهيا عنه ، ومع التضادّ فلا يمكن أن يكون عدم صدور النهي علّة لثبوت الإباحة فإنّ عدم ثبوت أحد الضدّين لا يكون علّة لثبوت الضدّ الآخر ، ولذا لا يصحّ أن يقال أنّ عدم الإزالة هو العلّة لوجود الصلاة بل العلّة لوجود الصلاة هي إرادة المكلّف فهو لما أراد الصلاة أوجدها ولم يوجد الإزالة ، فوجود الصلاة وعدم الإزالة معلولان لعلّة واحدة وهي إرادة المكلّف لا أن الإزالة لما انعدمت وجدت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المقصود هو الثاني فهو باطل أيضا لأنّه بيان لمطلب واضح لا يستحقّ التعرّض له بمثل الحديث الشريف لأنّ معنى الحديث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النهي صادرا واقعا فالإباحة هي الثابتة ، ان هذا لغو وبيان لما هو واضح إذ هو نظير أن يقال إذا لم يكن أحد الضدّين ثابتا فالضدّ الآخر هو الثابت فالبياض إذا لم يكن ثابتا فالسواد هو الثابت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الإباحة الناظر لها الحديث لا يمكن أن تكون إباحة واقعية لأنّ إرادة التعليق الواقعي غير ممكنة ، وإرادة غير التعليق الواقعي لغوية فيلزم أن </w:t>
      </w:r>
      <w:bookmarkStart w:id="180" w:name="pg16171_216693"/>
    </w:p>
    <w:p>
      <w:pPr>
        <w:pStyle w:val="BookText"/>
        <w:rPr/>
      </w:pPr>
      <w:bookmarkEnd w:id="180"/>
      <w:r>
        <w:rPr>
          <w:rFonts w:ascii="Amiri" w:hAnsi="Amiri" w:eastAsia="Amiri" w:cs="Amiri"/>
          <w:color w:val="111111"/>
          <w:sz w:val="28"/>
          <w:sz w:val="28"/>
          <w:szCs w:val="28"/>
          <w:rtl w:val="true"/>
          <w:lang w:bidi="ar-SA"/>
        </w:rPr>
        <w:t>تكون ظاهرية ، وحيث أنّ الإباحة الظاهرية لا يمكن أن يكون موضوعها عدم الصدور فيتعيّن أن يكون موضوعها عدم الوصول أي عدم العلم ، وهو المطلوب</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2418392_1280447820"/>
      <w:bookmarkStart w:id="182" w:name="_Toc65"/>
      <w:bookmarkEnd w:id="181"/>
      <w:r>
        <w:rPr>
          <w:rtl w:val="true"/>
        </w:rPr>
        <w:t>مناقشة البيان الأوّل</w:t>
      </w:r>
      <w:bookmarkEnd w:id="182"/>
    </w:p>
    <w:p>
      <w:pPr>
        <w:pStyle w:val="BookText"/>
        <w:rPr/>
      </w:pPr>
      <w:r>
        <w:rPr>
          <w:rFonts w:ascii="Amiri" w:hAnsi="Amiri" w:eastAsia="Amiri" w:cs="Amiri"/>
          <w:color w:val="111111"/>
          <w:sz w:val="28"/>
          <w:sz w:val="28"/>
          <w:szCs w:val="28"/>
          <w:rtl w:val="true"/>
          <w:lang w:bidi="ar-SA"/>
        </w:rPr>
        <w:t xml:space="preserve">ويمكن مناقشة البيان المذكور بأنّا نختار أن الإباحة الناظر لها الحديث هي الإباحة الواقعية ، كما ونختار أنّ المقصود من التعليق هو التعليق الواقعي ولا يرد ما ذكر من لزوم تعليق ثبوت أحد الضدّين على عدم الضدّ الآخر لأنّ الإباحة الواقعية لشرب التتن مع النهي عن شرب التتن ليسا متضادين فإنّ الضدّ للإباحة الواقعية هو حرمة شرب التتن لا النهي عن شرب التتن فإنّ النهي ليس هو نفس الحرمة بل كاشف عنها ، وعلى هذا فأقصى ما يلزم تعليق ثبوت الإباحة الواقعية على عدم الخطاب المبرز للضدّ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نفس عدم الضدّ ، وشتّان ما بين المطلبين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أنّ التضاد ليس هو بين الإباحة الواقعية والنهي بل بين الإباحة الواقعية والحرمة إلاّ أنّ التضادّ بين الإباحة الواقعية والحرمة كما يقتضي امتناع تعليق ثبوت الإباحة الواقعية على عدم ثبوت الحرمة الواقعية كذلك يقتضي امتناع تعليق ثبوت الإباحة الواقعية على عدم الخطاب الكاشف عن الحرمة الواقعية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التضادّ بين الإباحة الواقعية والحرمة وإن اقتضى امتناع تعليق ثبوت الإباحة على عدم الحرمة ولكنّه لا يقتضي امتناع تعليق ثبوت الإباحة على عدم المبرز والكاشف عن الحرمة غايته انّه لا يقتضي ثبوت تعليق الإباحة </w:t>
      </w:r>
      <w:bookmarkStart w:id="183" w:name="pg16171_216694"/>
    </w:p>
    <w:p>
      <w:pPr>
        <w:pStyle w:val="BookText"/>
        <w:rPr/>
      </w:pPr>
      <w:bookmarkEnd w:id="183"/>
      <w:r>
        <w:rPr>
          <w:rFonts w:ascii="Amiri" w:hAnsi="Amiri" w:eastAsia="Amiri" w:cs="Amiri"/>
          <w:color w:val="111111"/>
          <w:sz w:val="28"/>
          <w:sz w:val="28"/>
          <w:szCs w:val="28"/>
          <w:rtl w:val="true"/>
          <w:lang w:bidi="ar-SA"/>
        </w:rPr>
        <w:t>على عدم المبرز للحرمة لا أنّه يقتضي امتناع تعليق ثبوت الإباحة الواقعية على عدم المبرز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لا يمتنع تعليق ثبوت الإباحة على عدم المبرز للحرمة فمن الممكن أحيانا وجود نكتة تقتضي ان يعلّق المولى ثبوت الإباحة على عدم المبرز والكاشف عن الحرمة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شرب التتن مباح واقعا إن لم يصدر خطاب يدلّ على الحرمة ، ومفهوم هذا ولازمه أنّه إن صدر خطاب يدلّ على إنشاء الحرمة فالإباحة لشرب التتن غير ثابتة واقعا بل الثابت هو الحرمة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بعبارة اخرى أنّ الحرمة الفعلية لشرب التتن واقعا مقيّدة بصدور خطاب يدل على إنشاء الحرمة ، وهذا معنى معقول ، فإنّ تقييد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الحرمة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 خطاب يدلّ على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الإنشائي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معقول فإنّ غير المعقول هو تعليق ثبوت الحرمة الفعلية على صدور خطاب يدلّ على الحرمة الفعلية وأمّا تعليق ثبوت الحرمة الفعلية على صدور خطاب يدلّ على الحكم الإنشائي بالحرمة فهو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يشبه ما تقدّم في القسم الأوّل 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تقييد الحكم الفعلي بالقطع بالحكم الإنشائي من طريق خاص أمر معقول ، فكما أنّ تقييد الحكم الفعلي بالعلم بالحكم الإنشائي من طريق خاص أمر معقول كذلك يعقل في مقامنا تقييد الحكم الفعلي التحريمي بصدور خطاب دال على الحكم الإنشائي بالحرمة</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2418394_1280447820"/>
      <w:bookmarkStart w:id="185" w:name="_Toc66"/>
      <w:bookmarkEnd w:id="184"/>
      <w:r>
        <w:rPr>
          <w:rtl w:val="true"/>
        </w:rPr>
        <w:t>البيان الثاني</w:t>
      </w:r>
      <w:bookmarkEnd w:id="18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والبيان الثاني لإثبات أنّ الورود بمعنى الوصول دون الصدور هو أنّ </w:t>
      </w:r>
    </w:p>
    <w:p>
      <w:pPr>
        <w:pStyle w:val="BookText"/>
        <w:rPr/>
      </w:pPr>
      <w:r>
        <w:rPr>
          <w:rFonts w:ascii="Amiri" w:hAnsi="Amiri" w:eastAsia="Amiri" w:cs="Amiri"/>
          <w:color w:val="111111"/>
          <w:sz w:val="28"/>
          <w:sz w:val="28"/>
          <w:szCs w:val="28"/>
          <w:rtl w:val="true"/>
          <w:lang w:bidi="ar-SA"/>
        </w:rPr>
        <w:t xml:space="preserve">الورود يحتاج إلى مورود عليه ، فورود شيء بلا مورود عليه أمر غير ممكن ، وإذا كان الورود يحتاج إلى مورود عليه فهذا يدلّل على أنّه بمعنى الوصول لا بمعنى الصدور ؛ إذ وصول النهي يحتاج إلى وجود شخص يتحقّق له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المورود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 الصدور فإنّه لا يتوقّف على افتراض شخص يتحقّق الصدور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احتياج الورود إلى مورود عليه ولكن لا نسلّم أنّ المورود عليه الذي يتطلّبه لا بدّ وأن يكون شخصا بل لعلّه عبارة عن متعلّق النهي كشرب التتن مثلا ، ولذا نقول إنّ شرب التتن ورد عليه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الورود لا يتطلّب أكثر من مورود عليه بمعنى متعلّق النهي فذلك لا يكشف عن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الوصول إذ الوصول يحتاج إلى افتراض شخص يصل إليه النهي بينما الورود لا يتطلّب افتراض شخص يرد إليه النهي بل يكتفي بافتراض مورود عليه بمعنى متعلّق النهي ومعه لا يتعيّن إرادة الوصول من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بواسطة البيانين المذكورين إثبات أنّ الورود هو بمعنى الوصول ، ومعه فلا حاجة إلى البحث عن المطلب الثاني وهو أنّ المقصود من النهي هو النهي عن الشيء بعنوانه الأوّلي لا بعنوانه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بحثهما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تمامية الاستدلال بالحديث الشريف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بالمعنى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البراءة عند عدم وصول النهي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النهي الذي تمسّك به الإخباري في أدلته فإنّ النهي عن ارتكاب الشبهة نهي ظاهري لأنّه نهي عن الشيء بعنوانه </w:t>
      </w:r>
    </w:p>
    <w:p>
      <w:pPr>
        <w:pStyle w:val="BookText"/>
        <w:rPr/>
      </w:pPr>
      <w:r>
        <w:rPr>
          <w:rFonts w:ascii="Amiri" w:hAnsi="Amiri" w:eastAsia="Amiri" w:cs="Amiri"/>
          <w:color w:val="111111"/>
          <w:sz w:val="28"/>
          <w:sz w:val="28"/>
          <w:szCs w:val="28"/>
          <w:rtl w:val="true"/>
          <w:lang w:bidi="ar-SA"/>
        </w:rPr>
        <w:t xml:space="preserve">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بعنوان مجهول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نهيا عنه بعنوانه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يصلح دليل وجوب الاحتياط للورود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براءة مقيّدة بعدم النهي عن الشيء ولو نهيا ظاهريا متعلّقا بالشيء بما أنّه مجهول الحكم وواضح أنّ دليل الإخباري يفيد النهي عن ارتكاب شرب التتن بما هو مجهول الحكم لا بما هو شرب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فالإطلاق الذي هو بمعنى الإباحة هو المغيى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يمكن إحرازها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يمكن إحراز الإباحة والعلم بها إلاّ بإحراز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الجواب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الإباحة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الثاني النهي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إناطة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الإباحة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الحكم المضاد 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ومرجع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مرجع تعليق الإباحة الواقعية بعدم النهي الكاشف عن الحرمة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تكون فعلية الحرمة بمبادئها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الحكم الفعلي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منوطا بصدور الخطاب الشرعي 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العبارة أنّ الضمير يرجع إلى الحرمة الفعلية بمبادئها ولكنّه غير مراد جزما فإنّ الخطاب لا يدلّ على الحكم الفعلي بل على الحكم الإنشائي فالضمير يرجع إلى الحرمة الإنشائية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موضوع الحكم</w:t>
      </w:r>
      <w:r>
        <w:rPr>
          <w:rFonts w:eastAsia="Amiri" w:cs="Amiri" w:ascii="Amiri" w:hAnsi="Amiri"/>
          <w:color w:val="111111"/>
          <w:sz w:val="28"/>
          <w:szCs w:val="28"/>
          <w:rtl w:val="true"/>
          <w:lang w:bidi="ar-SA"/>
        </w:rPr>
        <w:t xml:space="preserve">. </w:t>
      </w:r>
      <w:bookmarkStart w:id="186" w:name="pg16171_216698"/>
    </w:p>
    <w:p>
      <w:pPr>
        <w:pStyle w:val="Heading4"/>
        <w:numPr>
          <w:ilvl w:val="3"/>
          <w:numId w:val="1"/>
        </w:numPr>
        <w:rPr/>
      </w:pPr>
      <w:bookmarkStart w:id="187" w:name="__RefHeading___Toc2418396_1280447820"/>
      <w:bookmarkStart w:id="188" w:name="_Toc67"/>
      <w:bookmarkEnd w:id="186"/>
      <w:bookmarkEnd w:id="187"/>
      <w:r>
        <w:rPr>
          <w:rtl w:val="true"/>
        </w:rPr>
        <w:t>الحديث الثاني</w:t>
      </w:r>
      <w:bookmarkEnd w:id="188"/>
    </w:p>
    <w:p>
      <w:pPr>
        <w:pStyle w:val="Heading5"/>
        <w:numPr>
          <w:ilvl w:val="4"/>
          <w:numId w:val="1"/>
        </w:numPr>
        <w:rPr/>
      </w:pPr>
      <w:bookmarkStart w:id="189" w:name="__RefHeading___Toc2418398_1280447820"/>
      <w:bookmarkStart w:id="190" w:name="_Toc68"/>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 xml:space="preserve">واستدلّ على البراءة بحديث الرفع المروي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امّتي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والنسيان وما اكرهوا عليه وما لا يعلمون </w:t>
      </w:r>
      <w:r>
        <w:rPr>
          <w:rFonts w:eastAsia="IRNazanin" w:cs="IRNazanin"/>
          <w:color w:val="111111"/>
          <w:sz w:val="28"/>
          <w:szCs w:val="28"/>
          <w:rtl w:val="true"/>
          <w:lang w:bidi="fa-IR"/>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إحدى الفقرات التسع المذكورة في الرواية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وحرمة شرب التتن مثلا حيث إنّها غير معلومة فهي مرفوعة ، وهو المطلوب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منهجة الأبحاث في الحديث المذكور في ثلاث مراحل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91" w:name="__RefHeading___Toc2418400_1280447820"/>
      <w:bookmarkStart w:id="192" w:name="_Toc69"/>
      <w:bookmarkEnd w:id="191"/>
      <w:r>
        <w:rPr>
          <w:rtl w:val="true"/>
        </w:rPr>
        <w:t>المرحلة الاولى</w:t>
      </w:r>
      <w:bookmarkEnd w:id="192"/>
    </w:p>
    <w:p>
      <w:pPr>
        <w:pStyle w:val="BookText"/>
        <w:rPr/>
      </w:pPr>
      <w:r>
        <w:rPr>
          <w:rFonts w:ascii="Amiri" w:hAnsi="Amiri" w:eastAsia="Amiri" w:cs="Amiri"/>
          <w:color w:val="111111"/>
          <w:sz w:val="28"/>
          <w:sz w:val="28"/>
          <w:szCs w:val="28"/>
          <w:rtl w:val="true"/>
          <w:lang w:bidi="ar-SA"/>
        </w:rPr>
        <w:t>وفي هذه المرحلة نتكلّم عن فقه الرواية ، أي عن معناها والمقصود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ذلك نقدّم مقدّمة صغيرة في توضيح مصطلح الحكومة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الحكومة تعني نظر أحد الدليلين إلى الدليل الآخر لشرحه وتوضيحه كدليل لا ضرر فإنّه ناظر إلى مثل دليل وجوب الوضوء وغيره من أدلة الأحكام الأوّلية ويريد أن يقول إنّ الوجوب لا يثبت للوضوء إذا كان مستلزما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الدليل الناظر بالحاكم بينما الدليل المنظور له يعبّر عنه بالمحكوم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الدليل الحاكم له شكلان فتارة يكون ناظرا إلى الموضوع في الدليل المحكوم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دليل لا ربا بين الوالد وولده فإنّه ناظر إلى دليل الربا حرام ويريد أن يقول إنّ الموضوع في هذا الدليل وهو الربا لا يتحقّق ما دام أخذ الزيادة متحقّقا بين الوالد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ناظرا إلى المحمول في الدليل المحكوم </w:t>
      </w:r>
      <w:r>
        <w:rPr>
          <w:rStyle w:val="FootnoteAnchor"/>
          <w:rtl w:val="true"/>
        </w:rPr>
        <w:footnoteReference w:id="56"/>
      </w:r>
      <w:r>
        <w:rPr>
          <w:rFonts w:ascii="Amiri" w:hAnsi="Amiri" w:eastAsia="Amiri" w:cs="Amiri"/>
          <w:color w:val="111111"/>
          <w:sz w:val="28"/>
          <w:sz w:val="28"/>
          <w:szCs w:val="28"/>
          <w:rtl w:val="true"/>
          <w:lang w:bidi="ar-SA"/>
        </w:rPr>
        <w:t>مثل دليل لا ضرر فإنّ هذا الدليل ينفي كل حكم ينشأ منه الضرر ، فوجوب الوضوء إذا كان مستلزما للضرر فهو منفي بمقتضى هذا الحديث ، وواضح إنّ الوجوب حكم ومحمول على الوضوء وليس موضوعا ، فدليل لا ضرر ناظر إلى المحمول في دليل الوضوء واجب ، أي هو ناظر إلى الوجوب لينفيه حالة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هذه المقدّمة نعود إلى المرحلة الاولى لنمنهجها ضمن نقاط 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قال الحديث رفع الخطأ والنسيان وما اكرهوا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إنّا نجد وقوع الخطأ والنسيان ونحوهما كثيرا ، ومع هذه الكثرة في الوقوع خارجا كيف يصحّ للحديث نفي ذلك؟ وفي الجواب نذكر ثلاثة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نقدّر لفظا كلفظ المؤاخذة ونقول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المؤاخذة حالة الخطأ ورفعت المؤاخذة حالة النسيان وهكذا في البقية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إنّ المقصود رفع هذه الامور التسعة ولكن لا وجودها الخارجي ليقال أنّ تحقّقها في الخارج كثير فكيف يرفع بل المقصود رفع وجودها في عالم التشريع ، فكأنّ الحديث يريد أن يقول انّ الخطأ مرفوع في عالم التشريع بمعنى أنّ الخطأ لم يقع في عالم التشريع موضوعا أو متعلّقا </w:t>
      </w:r>
      <w:r>
        <w:rPr>
          <w:rStyle w:val="FootnoteAnchor"/>
          <w:rtl w:val="true"/>
        </w:rPr>
        <w:footnoteReference w:id="57"/>
      </w:r>
      <w:r>
        <w:rPr>
          <w:rFonts w:ascii="Amiri" w:hAnsi="Amiri" w:eastAsia="Amiri" w:cs="Amiri"/>
          <w:color w:val="111111"/>
          <w:sz w:val="28"/>
          <w:sz w:val="28"/>
          <w:szCs w:val="28"/>
          <w:rtl w:val="true"/>
          <w:lang w:bidi="ar-SA"/>
        </w:rPr>
        <w:t xml:space="preserve">لحكم ، فمن شرب </w:t>
      </w:r>
    </w:p>
    <w:p>
      <w:pPr>
        <w:pStyle w:val="BookText"/>
        <w:rPr/>
      </w:pPr>
      <w:r>
        <w:rPr>
          <w:rFonts w:ascii="Amiri" w:hAnsi="Amiri" w:eastAsia="Amiri" w:cs="Amiri"/>
          <w:color w:val="111111"/>
          <w:sz w:val="28"/>
          <w:sz w:val="28"/>
          <w:szCs w:val="28"/>
          <w:rtl w:val="true"/>
          <w:lang w:bidi="ar-SA"/>
        </w:rPr>
        <w:t>الخمر خطأ فشربه الخطأي لم يقع موضوعا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نقول إنّ مرجع هذا الاحتمال بالعبارة الصريحة إلى رفع الحكم فالحديث كأنّه يريد أن يقول إن شرب الخمر ما دام قد صدر خطأ فهو ليس بحرام ، ولكن لم تنف الحرمة صريحا ومباشرة بل بشكل غير مباشر ، فإنّ أحد الأساليب المتداولة عند العرب لنفي الحكم هو نفي موضوعه نظير الحديث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رهبانية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الرهبانية لم تقع موضوعا للاستحباب الشرعي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المقصود للحديث بالنظرة الاولى ولكن المقصود بالنظرة الثانية نفي الاستحباب وأنّه لا استحباب للرهبنة في الإسلام بيد أن هذا لم يذكر بهذا اللسان الصريح بل نفي وقوع الرهبنة موضوعا للحكم الاستحبابي في عالم التشريع ولازم ذلك نفي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هذا الاحتمال يريد الحديث نفي الحكم ولكن عن طريق نفي وقوع هذه الامور التسعة موضوعا في عالم التشريع ، وبناء عليه يكون الحديث شبيها تماما بحديث لا رهبانية في الإسلام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نفي هذه الامور التسعة لا بلحاظ عالم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كنّا نذكر ذلك في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نفيها بلحاظ وجودها الخارجي ، وللفرار من لزوم محذور الكذب يقال المقصود نفي وجودها الخارجي نفيا تنزيليا ، فكأنّ </w:t>
      </w:r>
    </w:p>
    <w:p>
      <w:pPr>
        <w:pStyle w:val="BookText"/>
        <w:rPr/>
      </w:pPr>
      <w:r>
        <w:rPr>
          <w:rFonts w:ascii="Amiri" w:hAnsi="Amiri" w:eastAsia="Amiri" w:cs="Amiri"/>
          <w:color w:val="111111"/>
          <w:sz w:val="28"/>
          <w:sz w:val="28"/>
          <w:szCs w:val="28"/>
          <w:rtl w:val="true"/>
          <w:lang w:bidi="ar-SA"/>
        </w:rPr>
        <w:t>الحديث يريد أن يقول إن شرب الخمر مثلا إذا تحقّق خطأ فوجوده الخارجي هو بمنزلة العدم وكأنّه لم يوجد ويترتّب على ذلك نفي الحرمة ونفي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هذا الاحتمال يصير حديث الرفع أشبه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الوالد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حديث لا ربا ينزل وجود الربا بين الوالد وولده بمنزلة العدم كذلك حديث الرفع ينزل الفعل الصادر خطأ أو نسيانا 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الاحتمالات الثلاثة في المقصود من رفع الخطأ وأخواته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وحديث الرفع سواء فسّرناه على ضوء الاحتمال الأوّل أم الاحتمال الثاني أو الثالث هو حاكم على أدلة الأحكام الأوّلية لأنّه على جميع هذه الاحتمالات الثلاثة ناظر إلى أدلة الأحكام الأوّلية ويشرحها فهو ناظر إلى مثل دليل شرب الخمر حرام ليقول على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شرب الخمر إذا صدر خطأ أو نسيانا فلا عقوبة عليه بناء على تقدير العقوبة ، وليقول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شرب الخمر إذا صدر خطأ أو نسيانا فليس موضوعا للحرمة ، وليقول على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الخمر إذا صدر خطأ أو نسيانا فهو بمنزلة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إنّ حديث الرفع إذا كان حاكما على أدلّة الأحكام الأوّلية فهل هو ناظر إلى الموضوع في أدلّة الأحكام الأوليّة أو إلى المحمول فيها؟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الاحتمالين الأوّلين يكون ناظرا إلى الحكم والمحمول </w:t>
      </w:r>
      <w:r>
        <w:rPr>
          <w:rStyle w:val="FootnoteAnchor"/>
          <w:rtl w:val="true"/>
        </w:rPr>
        <w:footnoteReference w:id="58"/>
      </w:r>
      <w:r>
        <w:rPr>
          <w:rFonts w:ascii="Amiri" w:hAnsi="Amiri" w:eastAsia="Amiri" w:cs="Amiri"/>
          <w:color w:val="111111"/>
          <w:sz w:val="28"/>
          <w:sz w:val="28"/>
          <w:szCs w:val="28"/>
          <w:rtl w:val="true"/>
          <w:lang w:bidi="ar-SA"/>
        </w:rPr>
        <w:t>بينما على الاحتمال الثالث يكون ناظرا إلى الموضوع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على الاحتمال الثالث يكون ناظرا إلى الموضوع فلأنّه على الاحتمال </w:t>
      </w:r>
    </w:p>
    <w:p>
      <w:pPr>
        <w:pStyle w:val="BookText"/>
        <w:rPr/>
      </w:pPr>
      <w:r>
        <w:rPr>
          <w:rFonts w:ascii="Amiri" w:hAnsi="Amiri" w:eastAsia="Amiri" w:cs="Amiri"/>
          <w:color w:val="111111"/>
          <w:sz w:val="28"/>
          <w:sz w:val="28"/>
          <w:szCs w:val="28"/>
          <w:rtl w:val="true"/>
          <w:lang w:bidi="ar-SA"/>
        </w:rPr>
        <w:t xml:space="preserve">المذكور يقول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شرب الخمر ما دام قد صدر خطأ فهو بمنزلة العدم ، ومن الواضح إن شرب الخمر هو موضوع في دليل شرب الخمر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الاحتمال المذكور يصير حديث الرفع أشبه بحديث لا ربا بين الوالد وولده ، فكما أنّ حديث لا ربا ناظر إلى الموضوع في دليل الربا حرام كذلك حديث الرفع ناظر على الاحتمال الثالث إلى الموضوع في دليل شرب الخمر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على الاحتمال الأوّل يكون حديث الرفع ناظرا إلى الحكم فلأنّه على الاحتمال الأوّل لا بدّ من تقدير لفظ ، وذلك اللفظ إذا كان هو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المؤاخذة كما كنّا نفترض ذلك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في صورة الخطأ والنسيان ، ومن الواضح انّه بناء على هذا يصير حديث الرفع ناظرا إلى الأحكام المذكورة في أدلة الأحكام الأولية ويريد نفيها في صورة الخطأ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الاحتمال يصير حديث الرفع أشبه بحديث لا ضرر ، فكما انّ حديث لا ضرر ينفي الحكم الذي ينشأ منه الضرر كذلك حديث الرفع بناء على هذا ينفي الحكم في صورة الخطأ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على الاحتمال الثاني يكون حديث الرفع ناظرا إلى الحكم أيضا فلأنّه على الاحتمال الثاني يريد حديث الرفع نفي الحكم ولكن بلسان نفي الموضوع</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على كلا الاحتمالين الثاني والأوّل يكون حديث الرفع ناظرا إلى الحكم ويريد نفيه في صورة الخطأ والنسيان ، غاية الأمر بناء على الاحتمال الأوّل يكون الحديث نافيا للحكم بصورة مباشرة بينما على الاحتمال الثاني لا يكون الحديث </w:t>
      </w:r>
    </w:p>
    <w:p>
      <w:pPr>
        <w:pStyle w:val="BookText"/>
        <w:rPr/>
      </w:pPr>
      <w:r>
        <w:rPr>
          <w:rFonts w:ascii="Amiri" w:hAnsi="Amiri" w:eastAsia="Amiri" w:cs="Amiri"/>
          <w:color w:val="111111"/>
          <w:sz w:val="28"/>
          <w:sz w:val="28"/>
          <w:szCs w:val="28"/>
          <w:rtl w:val="true"/>
          <w:lang w:bidi="ar-SA"/>
        </w:rPr>
        <w:t>نافيا للحكم بصورة مباشرة بل بشكل غير مباشر ؛ إذ هو ينفي الحكم ولكن لا بلسان نفي الحكم بل بلسان نفي الموضوع فهو ينفي الموضوع ويريد بذلك نفي الحكم حيث إنّ ثبوت الموضوع في عالم التشريع هو عبارة اخرى عن ثبوت الحكم ونفي ثبوت الموضوع في عالم التشريع هو عبارة اخرى عن نفي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الرفع بناء على هذا الاحتمال الثاني هو أشبه بحديث لا رهبانية في الإسلام ، فكما أنّ حديث لا رهبانيّة ينفي وقوع الرهبنة موضوعا في عالم التشريع ومقصوده الحقيقي نفي استحبابها كذلك حديث الرفع ينفي وقوع شرب الخمر الصادر خطأ موضوعا في عالم التشريع ومقصوده الحقيقي نفي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أن عرفنا أنّ الاحتمالات في حديث الرفع ثلاثة علينا الآن أن نعرف أنّ أي واحد من هذه الاحتمالات هو الأرجح؟</w:t>
      </w:r>
    </w:p>
    <w:p>
      <w:pPr>
        <w:pStyle w:val="BookText"/>
        <w:rPr/>
      </w:pP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تقدير كلمة مؤاخذة أو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لأنّه بحاجة إلى تقدير والأصل عدم التقدير ، ومعه فيكون الراجح هو أحد الاحتمالين الآخرين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تقول إنّه لا رجحان للاحتمالين الآخرين على الاحتمال الأوّل إذ كما أنّ الاحتمال الأوّل يحتاج إلى عناية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عناية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الاحتمالان الأخيران هما بحاجة إلى عناية ولكنّها غير عناية التقدير ، وتلك العناية وهي كون الحديث ناظرا إلى عالم التشريع فإنّ توجيه نظر الحديث إلى عالم التشريع عناية أيضا ؛ إذ ظاهر الحديث كونه ناظرا إلى عالم الخارج ، وحمله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حمله على النظر لعالم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له على خلاف ظاهره فيكون عناية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الاحتمال الثالث يحتاج إلى عناية أيضا فإنّ الاحتمال الثالث وإن كان يحافظ على ظهور الحديث في النظر إلى عالم الخارج ولكن حمل النفي الخارجي على النفي التنزيلي حمل على خلاف الظاهر فيكون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نظر الحديث إلى عالم التشريع أو إلى الرفع التنزيلي وإن كان حملا على خلاف الظاهر فيكون عناية إلاّ أنّ هذه العناية توجد قرينة تساعد عليها ، بخلاف الاحتمال الأوّل فإنّ العناية التي يستدعيها لا توجد قرينة تساعد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وتلك القرينة هي أنّه لو لم يحمل نظر الحديث إلى عالم التشريع بل أبقي ناظرا إلى عالم الخارج فلازمه أنّ النبي صلی اللّه علیه و آله يحكي لنا ما هو ثابت خارجا وكأنّه يقول إنّه خارجا لا يوجد خطأ ولا نسيان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 أنّ هذا باطل لأنّ ظاهر الحديث حينما يقول رفع عن امّتي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يريد التكلّم بما هو نبي ومشرّع ولا يريد التكلّم بما هو إنسان عادي يخبر عمّا هو واقع خارجا ، فظهور الحديث في التكلّم بما هو شارع يريد إنشاء الأحكام دون الأخبار عمّا وقع خارجا قرينة تساعد على الاحتمال الثاني</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الشيء نقوله بالنسبة إلى الاحتمال الثالث فإنّه وإن كان مستلزما للعناية إلاّ أنّها عناية تساعد عليها القرينة فإنّ الحديث إذا كان ناظرا إلى رفع الخطأ والنسيان رفعا خارجيا بلا تنزيل ما هو موجود خارجا منزلة العدم فلازمه أنّ النبي صلی اللّه علیه و آله يخبر عمّا هو في الخارج ، وواضح أنّ ظاهر الحديث أنّ النبي صلی اللّه علیه و آله حينما تكلّم فقد تكلّم بما هو مشرّع ومنشأ للأحكام لا بما هو مخبر وقصّاص لما هو حادث في الخارج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الاحتمالين الأخيرين وإن كانا يستلزمان عناية إلاّ أنّها عناية تساعد عليها القرينة بخلافه على الاحتمال الأوّل فإنّ العناية التي يستدعيها لا تساعد عليها قرينة فإنّ تقدير كلمة محذوفة عناية مخالفة للظاهر حتّى في كلام النبي صلی اللّه علیه و آله الصادر منه بما هو مشرّع ومنشأ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عرفنا أنّ الاحتمال الأوّل احتمال بعيد وأنّ الاحتمال الراجح هو أحد الأخيرين نأتي الآن لإجراء موازنة بين نفس الاحتمالين الأخيرين لنرى أن أيّهما هو الأرجح؟</w:t>
      </w:r>
    </w:p>
    <w:p>
      <w:pPr>
        <w:pStyle w:val="BookText"/>
        <w:rPr/>
      </w:pPr>
      <w:r>
        <w:rPr>
          <w:rFonts w:ascii="Amiri" w:hAnsi="Amiri" w:eastAsia="Amiri" w:cs="Amiri"/>
          <w:color w:val="111111"/>
          <w:sz w:val="28"/>
          <w:sz w:val="28"/>
          <w:szCs w:val="28"/>
          <w:rtl w:val="true"/>
          <w:lang w:bidi="ar-SA"/>
        </w:rPr>
        <w:t xml:space="preserve">والظاهر أنّ الأرجح هو الاحتمال الثاني ؛ إذ الاحتمال الثالث لا يمكن أن يتمّ في جميع الموارد المذكورة في الحديث ، فمثلا لو فرض أنّ المكلّف لم يطق الصوم فتركه بسبب عدم الإطاقة ، في مثل هذه الحالة لا يمكن تطبيق حديث الرفع بناء على الاحتمال الثالث ، فإنّ الاحتمال الثالث ينزّل ما هو موجود خارجا منزلة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الخمر الصادر خطأ شيء موجود خارجا والحديث ينزّله منزلة العدم بناء على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في حالة ترك المكلّف للصوم بسبب عدم إطاقته له لا يوجد شيء خارجا لينزل 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بخلافه على الاحتمال الأوّل والثاني فإنّ حديث الرفع يمكن تطبيقه في هذا المثال ، فعلى الاحتمال الأوّل ترفع المؤاخذة على ترك الصوم ، وعلى الاحتمال الثاني ينفى وقوع ترك الصوم موضوعا للحرمة في عالم التشريع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أن عرفنا الاحتمالات الثلاثة في حديث الرفع وعرفنا الراجح منها نأتي الآن للاطلاع على الثمرة المترتبة على الاحتمالات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المجال نذكر ثمرتين هما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الاحتمال الأوّل لا بدّ من تقدير شيء محذوف ، وحيث إنّ ذلك المقدّر مردّد بين خصوص المؤاخذة وبين كونه جميع الآثار فيقتصر على تقدير ما هو خصوص المؤاخذة دون بقية الآثار فيكون المرفوع هو خصوص المؤاخذة دون بقية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على الاحتمال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الاحتمال الثاني فالمرفوع هو جميع الآثار لا خصوص المؤاخذة فإنّه على الاحتمال الثاني ينفي الحديث وقوع شرب الخمر الخطأي موضوعا في عالم التشريع ، وجلي أنّ مقتضى الإطلاق عدم وقوع الشرب الخطأي موضوعا لأي حكم من الأحكام لا خصوص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على الاحتمال الثالث ، فإنّ الحديث ينزّل شرب الخمر الخطأي منزلة العدم ، ومقتضى الإطلاق أنّ الشرب الخطأي هو بمنزلة العدم بلحاظ جميع الآثار لا خصوص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اضطر المكلّف إلى ترك الصوم فبناء على الاحتمال الثالث لا يمكن تطبيق حديث الرفع بينما على الاحتمالين الأوّلين يمكن 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على الاحتمال الثالث لا يمكن تطبيقه فلأنّه على الاحتمال الثالث ينزل ما هو موجود خارجا منزلة العدم وواضح أنّه في حالة اضطرار المكلّف إلى ترك الصوم لا يوجد شيء خارجا لينزل منزلة العدم بل المتحقّق هو ترك الصوم فأي شيء إذن ينزل منزلة العدم؟</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ينزل نفس عدم الصوم منزلة العدم؟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الصوم لو نزّل منزلة العدم فهذا معناه أنّ الصوم موجود ، أي معناه أنّ حديث الرفع يريد أن يقول إنّ المكلّف إذا اضطر إلى ترك </w:t>
      </w:r>
    </w:p>
    <w:p>
      <w:pPr>
        <w:pStyle w:val="BookText"/>
        <w:rPr/>
      </w:pPr>
      <w:r>
        <w:rPr>
          <w:rFonts w:ascii="Amiri" w:hAnsi="Amiri" w:eastAsia="Amiri" w:cs="Amiri"/>
          <w:color w:val="111111"/>
          <w:sz w:val="28"/>
          <w:sz w:val="28"/>
          <w:szCs w:val="28"/>
          <w:rtl w:val="true"/>
          <w:lang w:bidi="ar-SA"/>
        </w:rPr>
        <w:t>الصوم فهو وإن ترك الصوم ولكن حيث إنّ تركه للصوم منزّل منزلة العدم فالصوم منه متحقّق وثابت ، وواضح أنّ هذا لا يمكن أن يفي به حديث الرفع لأنّه حديث يتكفّل الرفع حيث يقول رفع ولا يتكفّل الإثبات فهو لا يقول انّ الصوم ثابت ومتحقّق من التارك له حالة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أنّه لا يمكن تطبيق حديث الرفع بناء عليه حالة الاضطرار إلى ترك الصوم ، وهذا بخلافه على الاحتمالين الأوّلين فإنّه لا يلزم من تطبيق الحديث إثبات الصوم ليقال إنّ الحديث لا يتكفّل الإثبات بل الرفع وإنّما بناء عليهما يلزم رفع المؤاخذة على ترك الصوم أو رفع موضوعية ترك الصوم للحرمة وهذا لا يستلزم الإثبات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اتّضح من خلال ما سبق تعيّن الاحتمال الثاني من بين الاحتمالات الثلاثة السابقة ، أي أنّ المقصود هو رفع وقوع الامور التسعة موضوعا في عالم التشريع الذي معناه بالعبارة الصريحة رفع الأحكام في حالة صدور شيء خطأ أو نسيانا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اضطر المكلّف إلى شرب الخمر أو اكره عليه فلا حرمة في حقّه ولا حدّ لأنّ المرفوع بناء على هذا الاحتمال هو جميع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دون آخر ، وهكذا لو أكره المكلّف على معاملة البيع مثلا لم يترتّب عليها مضمونها وهو النقل والانتقال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بناء على الاحتمالين الأخيرين وإن كان حديث الرفع يرفع جميع الآثار ولكن لا بدّ من الالتفات إلى عدم إمكان تطبيقه إلاّ في مورد يكون تطبيقه فيه موجبا للامتنان لأنّه مسوق مساق الامتنان ، امّا إذا كان موجبا لعكس الامتنان فلا يمكن تطبيقه ، فمثلا إذا اكره إنسان آخر على بيع داره فيمكن تطبيق </w:t>
      </w:r>
    </w:p>
    <w:p>
      <w:pPr>
        <w:pStyle w:val="BookText"/>
        <w:rPr/>
      </w:pP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استكرهوا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لازم تطبيقها صيرورة البيع باطلا لا يترتّب عليه أي أثر ، وهذا شيء موافق للامتنان وليس مخالفا له فإنّ عدم حصول غرض المكره أمر يتوافق والامتنان ، أمّا لو فرض أنّ إنسانا ابتلى بمرض واضطر إلى بيع بعض ممتلكاته ليستعين بثمنها على العلاج فلا يمكن تطبيق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لازم تطبيقها صيرورة البيع باطلا ، ومع بطلانه لا يكون المريض مالكا لما يستعين به على العلاج وهذا عكس الامتنان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ينبغي عدم التسرّع في تطبيق الحديث بل لا بدّ وأن يلاحظ هل تكون النتيجة الحاصلة بعد تطبيق الحديث موافقة للامتنان أو لا ، فإن كانت موافقة له صحّ تطبيقه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عن القرينة الدالة على ورود الحديث مورد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التعبير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لا تستعمل إلاّ في مورد رفع الشيء الثقيل الذي يكون في رفعه امتنان خصوصا والرفع اضيف إلى الامّه وقيل رفع عن امّتي فإنّ التعبير المذكور لا يستعمل عادة إلاّ في مورد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 أو بسكونها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منها التشاؤم ، وحيث أنّ غالب تشاؤم العرب كان بالطير خصوصا الغراب عبّر عن التشاؤم بالطيرة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والتفكّر في الوسوسة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الروايات الاخرى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في الوسوسة في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الوسوسة في التفكّر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الأعظم قدس سره في رسائله أنّ التعبير الثاني هو الأنسب وأنّ </w:t>
      </w:r>
    </w:p>
    <w:p>
      <w:pPr>
        <w:pStyle w:val="BookText"/>
        <w:rPr/>
      </w:pPr>
      <w:r>
        <w:rPr>
          <w:rFonts w:ascii="Amiri" w:hAnsi="Amiri" w:eastAsia="Amiri" w:cs="Amiri"/>
          <w:color w:val="111111"/>
          <w:sz w:val="28"/>
          <w:sz w:val="28"/>
          <w:szCs w:val="28"/>
          <w:rtl w:val="true"/>
          <w:lang w:bidi="ar-SA"/>
        </w:rPr>
        <w:t>التعبير الأوّل يحتمل كونه اشتباها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الوسوسة في التفكّر في الخلق هو انّ الإنسان قد يفكّر أحيانا في كيفية خلق الناس والعالم ، وأثناء تفكّره هذا يأتي الشيطان ويبث سمومه قائلا انّ العالم خلقه اللّه ولكن من خلق اللّه سبحانه؟ انّ مثل هذه الوساوس الشيطانية التي تأتي حين التفكّر في خلق العالم لا عقاب عليها بمقتضى الحديث المذكور شريطة أن لا ينطق الإنسان بشفتيه بتلك الوساوس بل تبقى كامنة في قلبه ، فالوساوس الباقية في القلب بلا إبراز معفو عنها وإذا برزت باللسان والشفة فلا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التعبير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التعبير الأوّل فتبقى الجملة بلا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ينطق بشفة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الشيخ الأعظم في رسائله رجوع هذا القيد إلى خصوص الفقرة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الوسوسة في التفكّر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واحتمل رجوعه إلى الفقرات الثلاث الأخيرة ، فالحسد الكامن في النفس بلا إبراز باللسان معفو عنه ، والتطيّر الكامن معفو عنه أيضا والتفكّر في الوسوسة كذلك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والنقطة المهمة 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البحث في فقه الحديث ومعناه فيه جهات متعدّدة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كيفية الرفع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أنّه هل يمكن أن يستفاد من الحديث أنّ الملاك ثابت في موارد الخطأ والنسيان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المرفوع خصوص الحكم دون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ليصحّ الفعل بواسطة الملاك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كون الحديث مسوقا مساق الامتنان وما يترتّب على ذلك ، ومنها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بحث قدس سره في التقرير عن سبع جهات في هذه المرحلة </w:t>
      </w:r>
    </w:p>
    <w:p>
      <w:pPr>
        <w:pStyle w:val="BookText"/>
        <w:rPr/>
      </w:pPr>
      <w:r>
        <w:rPr>
          <w:rFonts w:ascii="Amiri" w:hAnsi="Amiri" w:eastAsia="Amiri" w:cs="Amiri"/>
          <w:color w:val="111111"/>
          <w:sz w:val="28"/>
          <w:sz w:val="28"/>
          <w:szCs w:val="28"/>
          <w:rtl w:val="true"/>
          <w:lang w:bidi="ar-SA"/>
        </w:rPr>
        <w:t>الاولى ولكن المهم من هذه الجهات هي الجهة الاولى وهي تصوير كيفية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بالنحو المناسب من الوجود لموضوع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 من المناسب وقوعه موضوعا للحكم ترتفع موضوعيّته للحكم ، وما كان من المناسب وقوعه متعلّقا للحكم ترتفع متعلقيّته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سابقا الفرق بين المتعلّق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وروح ذلك رفع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مرجع رفع موضوعية شرب الخمر الخطأي لحكم من الأحكام في عالم التشريع ليس إلاّ إلى رفع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على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حديث الرفع بناء على الاحتمال الثالث يكون أشبه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ربا بين الوالد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بقية الأسطر هو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توجيه الرفع إلى الوجود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لخصوصية فيه بل من باب المثالية ولذا أضاف قدس سره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صادر بما هو 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البيان لم يذكر لإثبات خصوص العناية التي يقتضيها الاحتمال الثاني بل لإثبات العناية التي يقتضيها الاحتمال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هو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أشبه بعطف التفسير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هو شارع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الاحتمال الثاني من باب المثال </w:t>
      </w:r>
      <w:bookmarkStart w:id="193" w:name="pg16171_216711"/>
    </w:p>
    <w:p>
      <w:pPr>
        <w:pStyle w:val="BookText"/>
        <w:rPr/>
      </w:pPr>
      <w:bookmarkEnd w:id="193"/>
      <w:r>
        <w:rPr>
          <w:rFonts w:ascii="Amiri" w:hAnsi="Amiri" w:eastAsia="Amiri" w:cs="Amiri"/>
          <w:color w:val="111111"/>
          <w:sz w:val="28"/>
          <w:sz w:val="28"/>
          <w:szCs w:val="28"/>
          <w:rtl w:val="true"/>
          <w:lang w:bidi="ar-SA"/>
        </w:rPr>
        <w:t>وإلاّ فالأمر كذلك على الاحتمال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تمّت الثمرة الثانية أم لا فحديث الرفع يدلّ على رفع جميع الآثار حيث قوّينا الاحتمال الثاني الذي يكون المرفوع بناء عليه جميع الآثار بمقتضى الإطلاق</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2418402_1280447820"/>
      <w:bookmarkStart w:id="195" w:name="_Toc70"/>
      <w:bookmarkEnd w:id="194"/>
      <w:r>
        <w:rPr>
          <w:rtl w:val="true"/>
        </w:rPr>
        <w:t>المرحلة الثانية</w:t>
      </w:r>
      <w:bookmarkEnd w:id="195"/>
    </w:p>
    <w:p>
      <w:pPr>
        <w:pStyle w:val="Heading6"/>
        <w:numPr>
          <w:ilvl w:val="5"/>
          <w:numId w:val="1"/>
        </w:numPr>
        <w:rPr/>
      </w:pPr>
      <w:bookmarkStart w:id="196" w:name="__RefHeading___Toc2418404_1280447820"/>
      <w:bookmarkStart w:id="197" w:name="_Toc71"/>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وبعد الفراغ من المرحلة الاولى بنقاطها الست نتكلّم عن المرحلة الثانية التي هي توضيح لكيفية الاستدلال بحديث الرفع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فيما مضى ذكرنا تقريب الاستدلال بشكل مجمل وقلنا انّ حرمة شرب التتن إذا لم تكن معلومة فهي مشمولة لفقرة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وللتوضيح أكثر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المقصود من الرفع فهل المقصود منه الرفع الواقعي أو الرفع الظاهري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وأمّا الرفع الظاهري فيقصد به رفع وجوب الاحتياط فإنّ المكلّف إذا شكّ في وجوب الصلاة عليه فإذا قلنا بعدم وجوب الاحتياط عليه ازاء الوجوب المشكوك فهذا معناه الرفع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المطلوب من الاستدلال بالحديث يتمّ سواء فسّرنا الرفع بهذا أو بذاك فإنّ المطلوب إثبات أمرين هما </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المكلّف مطلق العنان ، بمعنى أنّه إذا شكّ في وجوب الصلاة عليه فلا </w:t>
      </w:r>
    </w:p>
    <w:p>
      <w:pPr>
        <w:pStyle w:val="BookText"/>
        <w:rPr/>
      </w:pPr>
      <w:r>
        <w:rPr>
          <w:rFonts w:ascii="Amiri" w:hAnsi="Amiri" w:eastAsia="Amiri" w:cs="Amiri"/>
          <w:color w:val="111111"/>
          <w:sz w:val="28"/>
          <w:sz w:val="28"/>
          <w:szCs w:val="28"/>
          <w:rtl w:val="true"/>
          <w:lang w:bidi="ar-SA"/>
        </w:rPr>
        <w:t>يجب عليه الاحتياط بفعلها وهكذا لو شكّ في حرمة شرب التتن فلا يجب عليه الاحتياط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مقالة الاخباري ، فإنّ الإخباري يقول بوجوب الاحتياط عند الشكّ في حرمة شرب التتن مثلا ونحن نريد أن نحصّل دليلا يعارض هذه المقالة ويقول انّ الاحتياط ليس بواجب عند الشكّ في حرمة شرب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المطلوب بكلا أمريه يتمّ سواء فسّرنا الرفع بالرفع الواقعي أم بالرفع الظاهري ولا يتوقّف على تفسيره بخصوص الرفع الظاهري فهو يتمّ حتّى لو فسّرناه بالرفع الواقعي بل قد يتخيّل انّه لو فسّرناه بالرفع الواقعي فحصول المطلوب يكون أتم وآكد حيث ان لازمه ارتفاع حرمة شرب التتن في حقّ الجاهل من جذورها واسسها وذلك ممّا يثبت إطلاق العنان بشكل آكد وأقوى ممّا إذا كان الرفع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أن نقول في مقابل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المطلوب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هو إثبات إطلاق العنان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في كثير من الحالات على إرادة الرفع الظاهري ولا يحصل لو كان المقصود هو الرفع الواقعي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نجزم في كثير من الأحكام باشتراكها بين العالم والجاهل على تقدير ثبوتها ولا تختص بالعالم ، فوجوب الصلاة مثلا يجزم بعدم اختصاصه واقعا بالعالم وهكذا وجوب الحجّ والخمس والزكاة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الأحكام المختصة بالعالم واقعا نادرة جدا والطابع العام فيها هو الاشتراك عدا الجهر والاخفات والقصر والتمام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الحكم ممّا نقطع باشتراكه واقعا بين العالم والجاهل ولا يختص بالعالم فمثل هذا الحكم لو فرض أنّ المكلّف لم يعلم به </w:t>
      </w:r>
    </w:p>
    <w:p>
      <w:pPr>
        <w:pStyle w:val="BookText"/>
        <w:rPr/>
      </w:pPr>
      <w:r>
        <w:rPr>
          <w:rFonts w:ascii="Amiri" w:hAnsi="Amiri" w:eastAsia="Amiri" w:cs="Amiri"/>
          <w:color w:val="111111"/>
          <w:sz w:val="28"/>
          <w:sz w:val="28"/>
          <w:szCs w:val="28"/>
          <w:rtl w:val="true"/>
          <w:lang w:bidi="ar-SA"/>
        </w:rPr>
        <w:t>وكان شاكا فيه فلا يمكن التمسّك بحديث الرفع في حقّه لإثبات المطلوب أي لإثبات كونه مطلق العنان وأنّه لا يجب عليه الاحتياط إذ حديث الرفع يثبت رفع الحكم واقعا في حقّ الجاهل ، والمفروض إنّا نعلم باشتراك الحكم واقعا وعدم اختصاصه بالعالم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علمنا باشتراك الحكم واقعا يلزم تخصيص حديث الرفع وصيرورة مضمونه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الحكم الذي لا يعلمونه إلاّ إذا كان الحكم هو وجوب الصلاة مثلا فانّه ثابت في حقّ الجاهل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شمول حديث الرفع للحكم الذي يشكّ فيه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الصلاة مثلا حيث انّ المفروض القطع باشتراكه وعدم اختصاصه بالعالم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إثبات المطلوب وهو كون المكلّف مطلق العنان ولا يجب عليه الاحتياط ؛ إذ إطلاق العنان لا يثبت إلاّ بعد ثبوت الرفع الواقعي ، والمفروض عدم إمكان ثبوت الرفع الواقعي لأنّا فرضنا أنّ الحكم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الصلاة مثلا الذي يشكّ فيه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 واقعا ثابت في حقّ الجاهل واقعا ولا يختص بالعالم ، ومع عدم ثبوت الرفع الواقعي فلا يثبت إطلاق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بخلافه على تقدير تفسير الرفع بالرفع الظاهري فانّه يمكن إثبات إطلاق العنان في حقّ الجاهل حتّى في مثل وجوب الصلاة الذي هو مشترك بين الجاهل والعالم على تقدير ثبوته واقعا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مشتركا بين العالم والجاهل واقعا ولا يمكن رفعه واقعا في حقّ الجاهل إلاّ أنّه يمكن رفعه ظاهرا في حقّ الجاهل بمعنى أنّه لا يجب عليه الاحتياط من ناحيته ، وإذا حصل رفع الوجوب ظاهرا ثبت بذلك كون المكلّف مطلق العنان من ناحية الحكم المشكوك ، وهو المطلوب </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التي يجزم باشتراكها بين العالم والجاهل على تقدير ثبوتها واقعا لا يمكن للمكلّف عند جهله بها إثبات كونه مطلق العنان من ناحيتها تمسّكا بحديث الرفع فيما إذا كان المراد الرفع الواقعي وإنّما يمكنه على تقدير إرادة الرفع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الرفع الواقعي لا يجوز التمسّك بحديث الرفع في موارد الجزم بالاشتراك وعلى تقدير الرفع الظاهري يجوز ذلك ، وهذا كلّه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الموقف لو شكّ في كون المراد هو الرفع الواقعي أو الظاهري فهل يجوز التمسّك بالحديث لإثبات إطلاق العنان فيما إذا كان الحكم المشكوك ممّا نجزم باشتراكه بين العالم والجاهل على تقدير ثبوته ، فوجوب الصلاة مثلا على تقدير ثبوته واقعا هو مشترك بين العالم والجاهل جزما فإذا شكّ المكلّف ولم يعلم بأصل ثبوته فهل يمكن التمسّك بحديث الرفع لإثبات كونه مطلق العنان فيما إذا لم يحرز كون المراد من الرفع هو الرفع الواقعي أو الظاهري؟</w:t>
      </w:r>
    </w:p>
    <w:p>
      <w:pPr>
        <w:pStyle w:val="BookText"/>
        <w:rPr/>
      </w:pPr>
      <w:r>
        <w:rPr>
          <w:rFonts w:ascii="Amiri" w:hAnsi="Amiri" w:eastAsia="Amiri" w:cs="Amiri"/>
          <w:color w:val="111111"/>
          <w:sz w:val="28"/>
          <w:sz w:val="28"/>
          <w:szCs w:val="28"/>
          <w:rtl w:val="true"/>
          <w:lang w:bidi="ar-SA"/>
        </w:rPr>
        <w:t>نعم يجوز ذلك لأنّ الحكم ما دام قد فرض مشتركا واقعا بين العالم والجاهل فنفس اشتراكه واقعا يكون قرينة على كون المراد من الرفع هو الرفع الظاهري لا الواقعي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ما دام قد فرض مشتركا فحديث الرفع لو كان المراد منه الرفع الواقعي فيلزم تخصيصه وعدم شموله لمثل هذا الحكم المشكوك المفروض اشتراكه ، ولو كان المراد منه الرفع الظاهري فلا يلزم تخصيصه بل يكون شاملا للحكم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الشكّ في كون المراد هو الرفع الواقعي أو الظاهري يرجع بالتالي إلى الشكّ في تخصيص حديث الرفع وعدمه ، وواضح </w:t>
      </w:r>
      <w:bookmarkStart w:id="198" w:name="pg16171_216715"/>
    </w:p>
    <w:p>
      <w:pPr>
        <w:pStyle w:val="BookText"/>
        <w:rPr/>
      </w:pPr>
      <w:bookmarkEnd w:id="198"/>
      <w:r>
        <w:rPr>
          <w:rFonts w:ascii="Amiri" w:hAnsi="Amiri" w:eastAsia="Amiri" w:cs="Amiri"/>
          <w:color w:val="111111"/>
          <w:sz w:val="28"/>
          <w:sz w:val="28"/>
          <w:szCs w:val="28"/>
          <w:rtl w:val="true"/>
          <w:lang w:bidi="ar-SA"/>
        </w:rPr>
        <w:t>عند الشكّ في تخصيص عمومه يتمسّك بأصالة عمومه وعدم تخصيصه الذي نتيجته كون المراد من الرفع هو الرفع الظاهري</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2418406_1280447820"/>
      <w:bookmarkStart w:id="200" w:name="_Toc72"/>
      <w:bookmarkEnd w:id="199"/>
      <w:r>
        <w:rPr>
          <w:rtl w:val="true"/>
        </w:rPr>
        <w:t>هل الرفع ظاهري أو واقعي؟</w:t>
      </w:r>
      <w:bookmarkEnd w:id="200"/>
    </w:p>
    <w:p>
      <w:pPr>
        <w:pStyle w:val="BookText"/>
        <w:rPr/>
      </w:pPr>
      <w:r>
        <w:rPr>
          <w:rFonts w:ascii="Amiri" w:hAnsi="Amiri" w:eastAsia="Amiri" w:cs="Amiri"/>
          <w:color w:val="111111"/>
          <w:sz w:val="28"/>
          <w:sz w:val="28"/>
          <w:szCs w:val="28"/>
          <w:rtl w:val="true"/>
          <w:lang w:bidi="ar-SA"/>
        </w:rPr>
        <w:t>ذكرنا انّه عند الشكّ في إرادة الرفع الظاهري أو الواقعي يصحّ التمسّك بالحديث للنكتة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يمكن دعوى انّ ظاهر الحديث إرادة الرفع الواقعي دون الظاهري أو انّه مجمل من هذه الناحية؟</w:t>
      </w:r>
    </w:p>
    <w:p>
      <w:pPr>
        <w:pStyle w:val="BookText"/>
        <w:rPr/>
      </w:pPr>
      <w:r>
        <w:rPr>
          <w:rFonts w:ascii="Amiri" w:hAnsi="Amiri" w:eastAsia="Amiri" w:cs="Amiri"/>
          <w:color w:val="111111"/>
          <w:sz w:val="28"/>
          <w:sz w:val="28"/>
          <w:szCs w:val="28"/>
          <w:rtl w:val="true"/>
          <w:lang w:bidi="ar-SA"/>
        </w:rPr>
        <w:t xml:space="preserve">قد يقال نعم يمكن دعوى الظهور في الرفع الواقعي لأنّ إرادة الرفع الظاهري تستلزم التقدير بأن تكون 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وجوب الاحتياط بالنسبة إلى الحكم الذي لا يعلم فيلزم تقدير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وواضح أنّ الأصل يقتضي عدم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لم يقبل أعمال العناية بهذا الشكل فلا بدّ من قبولها بشكل آخر ، وذلك بأنّ لا نقدر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نعطي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وفردا جديدا ، فهي أوّلا كانت ذات فرد واحد وهو الرفع الحقيقي الواقعي والآن وبعد تضمين المعنى الجديد يصير لها فرد آخر وهو الرفع الظاهري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شرب التتن له شكلان فتارة ترفع نفس الحرمة وذاتها واخرى يرفع وجوب الاحتياط من ناحيتها فإنّ رفع وجوب الاحتياط هو رفع بعبارة اخرى للحرمة كما وأنّ ثبوت وجوب الاحتياط هو إثبات بعبارة اخرى للحرمة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إعمال العناية بهذا الشكل وإعمالها بالشكل السابق انّه في السابق كانت العناية ملحوظة في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فبدلا من كون المرفوع هو حرمة </w:t>
      </w:r>
    </w:p>
    <w:p>
      <w:pPr>
        <w:pStyle w:val="BookText"/>
        <w:rPr/>
      </w:pPr>
      <w:r>
        <w:rPr>
          <w:rFonts w:ascii="Amiri" w:hAnsi="Amiri" w:eastAsia="Amiri" w:cs="Amiri"/>
          <w:color w:val="111111"/>
          <w:sz w:val="28"/>
          <w:sz w:val="28"/>
          <w:szCs w:val="28"/>
          <w:rtl w:val="true"/>
          <w:lang w:bidi="ar-SA"/>
        </w:rPr>
        <w:t xml:space="preserve">شرب التتن المجهولة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الاحتياط ، بينما في هذا الشكل تعمل العناية في الرفع فتضمن كلمة الرفع معنى جديدا وهو تفسيرها برفع وجوب الاحتياط فإنّ رفع وجوب الاحتياط رفع للحرمة ولكنّه رفع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الرفع على الظاهري يحتاج إلى إعمال العناية بأحد شكلين كلاهما خلاف الظاهر فلا بدّ من الحمل على الرفع الواقعي حتّى لا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ردّ ذلك بأحد جوابين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الشيخ العراقي من انّه توجد في حديث الرفع قرينة تدل على أنّ المراد هو الرفع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الواقعي ، وهي أنّ الحديث مسوق مساق الامتنان ، والامتنان يتحقّق برفع وجوب الاحتياط سواء كان الحكم ثابتا واقعا أم لا ، فإنّ الاحتياط بالنسبة إلى حرمة شرب التتن المشكوكة إذا لم يجب تحقّق بذلك الامتنان سواء كانت حرمة التتن ثابتة واقعا أم لا ، وبرفع الحرمة واقعا لا تزداد درجة الامتنان ، فإنّ ثبوت الحكم واقعا لا يؤثّر على المكلّف ولا يضرّه حتّى يكون رفعه موجبا للامتنان عليه أو زيادته وإنّما المهم هو رفع وجوب الاحتياط إذ به يحصل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فكون الحديث مسوقا مساق الامتنان قرينة واضحة على كون المقصود من الرفع هو الرفع الظاهري أي رفع وجوب الاحتياط</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نسلّم بحصول الامتنان برفع وجوب الاحتياط لا برفع الحكم واقعا ولكن نقول انّ الشارع لو رفع الحكم واقعا فالامتنان يمكن أن يتحقّق أيضا غير انّه بصورة غير مباشرة ؛ إذ برفع الحكم واقعا يرتفع بالتبع وجوب الاحتياط ، وما دام وجوب الاحتياط يرتفع بارتفاع الحكم واقعا فيصحّ أن يقال </w:t>
      </w:r>
    </w:p>
    <w:p>
      <w:pPr>
        <w:pStyle w:val="BookText"/>
        <w:rPr/>
      </w:pPr>
      <w:r>
        <w:rPr>
          <w:rFonts w:ascii="Amiri" w:hAnsi="Amiri" w:eastAsia="Amiri" w:cs="Amiri"/>
          <w:color w:val="111111"/>
          <w:sz w:val="28"/>
          <w:sz w:val="28"/>
          <w:szCs w:val="28"/>
          <w:rtl w:val="true"/>
          <w:lang w:bidi="ar-SA"/>
        </w:rPr>
        <w:t>انّ رفع الحكم واقعا منشأ للامتنان بالواسطة وإن لم يكن بالمباشرة ، وواضح انّ حديث الرفع لا يظهر منه إلاّ أنّه يريد رفع شيء يستلزم رفعه الامتنان ، انّ هذا المقدار هو الذي يظهر منه ولا يظهر منه انّ ما يرفعه لا بدّ وأن يكون موجبا للامتنان بنفسه ومن دون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يمكن أن يكون المقصود من حديث الرفع الرفع الحقيقي ؛ إذ لازم ذلك ارتفاع الأحكام واقعا عن الجاهل واختصاصها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يلزم من إرادة الرفع الحقيقي تقييد الأحكام الواقعية بالعلم بها ، وواضح أنّ هذا شيء مستحيل ؛ إذ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الوجوب الفعلي للصلاة مثلا موقوف على العلم بالوجوب الفعلي للصلاة لأنّ لازمه الدور كما مرّ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اللازم حمل الرفع على الظاهري حتّى لا يلزم محذور اختصاص الأحكام الواقعية بحالة العلم وبالتالي حتّى لا يلزم محذور الدور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تقدّم سابقا وجود طريقة يمكن بواسطتها تخصيص الأحكام بالعالمين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بالوجوب الفعلي إن علمت بتشريع وجوب الصلاة ، إنّ هذه طريقة ممكنة ، أي يجعل ثبوت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على العلم بالتشريع المعبّر عنه بالجعل ، فإنّ المستحيل هو تعليق ثبوت المجعول على العلم بنفس المجعول ، أمّا تعليق ثبوت المجعول على العلم بالجعل فهو ليس بمستحيل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هذه الطريقة ممكنة فلا بأس بحمل الرفع على الرفع الواقعي لأنّه وإن لزم منه اختصاص الأحكام الواقعية بالعالمين بها إلاّ أنّه لا محذور فيه بعد إمكانه بهذه الطريقة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الطريقة وإن كانت ممكنة إلاّ أنّه لا يمكن حمل الحديث عليها لأنّ ظاهر الحديث انّ الشيء الذي لا يعلم هو المرفوع لا غيره حيث قيل رفع ما لا يعلمون ، فنفس الذي لا يعلم هو المرفوع لا انّ الذي لا يعلم شيء والمرفوع شيء آخر ، وواضح انّه على هذه الطريقة يكون المرفوع غير الذي لا يعلم ، فالمرفوع هو الحكم المجعول بينما الذي لا يعلم هو الجعل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لازم إرادة الرفع الحقيقي اختصاص الأحكام الواقعية بحالة العلم ، والاختصاص بالطريقة الاولى مستحيل وبالطريقة الثانية وإن كان ممكنا إلاّ أنّه خلاف ظاهر الحديث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تمّت دلالة دليل وجوب الاحتياط على وجوب الاحتياط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كثيرا ما يتّفق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التعبير الوارد في التقرير أوضح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اريد الرفع الواقعي فلا يمكن إثبات ما هو المطلوب ، إذ في موارد الشبهات نعلم عادة بأنّه لو ثبت الحكم الواقعي في حقّ العالم فهو ثابت في حقّ الجاهل أيضا جزما للقطع بعدم إناطته بالعلم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الحمل على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حمل الرفع على الرفع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يكفي للمطلوب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إطلاق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عبارة التقرير أوضح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الحديث مجملا مردّدا بين الرفع الواقعي والظاهري فالنتيجة بصالح الاستدلال وذلك تمسّكا بإطلاقه لموارد الشكّ في التكليف الذي يعلم بعدم اختصاصه بالعالم لأنّه من الشكّ في التخصيص بالنسبة إليه ، وبذلك يثبت انّ الرفع ظاهري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حتّى مع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وتردّد المراد من الرفع بين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فرض القطع بأنّ الحكم على تقدير ثبوته مشترك بين العالم والجاهل ولا يختص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إحراز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لو كنّا نجزم بأنّ المراد من الرفع هو الواقعي فلازم ذلك تخصيص حديث الرفع وعدم شموله للأحكام التي افترضنا انّها مشتركة بين العالم والجاهل ، ومع القطع بالتخصيص فلا يمكن التمسّك بحديث الرفع وبالتالي لا يمكن إثبات إطلاق العنان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إبدال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حتّى يكون العطف تفسيريا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التعبير بالمعارض أو المخصّص باعتبار الالتفات إلى موارد التمسّك بحديث الرفع بشكل عام ، فإنّه بشكل عام يوجد في بعض الموارد معارض لحديث الرفع وفي بعض الموارد الاخرى يوجد مخصّص ، وهو قدس سره يريد أن يقول انّه لا مانع في موردنا من التمسّك بحديث الرفع لأنّه في موردنا لا يوجد </w:t>
      </w:r>
    </w:p>
    <w:p>
      <w:pPr>
        <w:pStyle w:val="BookText"/>
        <w:rPr/>
      </w:pPr>
      <w:r>
        <w:rPr>
          <w:rFonts w:ascii="Amiri" w:hAnsi="Amiri" w:eastAsia="Amiri" w:cs="Amiri"/>
          <w:color w:val="111111"/>
          <w:sz w:val="28"/>
          <w:sz w:val="28"/>
          <w:szCs w:val="28"/>
          <w:rtl w:val="true"/>
          <w:lang w:bidi="ar-SA"/>
        </w:rPr>
        <w:t xml:space="preserve">معارض جزما وأمّا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الحكم الواقعي الذي فرضنا القطع باشتراكه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مقطوع فينفى بأصالة عدم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كان إجمال المراد من الرفع كافيا في إثبات المطلوب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وجوب الاحتياط أي لا نفس ما لا يعلم الذي هو عبارة اخرى عن الحكم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الحديث انّ الرفع متعلّق ومتوجّه إلى نفس الحكم الذي لا يعلم لا إلى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ناحية التكليف الواقعي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المراتب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رفع الحكم بوجوده الواقعي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نفس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 ظاهر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خلاف ظاهر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المجهول أو غير 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التقرير لم تقع هذه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يتبادلان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نفس ما هو مجهول هو الذي يطرء عليه الرفع</w:t>
      </w:r>
      <w:r>
        <w:rPr>
          <w:rFonts w:eastAsia="Amiri" w:cs="Amiri" w:ascii="Amiri" w:hAnsi="Amiri"/>
          <w:color w:val="111111"/>
          <w:sz w:val="28"/>
          <w:szCs w:val="28"/>
          <w:rtl w:val="true"/>
          <w:lang w:bidi="ar-SA"/>
        </w:rPr>
        <w:t xml:space="preserve">. </w:t>
      </w:r>
      <w:bookmarkStart w:id="201" w:name="pg16171_216721"/>
    </w:p>
    <w:p>
      <w:pPr>
        <w:pStyle w:val="Heading5"/>
        <w:numPr>
          <w:ilvl w:val="4"/>
          <w:numId w:val="1"/>
        </w:numPr>
        <w:rPr/>
      </w:pPr>
      <w:bookmarkStart w:id="202" w:name="__RefHeading___Toc2418408_1280447820"/>
      <w:bookmarkStart w:id="203" w:name="_Toc73"/>
      <w:bookmarkEnd w:id="201"/>
      <w:bookmarkEnd w:id="202"/>
      <w:r>
        <w:rPr>
          <w:rtl w:val="true"/>
        </w:rPr>
        <w:t>المرحلة الثالثة</w:t>
      </w:r>
      <w:bookmarkEnd w:id="203"/>
    </w:p>
    <w:p>
      <w:pPr>
        <w:pStyle w:val="Heading6"/>
        <w:numPr>
          <w:ilvl w:val="5"/>
          <w:numId w:val="1"/>
        </w:numPr>
        <w:rPr/>
      </w:pPr>
      <w:bookmarkStart w:id="204" w:name="__RefHeading___Toc2418410_1280447820"/>
      <w:bookmarkStart w:id="205" w:name="_Toc74"/>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ذكرنا أنّ الكلام في حديث الرفع يقع في 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انّ حديث الرفع هل يختص بالشبهات الموضوعية أو يعمّ الحكمية أيضا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والشبهة الحكمية هي الشبهة التي يكون الموضوع فيها واضحا والتردد في الحكم الكلّي كما هو الحال في حرمة شرب التتن لو شكّ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في الحلقة الثانية احتمال الاختصاص بالشبهات الموضوعية تمسّكا بوحدة السياق حيث انّ الشبهة في الخطأ والنسيان والاكراه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 موضوعية فإنّ الإنسان لا يخطأ إلاّ في الشيء المعيّن ولا يتصوّر أبدا الخطأ أو النسيان أو الاكراه في الشيء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هذا هو المقصود في هذه الفقرات فيثبت كونه المقصود أيضا في 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في الجميع هو الشبهة الموضوعية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إرادة خصوص الشبهة الموضوعية في غالب الفقرات وإرادة الأعمّ من الشبهة الحكمية والموضوعية في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يتنافى ووحدة السياق ؛ إذ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الفقرات اسم موصول بمعنى الشيء ، والمعنى المستعمل فيه في جميع الفقرات شيء واحد وهو مفهوم الشيء </w:t>
      </w:r>
      <w:bookmarkStart w:id="206" w:name="pg16171_216722"/>
    </w:p>
    <w:p>
      <w:pPr>
        <w:pStyle w:val="BookText"/>
        <w:rPr/>
      </w:pPr>
      <w:bookmarkEnd w:id="206"/>
      <w:r>
        <w:rPr>
          <w:rFonts w:ascii="Amiri" w:hAnsi="Amiri" w:eastAsia="Amiri" w:cs="Amiri"/>
          <w:color w:val="111111"/>
          <w:sz w:val="28"/>
          <w:sz w:val="28"/>
          <w:szCs w:val="28"/>
          <w:rtl w:val="true"/>
          <w:lang w:bidi="ar-SA"/>
        </w:rPr>
        <w:t>غاية الأمر مصداق الشيء مختلف فتارة هو خصوص الشبهة الموضوعية واخرى هو الأعم منها ومن الشبهة الحكمية ، وذلك لا يخلّ بوحدة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شبهة تقدّمت مع جوابها في 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أيضا أنّ الحديث لو كان شاملا للشبهة الموضوعية والحكمية معا فلا بدّ من تصوير جامع بينهما حتّى لا يلزم الاستعمال في أكثر من معنى واحد فإنّ المشكوك في الشبهة الموضوعية هو الموضوع الخارجي بينما هو في الشبهة الحكمية الحكم الكلي ، وواضح أنّ الموضوع الخارجي مغاير للحكم الكلّي فلا بدّ من تصوير جامع بينهما حتّى لا يلزم محذور الاستعمال في 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بحاجة إلى إثبات أمرين حتّى يمكن شمول الحديث لكلتا الشبهتين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جامع بين الموضوع والحكم لئلا يلزم الاستعمال في 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قرينة على اختصاص الحديث بالشبهة الموضوعية أو بالشبهة الحكمية وإلاّ فلا يمكن شمول الحديث لكلتا الشبهتين</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2418412_1280447820"/>
      <w:bookmarkStart w:id="208" w:name="_Toc75"/>
      <w:bookmarkEnd w:id="207"/>
      <w:r>
        <w:rPr>
          <w:rtl w:val="true"/>
        </w:rPr>
        <w:t>تصوير الجامع</w:t>
      </w:r>
      <w:bookmarkEnd w:id="208"/>
    </w:p>
    <w:p>
      <w:pPr>
        <w:pStyle w:val="BookText"/>
        <w:rPr/>
      </w:pPr>
      <w:r>
        <w:rPr>
          <w:rFonts w:ascii="Amiri" w:hAnsi="Amiri" w:eastAsia="Amiri" w:cs="Amiri"/>
          <w:color w:val="111111"/>
          <w:sz w:val="28"/>
          <w:sz w:val="28"/>
          <w:szCs w:val="28"/>
          <w:rtl w:val="true"/>
          <w:lang w:bidi="ar-SA"/>
        </w:rPr>
        <w:t xml:space="preserve">امّا بالنسبة إلى الجامع فقد ذكر له تصويران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الجامع عبارة عن مفهوم الشيء ، بمعنى أنّ اسم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يراد به الشيء أي رفع الشيء الذي لا يعلم ، وواضح انّ الشيء يصدق على الموضوع والحكم إذ كلاهما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واعترض الآخوند </w:t>
      </w:r>
      <w:r>
        <w:rPr>
          <w:rStyle w:val="FootnoteAnchor"/>
          <w:rtl w:val="true"/>
        </w:rPr>
        <w:footnoteReference w:id="62"/>
      </w:r>
      <w:r>
        <w:rPr>
          <w:rFonts w:ascii="Amiri" w:hAnsi="Amiri" w:eastAsia="Amiri" w:cs="Amiri"/>
          <w:color w:val="111111"/>
          <w:sz w:val="28"/>
          <w:sz w:val="28"/>
          <w:szCs w:val="28"/>
          <w:rtl w:val="true"/>
          <w:lang w:bidi="ar-SA"/>
        </w:rPr>
        <w:t xml:space="preserve">على ذلك بأنّ نسبة الرفع إلى الشيء بمعنى الحكم نسبة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قابل للرفع حقيقة إذ اختياره بيد الشارع فيمكنه رفعه ، فحرمة شرب التتن ما دامت مجهولة فيمكن 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نسبة الرفع إلى الشيء بمعنى الموضوع فإنّها نسبة مجازية ؛ إذ الموضوع لا يمكن للشارع رفعه حقيقة فالخمر الذي لا يعلم بخمريته لا يمكن رفعه وإنّما الذي يمكن رفعه هو حكم الخمر أي الحرمة الثابتة له ، فنسبة الرفع إلى الخمر إذن نسبة مجازية ؛ إذ المرفوع حقيقة هو حكم الخمر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نسبة الرفع إلى الشيء بمعنى الحكم حقيقية بينما نسبته إلى الشيء بمعنى الموضوع مجازية فلا يمكن الجمع بينهما فإنّ نسبة الرفع إلى الشيء لا بدّ وأن تكون امّا حقيقية أو مجازية ولا يمكن أن تكون في وقت واحد حقيقية ومجازية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الأصفهاني بأنّه لا بأس وأن تكون نسبة الرفع حقيقية ومجازية في وقت واحد ولكن باعتبارين مختلفين فباعتبار كون الرفع منسوبا إلى الشيء بمعنى الحكم تكون النسبة حقيقية وباعتبار نسبته إلى الشيء بمعنى الموضوع تكون مجازية ، انّ هذا ممكن ما دام الاعتبار متعدّدا نظير أن يكون الشخص الواحد عالما وجاهلا باعتبارين مختلفين فهو عالم بلحاظ الفقه وجاهل بلحاظ الطب وإنّما المستحيل كون النسبة حقيقية ومجازية باعتبار واحد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نقول في ردّ الأصفهاني أنّ المحذور لا يكمن في أنّ النسبة كيف تكون في وقت واحد حقيقية ومجازية حتّى يقال لا بأس بذلك ما دام الاعتبار </w:t>
      </w:r>
    </w:p>
    <w:p>
      <w:pPr>
        <w:pStyle w:val="BookText"/>
        <w:rPr/>
      </w:pPr>
      <w:r>
        <w:rPr>
          <w:rFonts w:ascii="Amiri" w:hAnsi="Amiri" w:eastAsia="Amiri" w:cs="Amiri"/>
          <w:color w:val="111111"/>
          <w:sz w:val="28"/>
          <w:sz w:val="28"/>
          <w:szCs w:val="28"/>
          <w:rtl w:val="true"/>
          <w:lang w:bidi="ar-SA"/>
        </w:rPr>
        <w:t xml:space="preserve">مختلفا بل المحذور يكمن في أنّ النسبتين ما دامتا متغايرتين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التغاير كون إحداهما حقيقية والاخرى 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تكون الهيئة الحاصلة من إضافة الرفع إلى ما لا يعلمون مستعملة فيهما لأنّه استعمال في أكثر من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كانت النسبتان متغايرتين فلا يمكن أن تكون الهيئة الواحدة مستعملة فيهما لأنّه استعمال في أكثر من معنى واحد ، وحيث إنّ النسبتين في مقامنا متغايرتان لأنّ إحداهما حقيقية والاخرى مجازية فلا يمكن استعمال الهيئة فيهما بعد وضوح عدم وجود جامع بين النسبتين لتكون الهيئة مستعملة فيه ، فهي إذن امّا مستعملة في النسبة الحقيقية فقط ولازمه اختصاص الحديث بالشبهة الحكمية أو في النسبة المجازية فقط ولازمه الاختصاص بالشبهة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والمحذور إذا بيّن بهذا الشكل فلا يمكن دفعه بما أفاده الأصفهاني كما هو واضح</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دفع اعتراض الآخوند أن يقال إنّ نسبة الرفع إلى الشيء بمعنى الحكم لا تغاير نسبته إلى الشيء بمعنى الموضوع ؛ إذ النسبة على كلا التقديرين مجازية ، فكما انّ نسبة الرفع إلى الموضوع نسبة مجازية كذلك نسبته إلى الحكم مجازية أيضا لأنّ المقصود من الرفع في حديث الرفع هو الرفع الظاهري أي أنّ المرفوع هو وجوب الاحتياط لا نفس الحكم المجهول وإلاّ يلزم اختصاص الأحكام واقعا بالعالم ، وما دام المرفوع هو وجوب الاحتياط فنسبة الرفع إلى الحكم الذي لا يعلم نسبة غير حقيقية لأنّ المرفوع حقيقة ليس هو الحكم غير المعلوم بل هو وجوب الاحتياط ، وعليه فلا يلزم استعمال الهيئة في نسبتين بل في نسبة واحدة مجازية وطرفها واحد وهو الشيء ، غاية الأمر مصداق الشيء مختلف فهو الحكم مرة والموضوع اخرى ، وواضح انّ النسبة إنّما </w:t>
      </w:r>
      <w:bookmarkStart w:id="209" w:name="pg16171_216725"/>
    </w:p>
    <w:p>
      <w:pPr>
        <w:pStyle w:val="BookText"/>
        <w:rPr/>
      </w:pPr>
      <w:bookmarkEnd w:id="209"/>
      <w:r>
        <w:rPr>
          <w:rFonts w:ascii="Amiri" w:hAnsi="Amiri" w:eastAsia="Amiri" w:cs="Amiri"/>
          <w:color w:val="111111"/>
          <w:sz w:val="28"/>
          <w:sz w:val="28"/>
          <w:szCs w:val="28"/>
          <w:rtl w:val="true"/>
          <w:lang w:bidi="ar-SA"/>
        </w:rPr>
        <w:t xml:space="preserve">تتعدّد بتعدّد طرفها ، أمّا إذا كان طرفها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مصداقه مختلفا فذلك لا يوجب تعدّدها بل تبقى واحدة ومجازية سواء كان مصداق الشيء هو الحكم أم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والتصوير الثاني للجامع ما ذكره الشيخ العراقي وهو أنّ الجامع عبارة عن الحكم ، فإنّ المشكوك في الشبهة الحكمية هو الحكم الكلي والمشكوك في الشبهة الموضوعية هو الحكم أيضا ولكنّه الحكم الجزئي ، فالمشكوك في كليهما هو الحكم غير أنّه في إحداهما هو 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بالجعل أو الحكم الإنشائي أو الحكم الكلّي الثابت للموضوع الكلّي الذي افترضه المولى في ذهنه ، فإنّ حرمة شرب التتن التي نشكّ فيها بنحو الشبهة الحكمية حكم كلي ثابت للتتن الكلّي فالمولى افترض في ذهنه وقدّر شرب التتن وبعد ذلك حكم عليه بحكم كلي وهو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الاخرى هو الحكم الجزئي المعبّر عنه بالمجعول أو بالحكم الفعلي الذي هو حكم ثابت للشيء الفعلي وجودا فالسائل الموجود خارجا بالفعل المردّد بين الخل والخمر شيء فعلي يشك في حكمه الجزئي الفعلي وأنّه حرام أو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بين الشبهتين هو الحكم غاية الأمر المشكوك في إحداهما هو الحكم الكلي وفي الاخرى الحكم الجزئي</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2418414_1280447820"/>
      <w:bookmarkStart w:id="211" w:name="_Toc76"/>
      <w:bookmarkEnd w:id="210"/>
      <w:r>
        <w:rPr>
          <w:rtl w:val="true"/>
        </w:rPr>
        <w:t>لا قرينة</w:t>
      </w:r>
      <w:bookmarkEnd w:id="21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سابقا انّ شمول الحديث للشبهة الحكمية والموضوعية معا يتوقّف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الجامع وعدم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الآن كنّا نتحدّث عن الجامع واتّضح انّه عنوان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بالنسبة إلى الأمر الثاني فقد سبق مفصّلا في الحلقة الثانية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يدّعى وجود قرينة تقتضي اختصاص الحديث بالشبهة الموضوعية وهي قرينة وحدة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ان الفقرات السابقة ناظرة إلى الموضوع الجزئي فإنّ الخطأ والنسيان وغير ذلك لا تتصوّر إلاّ في الامور الجزئية فالإنسان قد يخطأ أو يكره على الخمر الخارجي فيشربه ولا يتصوّر ذلك في الأشياء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الجواب عن هذه القرينة في الحلقة الثانية أيضا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الحلقة الثانية أيضا انّه قد يقال بوجود قرينة تقتضي اختصاص الحديث بالشبهات الحكمية </w:t>
      </w:r>
      <w:r>
        <w:rPr>
          <w:rStyle w:val="FootnoteAnchor"/>
          <w:rtl w:val="true"/>
        </w:rPr>
        <w:footnoteReference w:id="6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المعلوم هو الخمرية بينما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السائل الخارجي فيحصل تغاير بين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 المعلوم بينما لو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لما حصل هذا التغاير إذ غير المعلوم هو التكليف والتكليف غير معلوم ، وظاهر الحديث انّ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بنفسه غير معلوم</w:t>
      </w:r>
      <w:r>
        <w:rPr>
          <w:rFonts w:eastAsia="Amiri" w:cs="Amiri" w:ascii="Amiri" w:hAnsi="Amiri"/>
          <w:color w:val="111111"/>
          <w:sz w:val="28"/>
          <w:szCs w:val="28"/>
          <w:rtl w:val="true"/>
          <w:lang w:bidi="ar-SA"/>
        </w:rPr>
        <w:t>.</w:t>
      </w:r>
      <w:bookmarkStart w:id="212" w:name="pg16171_216727"/>
    </w:p>
    <w:p>
      <w:pPr>
        <w:pStyle w:val="BookText"/>
        <w:rPr/>
      </w:pPr>
      <w:bookmarkEnd w:id="212"/>
      <w:r>
        <w:rPr>
          <w:rFonts w:ascii="Amiri" w:hAnsi="Amiri" w:eastAsia="Amiri" w:cs="Amiri"/>
          <w:color w:val="111111"/>
          <w:sz w:val="28"/>
          <w:sz w:val="28"/>
          <w:szCs w:val="28"/>
          <w:rtl w:val="true"/>
          <w:lang w:bidi="ar-SA"/>
        </w:rPr>
        <w:t xml:space="preserve">وتقدّم الجواب عنها أيضا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كلتا القرينتين على الاختصاص غير تامة فإطلاق الحديث للشبهات الحكمية والموضوعية تامّ ولا محذور في التمسّك به</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2418416_1280447820"/>
      <w:bookmarkStart w:id="214" w:name="_Toc77"/>
      <w:bookmarkEnd w:id="213"/>
      <w:r>
        <w:rPr>
          <w:rtl w:val="true"/>
        </w:rPr>
        <w:t>روايات اخرى</w:t>
      </w:r>
      <w:bookmarkEnd w:id="214"/>
    </w:p>
    <w:p>
      <w:pPr>
        <w:pStyle w:val="BookText"/>
        <w:rPr/>
      </w:pPr>
      <w:r>
        <w:rPr>
          <w:rFonts w:ascii="Amiri" w:hAnsi="Amiri" w:eastAsia="Amiri" w:cs="Amiri"/>
          <w:color w:val="111111"/>
          <w:sz w:val="28"/>
          <w:sz w:val="28"/>
          <w:szCs w:val="28"/>
          <w:rtl w:val="true"/>
          <w:lang w:bidi="ar-SA"/>
        </w:rPr>
        <w:t>وإلى هنا ينتهي بنا الكلام عن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أحاديث اخرى قد يتمسّك بها لإثبات البراءة </w:t>
      </w:r>
      <w:r>
        <w:rPr>
          <w:rStyle w:val="FootnoteAnchor"/>
          <w:rtl w:val="true"/>
        </w:rPr>
        <w:footnoteReference w:id="66"/>
      </w:r>
      <w:r>
        <w:rPr>
          <w:rFonts w:ascii="Amiri" w:hAnsi="Amiri" w:eastAsia="Amiri" w:cs="Amiri"/>
          <w:color w:val="111111"/>
          <w:sz w:val="28"/>
          <w:sz w:val="28"/>
          <w:szCs w:val="28"/>
          <w:rtl w:val="true"/>
          <w:lang w:bidi="ar-SA"/>
        </w:rPr>
        <w:t>تقدّم الحديث عنها في الحلقة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أيضا أنّها قاصرة الدلالة أو لا أقل تختص بالشبهات الموضوعية ولا تعمّ الشبهات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هو إثبات البراءة في الشبهات الحكمية ، فإنّ المهم هو إثبات مثل حلّية شرب التتن أو أكل لحم الأرنب ونحو ذلك ممّا يكون المشكوك فيه حكما كليا ، وأمّا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انّ هذا السائل المردّد بين الخمر والخل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مهم ، فإنّ الجميع بما في ذلك الاخباريّون متفقون على إجراء البراءة والحلّية فيها</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2418418_1280447820"/>
      <w:bookmarkStart w:id="216" w:name="_Toc78"/>
      <w:bookmarkEnd w:id="215"/>
      <w:r>
        <w:rPr>
          <w:rtl w:val="true"/>
        </w:rPr>
        <w:t>التعويض بالاستصحاب</w:t>
      </w:r>
      <w:bookmarkEnd w:id="21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فيما سبق نستدل على البراءة بالنصوص من القرآن الكريم والسنّة </w:t>
      </w:r>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نلفت النظر إلى إمكان التعويض عن هذه النصوص والاستغناء عنها بالاستصحاب بلا حاجة إلى التمسّك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والاستصحاب له أشكال ثلاثة 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عدم التكليف الثابت قبل التشريع الإسلامي بأن نقول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شرب التتن مثلا لم تكن ثابتة قبل التشريع الإسلامي فإذا شككنا في ثبوتها بعده استصحبنا عدمها الثابت قبلا ، وبذلك يثبت عدم حرمة شرب التتن بعد الإسلام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عدم الحرمة الثابت بعد الإسلام وقبل البلوغ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بزوغ نور الإسلام لم تكن الحرمة لشرب التتن ثابتة قبل البلوغ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التكاليف معدومة قبل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 في ثبوتها بعد البلوغ استصحبنا عدمها الثابت قبل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التكليف لو كان مشروطا بشرط على تقدير ثبوته فيمكن استصحاب عدمه الثابت بعد البلوغ وقبل تحقّق ذلك الشرط ، فمثلا إذا شككنا في وجوب صلاة الجمعة زمن الغيبة ففي يوم الأربعاء إذا تحقق البلوغ أمكننا أن نستصحب عدم الوجوب الثابت يوم الخميس فإنّه قبل يوم الجمعة لا وجوب لصلاة الجمعة جزما ؛ إذ الوجوب لو كان ثابتا فهو مشروط جزما بمجئ يوم الجمعة فقبل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الخميس الذي هو ما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وجوب فيستصحب إلى يوم الجمعة عدم الوجوب الثابت بعد يوم البلوغ وقبل تحقق الشرط ويثبت بذلك انتفاء وجوب صلاة الجمعة زمن الغيبة وهو المطلوب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فرضنا أنّ ثبوت الوجوب لصلاة الجمعة زمن الغيبة مشكوك ، أي فرضنا أن أصل جعل الوجوب زمن الغيبة مشكوك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هذه الاستصحابات الثلاثة أنّ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عدم الحكم الثابت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لعدم التشريع ؛ إذ قبل الإسلام لا تشريع لحرمة شرب التتن جزما فإذا شكّ في تشريع حكم بعد الإسلام استصحب عدم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الجعل فإنّ التشريع عبارة اخرى عن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الثاني منها استصحاب لعدم الحكم الفعلي ، أي استصحاب لعدم المجعول حيث نقول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الإسلام حتّى لو فرض انّه شرّع حرمة شرب التتن فهي غير فعلية قبل البلوغ ، فإنّ الأحكام تصير فعلية بالبلوغ ، ولا يمكن أن نستصحب عدم التشريع إذ لا نجزم بعدم ثبوت تشريع الحرمة قبل البلوغ بل هي محتملة وإنّما المجزوم به هو عدم فعلية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الاستصحاب الثالث ، أي انّ المستصحب هو عدم الحكم الفعلي فإنّ الذي نجزم به قبل يوم الجمعة هو عدم الوجوب الفعلي لصلاة الجمعة لا عدم تشريع الوجوب فإنّ من المحتمل ثبوت تشريع وجوب الجمعة قبل يوم الجمعة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من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في الشكل الأوّل استصحاب لعدم الجعل الثابت قبل الإسلام ، وفي الشكل الثاني استصحاب لعدم المجعول الثابت قبل البلوغ ، وفي الشكل الثالث استصحاب لعدم المجعول الثابت بعد البلوغ وقبل تحقّق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الاستصحاب بأشكاله الثلاثة وقع موردا للاعتراض من قبل الميرزا على ما تقدّم في الحلقة الثانية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نسبة الشيء إلى ما 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نسبة الرفع إلى الحكم حيث انّها نسبة إلى ما يستحق أن ينسب إليه بخلاف نسبة الرفع إلى الموضوع فإنّها نسبة إلى ما لا يستحقّ أن ينسب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التصوير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هذا التصوير لا يخلو من التطويل والغموض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في التقرير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وأخصر حيث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من إرادة التكليف الأعمّ من الحكم الكلّي والجزئي ويكون الاسناد إليه حقيقيا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بوصفه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الجعل عبارة اخرى عن الحكم الكلّي الثابت للموضوع الكلي الذي يفترض المولى وجوده في ذهنه بينما المجعول هو عبارة اخرى عن الحكم الجزئي الثابت للموضوع الفعلي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الايمان بثبوت جعل ومجعول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عبّر بهذا لأنّ هذا التصوير هو للشيخ العراقي وهو ينكر انقسام الحكم إلى جعل ومجعول </w:t>
      </w:r>
      <w:r>
        <w:rPr>
          <w:rStyle w:val="FootnoteAnchor"/>
          <w:rtl w:val="true"/>
        </w:rPr>
        <w:footnoteReference w:id="68"/>
      </w:r>
      <w:r>
        <w:rPr>
          <w:rFonts w:ascii="Amiri" w:hAnsi="Amiri" w:eastAsia="Amiri" w:cs="Amiri"/>
          <w:color w:val="111111"/>
          <w:sz w:val="28"/>
          <w:sz w:val="28"/>
          <w:szCs w:val="28"/>
          <w:rtl w:val="true"/>
          <w:lang w:bidi="ar-SA"/>
        </w:rPr>
        <w:t>، وبعد إنكاره هذا فلا وجه لهذا التصوير الثاني منه قدس سره لأنّه يتمّ بناء على التسليم بفكره الجعل والمجعول والمفروض انّه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يمكن التعويض عن البراءة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التعويض عن نصوص البراءة بالاستصحاب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الشريعة أو يقال </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الشريعة وقبل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ذكر زمان ما قبل البلوغ هو من باب المثال وإلاّ فيمكن استصحاب عدم التكليف الثابت قبل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زمان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وتحقق الشرط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تحقق الشرط بعد البلوغ بفترة فإنّ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بعد البلوغ بفترة حيث انّ يوم الخميس فترة متخلّلة بين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يوم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الجمعة الذي هو يوم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في الطبع الجديد صحفت العبارة بشكل يخلّ بما يريد قدس سره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استصحاب عدم التكليف المشروط الثابت ذلك العدم قبل تحقّق الشرط أي قبل يوم الجمعة</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6171_216733"/>
      <w:bookmarkStart w:id="218" w:name="pg16171_216733"/>
      <w:bookmarkEnd w:id="218"/>
    </w:p>
    <w:p>
      <w:pPr>
        <w:pStyle w:val="Heading3"/>
        <w:numPr>
          <w:ilvl w:val="2"/>
          <w:numId w:val="1"/>
        </w:numPr>
        <w:rPr/>
      </w:pPr>
      <w:bookmarkStart w:id="219" w:name="pg16171_216733"/>
      <w:bookmarkStart w:id="220" w:name="__RefHeading___Toc2418420_1280447820"/>
      <w:bookmarkStart w:id="221" w:name="_Toc79"/>
      <w:bookmarkEnd w:id="219"/>
      <w:bookmarkEnd w:id="220"/>
      <w:r>
        <w:rPr>
          <w:rtl w:val="true"/>
        </w:rPr>
        <w:t>الاعتراضات العامة</w:t>
      </w:r>
      <w:bookmarkEnd w:id="221"/>
    </w:p>
    <w:p>
      <w:pPr>
        <w:pStyle w:val="Heading4"/>
        <w:numPr>
          <w:ilvl w:val="3"/>
          <w:numId w:val="1"/>
        </w:numPr>
        <w:rPr/>
      </w:pPr>
      <w:bookmarkStart w:id="222" w:name="__RefHeading___Toc2418422_1280447820"/>
      <w:bookmarkStart w:id="223" w:name="_Toc80"/>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ويعترض على أدلة البراءة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سابقا انّ الكلام عن البراءة يقع في مبحثين أحدهما في أدلة البراءة وثانيهما في الاعتراضات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وانتهينا من المبحث الأوّل ، ونتحدّث الآن عن الاعتراضات العامة على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سمّيت بالاعتراضات العامة لأنّها لا تختص ببعض أدلة البراءة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هذه الاعتراضات في 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منها اثنان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 الإخباري على وجوب الاحتياط بعدّة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تقدّمت في الحلقة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تمّت دلالتها فهي مقدّمة على أدلّة البراءة لأنّ أدلة البراءة تدلّ على أن التكليف الذي لا يعلم مرفوع حيث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امّتي ما لا يعلمون ، ومن الواضح أنّ دليل الإخباري لو تمّ فهو يفيد العلم بوجوب الاحتياط ، ومع العلم بوجوب الاحتياط فلا يمكن لدليل البراءة أن ينفيه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الاحتياط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ينفي الوجوب غير المعلوم ، ووجوب الاحتياط معلوم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أدلة البراءة تثبت البراءة في حالة كون الشبهة بدوية ، أي غير مقرونة بالعلم الإجمالي ، وواضح انّه يمكن أن يقال لو نظرنا إلى مجموع الشبهات نجد انّا نعلم في مجموع الشبهات بوجود بعض التحريمات أو الوجوبات ، فنحن </w:t>
      </w:r>
      <w:bookmarkStart w:id="224" w:name="pg16171_216734"/>
    </w:p>
    <w:p>
      <w:pPr>
        <w:pStyle w:val="BookText"/>
        <w:rPr/>
      </w:pPr>
      <w:bookmarkEnd w:id="224"/>
      <w:r>
        <w:rPr>
          <w:rFonts w:ascii="Amiri" w:hAnsi="Amiri" w:eastAsia="Amiri" w:cs="Amiri"/>
          <w:color w:val="111111"/>
          <w:sz w:val="28"/>
          <w:sz w:val="28"/>
          <w:szCs w:val="28"/>
          <w:rtl w:val="true"/>
          <w:lang w:bidi="ar-SA"/>
        </w:rPr>
        <w:t xml:space="preserve">نشكّ في حرمة شرب التتن وفي حرمة الأرنب وفي حرمة القهوة وفي وجوب الدعاء عند رؤية الهلال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نحتمل أن جميع هذه الشبهات لا يوجد فيها تحريم ولا وجوب بل نقطع بثبوت التحريم أو الوجوب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الشريعة لا يحتمل أن تحكم على جميع الوقائع بالإباحة وإلاّ لم تكن شريعة فإنّ الشريعة هي المنهج الذي يحكم بحرمة بعض الأشياء أو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هذا القطع فلا يمكن إجراء البراءة ؛ إذ إجراؤها في جميع الشبهات مخالف للعلم الإجمالي وإجراؤها في بعضها ترجيح بلا مرجّح ، نظير ما لو كان لدينا ألف إناء نعلم بحرمة بعضها فإنّ الحكم بحلّية جميعها يتنافى مع العلم الإجمالي والحكم بحلّية بعضها ترجيح بلا مرجّح</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2418424_1280447820"/>
      <w:bookmarkStart w:id="226" w:name="_Toc81"/>
      <w:bookmarkEnd w:id="225"/>
      <w:r>
        <w:rPr>
          <w:rtl w:val="true"/>
        </w:rPr>
        <w:t>الجواب عن الاعتراض الأوّل</w:t>
      </w:r>
      <w:bookmarkEnd w:id="226"/>
    </w:p>
    <w:p>
      <w:pPr>
        <w:pStyle w:val="BookText"/>
        <w:rPr/>
      </w:pPr>
      <w:r>
        <w:rPr>
          <w:rFonts w:ascii="Amiri" w:hAnsi="Amiri" w:eastAsia="Amiri" w:cs="Amiri"/>
          <w:color w:val="111111"/>
          <w:sz w:val="28"/>
          <w:sz w:val="28"/>
          <w:szCs w:val="28"/>
          <w:rtl w:val="true"/>
          <w:lang w:bidi="ar-SA"/>
        </w:rPr>
        <w:t xml:space="preserve">ويمكن الجواب عن الاعتراض الأوّل بما 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الحلقة الثانية استعراض الروايات التي تمسّك بها الإخباري على وجوب الاحتياط ، وقد اتّضح عدم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أقصى ما تدلّ عليه رجحان الاحتياط والحثّ والترغيب فيه ولا تدلّ على وجوبه ، والمهمّ هو إثبات وجوب الاحتياط وإلاّ فرجحانه ممّا لا كلام فيه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تمامية دلالة الروايات التي استدلّ بها الإخباري على وجوب الاحتياط فلا نسلّم ما قيل من انّ أدلة الاحتياط حاكمة على أدلة البراءة بل نقول انّ بعض أدلة البراءة يعارض أدلة الاحتياط ، فمثلا حديث الرفع يعارض أدلة الاحتياط لأنّ حديث الرفع يرفع الحكم رفعا ظاهريا ، أي يرفع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يرفع الحكم واقعا لما تقدّم من الوجهين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p>
    <w:p>
      <w:pPr>
        <w:pStyle w:val="BookText"/>
        <w:rPr/>
      </w:pPr>
      <w:r>
        <w:rPr>
          <w:rFonts w:ascii="Amiri" w:hAnsi="Amiri" w:eastAsia="Amiri" w:cs="Amiri"/>
          <w:color w:val="111111"/>
          <w:sz w:val="28"/>
          <w:sz w:val="28"/>
          <w:szCs w:val="28"/>
          <w:rtl w:val="true"/>
          <w:lang w:bidi="ar-SA"/>
        </w:rPr>
        <w:t xml:space="preserve">يقول رفع وجوب الاحتياط إزاء الحكم الذي لا يعلم </w:t>
      </w:r>
      <w:r>
        <w:rPr>
          <w:rStyle w:val="FootnoteAnchor"/>
          <w:rtl w:val="true"/>
        </w:rPr>
        <w:footnoteReference w:id="69"/>
      </w:r>
      <w:r>
        <w:rPr>
          <w:rFonts w:ascii="Amiri" w:hAnsi="Amiri" w:eastAsia="Amiri" w:cs="Amiri"/>
          <w:color w:val="111111"/>
          <w:sz w:val="28"/>
          <w:sz w:val="28"/>
          <w:szCs w:val="28"/>
          <w:rtl w:val="true"/>
          <w:lang w:bidi="ar-SA"/>
        </w:rPr>
        <w:t>بينما دليل وجوب الاحتياط يقول يجب الاحتياط إزاء الحكم الذي لا يعلم ، والمعارضة بين اللسانين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هذا في الحلقة الثانية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المعارضة بين مثل حديث الرفع وأدلة وجوب الاحتياط فأيّهما المقدّم؟ انّ هذا ما نبحثه في النقطة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عرفنا انّ بعض أدلة البراءة معارض لأدلة الاحتياط فعلينا الآن أن نعرف أيّهما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يقول الإخباري بتقديم أدلة الاحتياط وتوجيه ذلك بأنّ أدلة البراءة على قسمين بعضها نصوص قرآنية وبعضها نصوص 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النصوص القرآنية فالنص التامّ من حيث الدلالة هو الآية الاولى ، أي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النصوص الروائية فالنص التامّ من حيث الدلالة هو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بقية النصوص فإنّها لم تسلم من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عرفنا انّ المعارضة تقع بين الآية الاولى وأدلة وجوب الاحتياط ، وهكذا تقع بين حديث الرفع وأدلة وجوب الاحتياط نأتي الآن لنعرف ما هو المقدم في المعارضة الاولى ثمّ لنعرف ما هو المقدّم في المعارضة الثانية؟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المعارضة الاولى لا بدّ وأن يقول الإخباري انّ المقدّم هو أدلة وجوب </w:t>
      </w:r>
    </w:p>
    <w:p>
      <w:pPr>
        <w:pStyle w:val="BookText"/>
        <w:rPr/>
      </w:pPr>
      <w:r>
        <w:rPr>
          <w:rFonts w:ascii="Amiri" w:hAnsi="Amiri" w:eastAsia="Amiri" w:cs="Amiri"/>
          <w:color w:val="111111"/>
          <w:sz w:val="28"/>
          <w:sz w:val="28"/>
          <w:szCs w:val="28"/>
          <w:rtl w:val="true"/>
          <w:lang w:bidi="ar-SA"/>
        </w:rPr>
        <w:t>الاحتياط بتقريب انّ الآية الكريمة عامّة بينما أدلّة وجوب الاحتياط خاصّة ، وعند المعارضة يقدم الخاص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كون الآية عامة هو أنّها تشمل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 والفعل ، والتكليف ، والمهم في محل بحثنا من هذه الثلاثة هو التكليف ، والآية شاملة له بمقتضى عمومها فهي تشمل التكليف بمقتضى العموم المذكور ، وهذا بخلاف أدلة وجوب الاحتياط فإنّها مختصة بفرد واحد وهو التكليف فهي تدل على أنّ الاحتياط واجب في خصوص باب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إن كانت أدلة وجوب الاحتياط خاصة بمورد التكاليف بينما أدلة البراءة عامة للتكاليف ولغيرها يلزم تخصيص أدلة البراءة بواسطة أدلة وجوب الاحتياط فتصير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بشيء لم يؤت إلاّ في خصوص التكاليف فإنّها وإن لم تؤت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الاحتياط ولا تكون 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المعارضة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المعارضة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المعارضة الواقعة بين حديث الرفع وأدلة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فأيضا قد يقول الإخباري بتقديم أدلة وجوب الاحتياط لنفس النكتة السابقة ، أي لكون حديث الرفع عاما بينما أدلة وجوب الاحتياط خاصة والخاص مقدّم على العام بالتخصيص</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كون حديث الرفع عاما هو انّه يشمل الشبهات الحكمية والموضوعية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مرّ بنا سابقا انّ حديث الرفع لا يختص بالشبهات الحكمية بل يعم الشبهات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أدلة وجوب الاحتياط ناظرة إلى خصوص الشبهات الحكمية ؛ إذ الشبهات الموضوعية لا خلاف بين الاصولي والإخباري في عدم وجوب الاحتياط فيها</w:t>
      </w:r>
      <w:r>
        <w:rPr>
          <w:rFonts w:eastAsia="Amiri" w:cs="Amiri" w:ascii="Amiri" w:hAnsi="Amiri"/>
          <w:color w:val="111111"/>
          <w:sz w:val="28"/>
          <w:szCs w:val="28"/>
          <w:rtl w:val="true"/>
          <w:lang w:bidi="ar-SA"/>
        </w:rPr>
        <w:t xml:space="preserve">. </w:t>
      </w:r>
      <w:bookmarkStart w:id="227" w:name="pg16171_216737"/>
    </w:p>
    <w:p>
      <w:pPr>
        <w:pStyle w:val="BookText"/>
        <w:rPr/>
      </w:pPr>
      <w:bookmarkEnd w:id="227"/>
      <w:r>
        <w:rPr>
          <w:rFonts w:ascii="Amiri" w:hAnsi="Amiri" w:eastAsia="Amiri" w:cs="Amiri"/>
          <w:color w:val="111111"/>
          <w:sz w:val="28"/>
          <w:sz w:val="28"/>
          <w:szCs w:val="28"/>
          <w:rtl w:val="true"/>
          <w:lang w:bidi="ar-SA"/>
        </w:rPr>
        <w:t xml:space="preserve">وإذا كان حديث الرفع شاملا للشبهات الحكمية والموضوعية بينما أدلة وجوب الاحتياط مختصة بالشبهات الحكمية خصّصت أدلة وجوب الاحتياط حديث الرفع وصارت نتيجة حديث الرفع بعد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كل ما لا يعلمونه إلاّ في الشبهات الحكمية فإنّه لا يرتفع فيها وجوب الاحتياط وإنّما هو مرفوع عن خصوص الشبهات الموضوعية ، وواضح انّ هذه النتيجة تتلائم ومرام الإخباري</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2418426_1280447820"/>
      <w:bookmarkStart w:id="229" w:name="_Toc82"/>
      <w:bookmarkEnd w:id="228"/>
      <w:r>
        <w:rPr>
          <w:rtl w:val="true"/>
        </w:rPr>
        <w:t>الصحيح انّ المعارضة بنحو العموم من وجه</w:t>
      </w:r>
      <w:bookmarkEnd w:id="229"/>
    </w:p>
    <w:p>
      <w:pPr>
        <w:pStyle w:val="BookText"/>
        <w:rPr/>
      </w:pPr>
      <w:r>
        <w:rPr>
          <w:rFonts w:ascii="Amiri" w:hAnsi="Amiri" w:eastAsia="Amiri" w:cs="Amiri"/>
          <w:color w:val="111111"/>
          <w:sz w:val="28"/>
          <w:sz w:val="28"/>
          <w:szCs w:val="28"/>
          <w:rtl w:val="true"/>
          <w:lang w:bidi="ar-SA"/>
        </w:rPr>
        <w:t>هذا والصحيح أنّ المعارضة بين أدلة البراءة وأدلة وجوب الاحتياط ليست هي بنحو العموم والخصوص المطلق ليقال بتقديم أدلة الاحتياط من جهة انّها مخصّصة لأدلة البراءة ، بل هي العموم والخصوص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بالنسبة إلى الآية القرآنية وأدلة الاحتياط فوجه ذلك انّ الآية الكريمة وإن كانت عامة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شمولها للمال والفعل والتكليف ولا تختص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خاصّة من جهة اخرى حيث انّها تختص بموارد ما بعد الفحص ولا تعمّ ما قبل الفحص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لاحظنا أدلة وجوب الاحتياط لوجدنا أنّها وإن كانت خاصة بالتكليف ولا تعمّ المال والفعل إلاّ أنّها عامّة لشمولها موارد ما قبل الفحص وما بعده </w:t>
      </w:r>
      <w:r>
        <w:rPr>
          <w:rStyle w:val="FootnoteAnchor"/>
          <w:rtl w:val="true"/>
        </w:rPr>
        <w:footnoteReference w:id="71"/>
      </w:r>
      <w:r>
        <w:rPr>
          <w:rFonts w:ascii="Amiri" w:hAnsi="Amiri" w:eastAsia="Amiri" w:cs="Amiri"/>
          <w:color w:val="111111"/>
          <w:sz w:val="28"/>
          <w:sz w:val="28"/>
          <w:szCs w:val="28"/>
          <w:rtl w:val="true"/>
          <w:lang w:bidi="ar-SA"/>
        </w:rPr>
        <w:t xml:space="preserve">فإنّ أدلة الاحتياط تدلّ على وجوب الاحتياط حتّى </w:t>
      </w:r>
    </w:p>
    <w:p>
      <w:pPr>
        <w:pStyle w:val="BookText"/>
        <w:rPr/>
      </w:pPr>
      <w:r>
        <w:rPr>
          <w:rFonts w:ascii="Amiri" w:hAnsi="Amiri" w:eastAsia="Amiri" w:cs="Amiri"/>
          <w:color w:val="111111"/>
          <w:sz w:val="28"/>
          <w:sz w:val="28"/>
          <w:szCs w:val="28"/>
          <w:rtl w:val="true"/>
          <w:lang w:bidi="ar-SA"/>
        </w:rPr>
        <w:t xml:space="preserve">فيما بعد الفحص ولا تختص بموارد ما قبل الفحص ، فدليل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احتط حتّى فيما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كل واحد من الآية الكريمة وأدلة وجوب الاحتياط عاما من جهة وخاصا من جهة اخرى صارت النسبة هي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ومادة الاجتماع هي التكليف ما بعد الفحص </w:t>
      </w:r>
      <w:r>
        <w:rPr>
          <w:rStyle w:val="FootnoteAnchor"/>
          <w:rtl w:val="true"/>
        </w:rPr>
        <w:footnoteReference w:id="72"/>
      </w:r>
      <w:r>
        <w:rPr>
          <w:rFonts w:ascii="Amiri" w:hAnsi="Amiri" w:eastAsia="Amiri" w:cs="Amiri"/>
          <w:color w:val="111111"/>
          <w:sz w:val="28"/>
          <w:sz w:val="28"/>
          <w:szCs w:val="28"/>
          <w:rtl w:val="true"/>
          <w:lang w:bidi="ar-SA"/>
        </w:rPr>
        <w:t>فالآية الكريمة تنفي وجوب الاحتياط فيه بينما أدلة وجوب الاحتياط تثبت وجوب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المعارضة فأيّهما المقدّم؟ انّ المقدّم هو الآية الكريمة التي تنفي وجوب الاحتياط لأنّها نصّ قرآني ، والنص القرآني عند معارضته للرواية يكون هو المقدّم لأنّه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نتيجة في صالح الاصولي لأنّها تثبت تقدّم البراءة في باب التكاليف بعد الفحص وهو 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توضيح كون المعارضة بين الآية الكريمة وأدلة وجوب الاحتياط هي العموم من وجه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المعارضة بين حديث الرفع وأدلة وجوب الاحتياط هي العموم والخصوص من وجه فذلك باعتبار انّ حديث الرفع وإن كان عاما من جهة </w:t>
      </w:r>
    </w:p>
    <w:p>
      <w:pPr>
        <w:pStyle w:val="BookText"/>
        <w:rPr/>
      </w:pPr>
      <w:r>
        <w:rPr>
          <w:rFonts w:ascii="Amiri" w:hAnsi="Amiri" w:eastAsia="Amiri" w:cs="Amiri"/>
          <w:color w:val="111111"/>
          <w:sz w:val="28"/>
          <w:sz w:val="28"/>
          <w:szCs w:val="28"/>
          <w:rtl w:val="true"/>
          <w:lang w:bidi="ar-SA"/>
        </w:rPr>
        <w:t xml:space="preserve">الشمول للشبهات الحكمية والموضوعية إلاّ أنّه خاص من جهة اختصاصه بموارد الشبهة البدوية ولا يعمّ موارد العلم الإجمالي ؛ إذ في موارد العلم الإجمالي يكون التكليف معلوما ، والحديث ناظر إلى موارد عدم العلم أي موارد الشكّ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التكليف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أدلة وجوب الاحتياط فالأمر فيها كذلك أيضا فهي وإن كانت خاصّة بالشبهات الحكمية إلاّ أنّها عامة للشبهة البدوية والشبهة المقرونة بالعلم الإجمالي ولا تختص بموارد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ومادة الاجتماع هي الشبهة البدوية الحكمية </w:t>
      </w:r>
      <w:r>
        <w:rPr>
          <w:rStyle w:val="FootnoteAnchor"/>
          <w:rtl w:val="true"/>
        </w:rPr>
        <w:footnoteReference w:id="73"/>
      </w:r>
      <w:r>
        <w:rPr>
          <w:rFonts w:ascii="Amiri" w:hAnsi="Amiri" w:eastAsia="Amiri" w:cs="Amiri"/>
          <w:color w:val="111111"/>
          <w:sz w:val="28"/>
          <w:sz w:val="28"/>
          <w:szCs w:val="28"/>
          <w:rtl w:val="true"/>
          <w:lang w:bidi="ar-SA"/>
        </w:rPr>
        <w:t xml:space="preserve">، وفي مثلها يحصل التعارض بين حديث الرفع وأدلة وجوب الاحتياط ، فحديث الرفع ينفي وجوب الاحتياط بينما أدلة وجوب الاحتياط تثبت وجوب الاحتياط والمقدّم هو حديث الرفع لأنّ مضمونه موافق للقرآن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إطلاقه للتكليف هو انّ التكليف إذا لم يؤت فهو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والموافق لكتاب اللّه سبحانه مقدّم على المخالف عند المعارضة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النتيجة هي في صالح الاصولي أيضا حيث انّه يريد إثبات البراءة في الشبهة الحكمية البدوية</w:t>
      </w:r>
      <w:r>
        <w:rPr>
          <w:rFonts w:eastAsia="Amiri" w:cs="Amiri" w:ascii="Amiri" w:hAnsi="Amiri"/>
          <w:color w:val="111111"/>
          <w:sz w:val="28"/>
          <w:szCs w:val="28"/>
          <w:rtl w:val="true"/>
          <w:lang w:bidi="ar-SA"/>
        </w:rPr>
        <w:t xml:space="preserve">. </w:t>
      </w:r>
      <w:bookmarkStart w:id="230" w:name="pg16171_216740"/>
    </w:p>
    <w:p>
      <w:pPr>
        <w:pStyle w:val="BookText"/>
        <w:rPr/>
      </w:pPr>
      <w:bookmarkEnd w:id="230"/>
      <w:r>
        <w:rPr>
          <w:rFonts w:ascii="Amiri" w:hAnsi="Amiri" w:eastAsia="Amiri" w:cs="Amiri"/>
          <w:color w:val="111111"/>
          <w:sz w:val="28"/>
          <w:sz w:val="28"/>
          <w:szCs w:val="28"/>
          <w:rtl w:val="true"/>
          <w:lang w:bidi="ar-SA"/>
        </w:rPr>
        <w:t>إذن النتيجة في كلتا المعارضتين بعد هذا البيان هي في صالح الاصولي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أن عرفنا انّ النسبة في مقام المعارضة هي العموم من وجه والمقدم هو دليل البراءة امّا لأنّه قرآني أو لموافقته لمضمون القرآن الكريم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قطعنا النظر عن هذا الوجه للتقديم فمع ذلك تكون النتيجة في صالح الاصولي وليست في صالح الإخباري ؛ إذ دليل البراءة ودليل وجوب الاحتياط بعد تعارضهما يتساقطان ، وبعد التساقط نرجع إلى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تثبت البراءة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من القائلين بالقاعدة المذكورة ، وإن كنّا من المنكرين لها فنرجع لإثبات البراءة إلى استصحاب البراءة الثابتة قبل التشريع أو قبل البلوغ فإنّ دليل الاستصحاب عامّ يدل على جريان الاستصحاب في كل حالة متيقّنة سابقة ، وأدلة وجوب الاحتياط جاءت وخصّصت عموم دليل الاستصحاب وأثبتت أنّ الاستصحاب لا يجري لإثبات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 عند الشكّ في ثبوت التكليف هو الاحتياط دون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انّ هذا المخصص الدال على وجوب الاحتياط معارض بأدلة البراءة فلا يمكن الأخذ به فيبقى الدليل العام وهو دليل حجّية الاستصحاب سالما من المخصّص ويجري لإثبات البراءة بلا مزاحم</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2418428_1280447820"/>
      <w:bookmarkStart w:id="232" w:name="_Toc83"/>
      <w:bookmarkEnd w:id="231"/>
      <w:r>
        <w:rPr>
          <w:rtl w:val="true"/>
        </w:rPr>
        <w:t>الجواب الأوّل عن الاعتراض الثاني</w:t>
      </w:r>
      <w:bookmarkEnd w:id="232"/>
    </w:p>
    <w:p>
      <w:pPr>
        <w:pStyle w:val="BookText"/>
        <w:rPr/>
      </w:pPr>
      <w:r>
        <w:rPr>
          <w:rFonts w:ascii="Amiri" w:hAnsi="Amiri" w:eastAsia="Amiri" w:cs="Amiri"/>
          <w:color w:val="111111"/>
          <w:sz w:val="28"/>
          <w:sz w:val="28"/>
          <w:szCs w:val="28"/>
          <w:rtl w:val="true"/>
          <w:lang w:bidi="ar-SA"/>
        </w:rPr>
        <w:t>ذكرنا سابقا انّ أدلة البراءة اعترض عليها باعتراضين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حديثنا إلى الآن يدور حول الاعتراض الأوّل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انّ أدلة البراءة ناظرة إلى إثبات البراءة في الشبهات البدوية بينما الشبهات التي بأيدينا والتي نريد إجراء البراءة </w:t>
      </w:r>
    </w:p>
    <w:p>
      <w:pPr>
        <w:pStyle w:val="BookText"/>
        <w:rPr/>
      </w:pPr>
      <w:r>
        <w:rPr>
          <w:rFonts w:ascii="Amiri" w:hAnsi="Amiri" w:eastAsia="Amiri" w:cs="Amiri"/>
          <w:color w:val="111111"/>
          <w:sz w:val="28"/>
          <w:sz w:val="28"/>
          <w:szCs w:val="28"/>
          <w:rtl w:val="true"/>
          <w:lang w:bidi="ar-SA"/>
        </w:rPr>
        <w:t xml:space="preserve">فيها هي مقرونة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له جوابان أحدهما ما هو المذكور في الكفاية وغيرها من انّا وإن كنّا نعلم بثبوت الحرمة في بعض الشبهات بيد أنّ هذا العلم الإجمالي منحلّ بعلم إجمالي أصغر منه يختص بدائرة أخبار الثقات ، ومعه فيكون العلم المنجز هو هذا العلم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لو فرضنا انّ الوقائع التي نشك في حكمها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مثلا وفرضنا أيضا انّ الوقائع التي نعلم بثبوت الحرمة فيها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مثلا ففي مثل هذه الحالة يكون العلم الإجمالي الثابت في الوقائع الألف منجزا ويجب الاحتياط في جميع أطرافه ، ولكن هذا لو لم نلتفت إلى حقيقة اخرى وهي أنّه لو نظرنا إلى وسائل الشيعة لوجدنا فيه أخبارا كثيرة جدّا ، وهذه الأخبار لا يحتمل كذبها جميعا بل نجزم بأنّ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صادقة وصادرة عن الأئمّة علیهم السلام ، وبعد الالتفات إلى هذه الحقيقة يحصل لنا علم إجمالي ثاني أصغر من السابق ، وهو العلم إجمالا بوجود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أو بالأحرى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تحريمية في مجموع دائرة الأخبار ، ونحن ندّعي أنّ العلم الكبير الأوّل منحلّ بهذا العلم الصغير لأنّه كلّما كان عندنا علمان أحدهما كبير والآخر صغير وكانت أطراف الصغير بعض أطراف الكبير وكان مقدار المعلوم بالإجمال في الصغير لا يقلّ عن مقدار المعلوم بالإجمال في الكبير فالكبير ينحلّ بالصغير ويكون العلم المنجز هو العلم الصغير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لو كان عندنا عشرة أواني وكنّا نعلم بنجاسة منها ثمّ علمنا بعد ذلك بأنّ اثنين من الأواني الخمسة الواقعة في جانب اليمين من تلك الأواني العشرة نجس ، في مثل ذلك لا يكون العلم الأوّل الكبير منجزا بل يكون المنجز هو العلم الثاني الثابت في الأواني الخمسة فإنّ أطراف العلم الصغير الثاني بعض أطراف </w:t>
      </w:r>
    </w:p>
    <w:p>
      <w:pPr>
        <w:pStyle w:val="BookText"/>
        <w:rPr/>
      </w:pPr>
      <w:r>
        <w:rPr>
          <w:rFonts w:ascii="Amiri" w:hAnsi="Amiri" w:eastAsia="Amiri" w:cs="Amiri"/>
          <w:color w:val="111111"/>
          <w:sz w:val="28"/>
          <w:sz w:val="28"/>
          <w:szCs w:val="28"/>
          <w:rtl w:val="true"/>
          <w:lang w:bidi="ar-SA"/>
        </w:rPr>
        <w:t>العلم الكبير الأوّل كما انّ المعلوم نجاسته بالإجمال في العلم الصغير لا يقلّ عن المعلوم في العلم الكبير فيكون العلم المنجز هو الثاني ، أي يجب الاجتناب عن الأواني الخمسة فقط ولا يجب الاجتناب عن مجموع الأواني العشرة لأنّ العلم الكبير ينحلّ بسبب العلم الصغير ويبقى الصغير هو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الشيء نقوله في مقامنا فإنّ العلم الكبير الذي أطرافه جميع الشبهات ينحلّ بالعلم الإجمالي الصغير في دائرة الأخبار لأنّ الشبهات التي وردت فيها أخبار هي بعض من تلك الشبهات في العلم الكبير ، كما وانّ المفروض انّ المعلوم بالإجمال في العلم الصغير لا يقلّ عن المعلوم بالإجمال بالكبير فينحل الكبير ويكون الصغير هو المنجز ، أي انّه يجب الاحتياط في دائرة الأخبار فقط لا في جميع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شبهة دلّت رواية على حرمتها يجب فيها الاحتياط ، وأمّا الشبهات التي لا يوجد فيها خبر فلا يجب الاحتياط فيها ، وهذا هو المطلوب ؛ إذ المطلوب للاصولي هو إثبات إنّ كل شبهة يشكّ في حكمها ولم يدل خبر على حرمتها فلا يجب فيها الاحتياط بل 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حصيلة ما ذكره الآخوند وغيره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مناقشته بأنّ العلم الصغير ليس واحدا بل اثنان إذ كما نعلم بأنّ عشرة من أخبار الثقات صادق جزما كذلك نعلم بأنّ عشرا من الامارات غير المعتبرة كالشهرات وأخبار من لم يثبت توثيقهم صادق </w:t>
      </w:r>
      <w:r>
        <w:rPr>
          <w:rStyle w:val="FootnoteAnchor"/>
          <w:rtl w:val="true"/>
        </w:rPr>
        <w:footnoteReference w:id="74"/>
      </w:r>
      <w:r>
        <w:rPr>
          <w:rFonts w:ascii="Amiri" w:hAnsi="Amiri" w:eastAsia="Amiri" w:cs="Amiri"/>
          <w:color w:val="111111"/>
          <w:sz w:val="28"/>
          <w:sz w:val="28"/>
          <w:szCs w:val="28"/>
          <w:rtl w:val="true"/>
          <w:lang w:bidi="ar-SA"/>
        </w:rPr>
        <w:t xml:space="preserve">فإنّا لا نحتمل كذب </w:t>
      </w:r>
    </w:p>
    <w:p>
      <w:pPr>
        <w:pStyle w:val="BookText"/>
        <w:rPr/>
      </w:pPr>
      <w:r>
        <w:rPr>
          <w:rFonts w:ascii="Amiri" w:hAnsi="Amiri" w:eastAsia="Amiri" w:cs="Amiri"/>
          <w:color w:val="111111"/>
          <w:sz w:val="28"/>
          <w:sz w:val="28"/>
          <w:szCs w:val="28"/>
          <w:rtl w:val="true"/>
          <w:lang w:bidi="ar-SA"/>
        </w:rPr>
        <w:t xml:space="preserve">جميع ذلك بل بمقتضى حساب الاحتمال نجزم بصدق عشر منها على الأقل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تحصل لنا ثلاثة علوم إجمالية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إجمالي كبير ثابت في مجموع الشبهات يثبت حرمة عشر وقائع ، وعلمين إجماليين صغيرين أحدهما في دائرة أخبار الثقات وثانيهما في دائرة الشهرات وأخبار غير الثقات ، وفي كل من هذين العلمين الصغيرين نعلم بحرمة عشر 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الالتفات إلى أنّ الشبهات في دائرة أخبار الثقات لا ندّعي أنّها مغايرة للشبهات في دائرة الشهرات وأخبار غير الثقات بل في الغالب هما متّحدان ، بمعنى أنّ أغلب الشبهات يوجد فيها أخبار ثقات ويوجد فيها شهرات أو أخبار غير ثقات ونادرا ما يكون خبر الثقة ثابتا في شبهة من دون شهرة أو خبر غير ثقة وهكذا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الالتفات إلى هذا كاملا نأخذ بطرح السؤال التالي وهو أنّ التحريمات العشر التي نعلم بثبوتها في دائرة أخبار الثقات هل هي نفس التحريمات العشر التي نعلم بثبوتها في دائرة الشهرات وأخبار غير الثقات أو أنّ ذلك غير محتمل وإنّما هما متطابقان في البعض لا في الجميع ، فكلتا العشرتين تتطابقان مثلا في ثمانية تحريمات وهناك تحريمان ثابتان في دائرة أخبار الثقات بلا أن يكون فيهما شهرة أو خبر غير ثقة ، كما وأنّه هناك تحريمان آخران توجد فيهما شهرة وخبر غير ثقة ولا يوجد فيهما أخبار ثقات </w:t>
      </w:r>
      <w:r>
        <w:rPr>
          <w:rStyle w:val="FootnoteAnchor"/>
          <w:rtl w:val="true"/>
        </w:rPr>
        <w:footnoteReference w:id="76"/>
      </w:r>
      <w:r>
        <w:rPr>
          <w:rFonts w:ascii="IRNazanin" w:hAnsi="IRNazanin" w:eastAsia="IRNazanin"/>
          <w:color w:val="111111"/>
          <w:sz w:val="28"/>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اخترت الأوّل وقلت إنّا نحتمل أنّ تلك التحريمات العشر في أخبار الثقات هي نفس التحريمات العشر التي نعلم بثبوتها في الشهرات وأخبار غير </w:t>
      </w:r>
    </w:p>
    <w:p>
      <w:pPr>
        <w:pStyle w:val="BookText"/>
        <w:rPr/>
      </w:pPr>
      <w:r>
        <w:rPr>
          <w:rFonts w:ascii="Amiri" w:hAnsi="Amiri" w:eastAsia="Amiri" w:cs="Amiri"/>
          <w:color w:val="111111"/>
          <w:sz w:val="28"/>
          <w:sz w:val="28"/>
          <w:szCs w:val="28"/>
          <w:rtl w:val="true"/>
          <w:lang w:bidi="ar-SA"/>
        </w:rPr>
        <w:t xml:space="preserve">كالثقات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المعلومين بالإجمال في كلا العلمين نحتمل واقعا تطابقهما تطابقا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حينئذ بأنّه لماذا ينحلّ العلم الكبير الثابت في مجموع الشبهات بالعلم الصغير الثابت في دائرة أخبار الثقات ولا ينحلّ بالعلم الإجمالي الصغير الثابت في الشهرات وأخبار غير الثقات؟ إنّ هذا ترجيح من غير مرجّح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والجواب انّ لازم هذا حجّية الشهرات وأخبار غير الثقات الدالة على الحرمة وعدم جريان البراءة معهما بالرغم من كونهما من الامارات 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تطابق الشهرات مع أخبار الثقات في التحريمات العشر فلماذا لا نقول انّ كل شبهة دل خبر الثقة والشهرة معا على ثبوت الحرمة فيها يجب الاحتياط فيها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التحريمات العشر لا نشخّصها ولا نميّزها خارجا فإنّ الشبهات التي يوجد فيها أخبار ثقات وشهرات كثيرة جدّا وليست هي عشرا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لازم هذا حجّية الخبر في خصوص ما إذا كانت الشهرة موافقة له ، وأمّا إذا لم تكن معه شهرة فلا يكون حجّة ، وهذا لا يلتزم به ، فإنّ القائل بحجّية الخبر يقول بحجّيته حتّى إذا لم تكن معه شهرة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اخترت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التحريمات العشر هنا وهناك ليست متطابقة تطابقا تامّا بل هي متطابقة في ثمانية فقط وهناك تحريمان فيهما أخبار ثقات بلا شهرات وأخبار غير ثقات كما وهناك تحريمان فيهما شهرات وأخبار غير ثقات بلا أخبار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انّ لازم هذا أن تكون التحريمات التي نعلم بها في العلم الإجمالي الكبير الثابت في مجموع الشبهات ليست هي عشر تحريمات بل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233" w:name="pg16171_216745"/>
    </w:p>
    <w:p>
      <w:pPr>
        <w:pStyle w:val="BookText"/>
        <w:rPr/>
      </w:pPr>
      <w:bookmarkEnd w:id="233"/>
      <w:r>
        <w:rPr>
          <w:rFonts w:ascii="Amiri" w:hAnsi="Amiri" w:eastAsia="Amiri" w:cs="Amiri"/>
          <w:color w:val="111111"/>
          <w:sz w:val="28"/>
          <w:sz w:val="28"/>
          <w:szCs w:val="28"/>
          <w:rtl w:val="true"/>
          <w:lang w:bidi="ar-SA"/>
        </w:rPr>
        <w:t xml:space="preserve">وإذا كان المعلوم بالإجمال في الكبير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تحريما فلازم ذلك عدم انحلاله بالعلم الصغير في دائرة الأخبار لأنّ المعلوم في دائرة الأخبار هو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المعلوم في الكبير هو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قلنا سابقا إنّ شرط انحلال العلم الكبير بالصغير هو ان لا يقل المعلوم في الصغير عن المعلوم في الكبير ، والمفروض هنا انّ المعلوم في الصغير أقلّ من المعلوم في الكبير فلا يحصل الانحلال</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2418430_1280447820"/>
      <w:bookmarkStart w:id="235" w:name="_Toc84"/>
      <w:bookmarkEnd w:id="234"/>
      <w:r>
        <w:rPr>
          <w:rtl w:val="true"/>
        </w:rPr>
        <w:t>الجواب الثاني عن الاعتراض الثاني</w:t>
      </w:r>
      <w:bookmarkEnd w:id="23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الثاني عن الاعتراض الثاني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انّه لو نظرنا إلى مجموع الشبهات التي نشكّ في حكمها فلنا علم إجمالي بثبوت الحرمة في بعضها ولكن هذا العلم الإجمالي ليس منجزا لما تقدّم في الحلقة الثانية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العلم الإجمالي لا يكون منجزا إلاّ إذا تمّت أركان أربعة ، والركن الثالث منها عبارة عن تعارض الاصول في الأطراف فالعلم الإجمالي متى ما تعارضت الاصول في أطرافه كان منجزا ومتى لم تتعارض لم يكن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كان عندنا اناءان وكنّا نعلم بنجاسة أحدهما فهذا العلم الإجمالي منجز لأنّ أصل الطهارة في ذاك الإناء معارض بأصل الطهارة في هذا الإناء وبذلك لا يجوز ارتكاب أي واحد منهما لأنّ جواز ارتكاب الشيء يحتاج إلى مؤمّن ، والمؤمّن ليس هو إلاّ أصل الطهارة ، والمفروض انّه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فرض انّ الاصول لم تتعارض فالعلم الإجمالي لا يكون منجزا ، كما لو فرض انّا نملك انائين أحدهما خمر والآخر ماء وعلمنا إجمالا بوقوع نجاسة في أحدهما فيجوز إجراء أصل الطهارة في إناء الماء وبالتالي يجوز شربه ولا يعارضه أصل الطهارة في الإناء الآخر لأنّه خمر ، والخمر نجس جزما لا معنى لإجراء أصل الطهارة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مجموع الشبهات التي بأيدينا وإن كنّا نعلم إجمالا بحرمة بعضها إلاّ أنّ هذا العلم الإجمالي ليس منجزا لأنّ كثيرا من الشبهات وردت فيها آيات وروايات تبيّن الحكم الثابت فيها ، فالخمر مثلا وردت فيه آية تدلّ على حرمته والكلب وردت فيه آية كذلك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اتّضح الحكم فيه بالاستصحاب كالشكّ في بقاء وجوب صلاة الجمعة زمن الغيبة فإنّه ببركة استصحاب الوجوب إلى زمن الغيبة يثبت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هناك شبهات كثيرة ثبت حكمها بالآيات أو الروايات أو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الشبهات لا يجري فيها أصل البراءة للعلم بحكمها من الطرق المذكورة ، ومع عدم جريان البراءة فيها فالقسم الباقي من الشبهات الذي لم ترد فيه آية ولا رواية ولا استصحاب لا محذور من إجراء البراءة فيه لأنّه لا يوجد علم إجمالي بثبوت الحرمة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يثبت إنّ كل شبهة ليس فيها آية ولا رواية ولا استصحاب فلا مانع من جريان البراءة فيها ، وهو المطلوب ، إذ مطلوبنا إثبات انّ أصل البراءة يجري في الشبهة التي لا يوجد دليل على تحريمها ، وذلك ثابت بعد انحلال العلم الإجمالي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ويسمّى مثل هذا الانحلال بالانحلال الحكمي لأنّ العلم الإجمالي لم يرتفع حقيقة من النفس وإنّما ارتفعت منجزيته فقط بسبب عدم تعارض الاصول فإنّ </w:t>
      </w:r>
      <w:bookmarkStart w:id="236" w:name="pg16171_216747"/>
    </w:p>
    <w:p>
      <w:pPr>
        <w:pStyle w:val="BookText"/>
        <w:rPr/>
      </w:pPr>
      <w:bookmarkEnd w:id="236"/>
      <w:r>
        <w:rPr>
          <w:rFonts w:ascii="Amiri" w:hAnsi="Amiri" w:eastAsia="Amiri" w:cs="Amiri"/>
          <w:color w:val="111111"/>
          <w:sz w:val="28"/>
          <w:sz w:val="28"/>
          <w:szCs w:val="28"/>
          <w:rtl w:val="true"/>
          <w:lang w:bidi="ar-SA"/>
        </w:rPr>
        <w:t>عدم تعارض الاصول لا يرفع العلم الإجمالي حقيقة وإنّما يرفع منجزيته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418432_1280447820"/>
      <w:bookmarkStart w:id="238" w:name="_Toc85"/>
      <w:bookmarkEnd w:id="237"/>
      <w:r>
        <w:rPr>
          <w:rtl w:val="true"/>
        </w:rPr>
        <w:t>توجيه آخر للانحلال</w:t>
      </w:r>
      <w:bookmarkEnd w:id="238"/>
    </w:p>
    <w:p>
      <w:pPr>
        <w:pStyle w:val="BookText"/>
        <w:rPr/>
      </w:pP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فكره الانحلال الحكمي في المقام وحاول ربطها بمسلك جعل الطريقية الذي يتبناه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فكرة الانحلال الحكمي تامّة وواضحة بناء على مسلك جعل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انّ العلم الإجمالي متقوّم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بالجامع ، والشكّ في كل طرف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فرضنا انّ الآية أو الرواية أو الاستصحاب </w:t>
      </w:r>
      <w:r>
        <w:rPr>
          <w:rStyle w:val="FootnoteAnchor"/>
          <w:rtl w:val="true"/>
        </w:rPr>
        <w:footnoteReference w:id="79"/>
      </w:r>
      <w:r>
        <w:rPr>
          <w:rFonts w:ascii="Amiri" w:hAnsi="Amiri" w:eastAsia="Amiri" w:cs="Amiri"/>
          <w:color w:val="111111"/>
          <w:sz w:val="28"/>
          <w:sz w:val="28"/>
          <w:szCs w:val="28"/>
          <w:rtl w:val="true"/>
          <w:lang w:bidi="ar-SA"/>
        </w:rPr>
        <w:t xml:space="preserve">دلّ على ثبوت الحرمة أو الوجوب في قسم من الشبهات فسوف يزول عنه الشكّ إذ حجّية الامارة تعني جعل العلمية والطريقية ، فالمكلّف متى ما قامت لديه امارة على الحرمة في شبهة فالشكّ يزول عنها ويتبدّل إلى العلم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ارتفاع الشكّ تعبّدي وليس ارتفاعا حقيقيا لأنّ الامارة لا تولّد العلم حقيقة وإنّما تولّده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كان انحلال العلم الإجمالي انحلالا تعبّديا وليس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زوال الشكّ وتبدّله إلى العلم يزول العلم الإجمالي أيضا لتقوّمه بالشكّ في كل طرف</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مناقشة ذلك بأنّ منجزية العلم الإجمالي تتوقّف على تعارض الاصول في الأطراف فمتى لم تتعارض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مقامنا حيث انّ القسم الذي فيه الامارات لا تجري فيه البراءة وإنّما تجري في القسم الباقي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منجزا ، وهذا بلا فرق بين أن نبني على مسلك جعل العلمية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فتمام النكتة للانحلال تكمن في عدم تعارض الاصول ولا تأثير لمسلك جعلية العلمية في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لئن كان لمسلك جعل العلمية دور في المقام فدوره يبرز في توجيه نكتة عدم جريان الأصل في الطرف الذي قامت فيه الامارة ، فما قامت فيه الامارة لا يجري فيه الأصل باعتبار انّ الامارة بناء على مسلك جعل العلمية تورث العلم وتلغي الشكّ الذي هو موضوع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تلغيه تعبّدا لا حقيقة ومن هنا كانت حاكمة لا 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ينحصر جريان الأصل بالطرف الآخر ويرتفع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نكتة وجوب الموافقة القطعية ليست كامنة في عنوان العلم الإجمالي ليقوم السيد الخوئي ببذل الجهود في إثبات زوال العنوان المذكور زوالا تعبّديا ببركة مسلك جعل العلمية وإنّما هي كامنة في عدم تعارض الاصول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لماذا لا تتعارض الاصول عند قيام الامارة في أحد الطرفين؟ انّ مسلك جعل العلمية يصلح جوابا عن هذا السؤال فيقال انّ الطرف الذي قامت فيه الامارة لا يجري فيه الأصل لحكومتها عليه حيث إنّها تلغي الشكّ تعبّدا ، وأمّا إذا لم نبن على مسلك جعل العلمية فيمكن ان نستعين بنكتة ثانية لتقدّم الامارة وعدم جريان الأصل من قبيل نكتة الأخصيّة والنصيّة أو غيرها ممّا يأتي التعرّض له في هذا القسم من الحلقة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يتمّ عدم التعارض بين الاصول ومن ثمّ عدم وجوب الموافقة القطعية من دون الاستعانة بمسلك جعل العلمية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بأدلة تدل 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في الحلقة الثانية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أدلة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أدلة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لأنّ أدلة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أدلة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 ثابتة في مجموع الشبهات وإن لم تكن تلك التكاليف مشخّصة ومميّزة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منوطة بعدم وصول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بعدم النهي عن شرب التتن مثلا بعنوان شرب التتن ، فإنّ من جملة أدلة البراءة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هذا الحديث يرفع وجوب الاحتياط عن شرب التتن ما دام لم يصل نهي عنه بعنوان شرب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توضيح لكيفية دلالة الآية الاولى على البراءة عن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أشبه بعطف التفسير على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الحلقة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شرطي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قاعدة انحلال العلم الكبير بالعلم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الشبهة خارج نطاق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تكون الشبهة التي ليس فيها خبر ثقة 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والنطاقان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نطاق الامارات المعتبرة ونطاق الامارات غير المعتبرة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كانا متداخلين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 بعض الشبهات توجد فيه الامارات المعتبرة والامارات غير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هو الغالب فإنّ الغالب في الشبهة التي فيها خبر ثقة فيها شهرة أيضا ، والشبهة التي فيها شهرة </w:t>
      </w:r>
    </w:p>
    <w:p>
      <w:pPr>
        <w:pStyle w:val="BookText"/>
        <w:rPr/>
      </w:pPr>
      <w:r>
        <w:rPr>
          <w:rFonts w:ascii="Amiri" w:hAnsi="Amiri" w:eastAsia="Amiri" w:cs="Amiri"/>
          <w:color w:val="111111"/>
          <w:sz w:val="28"/>
          <w:sz w:val="28"/>
          <w:szCs w:val="28"/>
          <w:rtl w:val="true"/>
          <w:lang w:bidi="ar-SA"/>
        </w:rPr>
        <w:t>فيها خبر ثقة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بالرغم من وجود التداخل الجزئي فمع ذلك لا يحصل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تطابقهما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تطابقهما في جميع التكاليف العشرة المعلومة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تضمّ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الإجمالي الكبير الثابت في مجموع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واستصحاب مثبت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من الاستصحاب المثبت الاستصحاب الذي يراد به إثبات لازمه العقلي الذي يعبّر عنه بالأصل المثبت بل الاستصحاب الذي نتيجته ثبوت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يكون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تأثير إلغاء عنوان العلم الإجمالي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طريق رفع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إلغاء عنوان العلم الإجمالي إن كان له أثر فأثره يظهر في رفع التعارض بين الاصول حيث انّ إلغاء العلم الإجمالي يتحقّق بسبب رفع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الطرف الذي تقوم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رفعا تعبّديا ، ومع ارتفاع الشكّ تعبّدا فلا يجري الأصل لارتفاع موضوعه وبالتالي لا يحصل تعارض</w:t>
      </w:r>
      <w:r>
        <w:rPr>
          <w:rFonts w:eastAsia="Amiri" w:cs="Amiri" w:ascii="Amiri" w:hAnsi="Amiri"/>
          <w:color w:val="111111"/>
          <w:sz w:val="28"/>
          <w:szCs w:val="28"/>
          <w:rtl w:val="true"/>
          <w:lang w:bidi="ar-SA"/>
        </w:rPr>
        <w:t xml:space="preserve">. </w:t>
      </w:r>
      <w:bookmarkStart w:id="239" w:name="pg16171_216751"/>
    </w:p>
    <w:p>
      <w:pPr>
        <w:pStyle w:val="Heading3"/>
        <w:numPr>
          <w:ilvl w:val="2"/>
          <w:numId w:val="1"/>
        </w:numPr>
        <w:rPr/>
      </w:pPr>
      <w:bookmarkStart w:id="240" w:name="__RefHeading___Toc2418434_1280447820"/>
      <w:bookmarkStart w:id="241" w:name="_Toc86"/>
      <w:bookmarkEnd w:id="239"/>
      <w:bookmarkEnd w:id="240"/>
      <w:r>
        <w:rPr>
          <w:rtl w:val="true"/>
        </w:rPr>
        <w:t>تحديد مفاد البراءة</w:t>
      </w:r>
      <w:bookmarkEnd w:id="241"/>
    </w:p>
    <w:p>
      <w:pPr>
        <w:pStyle w:val="Heading4"/>
        <w:numPr>
          <w:ilvl w:val="3"/>
          <w:numId w:val="1"/>
        </w:numPr>
        <w:rPr/>
      </w:pPr>
      <w:bookmarkStart w:id="242" w:name="__RefHeading___Toc2418436_1280447820"/>
      <w:bookmarkStart w:id="243" w:name="_Toc87"/>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أن اتّضح انّ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توضيح المبحث المذكور نطرح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يسقط التكليف؟</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يسقط بكل شيء أخذ عدمه قيدا في التكليف ، فالمرض مثلا مسقط لوجوب الصوم لأنّه قيّد بعدم المرض فمع طروّ المرض يسقط 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امتثال التكليف أو عصيانه مسقط له أيضا؟ ذهب المشهور إلى كونه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عدمه لأنّ المسقط للتكليف هو كل شيء أخذ عدمه قيدا في التكليف ، وواضح أنّ الامتثال والعصيان لم يؤخذ عدمهما قيدا في التكليف ؛ إذ لو كان الامتثال قد أخذ عدمه قيدا في التكليف صار وجوب الصلاة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إن لم تقيموا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عدم العصيان قيدا صار الوجوب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إن لم تعصوا الأمر المذكور ، 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فالصحيح انّ امتثال التكليف وعصيانه ليسا مسقطين بل التكليف يبقى بعد الامتثال أيضا غاية الأمر يسقط عن المحركية والفاعلية فمن صلّى وفرغ من صلاته لا يسقط وجوب الصلاة في حقّه بل هو باق كما كان موجودا قبل الإتيان بها ، غاية الأمر قبل الإتيان بالصلاة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محرّكا للمكلّف ودافعا له إلى الصلاة ، وأمّا بعد الإتيان بها فلا يكون محركا نحوها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توضيح المدّعى المذكور بأنّ التكليف يرجع في روحه إلى الحبّ </w:t>
      </w:r>
    </w:p>
    <w:p>
      <w:pPr>
        <w:pStyle w:val="BookText"/>
        <w:rPr/>
      </w:pPr>
      <w:r>
        <w:rPr>
          <w:rFonts w:ascii="Amiri" w:hAnsi="Amiri" w:eastAsia="Amiri" w:cs="Amiri"/>
          <w:color w:val="111111"/>
          <w:sz w:val="28"/>
          <w:sz w:val="28"/>
          <w:szCs w:val="28"/>
          <w:rtl w:val="true"/>
          <w:lang w:bidi="ar-SA"/>
        </w:rPr>
        <w:t>والإرادة ، وواضح انّ الحبّ لا يزول بتحقّق المحبوب ، والإرادة لا تزول بتحقق المراد ، فنحن نحبّ الطعام وحبّنا له لا يزول بتناوله بل هو باق لكنّه لا يحرك نحو الأكل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عدم زوال فعلية الحب بتحقّق الأكل إنّنا قد نقوم بعد تناول الوجبة الاولى بالإعداد للوجبة الثانية ، فلو لم يكن الحب فعليا بعد تناول الوجبة الاولى فلماذا التحرّك لإعداد الوجبة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هذا نعود إلى الكتاب لنوضّح أين يجري أصل البراءة وأين يجري أصل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مورد البراءة هو ما إذا كان الشكّ في أصل ثبوت التكليف ومورد أصالة الاشتغال هو ما إذا كان الشكّ في تحقيق امتثال التكليف بعد اليقين بثبوته ، فمن شكّ في ثبوت وجوب الدعاء عند رؤية الهلال جرت البراءة لنفيه ، امّا إذا تيقّن بوجوب ذلك وشكّ هل دعا عند رؤية الهلال أو لا كان الاشتغال ولزوم الاتيان هو المحكم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شيء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شبهة لعلّ أوّل من أثارها هو الشيخ العراقي قدس سره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تجري البراءة في الحالة الثانية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العلم بثبوت التكليف والشكّ في حصول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انّ المكلّف متى ما احتمل صدور الدعاء منه فقد احتمل عدم ثبوت التكليف ، ومن الواضح انّ الشكّ في ثبوت التكليف مجرى للبراءة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يتخلّص من ذلك بأنّ أدلّة البراءة التي تدل على ثبوت البراءة عند الشكّ في التكليف منصرفة عن حالة الشكّ في ثبوت التكليف الناشئ من احتمال الامتثال ومختصّة بحالة الشكّ في ثبوت التكليف الذي لم ينشأ من احتمال </w:t>
      </w:r>
      <w:bookmarkStart w:id="244" w:name="pg16171_216753"/>
    </w:p>
    <w:p>
      <w:pPr>
        <w:pStyle w:val="BookText"/>
        <w:rPr/>
      </w:pPr>
      <w:bookmarkEnd w:id="244"/>
      <w:r>
        <w:rPr>
          <w:rFonts w:ascii="Amiri" w:hAnsi="Amiri" w:eastAsia="Amiri" w:cs="Amiri"/>
          <w:color w:val="111111"/>
          <w:sz w:val="28"/>
          <w:sz w:val="28"/>
          <w:szCs w:val="28"/>
          <w:rtl w:val="true"/>
          <w:lang w:bidi="ar-SA"/>
        </w:rPr>
        <w:t xml:space="preserve">الامتثال ، فحديث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لم يعلم بثبوت التكليف فهو مرفوع ولا يريد أن يقول انّه مرفوع حتّى عند الشكّ في سقوطه بعد العلم بتحقّقه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وقد يتخلص بأنّ استصحاب عدم الإتيان بالواجب يثبت عدم تحقّق الواجب خارجا وبالتالي يثبت وجوب الإتيان به من جديد واشتغال الذمّة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بأحد هذين الجوابين قد يتخلص من الشبهة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انّه إنّما يحتاج إليهما فيما لو لم نبن على المسلك المتقدّم ، وأمّا بناء على ما تقدّم من انّ الامتثال ليس مسقطا للتكليف وإنّما هو مسقط لفاعليته فالشبهة المذكورة تندفع من جذورها لأنّ المكلّف وإن احتمل إتيانه بالدعاء إلاّ أنّه يبقى متيقنا بثبوت التكليف ولكنّه يشك في سقوط فاعليته ومحرّكيته ، ومن الواضح انّه مع العلم بثبوت التكليف والشكّ في سقوط محركيته لا تجري البراءة ، فإنّ البراءة تجري حالة الشك في ثبوت التكليف ولا تجري حالة العلم بثبوته والشكّ في انتهاء فاعليته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أدلة البراءة انّ البراءة تجري فيما إذا كان الشكّ في ثبوت التكليف الفعلي دونما إذا كان الشكّ في الفاعلية بعد العلم بتحقّق التكليف الفعلي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2418438_1280447820"/>
      <w:bookmarkStart w:id="246" w:name="_Toc88"/>
      <w:bookmarkEnd w:id="245"/>
      <w:r>
        <w:rPr>
          <w:rtl w:val="true"/>
        </w:rPr>
        <w:t>ما هو الميزان؟</w:t>
      </w:r>
      <w:bookmarkEnd w:id="24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عرفنا ان البراءة تجري في مورد الشكّ في ثبوت التكليف والاشتغال يجري في مورد الشكّ في الامتثال يقع التساؤل عن ميزان كون الشكّ شكّا في ثبوت التكليف كي تجري البراءة أو شكّا في الامتثال كي يجرى الاشتغال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هذا التساؤل وإن كان قد يبدو واهيا حيث ان تشخيص كون الشكّ شكّا في ثبوت التكليف أو في الامتثال شيء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حرمة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عادة شكّا في ثبوت التكليف ولم نعهد شبهة حكمية لا يكون الشكّ فيها شكّا في ثبوت التكليف ؛ إذ لو لم يكن الحكم مشكوكا فلا تكون الشبهة شبهة حكمية إلاّ أنّه في الشبهات الموضوعية قد يحصل الخفاء في كون الشكّ شكّا في ثبوت التكليف أو في الامتثال ، فلو قيل اكرم كل عالم وشك في شخص انّه عالم أو لا فهل الشكّ المذكور شكّ في ثبوت التكليف كي تجري البراءة ولا يجب إكرامه أو هو شكّ في الامتثال كي يجري الاشتغال؟ وهكذا لو قيل يحرم الكذب وشكّ في كلام انّه كذب أو لا فهل الشكّ في ذلك شكّ في ثبوت التكليف أو في الامتثال؟</w:t>
      </w:r>
    </w:p>
    <w:p>
      <w:pPr>
        <w:pStyle w:val="BookText"/>
        <w:rPr/>
      </w:pPr>
      <w:r>
        <w:rPr>
          <w:rFonts w:ascii="Amiri" w:hAnsi="Amiri" w:eastAsia="Amiri" w:cs="Amiri"/>
          <w:color w:val="111111"/>
          <w:sz w:val="28"/>
          <w:sz w:val="28"/>
          <w:szCs w:val="28"/>
          <w:rtl w:val="true"/>
          <w:lang w:bidi="ar-SA"/>
        </w:rPr>
        <w:t>إذن الشبهة الموضوعية بحاجة ملحّة إلى تقديم ضابط يوضح لنا متى يكون الشكّ شكا في ثبوت التكليف ومتى يكون شكا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الضابط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 يحرم شرب الخمر إن كنت بالغا كان الحكم 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يرتبط بثلاثة أطراف وهي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 فإنّ الحرمة متعلّقة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الشرب بمتعلّق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فإنّ 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متعلّق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الخمر بمتعلّق المتعلّق ، كما ويسمّى بالموضوع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الذي هو قيد للحرمة ، فإنّ الحرمة مقيّدة بالبلوغ</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معرفة هذه الأطراف الثلاثة نقول انّ الشبهة لا تكون موضوعية إلاّ مع الشكّ في أحد الأطراف المذكورة ، فالشبهة تكون موضوعية لو شكّ في تحقّق </w:t>
      </w:r>
    </w:p>
    <w:p>
      <w:pPr>
        <w:pStyle w:val="BookText"/>
        <w:rPr/>
      </w:pPr>
      <w:r>
        <w:rPr>
          <w:rFonts w:ascii="Amiri" w:hAnsi="Amiri" w:eastAsia="Amiri" w:cs="Amiri"/>
          <w:color w:val="111111"/>
          <w:sz w:val="28"/>
          <w:sz w:val="28"/>
          <w:szCs w:val="28"/>
          <w:rtl w:val="true"/>
          <w:lang w:bidi="ar-SA"/>
        </w:rPr>
        <w:t>البلوغ أو في تحقّق الخمر أو في صدق الشرب ، إذ مع عدم الشكّ من إحدى الجهات المذكورة يتعيّن أن يكون الشكّ من ناحية الحكم وبذلك تكون الشبهة حكمية لا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كون الشكّ في التكليف أو في الامتثال كما يلي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الشكّ في تحقق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في تحقق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شكّ في أصل التكليف لأنّ التكليف مقيّد بالبلوغ فعند الشكّ في تحقّقه لا بدّ وأن يشكّ في ثبوت التكليف الذي هو مجرى البراءة </w:t>
      </w:r>
      <w:r>
        <w:rPr>
          <w:rStyle w:val="FootnoteAnchor"/>
          <w:rtl w:val="true"/>
        </w:rPr>
        <w:footnoteReference w:id="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الشكّ في تحقّق المتعلّق فالشكّ شكّ في الامتثال ويثبت الاشتغال ، كما لو فتح لشخص بواسطة عملية جراحية ثقب في جنبه وصبّ الخمر بواسطة انبوب في تلك الفتحة فهل يتحقّق بذلك عنوان شرب الخمر كي يحرم أو 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ذلك يكون الشكّ شكّا في الامتثال لأنّ المكلّف لا يشك في حرمة شرب الخمر بل يجزم بفعليتها في حقّه وإنّما يشكّ في صدق الشرب على الإراقة في الثقب ، فإن كان صادقا فهو عاص بالإراقة في الثقب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إذن شكّ في عصيان الحرمة المتوجهة إليه لا في أصل توجهها إليه ، فإنّ توجه الحرمة وفعليتها في حقّ المكلّف ليس مقيدا بوجود المتعلق في الخارج ، فعدم تحقق عنوان شرب الخمر في الخارج لا يعني عدم فعلية حرمة شرب الخمر في حقّ المكلّف ومع الجزم بتوجه الحرمة يلزم ترك الإراقة في الثقب كي يجزم بحصول فراغ الذمّة عمّا اشتغلت به يقينا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الشكّ في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سائل انّه خمر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التفصيل بين كون الموضوع مأخوذا بنحو الشمولية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قيل اكرم كل فقير ، فإنّ الفقير لوحظ بنحو الشمولية ، أي انّ جميع الفقراء يلزم إكرامهم ، وهكذا لو قيل لا تشرب الخمر ، فإنّ المقصود إنّ جميع أفراد الخمر يلزم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كونه مأخوذا بنحو البدلية ، كما لو قيل اكرم فقيرا ما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تقدير الشمولية يكون الشكّ شكّا في ثبوت التكليف لأنّ وجوب الإكرام ينحلّ بعدد الأفراد ، فلو كانت أفراد العالم مائة انحلّ إلى مائة وجوب ، ولكل فرد من العالم فرد خاص من الوجوب </w:t>
      </w:r>
      <w:r>
        <w:rPr>
          <w:rStyle w:val="FootnoteAnchor"/>
          <w:rtl w:val="true"/>
        </w:rPr>
        <w:footnoteReference w:id="84"/>
      </w:r>
      <w:r>
        <w:rPr>
          <w:rFonts w:ascii="Amiri" w:hAnsi="Amiri" w:eastAsia="Amiri" w:cs="Amiri"/>
          <w:color w:val="111111"/>
          <w:sz w:val="28"/>
          <w:sz w:val="28"/>
          <w:szCs w:val="28"/>
          <w:rtl w:val="true"/>
          <w:lang w:bidi="ar-SA"/>
        </w:rPr>
        <w:t>، ومعه فالشكّ في كون شخص معين عالما يستلزم الشكّ في ثبوت وجوب آخر زائد على المائة فتجري البراءة عنه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مأخوذا بنحو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قيل اكرم فقيرا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شكّ في الامتثال ويجب الاحتياط لأنّ المفروض أنّ وجوب الاكرام الثابت في حقّ المكلّف وجوب واحد ويشكّ في أنّ هذا الوجوب الواحد هل يحصل امتثاله باكرام من يشكّ في فقره أو لا ، وفي مثله يحكم بالاشتغال ولزوم الجزم بتحقّق الامتثال</w:t>
      </w:r>
      <w:r>
        <w:rPr>
          <w:rFonts w:eastAsia="Amiri" w:cs="Amiri" w:ascii="Amiri" w:hAnsi="Amiri"/>
          <w:color w:val="111111"/>
          <w:sz w:val="28"/>
          <w:szCs w:val="28"/>
          <w:rtl w:val="true"/>
          <w:lang w:bidi="ar-SA"/>
        </w:rPr>
        <w:t xml:space="preserve">. </w:t>
      </w:r>
      <w:bookmarkStart w:id="247" w:name="pg16171_216757"/>
    </w:p>
    <w:p>
      <w:pPr>
        <w:pStyle w:val="Heading4"/>
        <w:numPr>
          <w:ilvl w:val="3"/>
          <w:numId w:val="1"/>
        </w:numPr>
        <w:rPr/>
      </w:pPr>
      <w:bookmarkStart w:id="248" w:name="__RefHeading___Toc2418440_1280447820"/>
      <w:bookmarkStart w:id="249" w:name="_Toc89"/>
      <w:bookmarkEnd w:id="247"/>
      <w:bookmarkEnd w:id="248"/>
      <w:r>
        <w:rPr>
          <w:rtl w:val="true"/>
        </w:rPr>
        <w:t>ميزانان للشكّ في ثبوت التكليف والامتثال</w:t>
      </w:r>
      <w:bookmarkEnd w:id="249"/>
    </w:p>
    <w:p>
      <w:pPr>
        <w:pStyle w:val="BookText"/>
        <w:rPr/>
      </w:pPr>
      <w:r>
        <w:rPr>
          <w:rFonts w:ascii="Amiri" w:hAnsi="Amiri" w:eastAsia="Amiri" w:cs="Amiri"/>
          <w:color w:val="111111"/>
          <w:sz w:val="28"/>
          <w:sz w:val="28"/>
          <w:szCs w:val="28"/>
          <w:rtl w:val="true"/>
          <w:lang w:bidi="ar-SA"/>
        </w:rPr>
        <w:t xml:space="preserve">ومن خلال ما تقدّم اتضح انّ الشكّ في ثبوت التكليف له ميزانان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الشك في تحقق القيد كالبلوغ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الشكّ في تحقق الموضوع فيما إذا كان إطلاقه شموليا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واتّضح أيضا أنّ الميزان لكون الشكّ شكا في الامتثال هو أحد أمرين أيضا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الشكّ في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الشكّ في الموضوع فيما إذا كان إطلاقه بدليا</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2418442_1280447820"/>
      <w:bookmarkStart w:id="251" w:name="_Toc90"/>
      <w:bookmarkEnd w:id="250"/>
      <w:r>
        <w:rPr>
          <w:rtl w:val="true"/>
        </w:rPr>
        <w:t>كلام للميرزا</w:t>
      </w:r>
      <w:bookmarkEnd w:id="251"/>
    </w:p>
    <w:p>
      <w:pPr>
        <w:pStyle w:val="BookText"/>
        <w:rPr/>
      </w:pPr>
      <w:r>
        <w:rPr>
          <w:rFonts w:ascii="Amiri" w:hAnsi="Amiri" w:eastAsia="Amiri" w:cs="Amiri"/>
          <w:color w:val="111111"/>
          <w:sz w:val="28"/>
          <w:sz w:val="28"/>
          <w:szCs w:val="28"/>
          <w:rtl w:val="true"/>
          <w:lang w:bidi="ar-SA"/>
        </w:rPr>
        <w:t xml:space="preserve">وللميرزا قدس سره كلام ذكر فيه </w:t>
      </w:r>
      <w:r>
        <w:rPr>
          <w:rStyle w:val="FootnoteAnchor"/>
          <w:rtl w:val="true"/>
        </w:rPr>
        <w:footnoteReference w:id="85"/>
      </w:r>
      <w:r>
        <w:rPr>
          <w:rFonts w:ascii="Amiri" w:hAnsi="Amiri" w:eastAsia="Amiri" w:cs="Amiri"/>
          <w:color w:val="111111"/>
          <w:sz w:val="28"/>
          <w:sz w:val="28"/>
          <w:szCs w:val="28"/>
          <w:rtl w:val="true"/>
          <w:lang w:bidi="ar-SA"/>
        </w:rPr>
        <w:t>انّ الميزان الثاني يمكن إرجاعه إلى الميزان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الميزان للشك في التكليف واحدا وهو الشكّ في قيد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الموضوع قيد للحكم ، وما دام قيدا للحكم فالشكّ في تحقق الموضوع شك في تحقق قيد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وجود الخمر موضوع للحكم بالحرمة والحرمة مقيدة بوجود الخمر ، فالخمر يحرم إن وجد في الخارج ، ومعه فيكفي الميزان الأوّل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دائما أن يكون وجود الموضوع قيدا بل ذلك مسلم أحيانا ، فوجود الموضوع إذا لم يكن تحت اختيار المكلّف يلزم أخذه قيدا في </w:t>
      </w:r>
      <w:bookmarkStart w:id="252" w:name="pg16171_216758"/>
    </w:p>
    <w:p>
      <w:pPr>
        <w:pStyle w:val="BookText"/>
        <w:rPr/>
      </w:pPr>
      <w:bookmarkEnd w:id="252"/>
      <w:r>
        <w:rPr>
          <w:rFonts w:ascii="Amiri" w:hAnsi="Amiri" w:eastAsia="Amiri" w:cs="Amiri"/>
          <w:color w:val="111111"/>
          <w:sz w:val="28"/>
          <w:sz w:val="28"/>
          <w:szCs w:val="28"/>
          <w:rtl w:val="true"/>
          <w:lang w:bidi="ar-SA"/>
        </w:rPr>
        <w:t xml:space="preserve">الحكم ، كما لو قيل تجب الصلاة عند الزوال ، فإنّ الزوال موضوع ، وحيث انّه غير اختياري فيلزم أخذه قيدا ويكون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تحقّق الزوال وجب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إلى الجهة التي فيها القبلة ، فإنّ كون القبلة في هذه الجهة أو تلك أمر غير اختياري فيجب أخذه قيدا ويكون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إلى هذه الجهة إن كانت القبلة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تحت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كوجود الخمر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أخذه قيدا في الحكم حتّى يكتفى بالميزان الأوّل بل تبقى الحاجة إلى الميزان الثاني</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418444_1280447820"/>
      <w:bookmarkStart w:id="254" w:name="_Toc91"/>
      <w:bookmarkEnd w:id="253"/>
      <w:r>
        <w:rPr>
          <w:rtl w:val="true"/>
        </w:rPr>
        <w:t>تصحيح مدّعى الميرزا بطريقة اخرى</w:t>
      </w:r>
      <w:bookmarkEnd w:id="254"/>
    </w:p>
    <w:p>
      <w:pPr>
        <w:pStyle w:val="BookText"/>
        <w:rPr/>
      </w:pPr>
      <w:r>
        <w:rPr>
          <w:rFonts w:ascii="Amiri" w:hAnsi="Amiri" w:eastAsia="Amiri" w:cs="Amiri"/>
          <w:color w:val="111111"/>
          <w:sz w:val="28"/>
          <w:sz w:val="28"/>
          <w:szCs w:val="28"/>
          <w:rtl w:val="true"/>
          <w:lang w:bidi="ar-SA"/>
        </w:rPr>
        <w:t xml:space="preserve">هذا ولكن ما ذكره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لا حاجة إلى ميزانين بل يكفي الميزان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توجيهه ببيان آخر غير ما ذكره قدس سره فإنّ الميرزا ذكر أنّ وجود الموضوع حيث انّه قيّد للحكم فلا حاجة إلى ذكر الميزان الثاني بينما البيان الجديد يقول انّ وجود الخمر خارجا وإن لم يكن قيدا للحرمة بل هي ثابتة قبل وجوده أيضا إلاّ أنّ هذا لا يعني كون الحرمة مطلقة بل هي مقيّدة بصدق الخمر على السائل ، فكل سائل يحرم أن اتّصف بكونه خمرا على تقدير وجوده ، فالسائل قبل وجوده إذا فرض صدق الخمر عليه على تقدير وجوده فهو حرام ، والحرمة ثابتة قبل وجود السائل ولكن مشروطة بصدق الخمر عليه على تقدير وجوده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والبراءة تجري لا من باب عدم إحراز تحقق الخمر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تحقق الخمر خارجا ليس قيدا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باب عدم إحراز اتصاف السائل </w:t>
      </w:r>
      <w:bookmarkStart w:id="255" w:name="pg16171_216759"/>
    </w:p>
    <w:p>
      <w:pPr>
        <w:pStyle w:val="BookText"/>
        <w:rPr/>
      </w:pPr>
      <w:bookmarkEnd w:id="255"/>
      <w:r>
        <w:rPr>
          <w:rFonts w:ascii="Amiri" w:hAnsi="Amiri" w:eastAsia="Amiri" w:cs="Amiri"/>
          <w:color w:val="111111"/>
          <w:sz w:val="28"/>
          <w:sz w:val="28"/>
          <w:szCs w:val="28"/>
          <w:rtl w:val="true"/>
          <w:lang w:bidi="ar-SA"/>
        </w:rPr>
        <w:t xml:space="preserve">الموجود بالخمرية على تقدير وجوده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ثبوت الحرمة للخمر قبل وجوده لغوا ؛ إذ ما الفائدة في ثبوت الحرمة ما دام الخمر بعد لم يوجد؟</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الفائدة تظهر فيما لو فرض أنّ المكلّف علم أن العنب لو اشتراه وصيّره خمرا لشربه حتما ، ففي مثل ذلك لا يجوز لمثل هذا الشخص شراء العنب وتصييره خمرا بخلافه على رأي الميرزا فإنّه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ثبوت الحرمة للخمر قبل وجوده يتنافى مع ما تقدّم من أنّ فعلية التكليف تدور مدار فعلية موضوعه؟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مصطلح الموضوع يطلق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 xml:space="preserve">أ ـ شرائط التكليف كالاستطاعة والبلوغ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الاستطاعة مثلا قيد لوجوب الحجّ ، وهي موضوع له لأنّه لا يجب تحصيلها بل متى ما حصلت صدفة ثبت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ـ متعلّق المتعلّق كالخمر مثلا فإنّه موضوع لحرمة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فعلية الحكم تدور مدار فعلية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الحكم لا يصير فعليا إلاّ بعد فعلية شرائط الحكم ، فوجوب الحج لا يصير فعليا إلاّ بعد فعلية الاستطاعة والبلوغ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تشمل القاعدة المذكورة متعلّق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يجاب أو يجاب بأنّ القاعدة تشمل متعلّق المتعلّق أيضا بيد انّ الموضوع في حرمة الخمر ليس هو وجود الخمر حتّى يلزم فعلية وجوده وإنّما هو الاتصاف فيلزم فعلية الاتصاف ، أي فعلية القضية الشرطية ولا يلزم فعلية وجود الخمر في الخارج لأنّه ليس هو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2418446_1280447820"/>
      <w:bookmarkStart w:id="257" w:name="_Toc92"/>
      <w:bookmarkEnd w:id="256"/>
      <w:r>
        <w:rPr>
          <w:rtl w:val="true"/>
        </w:rPr>
        <w:t>صياغة الميزان الأوّل من جديد</w:t>
      </w:r>
      <w:bookmarkEnd w:id="25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هذا يتضح انّ الميزان في كون الشكّ شكا في التكليف هو الشك </w:t>
      </w:r>
    </w:p>
    <w:p>
      <w:pPr>
        <w:pStyle w:val="BookText"/>
        <w:rPr/>
      </w:pPr>
      <w:r>
        <w:rPr>
          <w:rFonts w:ascii="Amiri" w:hAnsi="Amiri" w:eastAsia="Amiri" w:cs="Amiri"/>
          <w:color w:val="111111"/>
          <w:sz w:val="28"/>
          <w:sz w:val="28"/>
          <w:szCs w:val="28"/>
          <w:rtl w:val="true"/>
          <w:lang w:bidi="ar-SA"/>
        </w:rPr>
        <w:t xml:space="preserve">في القيد بيد انّ الشك في القيد له شكلان فتارة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أصل وجود القيد ، كما لو شكّ في أنّ البلوغ متحقّق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هذا بالشكّ في وجود القيد بنحو مفاد كان التامّة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يشكّ في وجود القيد بنحو مفاد كان الناقصة ، أي يشك في اتصاف السائل بكونه خمرا على تقدير وجوده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المتعلّق قيدا في الحكم</w:t>
      </w:r>
    </w:p>
    <w:p>
      <w:pPr>
        <w:pStyle w:val="BookText"/>
        <w:rPr/>
      </w:pPr>
      <w:r>
        <w:rPr>
          <w:rFonts w:ascii="Amiri" w:hAnsi="Amiri" w:eastAsia="Amiri" w:cs="Amiri"/>
          <w:color w:val="111111"/>
          <w:sz w:val="28"/>
          <w:sz w:val="28"/>
          <w:szCs w:val="28"/>
          <w:rtl w:val="true"/>
          <w:lang w:bidi="ar-SA"/>
        </w:rPr>
        <w:t xml:space="preserve">اتضح من خلال ما سبق انّ الموضوع هو قيد في الحكم ولكن لا بوجوده بل اتصاف الشيء بالخمرية على تقدير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أشمل اتصاف الشيء بوصف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القيد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الفكرة يمكن تطبيقها على المتعلّق أيضا كالكذب في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الكذب متعلّق للتحريم وليس موضوعا ويمكن تطبيق الفكرة السابقة عليه فيقال انّ اتصاف الكلام بالكذب هو قيد في الحرمة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كل كلام إذا كان على تقدير وجوده متصفا بالكذب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وبهذا يتّضح انّ الكلام متى ما شكّ في كونه كذبا فيوجد بيانان أحدهما يقتضي الاشتغال والآخر يقتضي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الاشتغال فهو انّ المكلّف حيث يقطع باشتغال ذمّته بحرمة الكذب فلأجل تحصيل اليقين بفراغها يلزمه ترك ما يشكّ في كونه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البراءة أنّ الحرمة حيث انّها ثابتة لما يتّصف بكونه كذبا على تقدير وجوده فالكلام المشكوك تجري البراءة عن حرمته لعدم إحراز اتصافه بوصف الكذب على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والبيان الثاني هو الوجيه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البيان الأوّل يتمّ في باب الواجبات فإذا وجبت الصلاة على المكلّف وشكّ في صدورها منه جرى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فالمناسب هو التفصيل بين باب المحرّمات فتجري البراءة عند الشكّ في المتعلّق للبيان الثاني وبين باب الواجبات فيجري الاشتغال للبيان الأوّل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8" w:name="pg16171_216761"/>
    </w:p>
    <w:p>
      <w:pPr>
        <w:pStyle w:val="BookText"/>
        <w:rPr/>
      </w:pPr>
      <w:bookmarkEnd w:id="258"/>
      <w:r>
        <w:rPr>
          <w:rFonts w:ascii="Amiri" w:hAnsi="Amiri" w:eastAsia="Amiri" w:cs="Amiri"/>
          <w:color w:val="111111"/>
          <w:sz w:val="28"/>
          <w:sz w:val="28"/>
          <w:szCs w:val="28"/>
          <w:rtl w:val="true"/>
          <w:lang w:bidi="ar-SA"/>
        </w:rPr>
        <w:t>وهذا شيء وجداني فإنّ الحرمة لا تثبت للكذب بعد وجوده فليس من الصواب أن نقول انّه لا بدّ من وجود الكذب أوّلا ثمّ توجد الحرمة بل الحرمة ثابتة قبل وجود الكذب ، فكل كلام يصدق عليه الكذب على تقدير وجوده فهو حرام قبل وجوده أيضا</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418448_1280447820"/>
      <w:bookmarkStart w:id="260" w:name="_Toc93"/>
      <w:bookmarkEnd w:id="259"/>
      <w:r>
        <w:rPr>
          <w:rtl w:val="true"/>
        </w:rPr>
        <w:t>الصياغة النهائية لميزان الشكّ في التكليف</w:t>
      </w:r>
      <w:bookmarkEnd w:id="260"/>
    </w:p>
    <w:p>
      <w:pPr>
        <w:pStyle w:val="BookText"/>
        <w:rPr/>
      </w:pPr>
      <w:r>
        <w:rPr>
          <w:rFonts w:ascii="Amiri" w:hAnsi="Amiri" w:eastAsia="Amiri" w:cs="Amiri"/>
          <w:color w:val="111111"/>
          <w:sz w:val="28"/>
          <w:sz w:val="28"/>
          <w:szCs w:val="28"/>
          <w:rtl w:val="true"/>
          <w:lang w:bidi="ar-SA"/>
        </w:rPr>
        <w:t xml:space="preserve">وعلى ضوء هذا يتّضح انّ الصياغة النهاية لميزان الشكّ في التكليف هو أن يكون الشكّ في قيد التكليف ، والشكّ في قيد التكليف له أشكال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أصل تحقّق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بالشكّ في تحقق القيد بنحو مفاد كان التامة ، كالشك في تحقق البلوغ أو الشكّ في تحقّق الزلزلة التي هي قيد في وجوب صلاة الزلزلة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يشكّ في الموضوع بنحو مفاد كان الناقصة ، كما لو شكّ في اتصاف </w:t>
      </w:r>
    </w:p>
    <w:p>
      <w:pPr>
        <w:pStyle w:val="BookText"/>
        <w:rPr/>
      </w:pPr>
      <w:r>
        <w:rPr>
          <w:rFonts w:ascii="Amiri" w:hAnsi="Amiri" w:eastAsia="Amiri" w:cs="Amiri"/>
          <w:color w:val="111111"/>
          <w:sz w:val="28"/>
          <w:sz w:val="28"/>
          <w:szCs w:val="28"/>
          <w:rtl w:val="true"/>
          <w:lang w:bidi="ar-SA"/>
        </w:rPr>
        <w:t>السائل بكونه خمرا على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المتعلّق بنحو مفاد كان الناقصة ، كما لو شكّ في اتصاف الكلام بكونه كذبا على تقدير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لوجود الدليل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الدليل على البراءة فهو الآية الاولى وحديث الرفع فإنّ دلالة هذين تامّة على ما اتّضح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المانع عن تطبيق البراءة مفقود فلأنّ المانع من البراءة هو الاعتراضان الأساسيان السابقان ، وقد تقدّم دفعهما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جريان الاشتغال وعدم جريان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مسلكنا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مرّ في الحلقة الثانية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القسم الأوّل من هذه الحلقة 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فعلية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ثبوت 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بأصل موضوعي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استصحاب عدم الامتثال بالأصل الموضوعي واضح لأنّه ناظر إلى الموضوع وهو الامتثال فإنّ الامتثال موضوع لعدم وجوب الامتثال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تسميته بالحاكم فلأنّه يثبت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وجوب الامتثال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الامتثال عبارة اخرى عن الشكّ في تحقق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إطلاق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في الموضوع ويكون إطلاق التكليف </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كان القيد مأخوذا بنحو 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الثاني أخذه بنحو مفاد كان الناقصة</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6171_216765"/>
      <w:bookmarkStart w:id="262" w:name="pg16171_216765"/>
      <w:bookmarkEnd w:id="262"/>
    </w:p>
    <w:p>
      <w:pPr>
        <w:pStyle w:val="Heading3"/>
        <w:numPr>
          <w:ilvl w:val="2"/>
          <w:numId w:val="1"/>
        </w:numPr>
        <w:rPr/>
      </w:pPr>
      <w:bookmarkStart w:id="263" w:name="pg16171_216765"/>
      <w:bookmarkStart w:id="264" w:name="__RefHeading___Toc2418450_1280447820"/>
      <w:bookmarkStart w:id="265" w:name="_Toc94"/>
      <w:bookmarkEnd w:id="263"/>
      <w:bookmarkEnd w:id="264"/>
      <w:r>
        <w:rPr>
          <w:rtl w:val="true"/>
        </w:rPr>
        <w:t>استحباب الاحتياط</w:t>
      </w:r>
      <w:bookmarkEnd w:id="265"/>
    </w:p>
    <w:p>
      <w:pPr>
        <w:pStyle w:val="Heading4"/>
        <w:numPr>
          <w:ilvl w:val="3"/>
          <w:numId w:val="1"/>
        </w:numPr>
        <w:rPr/>
      </w:pPr>
      <w:bookmarkStart w:id="266" w:name="__RefHeading___Toc2418452_1280447820"/>
      <w:bookmarkStart w:id="267" w:name="_Toc95"/>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عرفنا سابقا عدم وجوب الاحتياط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عرفنا فيما سبق انّ الاحتياط لا يجب في موارد الشك في التكليف كالشك في حرمة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هو راجح ومستحب أو لا؟ أجل هو مستحب ، فإنّ مثل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أنكرنا دلالته على وجوب الاحتياط فليس بإمكاننا إنكار دلالته على استحباب الاحتياط ورجحانه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شيء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انّه توجد نقطتان وقعتا محلا للبحث بين الاصوليين </w:t>
      </w:r>
      <w:r>
        <w:rPr>
          <w:rFonts w:eastAsia="Amiri" w:cs="Amiri" w:ascii="Amiri" w:hAnsi="Amiri"/>
          <w:color w:val="111111"/>
          <w:sz w:val="28"/>
          <w:szCs w:val="28"/>
          <w:rtl w:val="true"/>
          <w:lang w:bidi="ar-SA"/>
        </w:rPr>
        <w:t>: -</w:t>
      </w:r>
    </w:p>
    <w:p>
      <w:pPr>
        <w:pStyle w:val="Heading4"/>
        <w:numPr>
          <w:ilvl w:val="3"/>
          <w:numId w:val="1"/>
        </w:numPr>
        <w:rPr/>
      </w:pPr>
      <w:bookmarkStart w:id="268" w:name="__RefHeading___Toc2418454_1280447820"/>
      <w:bookmarkStart w:id="269" w:name="_Toc96"/>
      <w:bookmarkEnd w:id="268"/>
      <w:r>
        <w:rPr>
          <w:rtl w:val="true"/>
        </w:rPr>
        <w:t>النقطة الاولى</w:t>
      </w:r>
      <w:bookmarkEnd w:id="269"/>
    </w:p>
    <w:p>
      <w:pPr>
        <w:pStyle w:val="BookText"/>
        <w:rPr/>
      </w:pPr>
      <w:r>
        <w:rPr>
          <w:rFonts w:ascii="Amiri" w:hAnsi="Amiri" w:eastAsia="Amiri" w:cs="Amiri"/>
          <w:color w:val="111111"/>
          <w:sz w:val="28"/>
          <w:sz w:val="28"/>
          <w:szCs w:val="28"/>
          <w:rtl w:val="true"/>
          <w:lang w:bidi="ar-SA"/>
        </w:rPr>
        <w:t xml:space="preserve">انّ استحباب الاحتياط هل هو مستحب مولوي كسائر المستحبات المولوية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كاستحباب صلاة الليل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إرشادي؟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والثمرة بين هذين الاحتمالين تظهر في ثبوت الثواب ، فإنّه بناء على الاستحباب المولوي يكون المكلّف مستحقا للثواب لو احتاط كما يستحق الثواب لو فعل بقية المستحبات المولوية بينما على الاستحباب الإرشادي لا يكون مستحقا للثواب على الاحتياط بما هو احتياط وإن كان يستحقه عليه بما هو انقياد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وتظهر الثمرة أيضا في إمكان قصده في مقام الامتثال فإنّ الاستحباب المولوي يمكن قصده في مقام الامتثال ويصير الفعل بذلك عباديا ، وهذا بخلافه في الاستحباب الإرشادي فإنّ قصده في مقام الامتثال لا يصيّر الفعل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وقع الكلام في أنّ استحباب الاحتياط هل هو مولوي أو إرشادي؟</w:t>
      </w:r>
    </w:p>
    <w:p>
      <w:pPr>
        <w:pStyle w:val="BookText"/>
        <w:rPr/>
      </w:pPr>
      <w:r>
        <w:rPr>
          <w:rFonts w:ascii="Amiri" w:hAnsi="Amiri" w:eastAsia="Amiri" w:cs="Amiri"/>
          <w:color w:val="111111"/>
          <w:sz w:val="28"/>
          <w:sz w:val="28"/>
          <w:szCs w:val="28"/>
          <w:rtl w:val="true"/>
          <w:lang w:bidi="ar-SA"/>
        </w:rPr>
        <w:t xml:space="preserve">ذهبت مدرسة الشيخ النائيني قدس سره إلى عدم إمكان كون استحباب الاحتياط مولويا وقالت انّ الروايات الدالة على حسن الاحتياط واستحبابه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أخوك دينك فاحتط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حملها على الإرشاد ، أي الإرشاد إلى ما يحكم به العقل من حسن الاحتياط ولا تريد أنّ تؤسس استحبابا مولويا زيادة على الحسن العقلي الذي يحكم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واستدلت على ذلك بوجهين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الغرض من الاستحباب المولوي للاحتياط امّا هو إيجاد محرّك لزومي نحو الاحتياط ، أو إيجاد محرك غير 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جزما ، إذ لازمه صيرورة الاحتياط واجبا مع أنّ المفروض كونه مستحبا وليس واجبا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لغو وتحصيل للحاصل ، فإنّ المكلّف ما دام يحتمل انّ شرب التتن محرّم واقعا فهذا الاحتمال سوف يحركه نحو الاحتياط حتّى لو فرض أنّ الشارع لم يجعل الاستحباب للاحتياط لأنّ العقل يحرّك المكلّف ويدفعه نحو إيجاد الاحتياط ، وما دام احتمال ثبوت الحرمة كافيا في تحريك المكلّف نحو الاحتياط يكون جعل الشارع الاستحباب للاحتياط بداعي التحريك نحو الاحتياط لغوا وأشبه بتحصيل الحاصل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وبيان هذا الوجه موقوف على مقدّمة تقدّمت في الحلقة الثانية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إذا حكم بحسن شيء فهل يلزم حكم الشارع على طبقه أو لا؟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ملازمة بين حكم العقل وحكم الشرع؟</w:t>
      </w:r>
    </w:p>
    <w:p>
      <w:pPr>
        <w:pStyle w:val="BookText"/>
        <w:rPr/>
      </w:pPr>
      <w:r>
        <w:rPr>
          <w:rFonts w:ascii="Amiri" w:hAnsi="Amiri" w:eastAsia="Amiri" w:cs="Amiri"/>
          <w:color w:val="111111"/>
          <w:sz w:val="28"/>
          <w:sz w:val="28"/>
          <w:szCs w:val="28"/>
          <w:rtl w:val="true"/>
          <w:lang w:bidi="ar-SA"/>
        </w:rPr>
        <w:t>وفي الجواب عن هذا السؤال فصّل الميرزا بين الحسن الثابت في مرحلة متأخّرة عن الحكم والحسن الثابت في مرحلة أسبق على الحكم ، فالحسن الثابت في مرحلة أسبق يستلزم حكم الشارع على طبقه بخلاف الحسن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حسن الإطاعة حسن ثابت في مرحلة متأخّرة عن الحكم إذ لا بدّ من افتراض سبق حكم بوجوب الصلاة مثلا حتّى يمكن تحقق إطاعته وبالتالي حتّى يثبت حسن هذه الإطاعة فإذا لم نفترض وجود حكم شرعي بوجوب الصلاة فلا يمكن تحقق إطاعته حتّى تكون حسنة ، فحسن الإطاعة إذن موقوف على وجود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الحسن لا يستلزم حكم الشارع على طبقه إذ لو حكم الشارع على طبقه يلزم تولّد حكم ثاني جديد غير الحكم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السابق هو وجوب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الثاني حيث انّ إطاعته حسنة أيضا فيلزم تولّد حكم شرعي ثالث ، وإطاعة هذا الحكم الثالث حيث انّها حسنة أيضا فيلزم تولد حكم رابع جديد ، وهكذا 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الحسن الثابت في مرحلة متأخرة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بالحسن الواقع في طول الحكم الشرعي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الحسن واقعا في مرتبة أسبق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بوقوع الحكم الشرعي في طول الحسن ، كحسن الصدق مثلا ، فإنّ الصدق حسن في </w:t>
      </w:r>
      <w:bookmarkStart w:id="270" w:name="pg16171_216768"/>
    </w:p>
    <w:p>
      <w:pPr>
        <w:pStyle w:val="BookText"/>
        <w:rPr/>
      </w:pPr>
      <w:bookmarkEnd w:id="270"/>
      <w:r>
        <w:rPr>
          <w:rFonts w:ascii="Amiri" w:hAnsi="Amiri" w:eastAsia="Amiri" w:cs="Amiri"/>
          <w:color w:val="111111"/>
          <w:sz w:val="28"/>
          <w:sz w:val="28"/>
          <w:szCs w:val="28"/>
          <w:rtl w:val="true"/>
          <w:lang w:bidi="ar-SA"/>
        </w:rPr>
        <w:t xml:space="preserve">نفسه وقبل أن يحكم الشارع بوجوبه ، ولأجل حسنه المذكور حكم الشارع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يستلزم حكم الشارع على طبقه وسلّم فيه الميرزا الملازمة بين حكم العقل بالحسن وحكم الشارع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هذه المقدّمة نقول في توضيح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ما دام حسنا عقلا فلا يمكن أن يكون مستحبا مولويا شرعا لأنّ هذا الحسن العقلي للاحتياط هو حسن متأخر عن الحكم الشرعي إذ لا بدّ من فرض وجود حرمة شرب التتن أوّلا حتّى يمكن الاحتياط لأجلها وبالتالي حتّى يكون الاحتياط لأجل تلك الحرمة المحتملة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حسن الاحتياط متأخّرا عن الحكم الشرعي فلا يمكن أن يكون مستلزما للاستحباب المولوي لأنّه إذا كان الاحتياط مستحبا شرعا فإطاعة هذا الاستحباب حسنة أيضا فيلزم تولد استحباب جديد بإطاعة الاستحباب السابق ، وحيث إن إطاعة هذا الاستحباب الجديد حسنة أيضا فيلزم تولّد استحباب آخر ، وهكذا يلزم التسلسل</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418456_1280447820"/>
      <w:bookmarkStart w:id="272" w:name="_Toc97"/>
      <w:bookmarkEnd w:id="271"/>
      <w:r>
        <w:rPr>
          <w:rtl w:val="true"/>
        </w:rPr>
        <w:t>مناقشة الوجه الأوّل</w:t>
      </w:r>
      <w:bookmarkEnd w:id="272"/>
    </w:p>
    <w:p>
      <w:pPr>
        <w:pStyle w:val="BookText"/>
        <w:rPr/>
      </w:pPr>
      <w:r>
        <w:rPr>
          <w:rFonts w:ascii="Amiri" w:hAnsi="Amiri" w:eastAsia="Amiri" w:cs="Amiri"/>
          <w:color w:val="111111"/>
          <w:sz w:val="28"/>
          <w:sz w:val="28"/>
          <w:szCs w:val="28"/>
          <w:rtl w:val="true"/>
          <w:lang w:bidi="ar-SA"/>
        </w:rPr>
        <w:t xml:space="preserve">ويمكن مناقشة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جعل الاستحباب للاحتياط لغرض إيجاد محرّك لزومي غير معقول ولايجاد محرّك غير لزومي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الاستحباب المولوي للاحتياط فيه احتمالان </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الاستحباب نفسيا لا طريقيا ، بمعنى أنّه جعل الاستحباب للاحتياط لا لأجل التحفّظ على عدم الوقوع في المحرمات الواقعية المحتملة بل </w:t>
      </w:r>
    </w:p>
    <w:p>
      <w:pPr>
        <w:pStyle w:val="BookText"/>
        <w:rPr/>
      </w:pPr>
      <w:r>
        <w:rPr>
          <w:rFonts w:ascii="Amiri" w:hAnsi="Amiri" w:eastAsia="Amiri" w:cs="Amiri"/>
          <w:color w:val="111111"/>
          <w:sz w:val="28"/>
          <w:sz w:val="28"/>
          <w:szCs w:val="28"/>
          <w:rtl w:val="true"/>
          <w:lang w:bidi="ar-SA"/>
        </w:rPr>
        <w:t xml:space="preserve">لأجل ملاك آخر كما قد يستفاد ذلك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الشبهات فهو لما استبان له أترك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أنّ رجحان الاحتياط وترك الشبهة لم ينشأ من أجل التحفّظ على الواقع بل لأنّ ترك الشبهة يولّد للمؤمن مناعة ونفسا قادرة على ترك المحرّمات المعلومة ، فمن اعتاد على ترك الشبهات هان عليه 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الاحتمال لا يلزم محذور اللغوية لأنّ احتمال حرمة شرب التتن واقعا وإن كان يحرك المكلّف نحو الاحتياط حتّى لو لم يجعل الشارع الاستحباب للاحتياط إلاّ أنّ هذه المحركية الناشئة من احتمال حرمة شرب التتن هي محركية مغايرة للمحركية الناشئة من جعل الاستحباب المولوي للاحتياط ، فإنّ المحركية الاولى محركية ناشئة من أجل التحفّظ على الواقع المشكوك بينما المحركية الثانية ناشئة من أجل إيجاد المناعة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تغاير المحركيتين فلا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عند اجتماع المحركتين تتحوّلان إلى محركية واحدة أكيدة كالسوادين المتغايرين حينما يجتمعان في محل واحد حيث يتحوّلان إلى سواد واحد 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الاستحباب المولوي للاحتياط استحبابا طريقيا بمعنى أنّه ناشىء من أجل التحفّظ على عدم الوقوع في المحرّمات المحتملة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 لا يلزم محذور اللغوية أيضا لأنّ احتمال حرمة شرب التتن واقعا وإن كان يحرّك المكلّف نحو الاحتياط وترك التتن إلاّ أنّ هذه المحركية تقوى بجعل استحباب الاحتياط إذ به تتّضح شدّة اهتمام المولى بالاحتياط ، وواضح كلّما تكشّف اهتمام المولى وشدّته كلّما قويت المحركية</w:t>
      </w:r>
      <w:r>
        <w:rPr>
          <w:rFonts w:eastAsia="Amiri" w:cs="Amiri" w:ascii="Amiri" w:hAnsi="Amiri"/>
          <w:color w:val="111111"/>
          <w:sz w:val="28"/>
          <w:szCs w:val="28"/>
          <w:rtl w:val="true"/>
          <w:lang w:bidi="ar-SA"/>
        </w:rPr>
        <w:t xml:space="preserve">. </w:t>
      </w:r>
      <w:bookmarkStart w:id="273" w:name="pg16171_216770"/>
    </w:p>
    <w:p>
      <w:pPr>
        <w:pStyle w:val="Heading4"/>
        <w:numPr>
          <w:ilvl w:val="3"/>
          <w:numId w:val="1"/>
        </w:numPr>
        <w:rPr/>
      </w:pPr>
      <w:bookmarkStart w:id="274" w:name="__RefHeading___Toc2418458_1280447820"/>
      <w:bookmarkStart w:id="275" w:name="_Toc98"/>
      <w:bookmarkEnd w:id="273"/>
      <w:bookmarkEnd w:id="274"/>
      <w:r>
        <w:rPr>
          <w:rtl w:val="true"/>
        </w:rPr>
        <w:t>مناقشة الوجه الثاني</w:t>
      </w:r>
      <w:bookmarkEnd w:id="275"/>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حسن الاحتياط لا يمكن أن يكون مستلزما للاستحباب المولوي حذرا من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محذور التسلسل ، فإنّ التسلسل المستحيل هو التسلسل في الامور التكوينية ، وأمّا في الامور الاعتبارية فليس مستحيلا ، ومن الواضح أنّ التسلسل اللازم في المقام هو تسلسل في الامور الاعتبارية لأنّ الأحكام التي يلزم تسلسلها وعدم تناهيها هي امور اعتبارية ، والتسلسل في الامور الاعتبارية ليس مستحيلا أو بالأحرى غير لازم لأنّ المعتبر متى ما قطع اعتباره ورفع يده عنه انقطع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باستحالة التسلسل حتّى في الامور الاعتبارية فيمكن أن نقول انّ هذه الاستحالة لا تؤثّر علينا شيئا إذ لا نريد إثبات الاستحباب الشرعي بواسطة الملازمة بين حسن الاحتياط واستحبابه الشرعي حتّى يقال انّ ذلك غير ممكن للزوم محذور التسلسل بل استحباب الاحتياط ثابت بأدلة استحباب الاحتياط الخاصة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نريد أن نعرف هل يوجد مانع ثبوتا وواقعا من ثبوت الاستحباب للاحتياط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ليس إلاّ نفي المانع من ثبوت الاستحباب للاحتياط وليس المقصود إثبات الاستحباب للاحتياط</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يؤكّد عدم كون المقصود إثبات الاستحباب بقاعدة الملازمة بل نفي المانع لا أكثر أنّه لو كان المقصود التمسّك بقاعدة الملازمة فمن اللازم أن يكون </w:t>
      </w:r>
      <w:bookmarkStart w:id="276" w:name="pg16171_216771"/>
    </w:p>
    <w:p>
      <w:pPr>
        <w:pStyle w:val="BookText"/>
        <w:rPr/>
      </w:pPr>
      <w:bookmarkEnd w:id="276"/>
      <w:r>
        <w:rPr>
          <w:rFonts w:ascii="Amiri" w:hAnsi="Amiri" w:eastAsia="Amiri" w:cs="Amiri"/>
          <w:color w:val="111111"/>
          <w:sz w:val="28"/>
          <w:sz w:val="28"/>
          <w:szCs w:val="28"/>
          <w:rtl w:val="true"/>
          <w:lang w:bidi="ar-SA"/>
        </w:rPr>
        <w:t xml:space="preserve">الاستحباب الشرعي للاحتياط على منوال الحسن العقلي للاحتياط لفرض استكشاف ذاك من هذا مع وضوح انّ الاستحباب الشرعي للاحتياط ليس على منوال الحسن العقلي فإنّ العقل لا يحكم بأنّ كل احتياط حسن وإنّما يحكم بحسن الاحتياط فيما إذا اتي به بداع قربي ، فترك التتن مثلا يكون حسنا عقلا فيما إذا تركه المكلّف بداعي تحصيل رضا اللّه سبحانه بترك ارتكاب ما حرّمه دون ما إذا تركه لا لهذا الداعي فإنّه لا يكون حسنا وهذا بخلافه في الاستحباب الشرعي للاحتياط فإنّه غير ثابت لخصوص الاحتياط المأتي به بداع قربي ؛ إذ المستفاد من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انّ التتن ما دام من المحتمل حرمته فتركه مطلوب وراجح حتّى لو صدر لا بداع قربي بأن صدر بداعي التحفظ على صحّة البدن فالترك المذكور مطلوب أيضا ويشمله دليل أخوك دينك</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2418460_1280447820"/>
      <w:bookmarkStart w:id="278" w:name="_Toc99"/>
      <w:bookmarkEnd w:id="277"/>
      <w:r>
        <w:rPr>
          <w:rtl w:val="true"/>
        </w:rPr>
        <w:t>النقطة الثانية</w:t>
      </w:r>
      <w:bookmarkEnd w:id="278"/>
    </w:p>
    <w:p>
      <w:pPr>
        <w:pStyle w:val="BookText"/>
        <w:rPr/>
      </w:pPr>
      <w:r>
        <w:rPr>
          <w:rFonts w:ascii="Amiri" w:hAnsi="Amiri" w:eastAsia="Amiri" w:cs="Amiri"/>
          <w:color w:val="111111"/>
          <w:sz w:val="28"/>
          <w:sz w:val="28"/>
          <w:szCs w:val="28"/>
          <w:rtl w:val="true"/>
          <w:lang w:bidi="ar-SA"/>
        </w:rPr>
        <w:t>ذكرنا فيما سبق انّ الكلام في الاستحباب المولوي للاحتياط يقع في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ونأخذ الآن بالتحدّث عن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النقطة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معرفة حسن الاحتياط ورجحانه نسأل هل يمكن تحقق الاحتياط في جميع الموارد أو إنّ هناك بعض الموارد لا يمكن تحققه فيها؟</w:t>
      </w:r>
    </w:p>
    <w:p>
      <w:pPr>
        <w:pStyle w:val="BookText"/>
        <w:rPr/>
      </w:pPr>
      <w:r>
        <w:rPr>
          <w:rFonts w:ascii="Amiri" w:hAnsi="Amiri" w:eastAsia="Amiri" w:cs="Amiri"/>
          <w:color w:val="111111"/>
          <w:sz w:val="28"/>
          <w:sz w:val="28"/>
          <w:szCs w:val="28"/>
          <w:rtl w:val="true"/>
          <w:lang w:bidi="ar-SA"/>
        </w:rPr>
        <w:t>ربّما يقال بعدم إمكان الاحتياط في بعض الموارد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عندنا فعل عبادي </w:t>
      </w:r>
      <w:r>
        <w:rPr>
          <w:rStyle w:val="FootnoteAnchor"/>
          <w:rtl w:val="true"/>
        </w:rPr>
        <w:footnoteReference w:id="90"/>
      </w:r>
      <w:r>
        <w:rPr>
          <w:rFonts w:ascii="Amiri" w:hAnsi="Amiri" w:eastAsia="Amiri" w:cs="Amiri"/>
          <w:color w:val="111111"/>
          <w:sz w:val="28"/>
          <w:sz w:val="28"/>
          <w:szCs w:val="28"/>
          <w:rtl w:val="true"/>
          <w:lang w:bidi="ar-SA"/>
        </w:rPr>
        <w:t xml:space="preserve">نشكّ انّه مستحب أو لا فلذلك صورتان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نجزم بكونه مطلوبا ولكن نشكّ انّه مطلوب على سبيل الوجوب أو على سبيل الاستحباب ، كالدعاء عند رؤية الهلال فإنّا نجزم بمطلوبيّته ورجحانه بيد انّا نشكّ هل هو واجب أو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ذلك يمكن أن نأتي بالفعل بقصد القربة ويتحقّق بذلك الاحتياط ويكون حسنا وراجحا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نشكّ في أصل المطلوبية ، كما لو دلت رواية ضعيفة على استحباب صلاة ركعتين في وقت معين ، فإنّه بعد فرض ضعف سند الرواية سنحتمل عدم استحباب الركعتين وبالتالي يكون الأمر دائرا بين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تقدير صدق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ثبوته ، وذلك على تقدير 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وقع الكلام بين الأعلام هل يمكن الإتيان بالركعتين من باب الاحتياط أو لا؟</w:t>
      </w:r>
    </w:p>
    <w:p>
      <w:pPr>
        <w:pStyle w:val="BookText"/>
        <w:rPr/>
      </w:pPr>
      <w:r>
        <w:rPr>
          <w:rFonts w:ascii="Amiri" w:hAnsi="Amiri" w:eastAsia="Amiri" w:cs="Amiri"/>
          <w:color w:val="111111"/>
          <w:sz w:val="28"/>
          <w:sz w:val="28"/>
          <w:szCs w:val="28"/>
          <w:rtl w:val="true"/>
          <w:lang w:bidi="ar-SA"/>
        </w:rPr>
        <w:t>وقد نقل الشيخ الأعظم في الرسائل عن بعض القول بعدم إمكانه لأنّ المكلّف إذا أراد الاحتياط فهل يأتي بالركعتين من دون قصد القربة أو معه؟ فإن أتى بهما من دون قصد القربة فلا يصدق عليهما عنوان العبادة ولا عنوان الاحتياط ، فإنّ الصلاة بلا قصد القربة أشبه بالصلاة بلا ركوع ولا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أتى بهما بقصد القربة فعنوان العبادة والاحتياط وإن كان صادقا ولكن لا يمكن ذلك ، أي لا يمكن قصد القربة بالركعتين إذ قصد القربة يتوقّف على وجود أمر جزمي بالعمل ليقصد امتثاله ، والمفروض عدم جود أمر جزمي بالركعتين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ثبت ما ذكرناه من أنّ الاحتياط لا يمكن تحقّقه في بعض الموارد ، أي </w:t>
      </w:r>
      <w:bookmarkStart w:id="279" w:name="pg16171_216773"/>
    </w:p>
    <w:p>
      <w:pPr>
        <w:pStyle w:val="BookText"/>
        <w:rPr/>
      </w:pPr>
      <w:bookmarkEnd w:id="279"/>
      <w:r>
        <w:rPr>
          <w:rFonts w:ascii="Amiri" w:hAnsi="Amiri" w:eastAsia="Amiri" w:cs="Amiri"/>
          <w:color w:val="111111"/>
          <w:sz w:val="28"/>
          <w:sz w:val="28"/>
          <w:szCs w:val="28"/>
          <w:rtl w:val="true"/>
          <w:lang w:bidi="ar-SA"/>
        </w:rPr>
        <w:t xml:space="preserve">فيما إذا لم يجزم بمطلوبية العمل العبادي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2418462_1280447820"/>
      <w:bookmarkStart w:id="281" w:name="_Toc100"/>
      <w:bookmarkEnd w:id="280"/>
      <w:r>
        <w:rPr>
          <w:rtl w:val="true"/>
        </w:rPr>
        <w:t>مناقشة الشبهة</w:t>
      </w:r>
      <w:bookmarkEnd w:id="281"/>
    </w:p>
    <w:p>
      <w:pPr>
        <w:pStyle w:val="BookText"/>
        <w:rPr/>
      </w:pPr>
      <w:r>
        <w:rPr>
          <w:rFonts w:ascii="Amiri" w:hAnsi="Amiri" w:eastAsia="Amiri" w:cs="Amiri"/>
          <w:color w:val="111111"/>
          <w:sz w:val="28"/>
          <w:sz w:val="28"/>
          <w:szCs w:val="28"/>
          <w:rtl w:val="true"/>
          <w:lang w:bidi="ar-SA"/>
        </w:rPr>
        <w:t xml:space="preserve">وقد يجاب عن الشبهة المذكورة بأنّ قصد القربة عند الإتيان بالركعتين وإن كان يتوقّف على وجود أمر جزمي غير انّا ندّعي وجوده وتحققه ، وذلك الأمر الجزمي هو الأمر الاستحبابي بالاحتياط فإنّ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دينك فاحتط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تمسّك به الإخباري لإثبات وجوب الاحتياط يدل في نظرنا على استحباب الاحتياط ، وبعد ثبوت هذا الأمر الاستحبابي يمكن الإتيان بالركعتين بقصد امتثال هذا الأمر الجزمي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بأنّ هذا الأمر الاستحبابي المتعلّق بالاحتياط توصلي </w:t>
      </w:r>
      <w:r>
        <w:rPr>
          <w:rStyle w:val="FootnoteAnchor"/>
          <w:rtl w:val="true"/>
        </w:rPr>
        <w:footnoteReference w:id="92"/>
      </w:r>
      <w:r>
        <w:rPr>
          <w:rFonts w:ascii="Amiri" w:hAnsi="Amiri" w:eastAsia="Amiri" w:cs="Amiri"/>
          <w:color w:val="111111"/>
          <w:sz w:val="28"/>
          <w:sz w:val="28"/>
          <w:szCs w:val="28"/>
          <w:rtl w:val="true"/>
          <w:lang w:bidi="ar-SA"/>
        </w:rPr>
        <w:t>، وما دام توصليا فكيف يجب قصد امتثاله؟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لزوم قصد امتثاله لم ينشأ من كونه أمرا عباديا ليقال انّه توصّلي وليس بعبادي وإنّما نشأ من جهة انّ صلاة الركعتين على تقدير كونها مطلوبة واقعا فهي عبادة ، فلأجل أن تتحقق العبادة التي نحتمل أنّها مطلوبة واقعا يلزم قصد الأمر الاستحبابي بالاحتياط ، فلزوم قصده ليس إلاّ من هذه الجهة وليس </w:t>
      </w:r>
      <w:bookmarkStart w:id="282" w:name="pg16171_216774"/>
    </w:p>
    <w:p>
      <w:pPr>
        <w:pStyle w:val="BookText"/>
        <w:rPr/>
      </w:pPr>
      <w:bookmarkEnd w:id="282"/>
      <w:r>
        <w:rPr>
          <w:rFonts w:ascii="Amiri" w:hAnsi="Amiri" w:eastAsia="Amiri" w:cs="Amiri"/>
          <w:color w:val="111111"/>
          <w:sz w:val="28"/>
          <w:sz w:val="28"/>
          <w:szCs w:val="28"/>
          <w:rtl w:val="true"/>
          <w:lang w:bidi="ar-SA"/>
        </w:rPr>
        <w:t>لكونه أمرا عباديا</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418464_1280447820"/>
      <w:bookmarkStart w:id="284" w:name="_Toc101"/>
      <w:bookmarkEnd w:id="283"/>
      <w:r>
        <w:rPr>
          <w:rtl w:val="true"/>
        </w:rPr>
        <w:t>الأولى في الجواب</w:t>
      </w:r>
      <w:bookmarkEnd w:id="284"/>
    </w:p>
    <w:p>
      <w:pPr>
        <w:pStyle w:val="BookText"/>
        <w:rPr/>
      </w:pPr>
      <w:r>
        <w:rPr>
          <w:rFonts w:ascii="Amiri" w:hAnsi="Amiri" w:eastAsia="Amiri" w:cs="Amiri"/>
          <w:color w:val="111111"/>
          <w:sz w:val="28"/>
          <w:sz w:val="28"/>
          <w:szCs w:val="28"/>
          <w:rtl w:val="true"/>
          <w:lang w:bidi="ar-SA"/>
        </w:rPr>
        <w:t>عرفنا انّ الشبهة السابقة اجيب عنها بأنّ الأمر الجزمي ثابت وهو الأمر الاستحبابي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يوجد جواب آخر أولى من هذا الجواب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الإتيان الركعتين بنحو قربي لا يتوقّف على وجود أمر جزمي بل يكفي الإتيان بهما بنيّة رجاء المطلوبية ، فكما انّ قصد امتثال الأمر الجزمي يحقق التقرب كذلك قصد امتثال الأمر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مطلوبيته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يكفي فيه نفس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إضافة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يكفي فيه احتمال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الحلقة الثانية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مرحلة متأخرة عن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يستتبعان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محذور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لملاك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بملاك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المشار إليه في الوجه الثاني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ولأجل انّا لا نريد إثبات استحباب الاحتياط بقانون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بينما العقل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والقربى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للانقيادي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يعلم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 الأمر المعلوم 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والبناء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افتراض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 الأمر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مبتدأ ، خبره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تتوقف موافقته على قصد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تفسيرية أو وصفية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ينافي عبادية الركعتين ولزوم قصد القربة بهما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يحتاط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الركعتين</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6171_216777"/>
      <w:bookmarkStart w:id="286" w:name="pg16171_216777"/>
      <w:bookmarkEnd w:id="286"/>
    </w:p>
    <w:p>
      <w:pPr>
        <w:pStyle w:val="Heading2"/>
        <w:numPr>
          <w:ilvl w:val="1"/>
          <w:numId w:val="1"/>
        </w:numPr>
        <w:rPr/>
      </w:pPr>
      <w:bookmarkStart w:id="287" w:name="pg16171_216777"/>
      <w:bookmarkStart w:id="288" w:name="__RefHeading___Toc2418466_1280447820"/>
      <w:bookmarkStart w:id="289" w:name="_Toc102"/>
      <w:bookmarkEnd w:id="287"/>
      <w:bookmarkEnd w:id="288"/>
      <w:r>
        <w:rPr>
          <w:rtl w:val="true"/>
        </w:rPr>
        <w:t>مباحث العلم الإجمالي</w:t>
      </w:r>
      <w:bookmarkEnd w:id="28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2418468_1280447820"/>
      <w:bookmarkStart w:id="291" w:name="_Toc103"/>
      <w:bookmarkEnd w:id="290"/>
      <w:r>
        <w:rPr>
          <w:rtl w:val="true"/>
        </w:rPr>
        <w:t>اشارة</w:t>
      </w:r>
      <w:bookmarkEnd w:id="29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16171_216779"/>
      <w:bookmarkStart w:id="293" w:name="pg16171_216779"/>
      <w:bookmarkEnd w:id="293"/>
    </w:p>
    <w:p>
      <w:pPr>
        <w:pStyle w:val="Heading3"/>
        <w:numPr>
          <w:ilvl w:val="2"/>
          <w:numId w:val="1"/>
        </w:numPr>
        <w:rPr/>
      </w:pPr>
      <w:bookmarkStart w:id="294" w:name="pg16171_216779"/>
      <w:bookmarkStart w:id="295" w:name="__RefHeading___Toc2418470_1280447820"/>
      <w:bookmarkStart w:id="296" w:name="_Toc104"/>
      <w:bookmarkEnd w:id="294"/>
      <w:bookmarkEnd w:id="295"/>
      <w:r>
        <w:rPr>
          <w:rtl w:val="true"/>
        </w:rPr>
        <w:t>ثلاثة أبحاث في العلم الإجمالي</w:t>
      </w:r>
      <w:bookmarkEnd w:id="296"/>
    </w:p>
    <w:p>
      <w:pPr>
        <w:pStyle w:val="Heading4"/>
        <w:numPr>
          <w:ilvl w:val="3"/>
          <w:numId w:val="1"/>
        </w:numPr>
        <w:rPr/>
      </w:pPr>
      <w:bookmarkStart w:id="297" w:name="__RefHeading___Toc2418472_1280447820"/>
      <w:bookmarkStart w:id="298" w:name="_Toc105"/>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والكلام في هذه القاعدة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أنّ الشكّ في الحكم له صورتان ، فتارة يشكّ في ثبوت الحكم من دون أن يقترن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حالة الشكّ هذه بالشبهة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ومثالها الشكّ في حرمة شرب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يشكّ في ثبوت الحكم مع اقتران ذلك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هذه الحالة بالشبهة المحصورة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ذلك الشكّ في وجوب صلاة الظهر يوم الجمعة فإنّ هذا الشكّ مقرون بالعلم الإجمالي بثبوت وجوب حتما متعلّق امّا بالظهر أو بالجمعة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سبق كان حديثا عن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الآن نأخذ بالتحدّث عن الشبهة المقرونة بالعلم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منهجة البحث عن العلم الإجمالي في ثلاثة فصول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العلم الإجمالي منجز أو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أركان منجزية العلم الإجمالي؟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التطبيقات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يقع أوّلا عن الفصل الأوّل ، أي في منجزية العلم الإجمالي</w:t>
      </w:r>
      <w:r>
        <w:rPr>
          <w:rFonts w:eastAsia="Amiri" w:cs="Amiri" w:ascii="Amiri" w:hAnsi="Amiri"/>
          <w:color w:val="111111"/>
          <w:sz w:val="28"/>
          <w:szCs w:val="28"/>
          <w:rtl w:val="true"/>
          <w:lang w:bidi="ar-SA"/>
        </w:rPr>
        <w:t xml:space="preserve">. </w:t>
      </w:r>
      <w:bookmarkStart w:id="299" w:name="pg16171_216780"/>
    </w:p>
    <w:p>
      <w:pPr>
        <w:pStyle w:val="Heading4"/>
        <w:numPr>
          <w:ilvl w:val="3"/>
          <w:numId w:val="1"/>
        </w:numPr>
        <w:rPr/>
      </w:pPr>
      <w:bookmarkStart w:id="300" w:name="__RefHeading___Toc2418474_1280447820"/>
      <w:bookmarkStart w:id="301" w:name="_Toc106"/>
      <w:bookmarkEnd w:id="299"/>
      <w:bookmarkEnd w:id="300"/>
      <w:r>
        <w:rPr>
          <w:rtl w:val="true"/>
        </w:rPr>
        <w:t>منجزية العلم الإجمالي</w:t>
      </w:r>
      <w:bookmarkEnd w:id="301"/>
    </w:p>
    <w:p>
      <w:pPr>
        <w:pStyle w:val="BookText"/>
        <w:rPr/>
      </w:pPr>
      <w:r>
        <w:rPr>
          <w:rFonts w:ascii="Amiri" w:hAnsi="Amiri" w:eastAsia="Amiri" w:cs="Amiri"/>
          <w:color w:val="111111"/>
          <w:sz w:val="28"/>
          <w:sz w:val="28"/>
          <w:szCs w:val="28"/>
          <w:rtl w:val="true"/>
          <w:lang w:bidi="ar-SA"/>
        </w:rPr>
        <w:t xml:space="preserve">وفي البحث عن منجزية العلم الإجمالي نتكلّم عن ثلاثة امور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المكلّف إجمالا يوم الجمعة أمّا بوجوب الظهر أو الجمعة مثلا فنسأل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وبقطع النظر عن أي دليل شرعي على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للعلم الإجمالي فهل يحكم بأنّه منجز أو لا؟ وإذا حكم بكونه منجزا فهل يحكم بكونه منجزا لكلا الطرفين بحيث يلزم الإتيان بالظهر والجمعة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يعبّر عنه بوجوب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يحكم بكفاية الإتيان بأحدهما ، وهذا ما يعبّر عنه بحرمة المخالفة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فرض أن العقل حكم بكون العلم الإجمالي منجزا بمعنى لزوم الإتيان بالظهر والجمعة أو لا أقل لزوم الإتيان بأحدهما فنسأل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رجعنا إلى أدلة البراءة الشرعية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نستفيد منها موقفا آخر غير ما انتهى إليه العقل كأن يستفاد منها جواز ترك كلتا الصلاتين باعتبار أن كل واحدة منهما لما لم تكن معلومة الوجوب بالخصوص فيكون وجوبها مرفوعا ولازم ذلك جواز المخالفة القطعية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وقد يقال انّ المحذور المذكور لا يلزم ولكن بالرغم من ذلك لا يمكن تطبيق دليل البراءة على كلا الطرفين باعتبار قصوره عن الشمول للطرفين لقرينة خاصة يدعى اتصالها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والمحذور بشكله الأوّل يسمّى بالمحذور الثبوتي ، وبشكله الثاني بالمحذور الإثباتي ، وقد تقدّم ذلك في القسم الأوّل ص </w:t>
      </w:r>
      <w:r>
        <w:rPr>
          <w:rFonts w:ascii="Amiri" w:hAnsi="Amiri" w:eastAsia="Amiri" w:cs="Amiri"/>
          <w:color w:val="111111"/>
          <w:sz w:val="28"/>
          <w:sz w:val="28"/>
          <w:szCs w:val="28"/>
          <w:lang w:bidi="ar-SA"/>
        </w:rPr>
        <w:t>٥٨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6171_216781"/>
    </w:p>
    <w:p>
      <w:pPr>
        <w:pStyle w:val="BookText"/>
        <w:rPr/>
      </w:pPr>
      <w:bookmarkEnd w:id="30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سلّم عدم إمكان تطبيق دليل البراءة على كلا الطرفين امّا للمانع الثبوتي أو للمانع الإثباتي فهل يمكن تطبيقه على أحد الطرفين لتكون النتيجة عدم وجوب الموافقة القطعية؟</w:t>
      </w:r>
    </w:p>
    <w:p>
      <w:pPr>
        <w:pStyle w:val="BookText"/>
        <w:rPr/>
      </w:pPr>
      <w:r>
        <w:rPr>
          <w:rFonts w:ascii="Amiri" w:hAnsi="Amiri" w:eastAsia="Amiri" w:cs="Amiri"/>
          <w:color w:val="111111"/>
          <w:sz w:val="28"/>
          <w:sz w:val="28"/>
          <w:szCs w:val="28"/>
          <w:rtl w:val="true"/>
          <w:lang w:bidi="ar-SA"/>
        </w:rPr>
        <w:t>هذه أبحاث ثلاثة ترتبط بمنجزية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منها عقلي بينما الأخيران شرعيان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الالتفات إلى أنّ البحث عن الأمرين الأخيرين بحث عن مدى مانعية العلم الإجمالي ، وهل هو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للمحذور الثبوتي أو الإثباتي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تطبيق دليل البراءة حتّى على الطرف الواحد أو هو لا يمنع من ذاك وإنّما يمنع من تطبيقه على كلا الطرفين أو هو لا يمنع من هذا ولا ذاك</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2418476_1280447820"/>
      <w:bookmarkStart w:id="304" w:name="_Toc107"/>
      <w:bookmarkEnd w:id="303"/>
      <w:r>
        <w:rPr>
          <w:rtl w:val="true"/>
        </w:rPr>
        <w:t>بحث الأمر الأول</w:t>
      </w:r>
      <w:bookmarkEnd w:id="304"/>
    </w:p>
    <w:p>
      <w:pPr>
        <w:pStyle w:val="BookText"/>
        <w:rPr/>
      </w:pPr>
      <w:r>
        <w:rPr>
          <w:rFonts w:ascii="Amiri" w:hAnsi="Amiri" w:eastAsia="Amiri" w:cs="Amiri"/>
          <w:color w:val="111111"/>
          <w:sz w:val="28"/>
          <w:sz w:val="28"/>
          <w:szCs w:val="28"/>
          <w:rtl w:val="true"/>
          <w:lang w:bidi="ar-SA"/>
        </w:rPr>
        <w:t>وفي هذا البحث كما قلنا سابقا نترك المجال للعقل وحده لنرى ماذا يحكم؟ فهل يحكم بلزوم الإتيان بكلتا الصلاتين أو بإحداهما على الأقل أو لا بهذا ولا ذاك؟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أن نأخذ بالجواب لا بدّ من التوجه إلى أنّ هذا البحث ينبغي أن يتصدّى له المشهور القائل بقاعدة قبح العقاب بلا بيان دون مثل السيد الشهيد الذي يرى منجزية الاحتمال ، فإنّ احتمال الوجوب في كل طرف إذا كان منجزا ولو لم يكن هناك علم إجمالي فمع افتراض وجود العلم الإجمالي يكون التنجز أوضح ، فاحتمال وجوب الجمعة إذا كان منجزا للزوم الإتيان بها فكلتا الصلاتين يكون الإتيان بهما لازما من ناحية منجزية الاحتمال ولا مدخلية لافتراض وجود العلم الإجمالي ، فسواء كان العلم الإجمالي ثابتا أم لا يكون الإتيان بكلتا الصلاتين </w:t>
      </w:r>
    </w:p>
    <w:p>
      <w:pPr>
        <w:pStyle w:val="BookText"/>
        <w:rPr/>
      </w:pPr>
      <w:r>
        <w:rPr>
          <w:rFonts w:ascii="Amiri" w:hAnsi="Amiri" w:eastAsia="Amiri" w:cs="Amiri"/>
          <w:color w:val="111111"/>
          <w:sz w:val="28"/>
          <w:sz w:val="28"/>
          <w:szCs w:val="28"/>
          <w:rtl w:val="true"/>
          <w:lang w:bidi="ar-SA"/>
        </w:rPr>
        <w:t>لازما من ناحية منجزية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البحث إذن يختص بأصحاب قاعدة قبح العقاب بلا بيان ليلاحظ من خلاله انّ القاعدة المذكورة تقتضي التنجيز بأي مقدار ، فالعلم الإجمالي إذا لم يكن ثابتا فلا إشكال في اقتضاء قاعدة قبح العقاب جواز ترك كلتا الصلاتين لعدم تحقق البيان لا في هذه الصلاة ولا في تلك فإذا فرض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انّه بأي مقدار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قبح العقاب هل تسقط بلحاظ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لزوم الإتيان بكلتا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بلحاظ أحدهما ، ولازم ذلك جواز ترك إحدى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أردنا بحث الأمر الأوّل فنحن نبحث عن منجزية العلم الإجمالي على فرض تسليمنا بقاعدة قبح العقاب والتنازل عن مسلك منجزية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التنازل نطرح السؤالين التاليين </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العلم الإجمالي ينجز وجوب إحدى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ذلك بالجامع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وبتعبير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ينجز العلم الإجمالي وجوب الجامع أو لا؟ فإذا قلنا انّه ينجز الجامع فمعناه وجوب الإتيان بإحدى الصلاتين وعدم جواز تركهما معا بينما لو قلنا بعدم التنجيز حتّى على مستوى الجامع فلازمه جواز المخالفة القطعية بترك كلتا الصلاتين</w:t>
      </w:r>
      <w:r>
        <w:rPr>
          <w:rFonts w:eastAsia="Amiri" w:cs="Amiri" w:ascii="Amiri" w:hAnsi="Amiri"/>
          <w:color w:val="111111"/>
          <w:sz w:val="28"/>
          <w:szCs w:val="28"/>
          <w:rtl w:val="true"/>
          <w:lang w:bidi="ar-SA"/>
        </w:rPr>
        <w:t xml:space="preserve">. </w:t>
      </w:r>
      <w:bookmarkStart w:id="305" w:name="pg16171_216783"/>
    </w:p>
    <w:p>
      <w:pPr>
        <w:pStyle w:val="BookText"/>
        <w:rPr/>
      </w:pPr>
      <w:bookmarkEnd w:id="30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قلنا بتنجز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جواز المخالفة القطعية بترك كلتا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العلم الإجمالي ينجز الجامع فقط أو ينجز أكثر من ذلك ، أي وجوب كلتا الصلاتين معا الذي لازمه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نصوغ هذين السؤالين بشكل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العلم الإجمالي ينجز حرمة المخالفة القطعية أو لا؟ وعلى تقدير تنجيزه لها فهل ينجز مضافا لذلك وجوب الموافقة القطعية أيضا أو لا؟</w:t>
      </w:r>
    </w:p>
    <w:p>
      <w:pPr>
        <w:pStyle w:val="Heading4"/>
        <w:numPr>
          <w:ilvl w:val="3"/>
          <w:numId w:val="1"/>
        </w:numPr>
        <w:rPr/>
      </w:pPr>
      <w:bookmarkStart w:id="306" w:name="__RefHeading___Toc2418478_1280447820"/>
      <w:bookmarkStart w:id="307" w:name="_Toc108"/>
      <w:bookmarkEnd w:id="306"/>
      <w:r>
        <w:rPr>
          <w:rtl w:val="true"/>
        </w:rPr>
        <w:t>جواب السؤال الأوّل</w:t>
      </w:r>
      <w:bookmarkEnd w:id="307"/>
    </w:p>
    <w:p>
      <w:pPr>
        <w:pStyle w:val="BookText"/>
        <w:rPr/>
      </w:pPr>
      <w:r>
        <w:rPr>
          <w:rFonts w:ascii="Amiri" w:hAnsi="Amiri" w:eastAsia="Amiri" w:cs="Amiri"/>
          <w:color w:val="111111"/>
          <w:sz w:val="28"/>
          <w:sz w:val="28"/>
          <w:szCs w:val="28"/>
          <w:rtl w:val="true"/>
          <w:lang w:bidi="ar-SA"/>
        </w:rPr>
        <w:t>أمّا بالنسبة إلى السؤال الأوّل فالجواب بالإيجاب ، أي انّ العلم الإجمالي ينجز وجوب إحدى الصلاتين لأنّ المكلّف بعد حصول العلم الإجمالي له يصير عالما بالجامع أي بوجوب إحدى الصلاتين ، ومع علمه بوجوب إحدى الصلاتين فلا يجوز له تركهما معا لأنّ تركهما معا ترك للجامع ، والمفروض انّ الجامع معلوم ومنجز</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 قائل يقول انّ العلم الإجمالي يكون علما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علما بأحد الوجوبين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قلنا بأنّ العلم الإجمالي ترجع حقيقته إلى العلم بالجامع دون ما إذا قلنا برجوعه إلى العلم بالواقع </w:t>
      </w:r>
      <w:r>
        <w:rPr>
          <w:rStyle w:val="FootnoteAnchor"/>
          <w:rtl w:val="true"/>
        </w:rPr>
        <w:footnoteReference w:id="96"/>
      </w:r>
      <w:r>
        <w:rPr>
          <w:rFonts w:ascii="Amiri" w:hAnsi="Amiri" w:eastAsia="Amiri" w:cs="Amiri"/>
          <w:color w:val="111111"/>
          <w:sz w:val="28"/>
          <w:sz w:val="28"/>
          <w:szCs w:val="28"/>
          <w:rtl w:val="true"/>
          <w:lang w:bidi="ar-SA"/>
        </w:rPr>
        <w:t xml:space="preserve">، فإنّه بناء على تعلّقه بالجامع يكون تنجز </w:t>
      </w:r>
      <w:bookmarkStart w:id="308" w:name="pg16171_216784"/>
    </w:p>
    <w:p>
      <w:pPr>
        <w:pStyle w:val="BookText"/>
        <w:rPr/>
      </w:pPr>
      <w:bookmarkEnd w:id="308"/>
      <w:r>
        <w:rPr>
          <w:rFonts w:ascii="Amiri" w:hAnsi="Amiri" w:eastAsia="Amiri" w:cs="Amiri"/>
          <w:color w:val="111111"/>
          <w:sz w:val="28"/>
          <w:sz w:val="28"/>
          <w:szCs w:val="28"/>
          <w:rtl w:val="true"/>
          <w:lang w:bidi="ar-SA"/>
        </w:rPr>
        <w:t>الجامع وجيها ، وأمّا بناء على تعلّقه بالواقع فلماذا تنجز الجامع؟</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حتّى لو قلنا برجوعه إلى العلم بالواقع فالجامع منجز أيضا إذ الواقع يصدق عليه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فإنّ الواقع أحد أيضا</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2418480_1280447820"/>
      <w:bookmarkStart w:id="310" w:name="_Toc109"/>
      <w:bookmarkEnd w:id="309"/>
      <w:r>
        <w:rPr>
          <w:rtl w:val="true"/>
        </w:rPr>
        <w:t>جواب السؤال الثاني</w:t>
      </w:r>
      <w:bookmarkEnd w:id="310"/>
    </w:p>
    <w:p>
      <w:pPr>
        <w:pStyle w:val="BookText"/>
        <w:rPr/>
      </w:pPr>
      <w:r>
        <w:rPr>
          <w:rFonts w:ascii="Amiri" w:hAnsi="Amiri" w:eastAsia="Amiri" w:cs="Amiri"/>
          <w:color w:val="111111"/>
          <w:sz w:val="28"/>
          <w:sz w:val="28"/>
          <w:szCs w:val="28"/>
          <w:rtl w:val="true"/>
          <w:lang w:bidi="ar-SA"/>
        </w:rPr>
        <w:t xml:space="preserve">وبعد أن عرفنا انّ العلم الإجمالي ينجز الجامع ، وبتعبير آخر ينجز حرمة المخالفة القطعية نأتي الآن لنعرف هل العلم الإجمالي ينجز أكثر من الجامع ، أي هل ينجز كلا الطرفين فينجز وجوب الظهر ووجوب الجمعة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اخرى عن 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انّ هذا التساؤل توجد له ثلاثة أجوبة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الشيخ العراقي من تنجيزه لكلا الطرفين فيجب الإتيان بالظهر والجمعة ولا يكتفى بأحدهما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الميرزا وتلميذه السيد الخوئي من عدم تنجيزه لكلا الطرفين وإنّما ينجز الجامع فقط ، غايته انّ أصل البراءة لا يمكن أن يجري بلحاظ كلتا الصلاتين لأنّه خلف العلم بالجامع وتنجزه ، ولا يجري في أحدهما بالخصوص لأنّه بلا مرجّح ، وبالتالي فلا يجري لا بلحاظ هذه ولا بلحاظ تلك لأنّ جريانه بلحاظ كل واحدة معارض بجريانه بلحاظ الاخرى ، ومعه فيجب الإتيان بكلتيهما من باب عدم وجود المؤمّن الذي يؤمن من العقوبة عند ترك أي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انّ العلم الإجمالي لا يقتضي بذاته لزوم الإتيان بكلتا الصلاتين وإنّما يجب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بكلتا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تعارض الاصول</w:t>
      </w:r>
      <w:r>
        <w:rPr>
          <w:rFonts w:eastAsia="Amiri" w:cs="Amiri" w:ascii="Amiri" w:hAnsi="Amiri"/>
          <w:color w:val="111111"/>
          <w:sz w:val="28"/>
          <w:szCs w:val="28"/>
          <w:rtl w:val="true"/>
          <w:lang w:bidi="ar-SA"/>
        </w:rPr>
        <w:t xml:space="preserve">. </w:t>
      </w:r>
      <w:bookmarkStart w:id="311" w:name="pg16171_216785"/>
    </w:p>
    <w:p>
      <w:pPr>
        <w:pStyle w:val="BookText"/>
        <w:rPr/>
      </w:pPr>
      <w:bookmarkEnd w:id="31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يظهر من بعض المحقّقين حيث ربط مسألتنا في المقام بمسألة حقيقة العلم الإجمالي وانّه إن كان علما بالجامع فيكفي الإتيان بإحدى الصلاتين وإن كان علما بالواقع فيجب الإتيان بكلتا الصلاتين ، حيث انّ العلم الإجمالي بعد تعلّقه بالواقع يتنجز الواقع ، ومقتضى قاعدة الاشتغال اليقيني يستدعي الفراغ اليقيني لزوم إحراز الواقع ، وإحرازه لا يحصل إلاّ بالإتيان بكلتا الصلاتين حيث إنّ ترك أي واحدة منهما يؤدي إلى احتمال ترك الواقع المفروض 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الحال في هذا الجواب الثالث نأخذ بعرض الاتجاهات في حقيقة العلم الإجمالي لنعرف انّ ربط مسألتنا بالاتجاهات في حقيقة العلم الإجمالي صحيح أو لا</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418482_1280447820"/>
      <w:bookmarkStart w:id="313" w:name="_Toc110"/>
      <w:bookmarkEnd w:id="312"/>
      <w:r>
        <w:rPr>
          <w:rtl w:val="true"/>
        </w:rPr>
        <w:t>الاتجاهات في حقيقة العلم الإجمالي</w:t>
      </w:r>
      <w:bookmarkEnd w:id="313"/>
    </w:p>
    <w:p>
      <w:pPr>
        <w:pStyle w:val="Heading5"/>
        <w:numPr>
          <w:ilvl w:val="4"/>
          <w:numId w:val="1"/>
        </w:numPr>
        <w:rPr/>
      </w:pPr>
      <w:bookmarkStart w:id="314" w:name="__RefHeading___Toc2418484_1280447820"/>
      <w:bookmarkStart w:id="315" w:name="_Toc111"/>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والاتجاهات في حقيقة العلم الإجمالي ثلاثة </w:t>
      </w:r>
      <w:r>
        <w:rPr>
          <w:rFonts w:eastAsia="Amiri" w:cs="Amiri" w:ascii="Amiri" w:hAnsi="Amiri"/>
          <w:color w:val="111111"/>
          <w:sz w:val="28"/>
          <w:szCs w:val="28"/>
          <w:rtl w:val="true"/>
          <w:lang w:bidi="ar-SA"/>
        </w:rPr>
        <w:t>: -</w:t>
      </w:r>
    </w:p>
    <w:p>
      <w:pPr>
        <w:pStyle w:val="Heading5"/>
        <w:numPr>
          <w:ilvl w:val="4"/>
          <w:numId w:val="1"/>
        </w:numPr>
        <w:rPr/>
      </w:pPr>
      <w:bookmarkStart w:id="316" w:name="__RefHeading___Toc2418486_1280447820"/>
      <w:bookmarkStart w:id="317" w:name="_Toc112"/>
      <w:bookmarkEnd w:id="316"/>
      <w:r>
        <w:rPr>
          <w:rtl w:val="true"/>
        </w:rPr>
        <w:t>الأوّل</w:t>
      </w:r>
      <w:bookmarkEnd w:id="317"/>
    </w:p>
    <w:p>
      <w:pPr>
        <w:pStyle w:val="BookText"/>
        <w:rPr/>
      </w:pPr>
      <w:r>
        <w:rPr>
          <w:rFonts w:ascii="Amiri" w:hAnsi="Amiri" w:eastAsia="Amiri" w:cs="Amiri"/>
          <w:color w:val="111111"/>
          <w:sz w:val="28"/>
          <w:sz w:val="28"/>
          <w:szCs w:val="28"/>
          <w:rtl w:val="true"/>
          <w:lang w:bidi="ar-SA"/>
        </w:rPr>
        <w:t xml:space="preserve">ما اختاره الميرزا والأصفهاني قدس سره من انّ العلم الإجمالي مركب من أمرين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تفصيلي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وشكوك تفصيلية بعدد الأطراف</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فالعالم إجمالا بوجوب الظهر أو الجمعة هو عالم تفصيلا بأحد الوجوبين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شكّ في ذلك وإنّما له شكّ بلحاظ الأطراف فهو يشكّ في أنّ الظهر هل هي مصداق الواجب المعلوم أو لا؟ ويشك في أنّ الجمعة هل هي مصداق الواجب المعلوم أو لا؟ فالعلم على هذا الأساس يتعلّق بالجامع وأمّا </w:t>
      </w:r>
    </w:p>
    <w:p>
      <w:pPr>
        <w:pStyle w:val="BookText"/>
        <w:rPr/>
      </w:pPr>
      <w:r>
        <w:rPr>
          <w:rFonts w:ascii="Amiri" w:hAnsi="Amiri" w:eastAsia="Amiri" w:cs="Amiri"/>
          <w:color w:val="111111"/>
          <w:sz w:val="28"/>
          <w:sz w:val="28"/>
          <w:szCs w:val="28"/>
          <w:rtl w:val="true"/>
          <w:lang w:bidi="ar-SA"/>
        </w:rPr>
        <w:t>الأطراف فليس هناك علم بلحاظها بل 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الرأي منحل إلى دعويين إحداهما إيجابية ، وهي تعلّق العلم بالجامع ، وثانيتهما سلبية ، وهي أنّ الأطراف لا يتعلّق بها العلم بل هناك شكوك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الإيجابية فهي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الدعوى السلبية فهي وإن كانت واضحة أيضا إلاّ أنّه يمكن البرهنة عليها بهذا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علم ثاني متعلّق بغير الجامع فنسأل عن متعلّقه فهل هو لا متعلق له أو أنّ متعلّقه الظهر بخصوصها مثلا أو انّ متعلّقه الفرد المردّد بين الظهر والجمعة ، فالاحتمالات في متعلّق هذا العلم الثاني إذن ثلاثة كلّها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الأوّل فباعتبار انّ العلم لا يمكن أن يوجد بلا متعلّق يتعلّق به لأنّه من الصفات الإضافية ، أي من الصفات التي تحتاج إلى طرف تضاف إليه فنحن دائما نعلم بشيء ولا يمكن أن نعلم بلا وجود شيء يتعلّق به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الثاني فلأنّه مخالف للوجدان إذ لازمه صيرورة الظهر معلومة الوجوب علما تفصيليا لا إجماليا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الثالث فلأنّ المقصود من الفرد المردّد امّا مفهوم الفرد المردّد أو واقع الفرد المردّد ، فإن كان المقصود مفهوم المردّد فواضح انّ مفهوم الفرد المردّد ليس إلاّ عبارة عن مفهوم أحدهما ، وحيث انّ مفهوم أحدهما ليس هو إلاّ الجامع فيلزم تعلّق العلم بالجامع لا بشيء زائد عليه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المقصود واقع الفرد المردّد فواضح انّ واقع الفرد المردّد لا ثبوت له خارجا ليتعلّق به العلم إذ كل ما هو ثابت خارجا معيّن ولا يمكن أن يكون مردّدا فكل شيء في الخارج هو هو وليس اما هو أو غيره</w:t>
      </w:r>
      <w:r>
        <w:rPr>
          <w:rFonts w:eastAsia="Amiri" w:cs="Amiri" w:ascii="Amiri" w:hAnsi="Amiri"/>
          <w:color w:val="111111"/>
          <w:sz w:val="28"/>
          <w:szCs w:val="28"/>
          <w:rtl w:val="true"/>
          <w:lang w:bidi="ar-SA"/>
        </w:rPr>
        <w:t xml:space="preserve">. </w:t>
      </w:r>
      <w:bookmarkStart w:id="318" w:name="pg16171_216787"/>
    </w:p>
    <w:p>
      <w:pPr>
        <w:pStyle w:val="Heading5"/>
        <w:numPr>
          <w:ilvl w:val="4"/>
          <w:numId w:val="1"/>
        </w:numPr>
        <w:rPr/>
      </w:pPr>
      <w:bookmarkStart w:id="319" w:name="__RefHeading___Toc2418488_1280447820"/>
      <w:bookmarkStart w:id="320" w:name="_Toc113"/>
      <w:bookmarkEnd w:id="318"/>
      <w:bookmarkEnd w:id="319"/>
      <w:r>
        <w:rPr>
          <w:rtl w:val="true"/>
        </w:rPr>
        <w:t>الثاني</w:t>
      </w:r>
      <w:bookmarkEnd w:id="320"/>
    </w:p>
    <w:p>
      <w:pPr>
        <w:pStyle w:val="Heading6"/>
        <w:numPr>
          <w:ilvl w:val="5"/>
          <w:numId w:val="1"/>
        </w:numPr>
        <w:rPr/>
      </w:pPr>
      <w:bookmarkStart w:id="321" w:name="__RefHeading___Toc2418490_1280447820"/>
      <w:bookmarkStart w:id="322" w:name="_Toc114"/>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ما ذكره الآخوند من تعلّقه بالفرد المردّد فانّه قدس سره في بحث الواجب التخييري من الكفاية ذكر عدّة احتمالات في حقيقة الوجوب التخييري ، فوجوب العتق أو الصيام أو الإطعام فيه عدّة احتمالات منها تعلّق الوجوب بكل واحد من الأفراد مشروطا بترك الفردين الآخرين ومنها تعلّقه بالفرد الذي يختاره المكلّف في علم اللّه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اختاره هو قدس سره من تعلّقه بأحدهما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هو قدس سره في الهامش الذي سجّله على كفايته بأنّ الفرد المردّد كيف يمكن تعلّق الوجوب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ذلك بأنّ الوجوب أمر اعتباري ، والفرد المردّد يقبل ما هو أكثر من ذلك ، إنّه يقبل تعلّق الصفة الحقيقية به كالعلم الإجمالي فكيف لا تتعلّق الصفة الاعتبارية به كالوجوب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الجواب يظهر منه ان الآخوند يبني على تعلّق العلم الإجمالي بالفرد المردّد حيث ذكر انّ العلم الإجمالي الذي هو صفة حقيقية نفسانية يقبل التعلّق بالمردّد فكيف بالصفة الاعتبارية التي هي الوجوب</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2418492_1280447820"/>
      <w:bookmarkStart w:id="324" w:name="_Toc115"/>
      <w:bookmarkEnd w:id="323"/>
      <w:r>
        <w:rPr>
          <w:rtl w:val="true"/>
        </w:rPr>
        <w:t>المناقشة على ضوء مقدّمات ست</w:t>
      </w:r>
      <w:bookmarkEnd w:id="324"/>
    </w:p>
    <w:p>
      <w:pPr>
        <w:pStyle w:val="BookText"/>
        <w:rPr/>
      </w:pPr>
      <w:r>
        <w:rPr>
          <w:rFonts w:ascii="Amiri" w:hAnsi="Amiri" w:eastAsia="Amiri" w:cs="Amiri"/>
          <w:color w:val="111111"/>
          <w:sz w:val="28"/>
          <w:sz w:val="28"/>
          <w:szCs w:val="28"/>
          <w:rtl w:val="true"/>
          <w:lang w:bidi="ar-SA"/>
        </w:rPr>
        <w:t xml:space="preserve">وقبل أن نأخذ بمناقشة الرأي المذكور نذكر مقدّمات ست </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ممكن يتركّب من وجود وماهية ، فالإنسان يتركب من وجود وماهية ، والفرس يتركب من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تأمّلنا قليلا وجدنا أنّ الوجود قاسم مشترك بين وجود الإنسان ووجود الفرس ، فكلاهما وجود إلاّ أنّ هذا الوجود يمتاز عن ذاك بأنّ هذا وجود للإنسان وذاك وجود للفرس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الفرسية والإنسانية هما الحدّ الذي يتميز به هذا الوجود عن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الحد المائز يسمّى بالماهية ، فالماهية إذن هي حدّ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وجود لا بدّ وأن يكون متميزا ومشخّصا وليس فيه تردد ، فالكلي حيث لا تشخص له ليس موجودا في الخارج وإنّما الموجود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قيل الشيء ما لم يتشخّص لا يوجد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الشيء متى ما وجد فلا بدّ وأن يكون متشخّصا ، ولازم تشخّصه وتعيّنه تشخّص ماهيّته وتعيّنها إذ ماهيّته حدّ لوجوده ، وكيف يعقل أنّ يكون المحدود وهو الوجود معيّنا ومشخّصا وحدّه مردّدا وغير 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ممكن إذ لازم تردّد الحدّ وعدم تعيّنه تردّد نفس الوجود المحدود ، وحيث انّ الوجود قد فرضناه محدّدا ومعيّنا فيلزم تعيّن ماهيّته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العلم بنزول المطر مثلا بم يتعلّق؟ فهل يتعلّق بالوجود الخارجي أو بالصورة الذهنية لنزول المطر؟ الصحيح هو الثاني ، وذلك لعدّة منبّهات نذكر منها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أمر ذهني قائم بالذهن ، ومعه فكيف يتعلّق بالأمر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 تحقّق ما في الذهن في الخارج أو تحقّق ما في الخارج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بدّ من تعلّق العلم بالصورة الذهنية كي لا يلزم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قد نعلم بنزول المطر بينما هو في الواقع لم ينزل ، وفي مثل هذه الحالة بم يتعلّق العلم ، فهل يتعلّق بالخارج بالرغم من عدم تحقّق نزول المطر في الخارج؟ انّه غير معقول فلا بدّ من تعلّقه بالصورة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يثبت انّ المتعلّق الحقيقي للعلم هو الصورة 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بالمعلوم بالذات بينما الوجود الخارجي الذي تحكي عنه الصورة يسمّى بالمعلوم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الصورة الذهنية التي يتعلّق بها العلم ترجع في حقيقتها إلى الوجود الذهني ، فحينما يقال تصوّر هذا الشيء فالمقصود أوجده في ذهنك واحضره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الصورة الذهنية للظهر تشترك مع الصورة الذهنية للجمعة في كون كل واحدة منهما صورة ذهنية ، وتمتاز الاولى بخصوصية الظهر والثانية بخصوصية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يصحّ ان نعبّر عن خصوصية الظهر والجمعة بأنّهما حدّان يميزان إحدى الصورتين عن الاخرى ، وبالتالي يصحّ التعبير عنهما بالماهية ، فالماهية للصورة الاولى خصوصية الظهر وللصورة الثانية خصوصية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هذه المقدّمات الست نعود إلى رأي الآخوند القائل بتعلّق العلم الإجمالي بالفرد المردّد لنقول في مناقشته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المشكلة لا تكمن في أنّ الفرد المردّد كيف يتعلّق به الوجوب التخييري ليقال انّ ذلك لا محذور فيه باعتبار انّ الصفة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قابلة للتعلّق بالمردّد فكيف بالوجوب التخييري الذي هو صفة اعتبارية ، إنّنا لا ننكر إمكان تعلّق الصفة الاعتبارية بل والحقيقية بالمردّد لو فرض إمكان تحقّقه ، بيد إنّا ندّعي عدم إمكان تحقّق الفرد المردّد في نفسه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يتعلّق كما قلنا بالصورة الذهنية ، فإذا </w:t>
      </w:r>
      <w:bookmarkStart w:id="325" w:name="pg16171_216790"/>
    </w:p>
    <w:p>
      <w:pPr>
        <w:pStyle w:val="BookText"/>
        <w:rPr/>
      </w:pPr>
      <w:bookmarkEnd w:id="325"/>
      <w:r>
        <w:rPr>
          <w:rFonts w:ascii="Amiri" w:hAnsi="Amiri" w:eastAsia="Amiri" w:cs="Amiri"/>
          <w:color w:val="111111"/>
          <w:sz w:val="28"/>
          <w:sz w:val="28"/>
          <w:szCs w:val="28"/>
          <w:rtl w:val="true"/>
          <w:lang w:bidi="ar-SA"/>
        </w:rPr>
        <w:t xml:space="preserve">كانت تلك الصورة صورة للجامع فهذا معناه تعلّق العلم الإجمالي بالجامع دون الفرد المردّد ، وإذا كانت تلك الصورة مشتملة على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خصوصية الظهر وخصوصية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يفرض انّ كلتا الخصوصيتين دخيلة فيها ، واخرى يفرض انّ خصوصيّة الظهر مثلا هي الدخيلة فقط ، وثالثة يفرض انّ أحد الخصوصيتين على سبيل الترديد هي الدخلية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لازمه انّ العالم بالإجمال يعلم بوجوب الظهر والجمعة معا ، وهو خلف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يلزم منه انقلاب العلم الإجمالي إلى علم تفصيلي بوجوب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فلأنّ الصورة الذهنية وجود ذهني ، والوجود بما في ذلك الذهني لا بدّ وأن يكون متشخّصا ومعيّنا ، ومع تشخّصه فلا بدّ من تشخّص ماهيّته وحدّه ، أي خصوصية الظهر والجمعة ، فإنّ حدّ الصورة الذهنية للظهر هو الظهر وحدّ الصورة الذهنية للجمعة هو الجمعة ، ومع تعيّن الصورة الذهنية لا بدّ من تعيّن حدّها ، فهي أمّا صورة للظهر أو صورة للجمعة ولا يمكن أن تكون الصورة التي هي وجود ذهني معيّنة وحدّها وهو خصوصية الظهر والجمعة ليس معيّنا لأنّ لازم ذلك عدم تعيّن نفس الصورة</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418494_1280447820"/>
      <w:bookmarkStart w:id="327" w:name="_Toc116"/>
      <w:bookmarkEnd w:id="326"/>
      <w:r>
        <w:rPr>
          <w:rtl w:val="true"/>
        </w:rPr>
        <w:t>الثالث</w:t>
      </w:r>
      <w:bookmarkEnd w:id="32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والرأي الثالث في حقيقة العلم الإجمالي هو للشيخ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لا يتعلّق بالجامع ولا بالفرد المردّد بل بالواقع ، ففي مثال العلم الإجمالي بوجوب الظهر أو الجمعة يكون العلم متعلّقا بالواقع ، فلو كان الوجوب </w:t>
      </w:r>
    </w:p>
    <w:p>
      <w:pPr>
        <w:pStyle w:val="BookText"/>
        <w:rPr/>
      </w:pPr>
      <w:r>
        <w:rPr>
          <w:rFonts w:ascii="Amiri" w:hAnsi="Amiri" w:eastAsia="Amiri" w:cs="Amiri"/>
          <w:color w:val="111111"/>
          <w:sz w:val="28"/>
          <w:sz w:val="28"/>
          <w:szCs w:val="28"/>
          <w:rtl w:val="true"/>
          <w:lang w:bidi="ar-SA"/>
        </w:rPr>
        <w:t>الثابت واقعا وفي علم اللّه سبحانه هو وجوب الظهر مثلا فالعلم يكون متعلّقا بوجوب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العلم الإجمالي متعلّقا بالواقع فما الفرق بين العلم التفصيلي والعلم الإجمالي بعد وضوح تعلّق العلم التفصيلي بالواقع أيضا؟</w:t>
      </w:r>
    </w:p>
    <w:p>
      <w:pPr>
        <w:pStyle w:val="BookText"/>
        <w:rPr/>
      </w:pPr>
      <w:r>
        <w:rPr>
          <w:rFonts w:ascii="Amiri" w:hAnsi="Amiri" w:eastAsia="Amiri" w:cs="Amiri"/>
          <w:color w:val="111111"/>
          <w:sz w:val="28"/>
          <w:sz w:val="28"/>
          <w:szCs w:val="28"/>
          <w:rtl w:val="true"/>
          <w:lang w:bidi="ar-SA"/>
        </w:rPr>
        <w:t>إنّ الفرق هو أنّ العلم الإجمالي يرى فيه الشخص العالم الواقع لكن رؤية مشوبة بالخفاء وعدم الوضوح بخلافه في العلم التفصيلي فإنّ الشخص العالم ينكشف له الواقع دون خفاء ، فمثلا إذا رأيت من بعد شبحا ولم تشخّص انّه زيد أو بكر وكان في الواقع زيدا فرؤيتك متعلّقة بالواقع الذي هو زيد غاية الأمر الرؤية ليست واضحة خلافا لما إذا كنت قد رأيت زيدا من قرب فإنّ رؤيتك واضحة ، فالرؤية في كلتا الحالتين متعلّقة بزيد إلاّ أنّها في الاولى مشوبة بالخفاء وفي الثانية ليست مشوبة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المقام فإنّ الرؤية في كل من العلم الإجمالي والتفصيلي متعلّقة بالواقع إلاّ أنّها في الإجمالي مشوبة بالخفاء وفي التفصيلي ليست مشوبة بذلك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هذا يتجلّى الفرق بين الرأي الأوّل وهذا الرأي ، فعلى الأوّل لا فرق بين العلم الإجمالي والتفصيلي من حيث نفس العلم بل الفرق هو من حيث المتعلّق ، فالعلم التفصيلي متعلّق بالواقع بينما العلم الإجمالي متعلّق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الرأي الثالث فالمتعلّق في كلا العلمين واحد وهو الواقع والفارق ليس إلاّ من حيث العلم ، ففي التفصيلي العلم متعلّق بالواقع بلا شوب خفاء بينما في الإجمالي متعلّق بالواقع مشوبا بالخفاء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328" w:name="pg16171_216792"/>
    </w:p>
    <w:p>
      <w:pPr>
        <w:pStyle w:val="BookText"/>
        <w:rPr/>
      </w:pPr>
      <w:bookmarkEnd w:id="328"/>
      <w:r>
        <w:rPr>
          <w:rFonts w:ascii="Amiri" w:hAnsi="Amiri" w:eastAsia="Amiri" w:cs="Amiri"/>
          <w:color w:val="111111"/>
          <w:sz w:val="28"/>
          <w:sz w:val="28"/>
          <w:szCs w:val="28"/>
          <w:rtl w:val="true"/>
          <w:lang w:bidi="ar-SA"/>
        </w:rPr>
        <w:t>ثمّ إنّ الشيخ العراقي وإن لم يذكر برهانا على رأيه هذا إلاّ أنّه يمكن الاستدلال له بأنّ الإنسان العاقل بعد توجّهه إلى أنّ الجامع لا يمكن وجوده في الخارج بما هو جامع وكلي فلا يحتمل تعلّق علمه بالجامع ؛ إذ مع علمه وتوجهه إلى أنّ الجامع لا يمكن وجوده في الخارج فكيف يتعلّق علمه به بل لا بدّ من فرض انضمام خصوصية إلى الجامع ، وتلك الخصوصية هل هي كلية أو شخصية؟ فإن كانت كلية عاد المحذور السابق وهو تعلّق العلم بالأمر الكلي الجامع ، وإن كانت خصوصية شخصية فحيث لا يمكن أن تكون مردّدة لا ستحالة المردّد على ما سبق فيلزم أن تكون معيّنة ، وليست تلك الخصوصية المعيّنة إلاّ خصوصية الواقع ، وبذلك يثبت المطلوب ، وهو تعلّق العلم الإجمالي بالواقع</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2418496_1280447820"/>
      <w:bookmarkStart w:id="330" w:name="_Toc117"/>
      <w:bookmarkEnd w:id="329"/>
      <w:r>
        <w:rPr>
          <w:rtl w:val="true"/>
        </w:rPr>
        <w:t>تخريجات وجوب الموافقة القطعية</w:t>
      </w:r>
      <w:bookmarkEnd w:id="330"/>
    </w:p>
    <w:p>
      <w:pPr>
        <w:pStyle w:val="BookText"/>
        <w:rPr/>
      </w:pPr>
      <w:r>
        <w:rPr>
          <w:rFonts w:ascii="Amiri" w:hAnsi="Amiri" w:eastAsia="Amiri" w:cs="Amiri"/>
          <w:color w:val="111111"/>
          <w:sz w:val="28"/>
          <w:sz w:val="28"/>
          <w:szCs w:val="28"/>
          <w:rtl w:val="true"/>
          <w:lang w:bidi="ar-SA"/>
        </w:rPr>
        <w:t>وبعد اتّضاح الاتجاهات الثلاثة في تفسير حقيقة العلم الإجمالي نعود إلى الجواب الثالث الذي ربط حالة وجوب الموافقة القطعية بالآراء المذكورة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الجواب الثالث كان يقول بناء على تعلّق العلم الإجمالي بالجامع فالذي يتنجز هو الجامع فقط ، وإذا اشتغلت الذمّة يقينا بالجامع فاللازم تفريغها اليقيني منه ، وذلك يحصل بالإتيان بطرف واحد لأنّ الجامع يتحقّق بوجود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بتعلّق العلم الإجمالي بالواقع فالذي يتنجّز كلا الطرفين لأنّه بعد </w:t>
      </w:r>
      <w:bookmarkStart w:id="331" w:name="pg16171_216793"/>
    </w:p>
    <w:p>
      <w:pPr>
        <w:pStyle w:val="BookText"/>
        <w:rPr/>
      </w:pPr>
      <w:bookmarkEnd w:id="331"/>
      <w:r>
        <w:rPr>
          <w:rFonts w:ascii="Amiri" w:hAnsi="Amiri" w:eastAsia="Amiri" w:cs="Amiri"/>
          <w:color w:val="111111"/>
          <w:sz w:val="28"/>
          <w:sz w:val="28"/>
          <w:szCs w:val="28"/>
          <w:rtl w:val="true"/>
          <w:lang w:bidi="ar-SA"/>
        </w:rPr>
        <w:t>العلم بالواقع واشتغال الذمّة به يقينا فيجب تفريغها اليقيني منه ، وذلك لا يحصل بالإتيان بطرف واحد لاحتمال انّ الواقع ثابت في الطرف الثاني فتجب الموافقة القطعية بالإتيان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مناقشة ذلك بأنّ العلم الإجمالي ينجز الجامع فقط حتّى بناء على تعلّق العلم بالواقع ، فإنّ المكلّف إذا حصل له العلم الإجمالي بوجوب الظهر أو الجمعة فعلمه هذا وإن كان متعلّقا بالواقع إلاّ أنّ هذا العلم المتعلّق بالواقع ليس كلّه وضوحا بل هو خليط من الوضوح والخفاء باعتراف الشيخ العراقي ، وحيثية الوضوح تتمثّل في الجامع وحيثية الخفاء تتمثّل فيما زاد على الجامع ، وما دام الوضوح ثابتا بالنسبة إلى الجامع فقط فالذي يتنجز هو الجامع فقط دون الواقع لأنّ التنجز يحصل بسبب الوضوح دون الخفاء ، فمقدار ما يتّضح يتنجز دون ما يخفى ، إذ البيان لا يصدق إلاّ بمقدار الوضوح ، والواقع بمقدار الجامع لمّا كان واضحا فيصدق عليه البيان ويتنجز ، وأمّا بالمقدار الزائد على الجامع فحيث انّه ليس بواضح فلا يصدق عليه البيان وبالتالي لا يتنجز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من كل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لا ينجّز إلاّ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الآراء في حقيقة العلم الإجمالي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2418498_1280447820"/>
      <w:bookmarkStart w:id="333" w:name="_Toc118"/>
      <w:bookmarkEnd w:id="332"/>
      <w:r>
        <w:rPr>
          <w:rtl w:val="true"/>
        </w:rPr>
        <w:t>عودة لصلب الموضوع</w:t>
      </w:r>
      <w:bookmarkEnd w:id="33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كلامنا سابقا في مقدار منجزية العلم الإجمالي في نظر العقل ، واتّضح </w:t>
      </w:r>
      <w:bookmarkStart w:id="334" w:name="pg16171_216794"/>
    </w:p>
    <w:p>
      <w:pPr>
        <w:pStyle w:val="BookText"/>
        <w:rPr/>
      </w:pPr>
      <w:bookmarkEnd w:id="334"/>
      <w:r>
        <w:rPr>
          <w:rFonts w:ascii="Amiri" w:hAnsi="Amiri" w:eastAsia="Amiri" w:cs="Amiri"/>
          <w:color w:val="111111"/>
          <w:sz w:val="28"/>
          <w:sz w:val="28"/>
          <w:szCs w:val="28"/>
          <w:rtl w:val="true"/>
          <w:lang w:bidi="ar-SA"/>
        </w:rPr>
        <w:t>انّه منجز بالنسبة إلى حرمة المخالفة القطعية ، وأمّا بالنسبة إلى وجوب الموافقة القطعية ففيه آراء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نشير إلى تقريبين لإثبات وجوب الموافقة القطعية ثانيهما ناظر إلى مسلك تعارض الاصول</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2418500_1280447820"/>
      <w:bookmarkStart w:id="336" w:name="_Toc119"/>
      <w:bookmarkEnd w:id="335"/>
      <w:r>
        <w:rPr>
          <w:rtl w:val="true"/>
        </w:rPr>
        <w:t>التقريب الأوّل</w:t>
      </w:r>
      <w:bookmarkEnd w:id="336"/>
    </w:p>
    <w:p>
      <w:pPr>
        <w:pStyle w:val="BookText"/>
        <w:rPr/>
      </w:pPr>
      <w:r>
        <w:rPr>
          <w:rFonts w:ascii="Amiri" w:hAnsi="Amiri" w:eastAsia="Amiri" w:cs="Amiri"/>
          <w:color w:val="111111"/>
          <w:sz w:val="28"/>
          <w:sz w:val="28"/>
          <w:szCs w:val="28"/>
          <w:rtl w:val="true"/>
          <w:lang w:bidi="ar-SA"/>
        </w:rPr>
        <w:t xml:space="preserve">وهذا التقريب للشيخ الأصفهاني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انّه بعد العلم بالجامع وتنجزه يلزم الإتيان بكلتا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والجمعة ؛ إذ كما يحتمل تمثّل الجامع ضمن الظهر يحتمل تمثّله ضمن الجمعة ، ففي ترك الظهر حتمال المخالفة للجامع وفي ترك الجمعة احتمال مخالفته أيضا فيلزم الإتيان بكلتا الصلاتين ليجزم بتحقّق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صياغة التقريب المذكور ضمن المقدّمتين التاليتين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أي واحد من الطرفين يستلزم احتمال مخالفة الجامع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المخالفة الاحتمالية للجامع بعد تنجزه لاستلزامه احتمال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إنّ الإتيان بطرف دون طرف مستلزم لاحتمال مخالفة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 إذ الجامع يتحقّق جزما بالإتيان بطرف واحد لأنّه عبارة عن الأحد ، وهو يتحقّق بالإتيان بأحد الطرفين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الأصفهاني ما دام قد سلّم انّ العلم الإجمالي ينجز الجامع لا أكثر فمن اللازم الاكتفاء بالإتيان بطرف واحد فقط لأنّ الجامع يتحقّق بذلك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337" w:name="pg16171_216795"/>
    </w:p>
    <w:p>
      <w:pPr>
        <w:pStyle w:val="Heading5"/>
        <w:numPr>
          <w:ilvl w:val="4"/>
          <w:numId w:val="1"/>
        </w:numPr>
        <w:rPr/>
      </w:pPr>
      <w:bookmarkStart w:id="338" w:name="__RefHeading___Toc2418502_1280447820"/>
      <w:bookmarkStart w:id="339" w:name="_Toc120"/>
      <w:bookmarkEnd w:id="337"/>
      <w:bookmarkEnd w:id="338"/>
      <w:r>
        <w:rPr>
          <w:rtl w:val="true"/>
        </w:rPr>
        <w:t>التقريب الثاني</w:t>
      </w:r>
      <w:bookmarkEnd w:id="339"/>
    </w:p>
    <w:p>
      <w:pPr>
        <w:pStyle w:val="BookText"/>
        <w:rPr/>
      </w:pPr>
      <w:r>
        <w:rPr>
          <w:rFonts w:ascii="Amiri" w:hAnsi="Amiri" w:eastAsia="Amiri" w:cs="Amiri"/>
          <w:color w:val="111111"/>
          <w:sz w:val="28"/>
          <w:sz w:val="28"/>
          <w:szCs w:val="28"/>
          <w:rtl w:val="true"/>
          <w:lang w:bidi="ar-SA"/>
        </w:rPr>
        <w:t>وهو للميرزا والسيد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ينجز الجامع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ينجز كلا الطرفين حيث انّ المعلوم هو الجامع لا أكثر فيكون الجامع هو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يجب الإتيان بالطرفين من ناحية اخرى غير العلم الإجمالي ، وهي انّ ترك كل طرف يحتاج إلى مؤمن ومسوغ ، والمؤمن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معارض فيجب الإتيان بالطرفين ولكن لا من ناحية العلم الإجمالي نفسه بل من ناحية تساقط الاصول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بيان هذا التقريب ضمن فقرات أربع بالشكل التالي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العلم الإجمالي حيث انّه يستدعي العلم بالجامع فمن اللازم الإتيان بأحد الطرفين لأنّ تركهما معا مخالفة قطعية للجامع الذي فرض تنجزه بسبب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جريان أصل البراءة في كلا الطرفين غير ممكن لأدائه إلى ترك كلا الطرفين ، والمفروض عدم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الأصل كما لا يمكن جريانه في كلا الطرفين كذلك لا يمكن جريانه في أحد الطرفين لأنّه 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بالإمكان جريان الأصل في كلا الطرفين ولا في أحدهما فاللازم الإتيان بكلا الطرفين وتنجزهما لأنّ احتمال ثبوت التكليف في كل طرف يبقى بلا مؤمن ، إذ المؤمن وهو أصل البراءة قد فرضنا عدم جريانه ، وواضح انّ احتمال التكليف إذا لم يكن هناك ما ينفيه ويؤمن منه يكون منجزا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يتّضح انّ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الإتيان بالطرفين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ولكن </w:t>
      </w:r>
      <w:bookmarkStart w:id="340" w:name="pg16171_216796"/>
    </w:p>
    <w:p>
      <w:pPr>
        <w:pStyle w:val="BookText"/>
        <w:rPr/>
      </w:pPr>
      <w:bookmarkEnd w:id="340"/>
      <w:r>
        <w:rPr>
          <w:rFonts w:ascii="Amiri" w:hAnsi="Amiri" w:eastAsia="Amiri" w:cs="Amiri"/>
          <w:color w:val="111111"/>
          <w:sz w:val="28"/>
          <w:sz w:val="28"/>
          <w:szCs w:val="28"/>
          <w:rtl w:val="true"/>
          <w:lang w:bidi="ar-SA"/>
        </w:rPr>
        <w:t>لا من باب انّ العلم الإجمالي يقتضي بنفسه ذلك بل من باب أنّ ترك كل واحد من الطرفين يحتاج إلى مؤمن ،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حيث انّ تعارض الأصلين حصل بسبب العلم الإجمالي صحّ أن نقول انّ العلم الإجمالي يقتضي وجوب الموافقة القطعية ولكن بصورة غير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هذا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المنجز على هذا التقريب هو احتمال التكليف الثابت في كل طرف بلا مؤمن وليس هو العلم الإجمالي نعم العلم الإجمالي سبب لفقدان المؤمن وتساقطه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تكون نسبة التنجيز إلى العلم الإجمالي نسبة بنحو المجاز</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2418504_1280447820"/>
      <w:bookmarkStart w:id="342" w:name="_Toc121"/>
      <w:bookmarkEnd w:id="341"/>
      <w:r>
        <w:rPr>
          <w:rtl w:val="true"/>
        </w:rPr>
        <w:t>مناقشة التقريب الثاني</w:t>
      </w:r>
      <w:bookmarkEnd w:id="342"/>
    </w:p>
    <w:p>
      <w:pPr>
        <w:pStyle w:val="BookText"/>
        <w:rPr/>
      </w:pPr>
      <w:r>
        <w:rPr>
          <w:rFonts w:ascii="Amiri" w:hAnsi="Amiri" w:eastAsia="Amiri" w:cs="Amiri"/>
          <w:color w:val="111111"/>
          <w:sz w:val="28"/>
          <w:sz w:val="28"/>
          <w:szCs w:val="28"/>
          <w:rtl w:val="true"/>
          <w:lang w:bidi="ar-SA"/>
        </w:rPr>
        <w:t xml:space="preserve">ويمكن مناقشة التقريب المذكور بأنّا لا نسلّم قولكم انّ احتمال ثبوت التكليف يبقى في كل طرف بلا مؤمن بعد تساقط الأصلين إذ أصل البراءة الشرعي المتمثّل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جريانه في هذا الطرف معارضا بجريانه في الطرف الثاني وبالتالي يتساقطا ولكن هذا لا يعني فقدان المؤمن في كل طرف إذ أين قاعدة قبح العقاب بلا بيان المعتبرة عندهم والتي تعدّ مؤمنا عقليا ، إنّ فقدان المؤمن الشرعي بسبب التعارض لا يعني فقدان المؤمن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التعارض الذي ثبت في المؤمن الشرعي يجري نفسه في المؤمن العقلي فيقال انّ قاعدة قبح العقاب في هذا الطرف تعارض بالقاعدة نفسها في الطرف الثاني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يتمّ في خصوص الاصول الشرعية ولا يجري في </w:t>
      </w:r>
    </w:p>
    <w:p>
      <w:pPr>
        <w:pStyle w:val="BookText"/>
        <w:rPr/>
      </w:pPr>
      <w:r>
        <w:rPr>
          <w:rFonts w:ascii="Amiri" w:hAnsi="Amiri" w:eastAsia="Amiri" w:cs="Amiri"/>
          <w:color w:val="111111"/>
          <w:sz w:val="28"/>
          <w:sz w:val="28"/>
          <w:szCs w:val="28"/>
          <w:rtl w:val="true"/>
          <w:lang w:bidi="ar-SA"/>
        </w:rPr>
        <w:t>قاعدة قبح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قبح العقاب تجري في كل تكليف لا يكون معلوما ولا تجري في التكليف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فرضنا انّ تكليفا كان معلوما من جهة وغير معلوم من جهة اخرى فمن الجهة المعلومة لا تجري القاعدة ومن الجهة غير المعلومة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علمنا إجمالا بوجوب امّا الظهر أو الجمعة مثلا فالجامع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معلوم فلا تجري قاعدة قبح العقاب فيه ، أمّا كل واحد من الطرفين بخصوصه فحيث انّه غير معلوم فتجري فيه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ندّعي انّ قاعدة قبح العقاب يمكن جريانها في كل واحد من الطرفين ولكن بلحاظ الخصوصية لا بلحاظ الجامع ، فالظهر حيث انّه لا يعلم وجوبها بعنوان الظهر تجري قاعدة قبح العقاب لنفي وجوبها ولكن نفس الظهر حيث انّها بلحاظ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بعنوان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الوجوب فلا تجري القاعدة لنفي وجوبها بهذا اللحاظ ، وهكذا الكلام نفسه يجري في الجمعة فإنّه تجري فيها قاعدة قبح العقاب لنفي الوجوب بمقدار الخصوصية دون مقدار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إحدى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الإتيان بها من دون أن يلزم كون تلك الصلاة الواحدة المأتي بها هي خصوص الظهر بل يجوز ترك الظهر والإتيان بالجمعة ، وهكذا لا يلزم أن تكون خصوص الجمعة بل يجوز تركها والإتيان بالظهر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التفكيك في إجراء قاعدة قبح العقاب إذا قبل بهذا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تجري في كل طرف بلحاظ الخصوصية دون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فليقبل في أصل البراءة </w:t>
      </w:r>
    </w:p>
    <w:p>
      <w:pPr>
        <w:pStyle w:val="BookText"/>
        <w:rPr/>
      </w:pPr>
      <w:r>
        <w:rPr>
          <w:rFonts w:ascii="Amiri" w:hAnsi="Amiri" w:eastAsia="Amiri" w:cs="Amiri"/>
          <w:color w:val="111111"/>
          <w:sz w:val="28"/>
          <w:sz w:val="28"/>
          <w:szCs w:val="28"/>
          <w:rtl w:val="true"/>
          <w:lang w:bidi="ar-SA"/>
        </w:rPr>
        <w:t>الشرعي أيضا بأن يقال انّ أصل البراءة الشرعي يجري في كل طرف بلحاظ الخصوصية دون الجامع من دون أن يحصل تعارض وتساقط ، فالتعارض والتساقط كما رفض في قاعدة قبح العقاب فليرفض في أصل البراءة الشرعي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مستند أصل البراءة الشرعي دليل لفظي وهو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والمتبع في فهم الدليل اللفظي هو العرف ، والعرف لا يقبل تطبيق الدليل اللفظي مفكّكا بهذا الشكل بل هو يرى أنّ الدليل أمّا أن يطبّق رأسا أو لا يطبّق رأسا ولا يقبل تطبيقه بلحاظ الخصوصية دون الجامع ، وهذا بخلافه في قاعدة العقاب فإنّها حكم عقلي ، والعقل يقبل هذا التفكيك ويقبل مثل هذه الدقة ويقول انّ كل تكليف هو مرفوع بمقداره المجهول وغير مرفوع بمقداره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حصيلة مناقشة تقريب الميرزا والسيد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صياغة المناقشة بمنهجة اخرى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من تعارض الاصول في الأطراف؟ فهل المقصود انّ الاصول الشرعية متعارضة وساقطة وهكذا الاصول العقلية أو المقصود انّ الاصول الشرعية هي المتعارضة والساقطة فقط دون الاصول العقلية؟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المقصود الأوّل فجوابه انّ الاصول الشرعية وإن كانت متعارضة وساقطة ولكن لا وجه لتعارض الاصول العقلية ، إذ قاعدة قبح العقاب تجري في كل طرف بلحاظ الخصوصية دون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يمكننا أن نقول 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تعارض قاعدة قبح العقاب في الطرفين هي من الأساس دعوى غريبة فإنّ المقتضي لحكم العقل في كل طرف امّا أن يكون موجودا أو لا ، فإن كان </w:t>
      </w:r>
      <w:bookmarkStart w:id="343" w:name="pg16171_216799"/>
    </w:p>
    <w:p>
      <w:pPr>
        <w:pStyle w:val="BookText"/>
        <w:rPr/>
      </w:pPr>
      <w:bookmarkEnd w:id="343"/>
      <w:r>
        <w:rPr>
          <w:rFonts w:ascii="Amiri" w:hAnsi="Amiri" w:eastAsia="Amiri" w:cs="Amiri"/>
          <w:color w:val="111111"/>
          <w:sz w:val="28"/>
          <w:sz w:val="28"/>
          <w:szCs w:val="28"/>
          <w:rtl w:val="true"/>
          <w:lang w:bidi="ar-SA"/>
        </w:rPr>
        <w:t xml:space="preserve">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كذلك حيث انّ خصوصية الظهر والجمعة بما أنّها غير معلومة فيشملها حكم العقل بقبح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بالبراءة في كل طرف بلا معارضة ، إذ المعارضة في الأحكام العقلية غير ممكنة ، فإنّ العقل لا يمكن أن يحكم بحكمين 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موجودا فلا يحكم العقل أصلا حتّى يلزم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الثاني فهو صحيح ولكن بعد تساقط الاصول الشرعية يمكن الرجوع إلى البراءة العقلية لنفي احتمال التكليف في كل طرف</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2418506_1280447820"/>
      <w:bookmarkStart w:id="345" w:name="_Toc122"/>
      <w:bookmarkEnd w:id="344"/>
      <w:r>
        <w:rPr>
          <w:rtl w:val="true"/>
        </w:rPr>
        <w:t>نقض على قاعدة قبح العقاب</w:t>
      </w:r>
      <w:bookmarkEnd w:id="34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اتضّح انّ أنصار قاعدة قبح العقاب بلا بيان يلزمهم القول بعدم وجوب الموافقة القطعية للعلم الإجمالي فلا يلزم الإتيان بالظهر والجمعة معا بل يكفي الإتيان بواحدة ، إذ بعد تعارض الأصل الشرعي في كل طرف بالأصل الشرعي في الطرف الثاني يرجع إلى قاعدة قبح العقاب بلا بيان ، انّه يلزم هذا والحال انّ الحسّ العقلائي والمتشرعي يقضي بوجوب الإتيان بكلا الطرفين ويرفض رفضا باتّا الاكتفاء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بنفسه منبه واضح على بطلان قاعدة قبح العقاب ، فكل من قال بالقاعدة المذكورة يلزمه القول بعدم وجوب الموافقة القطعية المرفوض لدى الحسّ العقلائي والمتشرعي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346" w:name="pg16171_216800"/>
    </w:p>
    <w:p>
      <w:pPr>
        <w:pStyle w:val="Heading5"/>
        <w:numPr>
          <w:ilvl w:val="4"/>
          <w:numId w:val="1"/>
        </w:numPr>
        <w:rPr/>
      </w:pPr>
      <w:bookmarkStart w:id="347" w:name="__RefHeading___Toc2418508_1280447820"/>
      <w:bookmarkStart w:id="348" w:name="_Toc123"/>
      <w:bookmarkEnd w:id="346"/>
      <w:bookmarkEnd w:id="347"/>
      <w:r>
        <w:rPr>
          <w:rtl w:val="true"/>
        </w:rPr>
        <w:t>الثمرة بين المسلكين</w:t>
      </w:r>
      <w:bookmarkEnd w:id="348"/>
    </w:p>
    <w:p>
      <w:pPr>
        <w:pStyle w:val="BookText"/>
        <w:rPr/>
      </w:pPr>
      <w:r>
        <w:rPr>
          <w:rFonts w:ascii="Amiri" w:hAnsi="Amiri" w:eastAsia="Amiri" w:cs="Amiri"/>
          <w:color w:val="111111"/>
          <w:sz w:val="28"/>
          <w:sz w:val="28"/>
          <w:szCs w:val="28"/>
          <w:rtl w:val="true"/>
          <w:lang w:bidi="ar-SA"/>
        </w:rPr>
        <w:t>نحن نعرف انّ السيد الشهيد ينكر قاعدة قبح العقاب ويقول بمنجزية الاحتمال غير انّنا عرفنا أيضا انّه قدس سره يقول بمنجزية الاحتمال فيما إذا لم يدل دليل شرعي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كان الدليل على أصل البراءة الشرعي تامّا عنده فالاحتمال لا يكون منجزا في نظره بحسب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بعد هذا السؤال عن الثمرة بين مسلك منجزية الاحتمال ومسلك المشهور بعد ما كان الجميع يرجع إلى أصل البراءة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الثمرة تظهر في مقامنا فإنّه بعد تعارض الاصول الشرعية في الطرفين يلزم الرجوع إلى قاعدة 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النتيجة جواز الاكتفاء بطرف واحد وعدم وجوب الموافقة القطعية بينما بناء على إنكار قاعدة قبح العقاب يلزم الإتيان بكلا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تساقط الاصول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لمنجزية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الثمرة بين المسلكين تظهر في هذا المجال وأمثاله</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2418510_1280447820"/>
      <w:bookmarkStart w:id="350" w:name="_Toc124"/>
      <w:bookmarkEnd w:id="349"/>
      <w:r>
        <w:rPr>
          <w:rtl w:val="true"/>
        </w:rPr>
        <w:t>التفصيل بين الشبهات الحكمية والموضوعية</w:t>
      </w:r>
      <w:bookmarkEnd w:id="35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اتّضح انّه بناء على تسليم قاعدة قبح العقاب يلزم القول بعدم وجوب الموافقة القطعية للبيان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ونستدرك الآن ونقول انّ عدم تنجز الطرفين بالعلم الإجمالي ولزوم الرجوع إلى قاعدة قبح العقاب بلحاظ خصوصية كل واحد من الطرفين يتم في حالات الشبهة الحكمية ولا يتمّ في حالات الشبهة </w:t>
      </w:r>
    </w:p>
    <w:p>
      <w:pPr>
        <w:pStyle w:val="BookText"/>
        <w:rPr/>
      </w:pPr>
      <w:r>
        <w:rPr>
          <w:rFonts w:ascii="Amiri" w:hAnsi="Amiri" w:eastAsia="Amiri" w:cs="Amiri"/>
          <w:color w:val="111111"/>
          <w:sz w:val="28"/>
          <w:sz w:val="28"/>
          <w:szCs w:val="28"/>
          <w:rtl w:val="true"/>
          <w:lang w:bidi="ar-SA"/>
        </w:rPr>
        <w:t>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مثال التردّد بين صلاة الجمعة والظهر الذي تكون الشبهة حكمية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أصل الحكم مشكوك ولا يعلم انّ الثابت هو وجوب الجمعة أو وجوب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الموافقة القطعية حيث انّ المعلوم هو أحد الوجوبين ، والأحد يتحقق بالإتيان بإحدى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تعلّق الوجوب بشيء مقيّدا بقيد معيّن بحيث كان القيد داخلا تحت العهدة وتردّد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فردين بنحو الشبهة الموضوعية فتجب الموافقة القطعية بالإتيان بكلا الفردين ، كما لو أمر المولى عبده بإكرام العالم وتردّد العالم بين فردين فإنّ الوجوب حيث لم يتعلّق بأصل الإكرام بل الإكرام المقيّد بكون المكرم عالما فيجب إكرامهما معا ولا يكفي إكرام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والنكتة الفارقة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الحالة الثانية اشتغلت الذمة بإكرام العالم ، ولإحراز الفراغ اليقيني يلزم إكرام كلا الفردين ، وهذا بخلافه في الحالة الاولى فإنّ الذمة اشتغلت يقينا بإحدى الصلاتين ، والفراغ اليقيني من ذلك يحصل بالإتيان بإحدى الصلاتين ولا حاجة إلى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اتّضح انّ القائل بمسلك حقّ الطاعة ومنجزية الاحتمال يلزمه القول بوجوب الموافقة القطعية ، وأمّا القائل بقاعدة قبح العقاب فينبغي له التفصيل بين ما إذا كانت الشبهة حكمية فلا تجب فيها الموافقة القطعية وبين ما إذا كانت الشبهة موضوعية فتجب فيها الموافقة القطعية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نريد الاستدراك لنقول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الموافقة القطعية في كل شبهة موضوعية بل فيما إذا كان الواجب قد قيّد بقيد تردد بين شيئين ، امّا إذا كانت الشبهة موضوعية من دون أن يؤخذ في الواجب قيد تردّد بين شيئين فلا يتنجز </w:t>
      </w:r>
    </w:p>
    <w:p>
      <w:pPr>
        <w:pStyle w:val="BookText"/>
        <w:rPr/>
      </w:pPr>
      <w:r>
        <w:rPr>
          <w:rFonts w:ascii="Amiri" w:hAnsi="Amiri" w:eastAsia="Amiri" w:cs="Amiri"/>
          <w:color w:val="111111"/>
          <w:sz w:val="28"/>
          <w:sz w:val="28"/>
          <w:szCs w:val="28"/>
          <w:rtl w:val="true"/>
          <w:lang w:bidi="ar-SA"/>
        </w:rPr>
        <w:t>الطرفان ، كما لو نذر المكلّف متى رزق ولدا ذكرا تصدّق بدينار ومتى ما رزق انثى صلّى ركعتين فإذا فرض انّه رزق طفلا ولسبب وآخر لم يعلم كونه ذكرا أو انثى حصل له علم إجمالي بوجوب التصدّق أو الصلاة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والشبهة 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الحكم واضح والتردّد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 يتنجز الطرفان إذ لم يعلم المكلّف باشتغال ذمّته بقيد مردّد بين فردين وإنّما يعلم باشتغالها بالجامع أي بأحد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تنجز الطرفين لا يثبت إلاّ إذا اشتغلت الذمّة بقيد أخذ في الواجب وتردّد بين شيئين فإنّ الذمة ما دامت قد اشتغلت بالقيد فلأجل البراءة اليقينية لا بدّ من الإتيان بكلا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الميزان العام في تنجز الطرفين وليس الميزان يدور مدار عنوان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نجد عبارة الكتاب قيّدت الشبهة الموضوعية بذلك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شبهة موضوعية تردّد فيها مصداق 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ثبوتا أو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قيدان للعدم فقط ، أي وعدم جريان جميع الاصول امّا لمحذور ثبوتي أو لمحذور 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بيان المحذور الثبوتي والإثباتي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بذاته أو تنجيزه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رأي الشيخ العراقي فإنّه قائل بأنّ العلم الإجمالي منجز بذاته أي بقطع النظر عن تعارض الاصول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تنجيزه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رأي الميرزا القائل بأنّ العلم الإجمالي لا ينجز بذاته بل بسبب تعارض الاصول في أطرافه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ومدى إخراجه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منجزية </w:t>
      </w:r>
    </w:p>
    <w:p>
      <w:pPr>
        <w:pStyle w:val="BookText"/>
        <w:rPr/>
      </w:pPr>
      <w:r>
        <w:rPr>
          <w:rFonts w:ascii="Amiri" w:hAnsi="Amiri" w:eastAsia="Amiri" w:cs="Amiri"/>
          <w:color w:val="111111"/>
          <w:sz w:val="28"/>
          <w:sz w:val="28"/>
          <w:szCs w:val="28"/>
          <w:rtl w:val="true"/>
          <w:lang w:bidi="ar-SA"/>
        </w:rPr>
        <w:t xml:space="preserve">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البحث عن كون الخارج من قاعدة قبح العقاب بسبب العلم الإجمالي هل هو الجامع فقط حتّى يكون المنجز هو الجامع فقط أو انّ الخارج كلا الطرفين لا خصوص الجامع حتّى يكون كلا الطرفين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بقطع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فلا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افتراض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وتنجّز كل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بعض هؤلاء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القائلين بكون العلم الإجمالي ينجز وجوب الموافقة القطعية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الحدّين أو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صورة كون العلم الإجمالي ذا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صورة كونه ذا أطراف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انكشاف بلا 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بلا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لا يوجد وحده بل لا بدّ من إضافته إلى متعلّق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يكون لوصف من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المشكلة هي أنّ الوصف الاعتباري كيف يتعلّق بالفرد المردّد وتكون له نسبة وإضافة إليه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افق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افق العلم وهو الذهن</w:t>
      </w:r>
      <w:r>
        <w:rPr>
          <w:rFonts w:eastAsia="Amiri" w:cs="Amiri" w:ascii="Amiri" w:hAnsi="Amiri"/>
          <w:color w:val="111111"/>
          <w:sz w:val="28"/>
          <w:szCs w:val="28"/>
          <w:rtl w:val="true"/>
          <w:lang w:bidi="ar-SA"/>
        </w:rPr>
        <w:t xml:space="preserve">. </w:t>
      </w:r>
      <w:bookmarkStart w:id="351" w:name="pg16171_216804"/>
    </w:p>
    <w:p>
      <w:pPr>
        <w:pStyle w:val="BookText"/>
        <w:rPr/>
      </w:pPr>
      <w:bookmarkEnd w:id="351"/>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في موارد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لا بدّ له من متعلّق يتعلّق به حتّى في موارد الخطأ ، وليس ذلك المتعلّق إلاّ الصورة الذهنية فالعلم لا ينفك عن الصورة الذهنية حتّى في موارد الخطأ وإنّما ينفك عن المتعلّق الخارجي ، فإنّه في موارد الخطأ لا يكون المتعلّق بالعرض ثابتا في الخارج بينما في مورد الإصابة يكون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تحكي عن مقدار الجامع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الأنسب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تحكي من الخارج عن مقدار الجامع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فالصورة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رؤية الشبح شخصية والمرئي شخصي كذلك الصورة الذهنية شخصية ومطابقها شخصي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المبنى الثالث الذي هو مبنى الشيخ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زاد على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 على الجامع هو خصوصية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توجيه</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2418512_1280447820"/>
      <w:bookmarkStart w:id="353" w:name="_Toc125"/>
      <w:bookmarkEnd w:id="352"/>
      <w:r>
        <w:rPr>
          <w:rtl w:val="true"/>
        </w:rPr>
        <w:t>بحث الأمر الثاني</w:t>
      </w:r>
      <w:bookmarkEnd w:id="35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الأمر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انّ البحث عن قاعدة منجزية العلم الإجمالي يقع في 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هنا تمّ الفراغ من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العلم الإجمالي هل هو منجز وبأي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النتيجة هي أنّه لو بني على قاعدة قبح العقاب فالمقدار المنجز هو الجامع ، أي حرمة المخالفة القطعية </w:t>
      </w:r>
    </w:p>
    <w:p>
      <w:pPr>
        <w:pStyle w:val="BookText"/>
        <w:rPr/>
      </w:pPr>
      <w:r>
        <w:rPr>
          <w:rFonts w:ascii="Amiri" w:hAnsi="Amiri" w:eastAsia="Amiri" w:cs="Amiri"/>
          <w:color w:val="111111"/>
          <w:sz w:val="28"/>
          <w:sz w:val="28"/>
          <w:szCs w:val="28"/>
          <w:rtl w:val="true"/>
          <w:lang w:bidi="ar-SA"/>
        </w:rPr>
        <w:t>دون كلا الطرفين وإنّما يتنجز الطرفان فيما إذا قيّد الواجب بقيد دار أمره بين 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يقع الكلام في الأمر الثاني ، وهو انّ الاصول العملية هل يمكن أن تشمل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جواز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IRNazanin" w:hAnsi="IRNazanin" w:eastAsia="IRNazanin"/>
          <w:color w:val="111111"/>
          <w:sz w:val="28"/>
          <w:sz w:val="28"/>
          <w:szCs w:val="28"/>
          <w:rtl w:val="true"/>
          <w:lang w:bidi="fa-IR"/>
        </w:rPr>
        <w:t xml:space="preserve">وقد أجاب المشهور </w:t>
      </w:r>
      <w:r>
        <w:rPr>
          <w:rStyle w:val="FootnoteAnchor"/>
          <w:rtl w:val="true"/>
        </w:rPr>
        <w:footnoteReference w:id="102"/>
      </w:r>
      <w:r>
        <w:rPr>
          <w:rFonts w:ascii="Amiri" w:hAnsi="Amiri" w:eastAsia="Amiri" w:cs="Amiri"/>
          <w:color w:val="111111"/>
          <w:sz w:val="28"/>
          <w:sz w:val="28"/>
          <w:szCs w:val="28"/>
          <w:rtl w:val="true"/>
          <w:lang w:bidi="ar-SA"/>
        </w:rPr>
        <w:t xml:space="preserve">حسبما تقدّم في القسم الأوّل من هذه الحلقة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بالنفي ، أي لا يمكن جريان الاصول في كلا الطرفين إذ لو جرى أصل البراءة عن وجوب الظهر وعن وجوب الجمعة لجاز تركهما ، وحيث انّ ذلك مخالفة قطعية ، والمخالفة القطعية قبيحة فلا يجوز أن تشمل الاصول كلا الطرفين لأنّ لازمه الترخيص في المعصية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المحذور يمكن أن يصطلح عليه بالمحذور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الجواب عن ذلك وأنّه لا محذور ثبوتي في جريان الأصل في كلا الطرفين لأنّ العقل وإن كان يحكم بقبح المعصية وقبح المخالفة القطعية إلاّ أنّ حكمه هذا معلّق على ما إذا لم يرخّص الشارع نفسه بالمخالفة ولم يجوّز إجراء الأصل في كلا الطرفين وإلاّ فلا يصدق عنوان المخالفة والمعصية بترك الظهر والجمعة معا ، فإنّ صدق عنوان المعصية فرع أن يكون للمولى حقّ الإطاعة فإذا رخّص هو في ترك الطرفين لم يكن له حقّ الإطاعة حتّى يصدق على ترك الصلاتين عنوان المعصية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شمول الأصل لكلا الطرفين لا محذور فيه عقلا ولا يلزم منه محذور </w:t>
      </w:r>
    </w:p>
    <w:p>
      <w:pPr>
        <w:pStyle w:val="BookText"/>
        <w:rPr/>
      </w:pPr>
      <w:r>
        <w:rPr>
          <w:rFonts w:ascii="Amiri" w:hAnsi="Amiri" w:eastAsia="Amiri" w:cs="Amiri"/>
          <w:color w:val="111111"/>
          <w:sz w:val="28"/>
          <w:sz w:val="28"/>
          <w:szCs w:val="28"/>
          <w:rtl w:val="true"/>
          <w:lang w:bidi="ar-SA"/>
        </w:rPr>
        <w:t>الترخيص في المعصية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 يمكن شمول الأصل لكلا الطرفين لمانع عقلائي ، وهو لزوم كون الغرض الترخيصي أهم من الغرض الالزامي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مثال الظهر والجمعة يوجد طرفان أحدهما مباح واقعا والآخر واجب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الثابت في المباح يفرض على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الحفاظ على تحقّقه الجزمي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الإباحة وتشريع أصل البراءة في كلا الطرفين بينما الغرض الثابت في الواجب يفرض على المولى للحفاظ على نفسه جعل الوجوب على كلا الطرفين وعدم تشريع أصل البراءة لا في هذا الطرف ولا في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هذه الحالة لو فرض انّ دليل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حديث 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شاملا للطرفين فلازم ذلك تقدّم غرض المباح الذي هو غرض ترخيصي على غرض الواجب الذي هو غرض 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رجعنا إلى الحياة العقلائية لم نجد فيها عادة غرضا غير إلزامي يكون أهمّ من الإلزامي فيما إذا اجتمعا وعلم بثبوتهما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موارد العلم الإجمالي التي يوجد فيها كلا الغرضين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الإلزامي والترخيصي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كلّما اجتمع الغرضان كان الإلزامي منهما متقدّما على الترخيصي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سلّمنا بهذا العرف العقلائي كان ذلك نفسه بمثابة قرينة متّصلة بحديث الرفع مثلا موجبة لصرفه إلى خصوص موارد الشبهة البدوية وعدم الشمول لأطراف العلم الإجمالي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الاصول العملية لا تشمل جميع الأطراف لمانع عقلائي لا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تسمية هذا بالمانع الإثباتي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لا يرى محذورا في الترخيص في كلا </w:t>
      </w:r>
      <w:bookmarkStart w:id="354" w:name="pg16171_216807"/>
    </w:p>
    <w:p>
      <w:pPr>
        <w:pStyle w:val="BookText"/>
        <w:rPr/>
      </w:pPr>
      <w:bookmarkEnd w:id="354"/>
      <w:r>
        <w:rPr>
          <w:rFonts w:ascii="Amiri" w:hAnsi="Amiri" w:eastAsia="Amiri" w:cs="Amiri"/>
          <w:color w:val="111111"/>
          <w:sz w:val="28"/>
          <w:sz w:val="28"/>
          <w:szCs w:val="28"/>
          <w:rtl w:val="true"/>
          <w:lang w:bidi="ar-SA"/>
        </w:rPr>
        <w:t>الطرفين لأهمية الغرض الترخيصي واقوائيّته بالنسبة إلى الغرض الإلزامي ، انّ ذلك محتمل عقلا وممكن إلاّ أنّ العقلاء بما أنّهم أصحاب عادات وأعراف خاصّة يرفضون وجود غرض ترخيصي أهم من الإلزامي عند اجتماعهما معا</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2418514_1280447820"/>
      <w:bookmarkStart w:id="356" w:name="_Toc126"/>
      <w:bookmarkEnd w:id="355"/>
      <w:r>
        <w:rPr>
          <w:rtl w:val="true"/>
        </w:rPr>
        <w:t>الأصول المؤمنة والمنجزة</w:t>
      </w:r>
      <w:bookmarkEnd w:id="356"/>
    </w:p>
    <w:p>
      <w:pPr>
        <w:pStyle w:val="BookText"/>
        <w:rPr/>
      </w:pPr>
      <w:r>
        <w:rPr>
          <w:rFonts w:ascii="Amiri" w:hAnsi="Amiri" w:eastAsia="Amiri" w:cs="Amiri"/>
          <w:color w:val="111111"/>
          <w:sz w:val="28"/>
          <w:sz w:val="28"/>
          <w:szCs w:val="28"/>
          <w:rtl w:val="true"/>
          <w:lang w:bidi="ar-SA"/>
        </w:rPr>
        <w:t>انّ الأصلين الجاريين في الطرفين تارة يكونان مؤمّنين واخرى منجزين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لدينا إناءان وكانت حالتهما السابقة الطهارة ثمّ علمنا بطرو النجاسة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الجاري في مثل هذه الحالة في كل 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الطهارة لأنّ الطهارة ثابتة سابقا جزما في كل إناء فإذا شكّ في بقائها جرى استصحابها في كلا الإنائين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استصحاب الطهارة بالأصل المؤمن لأنّه يرخّص في الارتكاب ويأمن من الحرمة والعقوبة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الأصل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الحالة السابقة للإنائين هي النجاسة ثمّ علم بطرو الطهارة على أحدهما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الجاري 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بالأصل المنجز لأنّه ينجز على المكلّف ويحتمّ عليه الاجتناب</w:t>
      </w:r>
      <w:r>
        <w:rPr>
          <w:rFonts w:eastAsia="Amiri" w:cs="Amiri" w:ascii="Amiri" w:hAnsi="Amiri"/>
          <w:color w:val="111111"/>
          <w:sz w:val="28"/>
          <w:szCs w:val="28"/>
          <w:rtl w:val="true"/>
          <w:lang w:bidi="ar-SA"/>
        </w:rPr>
        <w:t xml:space="preserve">. </w:t>
      </w:r>
      <w:bookmarkStart w:id="357" w:name="pg16171_216808"/>
    </w:p>
    <w:p>
      <w:pPr>
        <w:pStyle w:val="BookText"/>
        <w:rPr/>
      </w:pPr>
      <w:bookmarkEnd w:id="357"/>
      <w:r>
        <w:rPr>
          <w:rFonts w:ascii="Amiri" w:hAnsi="Amiri" w:eastAsia="Amiri" w:cs="Amiri"/>
          <w:color w:val="111111"/>
          <w:sz w:val="28"/>
          <w:sz w:val="28"/>
          <w:szCs w:val="28"/>
          <w:rtl w:val="true"/>
          <w:lang w:bidi="ar-SA"/>
        </w:rPr>
        <w:t xml:space="preserve">وبعد 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ذكرنا انّ الأصل لا يمكن أن يشمل جميع الأطراف للمحذور العقلي أو العقلائي فالمقصود حالة ما إذا كان الأصل الجاري في الأطراف أصلا مؤمّنا كاستصحاب الطهارة فإنّه يلزم من تطبيقه في كلا الإنائين اللذين يعلم بطرو النجاسة على أحدهما الترخيص في المعصية القبيحة ، امّا إذا كان الأصل الجاري في الطرفين أصلا تنجيزيا فلا يلزم المحذور العقلي ولا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انّه لا يلزم المحذور العقلي فلأنّه لا يلزم من إجراء استصحاب النجاسة في كلا الإنائين الترخيص في ارتكاب النجس بل يلزم الاجتناب عن الطاهر ، وواضح انّ هذا ليس فيه أي محذور إذ الطاهر لا يلزم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انّه لا يلزم محذور عقلائي فلأنّ العقلاء يرفضون تقدّم الغرض الترخيصي على الغرض الإلزامي ، وامّا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تقدّم الغرض الإلزامي على الترخيصي الذي هو اللازم من إجراء استصحاب النجاسة في الإنائين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مألوف بينهم ومناسب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جريان الاصول المنجزة في جميع الأطراف لا يلزم منه المحذوران السابقان العقلي والعقلائي ، ولكن بالرغم من ذلك قد يدّعى امتناع جريان استصحاب النجاسة في الإنائين لمحذورين آخرين أحدهما ثبوتي والآخر إثباتي وهما </w:t>
      </w:r>
      <w:r>
        <w:rPr>
          <w:rFonts w:eastAsia="Amiri" w:cs="Amiri" w:ascii="Amiri" w:hAnsi="Amiri"/>
          <w:color w:val="111111"/>
          <w:sz w:val="28"/>
          <w:szCs w:val="28"/>
          <w:rtl w:val="true"/>
          <w:lang w:bidi="ar-SA"/>
        </w:rPr>
        <w:t>: -</w:t>
      </w:r>
    </w:p>
    <w:p>
      <w:pPr>
        <w:pStyle w:val="Heading5"/>
        <w:numPr>
          <w:ilvl w:val="4"/>
          <w:numId w:val="1"/>
        </w:numPr>
        <w:rPr/>
      </w:pPr>
      <w:bookmarkStart w:id="358" w:name="__RefHeading___Toc2418516_1280447820"/>
      <w:bookmarkStart w:id="359" w:name="_Toc127"/>
      <w:bookmarkEnd w:id="358"/>
      <w:r>
        <w:rPr>
          <w:rtl w:val="true"/>
        </w:rPr>
        <w:t>المحذور الثبوتي</w:t>
      </w:r>
      <w:bookmarkEnd w:id="35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المحذور الثبوتي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جريان استصحاب النجاسة في كلا </w:t>
      </w:r>
    </w:p>
    <w:p>
      <w:pPr>
        <w:pStyle w:val="BookText"/>
        <w:rPr/>
      </w:pPr>
      <w:r>
        <w:rPr>
          <w:rFonts w:ascii="Amiri" w:hAnsi="Amiri" w:eastAsia="Amiri" w:cs="Amiri"/>
          <w:color w:val="111111"/>
          <w:sz w:val="28"/>
          <w:sz w:val="28"/>
          <w:szCs w:val="28"/>
          <w:rtl w:val="true"/>
          <w:lang w:bidi="ar-SA"/>
        </w:rPr>
        <w:t>الإنائين مع فرض العلم بطرو الطهارة على أحدهما اجتماع النجاسة والطهارة في أحد الإنائين وهو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 يمكن اجتماع النجاسة والطهارة في الإناء الواحد؟ يمكن أن يقرّب ذلك بأحد بيانين ، فأمّا ان يقرب ببيان انّ النجاسة والطهارة حكمان متضادّان ، فالنجاسة عبارة عن وجوب الاجتناب والطهارة عبارة عن عدم وجوب الاجتناب وهما حكمان متضادّان لا يمكن اجتماعهما في شيء واحد 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يقرب ببيان انّ الطهارة تستدعي أن يكون المكلّف مطلق العنان من حيث الارتكاب وعدمه بينما النجاسة تستدعي تضييق العنان وعدم الارتكاب ، وواضح انّ إطلاق العنان وتضييقه لا يمكن اجتماعهما فتلزم المنافاة في مقام العمل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البيانين انّ البيان الأوّل ناظر إلى لزوم المحذور بلحاظ عالم التشريع بينما البيان الثاني ناظر إلى لزومه بلحاظ عالم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البيانين قابل للمناقشة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البيان الأوّل فلأنّ النجاسة والطهارة وإن كانا حكمين متضادّين إلاّ أنّ أحدهما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ظاهري وهو النجاسة ، وقد تقدّم في القسم الأوّل من الحلقة التوفيق بين الحكم الواقعي والحكم الظاهري واتّضح انّ بين الحكم الظاهري والحكم الواقعي كمال الملائمة وإن المنافاة ثابتة بين خصوص الحكمين الواقعيين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الواقعية والنجاسة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الظاهري والواقعي</w:t>
      </w:r>
      <w:r>
        <w:rPr>
          <w:rFonts w:eastAsia="Amiri" w:cs="Amiri" w:ascii="Amiri" w:hAnsi="Amiri"/>
          <w:color w:val="111111"/>
          <w:sz w:val="28"/>
          <w:szCs w:val="28"/>
          <w:rtl w:val="true"/>
          <w:lang w:bidi="ar-SA"/>
        </w:rPr>
        <w:t xml:space="preserve">. </w:t>
      </w:r>
      <w:bookmarkStart w:id="360" w:name="pg16171_216810"/>
    </w:p>
    <w:p>
      <w:pPr>
        <w:pStyle w:val="BookText"/>
        <w:rPr/>
      </w:pPr>
      <w:bookmarkEnd w:id="360"/>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يدفع به التنافي بين الحكم الظاهري والواقعي في سائر الموارد يدفع به التنافي في المقام إذ النجاسة ظاهرية والطهارة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البيان الثاني فلأنّ الطهارة لا تقتضي إطلاق العنان ما دام موضوعها مردّدا بين الإنائين ، فإنّ الطهارة لا يعلم ثبوتها في هذا الإناء أو في ذاك الإناء ، وما دام لا يعلم ثبوتها في إناء معيّن فلا تقتضي إطلاق العنان ؛ إذ لو كانت تقتضي ذلك فهي امّا أن تقتضي جواز ارتكاب كلا الإنائين ، وهو باطل جزما لأنّ أحدهما نجس لا يجوز ارتكابه ، أو تقتضي جواز ارتكاب أحدهما فقط ، وهو باطل أيضا لأنّه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المحذور الثبوتي ، وقد اتّضح بطلانه</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418518_1280447820"/>
      <w:bookmarkStart w:id="362" w:name="_Toc128"/>
      <w:bookmarkEnd w:id="361"/>
      <w:r>
        <w:rPr>
          <w:rtl w:val="true"/>
        </w:rPr>
        <w:t>المحذور الإثباتي</w:t>
      </w:r>
      <w:bookmarkEnd w:id="362"/>
    </w:p>
    <w:p>
      <w:pPr>
        <w:pStyle w:val="BookText"/>
        <w:rPr/>
      </w:pPr>
      <w:r>
        <w:rPr>
          <w:rFonts w:ascii="Amiri" w:hAnsi="Amiri" w:eastAsia="Amiri" w:cs="Amiri"/>
          <w:color w:val="111111"/>
          <w:sz w:val="28"/>
          <w:sz w:val="28"/>
          <w:szCs w:val="28"/>
          <w:rtl w:val="true"/>
          <w:lang w:bidi="ar-SA"/>
        </w:rPr>
        <w:t xml:space="preserve">وأمّا المحذور الإثباتي فقد ذكر الشيخ الأعظم قدس سره في الرسائل انّ دليل الاستصحاب قاصر الدلالة عن الشمول لجميع أطراف العلم الإجمالي للزوم التهافت بين صدره وذيله ، فإنّ بعض روايات الاستصحاب ورد فيها ذيل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ولكن انقض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هذه الرواية لها صدر ، وهو الفقرة الاولى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ذيل وهو الفقرة الثانية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انقض اليقين باليقين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نظرنا إلى الإناء الأوّل بخصوصه رأينا فيه يقينا سابقا بالنجاسة وشكّا لا حقا بالطهارة ، وهكذا لو نظرنا إلى الإناء الثاني رأينا فيه ذلك ، ولازم ذلك </w:t>
      </w:r>
      <w:bookmarkStart w:id="363" w:name="pg16171_216811"/>
    </w:p>
    <w:p>
      <w:pPr>
        <w:pStyle w:val="BookText"/>
        <w:rPr/>
      </w:pPr>
      <w:bookmarkEnd w:id="363"/>
      <w:r>
        <w:rPr>
          <w:rFonts w:ascii="Amiri" w:hAnsi="Amiri" w:eastAsia="Amiri" w:cs="Amiri"/>
          <w:color w:val="111111"/>
          <w:sz w:val="28"/>
          <w:sz w:val="28"/>
          <w:szCs w:val="28"/>
          <w:rtl w:val="true"/>
          <w:lang w:bidi="ar-SA"/>
        </w:rPr>
        <w:t>بمقتضى الصدر جريان استصحاب النجاسة في كلا الإنائين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لو نظرنا إلى الذيل فاللازم عدم جريان الاستصحاب في كليهما وإنّما يجري في أحدهما فقط لأنّ الذيل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وواضح انّ كل واحد من الإنائين وإن كان فيه يقين بالنجاسة إلاّ أنّ أحد الإنائين كما فيه يقين بالنجاسة فيه أيضا يقين بالطهارة فيلزم عدم جريان استصحاب النجاسة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يحصل الإجمال في الرواية لحصول التهافت بين الصدر والذيل حيث انّ الصدر يقول اجر الاستصحاب في كلا الطرفين بينما الذيل يقول لا تجره في كليهما بل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إشكال التهافت هذا اختار الشيخ الأعظم قدس سره عدم جريان الاستصحاب لا في بعض الأطراف للزوم محذور الترجيح بلا مرجّح ولا في جميع الأطراف للزوم محذور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دون فرق بين أن يكون الاستصحابان استصحابين مؤمّنين أو منجزين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خصص قدس سره الإشكال بالاستصحابين المنجزين من جهة انّ الاستصحابين المؤمّنين يوجد مانع آخر من جريانهما وهو المحذور العقلي المتقدّم ، أي لزوم الترخيص في المعصية القبيحة</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2418520_1280447820"/>
      <w:bookmarkStart w:id="365" w:name="_Toc129"/>
      <w:bookmarkEnd w:id="364"/>
      <w:r>
        <w:rPr>
          <w:rtl w:val="true"/>
        </w:rPr>
        <w:t>مناقشة محذور التهافت</w:t>
      </w:r>
      <w:bookmarkEnd w:id="365"/>
    </w:p>
    <w:p>
      <w:pPr>
        <w:pStyle w:val="BookText"/>
        <w:rPr/>
      </w:pPr>
      <w:r>
        <w:rPr>
          <w:rFonts w:ascii="Amiri" w:hAnsi="Amiri" w:eastAsia="Amiri" w:cs="Amiri"/>
          <w:color w:val="111111"/>
          <w:sz w:val="28"/>
          <w:sz w:val="28"/>
          <w:szCs w:val="28"/>
          <w:rtl w:val="true"/>
          <w:lang w:bidi="ar-SA"/>
        </w:rPr>
        <w:t xml:space="preserve">واجيب عن محذور التهافت هذا بجوابين </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فقرة ولكن انقض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جميع روايات الاستصحاب بل في رواية واحدة ، ومعه فالإجمال يلزم في هذه الرواية الواحدة المشتملة على الذيل ، وأمّا بقية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الفقرة </w:t>
      </w:r>
    </w:p>
    <w:p>
      <w:pPr>
        <w:pStyle w:val="BookText"/>
        <w:rPr/>
      </w:pPr>
      <w:r>
        <w:rPr>
          <w:rFonts w:ascii="Amiri" w:hAnsi="Amiri" w:eastAsia="Amiri" w:cs="Amiri"/>
          <w:color w:val="111111"/>
          <w:sz w:val="28"/>
          <w:sz w:val="28"/>
          <w:szCs w:val="28"/>
          <w:rtl w:val="true"/>
          <w:lang w:bidi="ar-SA"/>
        </w:rPr>
        <w:t xml:space="preserve">الاولى فقط أي فقرة 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إجمال فيها ويتمسّك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كان لدينا روايتان أحدهما مجملة والاخرى غير مجملة لم يكن إجمال المجملة مانعا من التمسّك بالرواية غير المجملة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مجال قانون الإطلاق والتقييد هو ما إذا ورد لفظ واحد ـ كلفظ رقبة ـ في رواية مطلقا وورد في رواية ثانية مقيدا ، وامّا إذا وردت روايتان إحداهما ذكرت جملتين والاخرى ذكرت جملة واحدة فلا معنى لكون الاولى مقيّدة للثانية ، نظير ما إذا وردت رواية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صلاة الليل واغتسل للجمعة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رواية اخرى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تذكر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لكون الاولى مقيّدة للثانية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من هذا القبيل فإنّ الرواية المشتملة على الذيل ليست من قبيل المقيّد إذ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تقييدا 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الصدر وإنّما هو بيان لمطلب ثان إضافي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إشكال التهافت باطل من أساسه لأنّ ظاهر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انقض اليقين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الناقض لا بدّ وأن يكون على منوال اليقين المنقوض فإذا كان لنا يقين بطهارة هذا الثوب الخاص المعيّن فاليقين الناقض لا بدّ وأن يكون هو اليقين بنجاسة هذا الثوب الخاص أيضا ، ونحن لو نظرنا إلى مقامنا لوجدنا انّ لنا يقينا بنجاسة الإناء الأوّل بخصوصه كما ولنا يقين ثان بنجاسة الإناء الثاني بخصوصه بينما اليقين الطارئ بعد ذلك هو اليقين بطهارة أحدهما على سبيل الإجمال ، فاليقين الناقض يقين إجمالي بينما اليقين المنقوض يقين تفصيلي ، وأحد اليقينين حيث انّه ليس على منوال الآخر فلا يكون أحدهما ناقضا للثاني فالذيل </w:t>
      </w:r>
      <w:bookmarkStart w:id="366" w:name="pg16171_216813"/>
    </w:p>
    <w:p>
      <w:pPr>
        <w:pStyle w:val="BookText"/>
        <w:rPr/>
      </w:pPr>
      <w:bookmarkEnd w:id="366"/>
      <w:r>
        <w:rPr>
          <w:rFonts w:ascii="Amiri" w:hAnsi="Amiri" w:eastAsia="Amiri" w:cs="Amiri"/>
          <w:color w:val="111111"/>
          <w:sz w:val="28"/>
          <w:sz w:val="28"/>
          <w:szCs w:val="28"/>
          <w:rtl w:val="true"/>
          <w:lang w:bidi="ar-SA"/>
        </w:rPr>
        <w:t>المذكور يختص بالموارد التي يكون فيها اليقين الناقض واليقين المنقوض على منوال واحد بأن يكونا معا يقينين تفصيليين</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2418522_1280447820"/>
      <w:bookmarkStart w:id="368" w:name="_Toc130"/>
      <w:bookmarkEnd w:id="367"/>
      <w:r>
        <w:rPr>
          <w:rtl w:val="true"/>
        </w:rPr>
        <w:t>تعبير اصولي</w:t>
      </w:r>
      <w:bookmarkEnd w:id="368"/>
    </w:p>
    <w:p>
      <w:pPr>
        <w:pStyle w:val="BookText"/>
        <w:rPr/>
      </w:pPr>
      <w:r>
        <w:rPr>
          <w:rFonts w:ascii="Amiri" w:hAnsi="Amiri" w:eastAsia="Amiri" w:cs="Amiri"/>
          <w:color w:val="111111"/>
          <w:sz w:val="28"/>
          <w:sz w:val="28"/>
          <w:szCs w:val="28"/>
          <w:rtl w:val="true"/>
          <w:lang w:bidi="ar-SA"/>
        </w:rPr>
        <w:t>ومن خلال هذا كلّه اتّضح ان الاستصحابين إذا كانا مؤمّنين فلا يجريان للمحذور العقلي أو العقلائي ، وأمّا إذا كانا منجزين فلا مانع من جريانهما ؛ إذ أقصى ما يلزم إشكال التهافت الذي ذكره الشيخ الأعظم ، وهو مدفوع بالوجهين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نعرف معنى العبارة الاصولية المشهورة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جريان الاصول في أطراف العلم الإجمالي إذا لم يلزم من جريانها مخالفة عملية قطعية ، فإنّهم بهذه العبارة يريدون القول بأنّ الاستصحابين إذا كانا منجزين فلا مانع من جريانهما لأنّه لا يلزم من جريانهما معا إلاّ التجنّب عن الإنائين الذين نعلم بطهارة أحدهما ، وهذا ليس فيه مخالفة عملية ، وإنّما المخالفة العملية تختص بصورة ما إذا كان الاستصحابان مؤمّنين إذ لازم جريان استصحاب الطهارة في كلا الإنائين ارتكاب كلا الإنائين الذين نعلم بنجاسة أحدهما ، وهو مخالفة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بلحاظ 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بلحاظ انّه هل يوجد محذور عقلي في الترخيص في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كمحذور الترخيص في المعصية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بلحاظ انّه هل يوجد محذور عقلائي من شمول أدلّة الاصول لجميع 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لأدائه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للمحذور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أنّ ذلك ليس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للمحذور الإثباتي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استحالة جريان الاصول في جميع الأطراف للمحذور الثبوتي أو الإثباتي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الشرعية المنجزة 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النجاسة فإنّه منجز لوجوب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محذور ثبوتا ولا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يرد فيها المحذور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الترخيص في المعصية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المحذور العقلائي وهو لزوم كون الغرض الترخيصي أهم من الغرض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كل طرف موردا لها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فيه يقين سابق بالنجاسة وشكّ لا حق في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بقطع النظر عن العلم الإجمالي بطرو الطهارة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من تكليف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من نجاسة واحدة في المثال المتقدّم ، فإنّ كل نجاسة لها تكليف وهو بوجوب الاجتناب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يعلم من استصحاب النجاسة في كل واحد من الإنائين وعدم مانعية العلم بارتفاع إحدى النجاستين وبقاء الاخرى ، يعلم من هذا انّ استصحاب النجاسة يجري في كل واحد من الإنائين حتّى في حالة العلم بارتفاع إحدى النجاستين حتما واحتمال ارتفاع الاخرى أيضا ، أي بأن كنّا نعلم إجمالا بطرو الطهارة على واحد منهما جزما وكنّا نحتمل طرو الطهارة على </w:t>
      </w:r>
    </w:p>
    <w:p>
      <w:pPr>
        <w:pStyle w:val="BookText"/>
        <w:rPr/>
      </w:pPr>
      <w:r>
        <w:rPr>
          <w:rFonts w:ascii="Amiri" w:hAnsi="Amiri" w:eastAsia="Amiri" w:cs="Amiri"/>
          <w:color w:val="111111"/>
          <w:sz w:val="28"/>
          <w:sz w:val="28"/>
          <w:szCs w:val="28"/>
          <w:rtl w:val="true"/>
          <w:lang w:bidi="ar-SA"/>
        </w:rPr>
        <w:t>الثاني منهما أيضا فلم نعلم ببقاء النجاسة لا في كليهما ولا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إلى كلتا الحالتين ، أي حالة العلم بارتفاع النجاسة عن واحد وبقائها في الثاني وحالة العلم بارتفاعها عن واحد قطعا مع احتمال ارتفاعها عن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ينافي جريان استصحاب النجاسة في كلا الإنائين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بطهارة بعض الأواني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كلتا الحالتين يعلم بطهارة أحد الإنائين جزما ولكن في الحالة الاولى يعلم ببقاء النجاسة في الثاني بينما في الحالة الثانية لا يعلم ببقائها في الثاني بل يحتمل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بعض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والتأنيث باعتبار الإضافة إلى المؤنّث وهو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والحكم الترخيصي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الطهارة المعلومة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المنجزة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استصحاب النجاسة في كلّ من الإنائين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بلحاظ محذور إثباتي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محذور التهافت الذي أشار له الشيخ الأعظم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المحذور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الالزامات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النجاسة في كل واحد من الإنائين بمقتضى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الالزامات الظاهرية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المحذور الإثباتي</w:t>
      </w:r>
      <w:r>
        <w:rPr>
          <w:rFonts w:eastAsia="Amiri" w:cs="Amiri" w:ascii="Amiri" w:hAnsi="Amiri"/>
          <w:color w:val="111111"/>
          <w:sz w:val="28"/>
          <w:szCs w:val="28"/>
          <w:rtl w:val="true"/>
          <w:lang w:bidi="ar-SA"/>
        </w:rPr>
        <w:t xml:space="preserve">. </w:t>
      </w:r>
      <w:bookmarkStart w:id="369" w:name="pg16171_216816"/>
    </w:p>
    <w:p>
      <w:pPr>
        <w:pStyle w:val="BookText"/>
        <w:rPr/>
      </w:pPr>
      <w:bookmarkEnd w:id="369"/>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ينهى عن نقض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بمقتضى الفقرة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بمقتضى الفقرة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الأمر والنهي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الفقرة الاولى المشتملة على النهي عن نقض اليقين بالشكّ ، والفقرة الثانية المشتملة على الأمر بنقض اليقين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فيما اختصّ مفاده بالنهي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ما اشتمل على الفقرة الاولى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 ما تعلّق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اليقين الأوّل متعلّقا بنجاسة إناء معيّن تفصيلا لزم كون اليقين الثاني الناقض متعلّقا بنفس ذلك الإناء المعيّن لا بطهارة إناء غير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ومصبه ليس متّحدا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مصبّ الحكم الترخيصي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بالإجمال هو طهارة أحد الأواني بينما مصبّ الحكم الإلزامي هو نجاسة كل إناء بخصوصه</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418524_1280447820"/>
      <w:bookmarkStart w:id="371" w:name="_Toc131"/>
      <w:bookmarkEnd w:id="370"/>
      <w:r>
        <w:rPr>
          <w:rtl w:val="true"/>
        </w:rPr>
        <w:t>بحث الأمر الثالث</w:t>
      </w:r>
      <w:bookmarkEnd w:id="371"/>
    </w:p>
    <w:p>
      <w:pPr>
        <w:pStyle w:val="BookText"/>
        <w:rPr/>
      </w:pPr>
      <w:r>
        <w:rPr>
          <w:rFonts w:ascii="Amiri" w:hAnsi="Amiri" w:eastAsia="Amiri" w:cs="Amiri"/>
          <w:color w:val="111111"/>
          <w:sz w:val="28"/>
          <w:sz w:val="28"/>
          <w:szCs w:val="28"/>
          <w:rtl w:val="true"/>
          <w:lang w:bidi="ar-SA"/>
        </w:rPr>
        <w:t>كان الكلام فيما سبق عن إمكان جريان الاصول في جميع الأطراف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انّ الاصول المؤمّنة لا يمكن أن تجري لمحذور عقلائي لا عقلي بينما الاصول المنجزة يمكن أن تجري بلا محذور عقلي ولا عقلائي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نريد التكلّم عن الأمر الثالث ، أي عن إمكان جريان الاصول في بعض الأطراف لا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ذلك يقع تارة بلحاظ عالم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372" w:name="pg16171_216817"/>
    </w:p>
    <w:p>
      <w:pPr>
        <w:pStyle w:val="BookText"/>
        <w:rPr/>
      </w:pPr>
      <w:bookmarkEnd w:id="372"/>
      <w:r>
        <w:rPr>
          <w:rFonts w:ascii="Amiri" w:hAnsi="Amiri" w:eastAsia="Amiri" w:cs="Amiri"/>
          <w:color w:val="111111"/>
          <w:sz w:val="28"/>
          <w:sz w:val="28"/>
          <w:szCs w:val="28"/>
          <w:rtl w:val="true"/>
          <w:lang w:bidi="ar-SA"/>
        </w:rPr>
        <w:t xml:space="preserve">بلحاظ لزوم محذور عقلي من ترخيص ارتكاب بعض الأطراف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بلحاظ عالم الإثبات ، أي بلحاظ عالم الأدلة</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2418526_1280447820"/>
      <w:bookmarkStart w:id="374" w:name="_Toc132"/>
      <w:bookmarkEnd w:id="373"/>
      <w:r>
        <w:rPr>
          <w:rtl w:val="true"/>
        </w:rPr>
        <w:t>عالم الثبوت</w:t>
      </w:r>
      <w:bookmarkEnd w:id="374"/>
    </w:p>
    <w:p>
      <w:pPr>
        <w:pStyle w:val="BookText"/>
        <w:rPr/>
      </w:pPr>
      <w:r>
        <w:rPr>
          <w:rFonts w:ascii="Amiri" w:hAnsi="Amiri" w:eastAsia="Amiri" w:cs="Amiri"/>
          <w:color w:val="111111"/>
          <w:sz w:val="28"/>
          <w:sz w:val="28"/>
          <w:szCs w:val="28"/>
          <w:rtl w:val="true"/>
          <w:lang w:bidi="ar-SA"/>
        </w:rPr>
        <w:t xml:space="preserve">وقع البحث عن إمكان الترخيص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الطرفين وهل هو ممكن لا يلزم منه محذور أو لا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الترجيح بلا مرجّح مانع إثباتي لأنّ معناه انّ دلالة دليل الأصل لا يمكن أن تشمل بعض الأطراف دون بعض لعدم المرجّح ، وكلامنا ليس في عالم الدلالة والإثبات بل في عالم الثبوت بقطع النظر عن دلالة الدليل ، فنحن نبحث هل يمكن واقعا ثبوت الترخيص في بعض الأطراف بقطع النظر عن دلالة الدليل أو لا يمكن ذلك في نفسه وبقطع النظر عن دلالة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سنذكر فيما بعد بعض الحالات التي يكون جريان الأصل فيها مختصا ببعض الأطراف بدون معارضة ، كما لو فرضنا وجود إنائين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إجمالا بنجاسة أحدهما ، ثمّ نفرض ان إناء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لاقى إناء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فبعد الملاقاة سوف يحصل علم إجمالي جديد بنجاسة امّا إناء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مجموع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هذه الحالة يتعارض أصل الطهارة في إناء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أصل الطهارة في إناء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تعارضهما وتساقطهما نرجع إلى أصل الطهارة في إناء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توجّه بعض الاعتراضات إلى المثال المذكور نتعرّض لها فيما بعد إنشاء اللّه تعالى ص </w:t>
      </w:r>
      <w:r>
        <w:rPr>
          <w:rFonts w:ascii="Amiri" w:hAnsi="Amiri" w:eastAsia="Amiri" w:cs="Amiri"/>
          <w:color w:val="111111"/>
          <w:sz w:val="28"/>
          <w:sz w:val="28"/>
          <w:szCs w:val="28"/>
          <w:lang w:bidi="ar-SA"/>
        </w:rPr>
        <w:t>٢٥٩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يكون واضحا انّ هذا البحث لا معنى له على رأي من يقول </w:t>
      </w:r>
    </w:p>
    <w:p>
      <w:pPr>
        <w:pStyle w:val="BookText"/>
        <w:rPr/>
      </w:pPr>
      <w:r>
        <w:rPr>
          <w:rFonts w:ascii="Amiri" w:hAnsi="Amiri" w:eastAsia="Amiri" w:cs="Amiri"/>
          <w:color w:val="111111"/>
          <w:sz w:val="28"/>
          <w:sz w:val="28"/>
          <w:szCs w:val="28"/>
          <w:rtl w:val="true"/>
          <w:lang w:bidi="ar-SA"/>
        </w:rPr>
        <w:t xml:space="preserve">بإمكان الترخيص في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السيد الشهيد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إمكان الترخيص في كلا الطرفين يستلزم إمكان الترخيص في الطرف الواحد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لا معنى لهذا البحث على رأي الميرزا في أجود التقريرات القائل بأنّ العلم الإجمالي لا يقتضي بذاته 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الإتيان بالظهر والجمعة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المقتضي لذلك تعارض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الاصول إنّما تتعارض في الأطراف وتتساقط ليس إلاّ لأجل انّ جريانها جميعا يستوجب المخالفة القطعية للعلم الإجمالي ، ومن الواضح انّ هذا المحذور يختص بحالة جريان الاصول في جميع الأطراف ، امّا جريانها في طرف واحد فلا يلزم منه ذلك حتّى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لا يبقى لهذا البحث وجاهة إلاّ على الرأي القائل باستدعاء العلم الإجمالي لوجوب الموافقة القطعية بذاته ، فإنّ هذا القائل قد يمنع عن الترخيص حتّى في الطرف الواحد باعتبار انّ ذلك يتنافى ووجوب الموافقة القطعية التي يقتضيها العلم الإجمالي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يطرح هذا البحث على أصحاب هذا القول وبأي صيغة ينبغي أن يكون؟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يكون البحث حول العلية والاقتضاء فيقال هل العلم الإجمالي يقتضي وجوب الموافقة بنحو لا يمكن للشارع الترخيص حتى في الطرف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يصطلح عليه بأنّ العلم الإجمالي علّة تامّة لوجوب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يقتضي ذلك فيما إذا لم يرخّص الشارع في الطرف الواحد فإذا رخّص فلا </w:t>
      </w:r>
    </w:p>
    <w:p>
      <w:pPr>
        <w:pStyle w:val="BookText"/>
        <w:rPr/>
      </w:pPr>
      <w:r>
        <w:rPr>
          <w:rFonts w:ascii="Amiri" w:hAnsi="Amiri" w:eastAsia="Amiri" w:cs="Amiri"/>
          <w:color w:val="111111"/>
          <w:sz w:val="28"/>
          <w:sz w:val="28"/>
          <w:szCs w:val="28"/>
          <w:rtl w:val="true"/>
          <w:lang w:bidi="ar-SA"/>
        </w:rPr>
        <w:t>يكون مقتضيا لذلك ، كالنار حيث انّها تقتضي احتراق الورقة فيما إذا لم تمنع الرطوبة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بأنّ العلم الإجمالي مقتضي لوجوب الموافقة القطعية 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إذن لا بدّ وأن يحوم حول العلية والاقتضاء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وجد مسلكان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بأنّ العلم الإجمالي يقتضي وجوب الموافقة بذاته بنحو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مختار الميرزا في فوائد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بأنّه يقتضي وجوب الموافقة بذاته بنحو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الشيخ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نعرف أنّ في مسألة تنجيز العلم الإجمالي لوجوب الموافقة القطعية ثلاثة آراء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العلم الإجمالي لا يقتضي وجوب الموافقة بنفسه وإنّما يقتضيها بسبب تعارض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الميرزا في 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السيد الخوئي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العلم الإجمالي يقتضي وجوب الموافقة بنفسه ولكن بنحو الاقتضاء دون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الميرزا في فوائد الاصول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العلم الإجمالي يقتضي وجوب الموافقة القطعية بنفسه وبنحو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الشيخ العراقي</w:t>
      </w:r>
      <w:r>
        <w:rPr>
          <w:rFonts w:eastAsia="Amiri" w:cs="Amiri" w:ascii="Amiri" w:hAnsi="Amiri"/>
          <w:color w:val="111111"/>
          <w:sz w:val="28"/>
          <w:szCs w:val="28"/>
          <w:rtl w:val="true"/>
          <w:lang w:bidi="ar-SA"/>
        </w:rPr>
        <w:t xml:space="preserve">. </w:t>
      </w:r>
      <w:bookmarkStart w:id="375" w:name="pg16171_216820"/>
    </w:p>
    <w:p>
      <w:pPr>
        <w:pStyle w:val="Heading5"/>
        <w:numPr>
          <w:ilvl w:val="4"/>
          <w:numId w:val="1"/>
        </w:numPr>
        <w:rPr/>
      </w:pPr>
      <w:bookmarkStart w:id="376" w:name="__RefHeading___Toc2418528_1280447820"/>
      <w:bookmarkStart w:id="377" w:name="_Toc133"/>
      <w:bookmarkEnd w:id="375"/>
      <w:bookmarkEnd w:id="376"/>
      <w:r>
        <w:rPr>
          <w:rtl w:val="true"/>
        </w:rPr>
        <w:t>الفارق الواضح</w:t>
      </w:r>
      <w:bookmarkEnd w:id="377"/>
    </w:p>
    <w:p>
      <w:pPr>
        <w:pStyle w:val="BookText"/>
        <w:rPr/>
      </w:pPr>
      <w:r>
        <w:rPr>
          <w:rFonts w:ascii="Amiri" w:hAnsi="Amiri" w:eastAsia="Amiri" w:cs="Amiri"/>
          <w:color w:val="111111"/>
          <w:sz w:val="28"/>
          <w:sz w:val="28"/>
          <w:szCs w:val="28"/>
          <w:rtl w:val="true"/>
          <w:lang w:bidi="ar-SA"/>
        </w:rPr>
        <w:t>وقد تسأل عن الفارق الواضح بين الرأي الأوّل والرأي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الفارق هو انّه على الرأي الأوّل لا يكون العلم الإجمالي هو المقتضي للزوم الإتيان بالظهر والجمعة معا وإنّما المقتضي له هو احتمال التكليف في كل طرف بعد فرض تساقط الاصول المؤمنة ، فاحتمال التكليف بلا مؤمن هو المقتضي لذلك وليس العلم الإجمالي ، أجل العلم الإجمالي سبب لتعارض الاصول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الرأي الثاني فالمقتضي لوجوب الموافقة هو العلم الإجمالي لا تعارض الاصول ، غاية الأمر يكون الاقتضاء معلّقا على عدم الترخيص في بعض الأطراف ، نظير النار فإنّها بنفسها تقتضي الإحراق ولكن معلّقا على عدم المانع</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2418530_1280447820"/>
      <w:bookmarkStart w:id="379" w:name="_Toc134"/>
      <w:bookmarkEnd w:id="378"/>
      <w:r>
        <w:rPr>
          <w:rtl w:val="true"/>
        </w:rPr>
        <w:t>الاستدلال على مسلك العلّية</w:t>
      </w:r>
      <w:bookmarkEnd w:id="379"/>
    </w:p>
    <w:p>
      <w:pPr>
        <w:pStyle w:val="BookText"/>
        <w:rPr/>
      </w:pPr>
      <w:r>
        <w:rPr>
          <w:rFonts w:ascii="Amiri" w:hAnsi="Amiri" w:eastAsia="Amiri" w:cs="Amiri"/>
          <w:color w:val="111111"/>
          <w:sz w:val="28"/>
          <w:sz w:val="28"/>
          <w:szCs w:val="28"/>
          <w:rtl w:val="true"/>
          <w:lang w:bidi="ar-SA"/>
        </w:rPr>
        <w:t>وبعد ان عرفنا وجود مسلكين في كيفية استدعاء العلم الإجمالي لوجوب الموافقة القطعية نأخذ بعرض برهان الشيخ العراقي على مسلك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مركب من مقدّمتين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علم هو علّة تامّة لتنجز معلومه ، فإذا علمت تفصيلا بأنّ هذا الإناء خمر كان العلم المذكور علّة تامّة لوجوب الاجتناب عنه ، بمعنى انّه لا يمكن الترخيص في مخالفته فلا يمكن أن يقول المولى يجوز لك أن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المعلوم في العلم الإجمالي إذا كان هو الجامع فالذي يتنجز هو الجامع ، ولازم تنجزه وجوب تحصيله ، وحيث ان تحصيله يتحقّق بالإتيان بأحد </w:t>
      </w:r>
      <w:bookmarkStart w:id="380" w:name="pg16171_216821"/>
    </w:p>
    <w:p>
      <w:pPr>
        <w:pStyle w:val="BookText"/>
        <w:rPr/>
      </w:pPr>
      <w:bookmarkEnd w:id="380"/>
      <w:r>
        <w:rPr>
          <w:rFonts w:ascii="Amiri" w:hAnsi="Amiri" w:eastAsia="Amiri" w:cs="Amiri"/>
          <w:color w:val="111111"/>
          <w:sz w:val="28"/>
          <w:sz w:val="28"/>
          <w:szCs w:val="28"/>
          <w:rtl w:val="true"/>
          <w:lang w:bidi="ar-SA"/>
        </w:rPr>
        <w:t>الطرفين فيكفي الإتيان بالطرف الواحد ولا يلزم الإتيان بالطرفين ، ولكن حيث انّ المفروض على رأي الشيخ العراقي انّ المعلوم بالعلم الإجمالي ليس هو الجامع بل الواقع فالذي يتنجز هو الواقع ، وبما انّ الواقع لا يحرز تحقّقه بالإتيان بطرف واحد بل بالإتيان بالطرفين فالعلم الإجمالي يكون علّة لوجوب الإتيان بالطرفين</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2418532_1280447820"/>
      <w:bookmarkStart w:id="382" w:name="_Toc135"/>
      <w:bookmarkEnd w:id="381"/>
      <w:r>
        <w:rPr>
          <w:rtl w:val="true"/>
        </w:rPr>
        <w:t>اعتراض الميرزا على مسلك العلّية</w:t>
      </w:r>
      <w:bookmarkEnd w:id="38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الميرزا على مسلك العلية بأنّ العلم الإجمالي إذا كان علّة تامة لوجوب الموافقة القطعية فلازم ذلك أنّ العلم الإجمالي متى ما كان ثابتا فوجوب الموافقة القطعية لا بدّ وأن يكون ثابتا أيضا بحيث لا يمكن أن ينفك عنه مع انّنا نرى في باب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أقوى من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التفصيلي بالتكليف قد يكون ثابتا ومع ذلك لا تجب موافقته القطعية ، فإذا دخل وقت صلاة الظهر مثلا فالمكلّف يحصل له علم تفصيلي بثبوت الوجوب في حقّه فإذا صلّى وبعد الفراغ شكّ هل أتى بالركوع أو لا فاللازم لو كان العلم التفصيلي علّة تامّة لوجوب الموافقة القطعية أن يصلّي من جديد صلاة مشتملة على الركوع ليحرز على على سبيل القطع موافقته للتكليف ، والحال انّ الشارع حكم بالاكتفاء بالصلاة السابقة التي لا يقطع بحصول الموافقة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الشارع بعدم وجوب الإعادة من جديد وتطبيق قاعدة الفراغ دليل واضح على انّ العلم التفصيلي بوجوب صلاة الظهر ليس علّة تامّة لوجوب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العلم التفصيلي هكذا فالعلم الإجمالي أولى بذلك</w:t>
      </w:r>
      <w:r>
        <w:rPr>
          <w:rFonts w:eastAsia="Amiri" w:cs="Amiri" w:ascii="Amiri" w:hAnsi="Amiri"/>
          <w:color w:val="111111"/>
          <w:sz w:val="28"/>
          <w:szCs w:val="28"/>
          <w:rtl w:val="true"/>
          <w:lang w:bidi="ar-SA"/>
        </w:rPr>
        <w:t xml:space="preserve">. </w:t>
      </w:r>
      <w:bookmarkStart w:id="383" w:name="pg16171_216822"/>
    </w:p>
    <w:p>
      <w:pPr>
        <w:pStyle w:val="Heading5"/>
        <w:numPr>
          <w:ilvl w:val="4"/>
          <w:numId w:val="1"/>
        </w:numPr>
        <w:rPr/>
      </w:pPr>
      <w:bookmarkStart w:id="384" w:name="__RefHeading___Toc2418534_1280447820"/>
      <w:bookmarkStart w:id="385" w:name="_Toc136"/>
      <w:bookmarkEnd w:id="383"/>
      <w:bookmarkEnd w:id="384"/>
      <w:r>
        <w:rPr>
          <w:rtl w:val="true"/>
        </w:rPr>
        <w:t>جواب الشيخ العراقي</w:t>
      </w:r>
      <w:bookmarkEnd w:id="385"/>
    </w:p>
    <w:p>
      <w:pPr>
        <w:pStyle w:val="BookText"/>
        <w:rPr/>
      </w:pPr>
      <w:r>
        <w:rPr>
          <w:rFonts w:ascii="Amiri" w:hAnsi="Amiri" w:eastAsia="Amiri" w:cs="Amiri"/>
          <w:color w:val="111111"/>
          <w:sz w:val="28"/>
          <w:sz w:val="28"/>
          <w:szCs w:val="28"/>
          <w:rtl w:val="true"/>
          <w:lang w:bidi="ar-SA"/>
        </w:rPr>
        <w:t>وأجاب الشيخ العراقي عن هذا الاعتراض بأنّ العلم التفصيلي متى ما كان ثابتا فهو علّة تامّة لوجوب الموافقة القطعية ولا يمكن أن ينفك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مثال صلاة الظهر لا نسلّم الانفكاك فيه فإنّ المكلّف إذا طبّق قاعدة الفراغ فالموافقة القطعية حاصلة منه إذ هي تقول للمكلّف انّي أحكم بحصول الركوع منك في صلاتك وبالتالي احكم بأنّك قد وافقت الوجوب وامتثلته قطعا غاية الأمر الموافقة التي حصلت منك وإن لم تكن مقطوعة بالقطع الوجداني إلاّ أنّها ثابتة تنزيلا وتعبّدا ، وواضح أنّ هذا المقدار يكفي لإشباع متطلّبات مسلك العلّية فإنّ المسلك المذكور لا يقول انّ العلم التفصيلي أو الإجمالي علّة لخصوص وجوب الموافقة القطعية بالقطع الوجداني بل علّة لوجوب الموافقة أعمّ من أن تكون مقطوعة بالقطع الوجداني أو بالقطع التعبّدي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أضاف العراقي قائلا لو اريد النقض على مسلك العلّية فلا بدّ من النقض بموارد يكون العلم التفصيلي أو الإجمالي ثابتا فيها ويكتفي الشارع بموافقته الاحتمالية دون أن ينزلها منزلة الموافقة القطعية ، انّه بمثل هذه الموارد يصح النقض ، كما لو فرض انّ الشارع أجرى أصل البراءة في موارد العلم التفصيلي أو الإجمالي ، فإنّ لسان رفع التكليف وليس لسان حصول الموافقة القطعية ، تعبّدا وتنزيلا ، حيث يقول رفع عن امّتي ما لا يعلمون ولا يقول انّي أحكم بحصول الموافقة ، وهذا بخلاف قاعدة الفراغ فإن لسانها يدلّ على الحكم بتحقّق الموافقة تعبّدا حيث يقول قد صحّت صلاته ، ومعنى صحّت صلاته انّي أحكم بتحقّق </w:t>
      </w:r>
      <w:bookmarkStart w:id="386" w:name="pg16171_216823"/>
    </w:p>
    <w:p>
      <w:pPr>
        <w:pStyle w:val="BookText"/>
        <w:rPr/>
      </w:pPr>
      <w:bookmarkEnd w:id="386"/>
      <w:r>
        <w:rPr>
          <w:rFonts w:ascii="Amiri" w:hAnsi="Amiri" w:eastAsia="Amiri" w:cs="Amiri"/>
          <w:color w:val="111111"/>
          <w:sz w:val="28"/>
          <w:sz w:val="28"/>
          <w:szCs w:val="28"/>
          <w:rtl w:val="true"/>
          <w:lang w:bidi="ar-SA"/>
        </w:rPr>
        <w:t>الركوع من المصلّي الشاك بعد الصلاة</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2418536_1280447820"/>
      <w:bookmarkStart w:id="388" w:name="_Toc137"/>
      <w:bookmarkEnd w:id="387"/>
      <w:r>
        <w:rPr>
          <w:rtl w:val="true"/>
        </w:rPr>
        <w:t>مناقشة كلام العراقي</w:t>
      </w:r>
      <w:bookmarkEnd w:id="388"/>
    </w:p>
    <w:p>
      <w:pPr>
        <w:pStyle w:val="BookText"/>
        <w:rPr/>
      </w:pPr>
      <w:r>
        <w:rPr>
          <w:rFonts w:ascii="Amiri" w:hAnsi="Amiri" w:eastAsia="Amiri" w:cs="Amiri"/>
          <w:color w:val="111111"/>
          <w:sz w:val="28"/>
          <w:sz w:val="28"/>
          <w:szCs w:val="28"/>
          <w:rtl w:val="true"/>
          <w:lang w:bidi="ar-SA"/>
        </w:rPr>
        <w:t xml:space="preserve">ويمكن التعليق على كلام الشيخ العراقي هذا بأنّ قاعدة الفراغ إذا ارتضي جريانها في موارد العلم التفصيلي أو الإجمالي فيلزم قبول جريان أصل البراءة أيضا ، فإنّ قاعدة الفراغ وأصل البراءة كلاهما من واد واحد ، إذ كلاهما حكم ظاهري ، وقد تقدّم انّ حقيقة الحكم الظاهري حقيقة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الحكم الناشىء من تقديم الغرض الأهمّ الذي هو الغرض غير اللزومي في مثل قاعدة الفراغ وأصل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يؤثّر في تلك الوحدة اختلاف لفظ الدليل ولسانه فإنّ اللسان قد يكون لسان رفع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لسان التعبّد بحصول الموافقة كما هو لسان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دامت روح الحكم الظاهري واحدة فاللازم من قبول تطبيق قاعدة الفراغ في موارد العلم التفصيلي أو الإجمالي قبول تطبيق أصالة البراءة أيضا فإنّ اختلاف لسان الدليل غير مهم</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2418538_1280447820"/>
      <w:bookmarkStart w:id="390" w:name="_Toc138"/>
      <w:bookmarkEnd w:id="389"/>
      <w:r>
        <w:rPr>
          <w:rtl w:val="true"/>
        </w:rPr>
        <w:t>ترجيح مسلك الاقتضاء</w:t>
      </w:r>
      <w:bookmarkEnd w:id="39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العرض لمسلك العلّية والاقتضاء والاستدلال عليهما يحق أن نسأل عن الأرجح والأجدر منهما؟ انّ الأجدر هو مسلك الاقتضاء ، فالعلم الإجمالي ليس علّة تامّة لوجوب الموافقة بل مقتضى لذلك بدليل انّه يمكن للمولى جعل الترخيص في أحد الطرفين ، وإمكان ذلك دليل على أنّ وجوب الموافقة </w:t>
      </w:r>
      <w:bookmarkStart w:id="391" w:name="pg16171_216824"/>
    </w:p>
    <w:p>
      <w:pPr>
        <w:pStyle w:val="BookText"/>
        <w:rPr/>
      </w:pPr>
      <w:bookmarkEnd w:id="391"/>
      <w:r>
        <w:rPr>
          <w:rFonts w:ascii="Amiri" w:hAnsi="Amiri" w:eastAsia="Amiri" w:cs="Amiri"/>
          <w:color w:val="111111"/>
          <w:sz w:val="28"/>
          <w:sz w:val="28"/>
          <w:szCs w:val="28"/>
          <w:rtl w:val="true"/>
          <w:lang w:bidi="ar-SA"/>
        </w:rPr>
        <w:t>القطعية يمكن انفكاكه عن العلم الإجمالي وبالتالي يثبت انّه ليس علّة تامّة وإلاّ لما حصل الانفكاك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كيف نثبت إمكان جعل الترخيص في أحد الطرفين؟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النكتة التي صحّحت جعل الترخيص الظاهري في مورد الشبهة البدوية هي بنفسها يمكن أن تصحّح جعل الترخيص الظاهري في بعض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النكتة هي انّ المكلّف حينما يشكّ في الحكم الواقعي وانّه الإباحة أو الوجوب مثلا فبإمكان الشارع الحكم بالإباحة ظاهرا فيما إذا كان ملاكها هو الأهمّ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النكتة ثابتة أيضا في اطراف العلم الإجمالي ، فلو علم المكلّف إجمالا بوجوب امّا الظهر أو الجمعة عليه فوجوب خصوص الظهر مثلا مشكوك والأمر دائر بين وجوب الظهر وإباحتها فإذا كان ملاك الإباحة أهم في نظر الشارع أمكن جعل الترخيص في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فالنتيجة النهائية هي أنّ جعل الترخيص في بعض أطراف العلم الإجمالي أمر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بعبارة اخرى انّ العلم الإجمالي مقتض لوجوب الموافقة القطعية وليس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البحث عن إمكان جعل الترخيص في بعض الأطراف بلحاظ عالم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بلحاظ عالم الاثبات فهو ما سنتكلّم عنه</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2418540_1280447820"/>
      <w:bookmarkStart w:id="393" w:name="_Toc139"/>
      <w:bookmarkEnd w:id="392"/>
      <w:r>
        <w:rPr>
          <w:rtl w:val="true"/>
        </w:rPr>
        <w:t>عالم الإثبات</w:t>
      </w:r>
      <w:bookmarkEnd w:id="39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ثبت إمكان جعل الترخيص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الأطراف </w:t>
      </w:r>
      <w:bookmarkStart w:id="394" w:name="pg16171_216825"/>
    </w:p>
    <w:p>
      <w:pPr>
        <w:pStyle w:val="BookText"/>
        <w:rPr/>
      </w:pPr>
      <w:bookmarkEnd w:id="394"/>
      <w:r>
        <w:rPr>
          <w:rFonts w:ascii="Amiri" w:hAnsi="Amiri" w:eastAsia="Amiri" w:cs="Amiri"/>
          <w:color w:val="111111"/>
          <w:sz w:val="28"/>
          <w:sz w:val="28"/>
          <w:szCs w:val="28"/>
          <w:rtl w:val="true"/>
          <w:lang w:bidi="ar-SA"/>
        </w:rPr>
        <w:t xml:space="preserve">نتكلّم الآن بلحاظ عالم الإثبات لنرى هل بالإمكان استفادة الترخيص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ثبت إمكانه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البراءة ، فإنّ أقصى ما أثبتناه في البحث الثبوتي إمكان الترخيص في بعض الأطراف ولم نثبت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قال المشهور لا يمكن أن يستفاد من أدلة البراءة وقوع الترخيص في بعض الأطراف لأنّ تطبيق أدلة البراءة على أطراف العلم الإجمالي فيه احتمالات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نطبّقها على كلا الطرفين ، وهو باطل لأنّ لازمه جواز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نطبّقها على هذا الطرف المعيّن دون ذاك ، وهو باطل أيضا لأنّه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نطبّقها على الفرد المردّد ، وهو باطل أيضا لعدم تحقّق الفرد المردّد خارجا</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2418542_1280447820"/>
      <w:bookmarkStart w:id="396" w:name="_Toc140"/>
      <w:bookmarkEnd w:id="395"/>
      <w:r>
        <w:rPr>
          <w:rtl w:val="true"/>
        </w:rPr>
        <w:t>العراقي وشبهة الترخيص المشروط</w:t>
      </w:r>
      <w:bookmarkEnd w:id="396"/>
    </w:p>
    <w:p>
      <w:pPr>
        <w:pStyle w:val="BookText"/>
        <w:rPr/>
      </w:pPr>
      <w:r>
        <w:rPr>
          <w:rFonts w:ascii="Amiri" w:hAnsi="Amiri" w:eastAsia="Amiri" w:cs="Amiri"/>
          <w:color w:val="111111"/>
          <w:sz w:val="28"/>
          <w:sz w:val="28"/>
          <w:szCs w:val="28"/>
          <w:rtl w:val="true"/>
          <w:lang w:bidi="ar-SA"/>
        </w:rPr>
        <w:t>والشيخ العراقي قدس سره ذكر في هذا المجال انّ بالإمكان تطبيق أصل البراءة في كل واحد من الطرفين دون أن يلزم محذور المخالفة القطعية ، فإذا كان لدينا إناءان نعلم بخمرية أحدهما فنطبق أصل البراءة على كل طرف ولكن تطبيقا مشروطا بترك الطرف الآخر فيقال أنت مرخّص في ارتكاب الإناء الأوّل بشرط ترك الثاني ومرخّص في الثاني بشرط ترك الأوّل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تطبيق أصل البراءة بهذه الشكل لا ينجم عنه أي محذور ، فلا يلزم منه </w:t>
      </w:r>
    </w:p>
    <w:p>
      <w:pPr>
        <w:pStyle w:val="BookText"/>
        <w:rPr/>
      </w:pPr>
      <w:r>
        <w:rPr>
          <w:rFonts w:ascii="Amiri" w:hAnsi="Amiri" w:eastAsia="Amiri" w:cs="Amiri"/>
          <w:color w:val="111111"/>
          <w:sz w:val="28"/>
          <w:sz w:val="28"/>
          <w:szCs w:val="28"/>
          <w:rtl w:val="true"/>
          <w:lang w:bidi="ar-SA"/>
        </w:rPr>
        <w:t xml:space="preserve">محذور الترجيح بلا مرجّح كما هو واضح ، ولا يلزم منه محذور الترخيص في المخالفة القطعية ، إذ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محذور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لو طبّق أصل البراءة على كل طرف تطبيقا مطلقا بأن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مرخص في الأوّل سواء ارتكبت الثاني أم لا ، وهكذا أنت مرخّص في الثاني سواء ارتكبت الأوّل أم لا ، امّا في فرض الترخيص المشروط فلا 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نستفيد البراءة المشروطة بهذا الشكل مع انّ مفاد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هو البراءة المطلقة دون المشروطة ؛ إذ هو يقول رفع وجوب الاجتناب عن الإناء الأوّل من دون تقييد بترك الثاني؟</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كيفية تطبيق أصل البراءة ثلاثة احتمالات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لا نطبّقه لا على هذا الإناء ولا على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نطبّقه على أحدهما دون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نطبّقه على كل واحد منهما بالنحو المشروط الذي اقترحه الشيخ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تعيّن الاحتمال الثالث ، فإنّ عدم طرح الدليل من أساسه في الطرفين معا أو في أحدهما وتطبيقه على كل منهما مع إلغاء إطلاقه أولى من الطرح ؛ إذ الضرورة تقدر بقدرها ، وهي تقتضي عدم تطبيقه في كل منهما تطبيقا مطلقا ولا تقتضي إلغاءه رأسا ومن الأساس في كليهما أو في أحدهما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حصيلة اعتراض الشيخ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اعتراض لطيف وقوي </w:t>
      </w:r>
      <w:bookmarkStart w:id="397" w:name="pg16171_216827"/>
    </w:p>
    <w:p>
      <w:pPr>
        <w:pStyle w:val="BookText"/>
        <w:rPr/>
      </w:pPr>
      <w:bookmarkEnd w:id="397"/>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استحكم في أذهان أهل العلم تلك الفترة حتّى انّ الشيخ الكاظمي المقرر لدرس الميرزا أطال الكلام كثيرا في دفعه ، وقال انّا لم نطل الكلام إلاّ لدفع ما شاع وترسخ في أذهان أهل العلم من إمكان إجراء البراءة في كلا الطرفين إجراء مشروطا</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2418544_1280447820"/>
      <w:bookmarkStart w:id="399" w:name="_Toc141"/>
      <w:bookmarkEnd w:id="398"/>
      <w:r>
        <w:rPr>
          <w:rtl w:val="true"/>
        </w:rPr>
        <w:t>تنبيه</w:t>
      </w:r>
      <w:bookmarkEnd w:id="399"/>
    </w:p>
    <w:p>
      <w:pPr>
        <w:pStyle w:val="BookText"/>
        <w:rPr/>
      </w:pPr>
      <w:r>
        <w:rPr>
          <w:rFonts w:ascii="Amiri" w:hAnsi="Amiri" w:eastAsia="Amiri" w:cs="Amiri"/>
          <w:color w:val="111111"/>
          <w:sz w:val="28"/>
          <w:sz w:val="28"/>
          <w:szCs w:val="28"/>
          <w:rtl w:val="true"/>
          <w:lang w:bidi="ar-SA"/>
        </w:rPr>
        <w:t xml:space="preserve">انّ لازم هذا الاعتراض أن لا يحكم الميرزا والسيد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التزم بعدم عليّة العلم الإجمالي لوجوب الموافقة القطعية سواء التزم انّ منجزيته بسبب تعارض الاصول أم بسبب استلزام ذات العلم الإجمالي لذلك بنحو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الموافقة القطعية في باب العلم الإجمالي ؛ إذ تنجيز العلم الإجمالي لكلا الطرفين فرع عدم إمكان إجراء البراءة في الأطراف فإذا جرت بالشكل المذكور كانت النتيجة جواز ارتكاب أحد الطرفين وترك الثاني والحال أنّ الالتزام بعدم وجوب الموافقة القطعية أمر صعب جدّا لمخالفته الحسّ الشرعي والعقلائي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صار هذا الاعتراض مهما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الشيخ العراقي يريد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عدم البناء على مسلك العلّية ان يكون تنجيز العلم الإجمالي لوجوب الموافقة القطعية موقوفا على تعارض الاصول فإذا رفعنا التعارض عن طريق الترخيص المشروط لم تكن الموافقة القطعية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منبّه على أنّ مسلك فوائد الاصول الذي هو مسلك الاقتضاء باطل فضلا عن مسلك أجود التقريرات الذي يقول بعدم اقتضاء العلم الإجمالي بنفسه لوجوب الموافقة القطعية</w:t>
      </w:r>
      <w:r>
        <w:rPr>
          <w:rFonts w:eastAsia="Amiri" w:cs="Amiri" w:ascii="Amiri" w:hAnsi="Amiri"/>
          <w:color w:val="111111"/>
          <w:sz w:val="28"/>
          <w:szCs w:val="28"/>
          <w:rtl w:val="true"/>
          <w:lang w:bidi="ar-SA"/>
        </w:rPr>
        <w:t xml:space="preserve">. </w:t>
      </w:r>
      <w:bookmarkStart w:id="400" w:name="pg16171_216828"/>
    </w:p>
    <w:p>
      <w:pPr>
        <w:pStyle w:val="BookText"/>
        <w:rPr/>
      </w:pPr>
      <w:bookmarkEnd w:id="400"/>
      <w:r>
        <w:rPr>
          <w:rFonts w:ascii="Amiri" w:hAnsi="Amiri" w:eastAsia="Amiri" w:cs="Amiri"/>
          <w:color w:val="111111"/>
          <w:sz w:val="28"/>
          <w:sz w:val="28"/>
          <w:szCs w:val="28"/>
          <w:rtl w:val="true"/>
          <w:lang w:bidi="ar-SA"/>
        </w:rPr>
        <w:t>ونتيجة بطلان كلا هذين المسلكين تعيّن المسلك الثالث القائل باستلزام العلم الإجمالي لوجوب الموافقة القطعية بذاته بنحو العلّة التامة</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2418546_1280447820"/>
      <w:bookmarkStart w:id="402" w:name="_Toc142"/>
      <w:bookmarkEnd w:id="401"/>
      <w:r>
        <w:rPr>
          <w:rtl w:val="true"/>
        </w:rPr>
        <w:t>مناقشة شبهة الترخيص المشروط</w:t>
      </w:r>
      <w:bookmarkEnd w:id="402"/>
    </w:p>
    <w:p>
      <w:pPr>
        <w:pStyle w:val="Heading6"/>
        <w:numPr>
          <w:ilvl w:val="5"/>
          <w:numId w:val="1"/>
        </w:numPr>
        <w:rPr/>
      </w:pPr>
      <w:bookmarkStart w:id="403" w:name="__RefHeading___Toc2418548_1280447820"/>
      <w:bookmarkStart w:id="404" w:name="_Toc143"/>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وقد نوقشت شبهة الترخيص المشروط بعدّة وجوه نذكر منها </w:t>
      </w:r>
      <w:r>
        <w:rPr>
          <w:rFonts w:eastAsia="Amiri" w:cs="Amiri" w:ascii="Amiri" w:hAnsi="Amiri"/>
          <w:color w:val="111111"/>
          <w:sz w:val="28"/>
          <w:szCs w:val="28"/>
          <w:rtl w:val="true"/>
          <w:lang w:bidi="ar-SA"/>
        </w:rPr>
        <w:t>: -</w:t>
      </w:r>
    </w:p>
    <w:p>
      <w:pPr>
        <w:pStyle w:val="Heading6"/>
        <w:numPr>
          <w:ilvl w:val="5"/>
          <w:numId w:val="1"/>
        </w:numPr>
        <w:rPr/>
      </w:pPr>
      <w:bookmarkStart w:id="405" w:name="__RefHeading___Toc2418550_1280447820"/>
      <w:bookmarkStart w:id="406" w:name="_Toc144"/>
      <w:bookmarkEnd w:id="405"/>
      <w:r>
        <w:rPr>
          <w:rtl w:val="true"/>
        </w:rPr>
        <w:t>الوجه الأوّل</w:t>
      </w:r>
      <w:bookmarkEnd w:id="406"/>
    </w:p>
    <w:p>
      <w:pPr>
        <w:pStyle w:val="BookText"/>
        <w:rPr/>
      </w:pPr>
      <w:r>
        <w:rPr>
          <w:rFonts w:ascii="Amiri" w:hAnsi="Amiri" w:eastAsia="Amiri" w:cs="Amiri"/>
          <w:color w:val="111111"/>
          <w:sz w:val="28"/>
          <w:sz w:val="28"/>
          <w:szCs w:val="28"/>
          <w:rtl w:val="true"/>
          <w:lang w:bidi="ar-SA"/>
        </w:rPr>
        <w:t xml:space="preserve">ما أفاده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من انّه لو كان لدينا إناءان نعلم بأنّ أحدهما خمر فلا يمكن الترخيص في ارتكاب الأوّل بشرط ترك الثاني ، ولا الترخيص في ارتكاب الثاني بشرط ترك الأوّل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لو فرض تركه لكلا الإنائين وعدم اقترابه من هذا ولا من ذاك فاللازم أن يكون مرخّصا في ارتكاب كلا الإنائين ترخيصا فعليا فهو بالفعل مرخص في ارتكاب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ترك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ومرخص في ارتكاب الثاني لأنّه قد ترك الأوّل ، فإن كان كل حكم إذا كان مشروطا بشرط معيّن وفرض الأنسب عدم الفصل بين الضاد وما قبلها تحقّق شرطه بالفعل انقلب وصار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الترخيص في كل إناء كان مشروطا بترك الآخر وفرض تحقّق الشرط فاللازم أن يصير الترخيصان فعليين ، أي انّ المكلّف مرخّص بالفعل في ارتكاب هذا الإناء وذاك الإناء معا ، وهو مستحيل لانّه </w:t>
      </w:r>
    </w:p>
    <w:p>
      <w:pPr>
        <w:pStyle w:val="BookText"/>
        <w:rPr/>
      </w:pPr>
      <w:r>
        <w:rPr>
          <w:rFonts w:ascii="Amiri" w:hAnsi="Amiri" w:eastAsia="Amiri" w:cs="Amiri"/>
          <w:color w:val="111111"/>
          <w:sz w:val="28"/>
          <w:sz w:val="28"/>
          <w:szCs w:val="28"/>
          <w:rtl w:val="true"/>
          <w:lang w:bidi="ar-SA"/>
        </w:rPr>
        <w:t>يعلم بخمرية أحدهما ، والترخيص في ارتكابهما ترخيص في ارتكاب المحرم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الترخيص المشروط في كل واحد من الإنائين وإن كان لازمه ثبوت الترخيص الفعلي في ارتكاب كلا الإنائين الذين يعلم بخمرية أحدهما إلاّ أنّ هذا الترخيص الفعلي حيث لا يؤدّي إلى تحقّق المخالفة العملية القطعية خارجا 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عدم كونه مؤدّيا إلى حصول المخالفة العملية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إذا أراد أن يخالف ويمدّ يده إلى أحد الإنائين لتناوله فبمجرّد أن يشربه يصير الثاني محرما ولا يسوغ له ارتكابه لأنّ المفروض أنّ الترخيص في كل منهما مشروط بترك الآخر ، وحيث فرض تناول الأوّل فلا يكون الترخيص ثابتا في الثاني بل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المخالفة القطعية يستحيل تحقّقها خارجا ، وما دام تحقّقها مستحيلا فثبوت الترخيصين الفعليين في كلا الإنائين لا يشكّل محذورا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السيد الخوئي عن هذا الكلام بأنّ نفس الترخيص الفعلي في ارتكاب المحرم الواقعي قبيح وإن لم يكن مؤدّيا إلى تحقّق المخالفة القطعية العملية خارجا ، فإنّ العقل يأبى ولا يقبل من المولى أن يقول لعبده أنت مرخّص في ارتكاب الإنائين الذين تعلم بأنّ أحدهما خمر وإن فرض عدم إمكان تحقّق المخالفة خارجا ، ولذا لو فرض انّ المكلّف علم بحرمة المكث عليه امّا في هذا البلد أو ذاك البلد وفرض أنّه لا يمكنه في وقت واحد المكث في كلا البلدين فإنّ الترخيص بالمكث في كلا البلدين قبيح وإن كان لا يمكنه المكث فيهما معا ولا </w:t>
      </w:r>
      <w:bookmarkStart w:id="407" w:name="pg16171_216830"/>
    </w:p>
    <w:p>
      <w:pPr>
        <w:pStyle w:val="BookText"/>
        <w:rPr/>
      </w:pPr>
      <w:bookmarkEnd w:id="407"/>
      <w:r>
        <w:rPr>
          <w:rFonts w:ascii="Amiri" w:hAnsi="Amiri" w:eastAsia="Amiri" w:cs="Amiri"/>
          <w:color w:val="111111"/>
          <w:sz w:val="28"/>
          <w:sz w:val="28"/>
          <w:szCs w:val="28"/>
          <w:rtl w:val="true"/>
          <w:lang w:bidi="ar-SA"/>
        </w:rPr>
        <w:t>يتحقّق منه المخالفة القطعية خارجا</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2418552_1280447820"/>
      <w:bookmarkStart w:id="409" w:name="_Toc145"/>
      <w:bookmarkEnd w:id="408"/>
      <w:r>
        <w:rPr>
          <w:rtl w:val="true"/>
        </w:rPr>
        <w:t>دفع الوجه الأوّل</w:t>
      </w:r>
      <w:bookmarkEnd w:id="409"/>
    </w:p>
    <w:p>
      <w:pPr>
        <w:pStyle w:val="BookText"/>
        <w:rPr/>
      </w:pPr>
      <w:r>
        <w:rPr>
          <w:rFonts w:ascii="Amiri" w:hAnsi="Amiri" w:eastAsia="Amiri" w:cs="Amiri"/>
          <w:color w:val="111111"/>
          <w:sz w:val="28"/>
          <w:sz w:val="28"/>
          <w:szCs w:val="28"/>
          <w:rtl w:val="true"/>
          <w:lang w:bidi="ar-SA"/>
        </w:rPr>
        <w:t xml:space="preserve">ويمكن دفع الجواب المذكور ببيانين </w:t>
      </w:r>
      <w:r>
        <w:rPr>
          <w:rFonts w:eastAsia="Amiri" w:cs="Amiri" w:ascii="Amiri" w:hAnsi="Amiri"/>
          <w:color w:val="111111"/>
          <w:sz w:val="28"/>
          <w:szCs w:val="28"/>
          <w:rtl w:val="true"/>
          <w:lang w:bidi="ar-SA"/>
        </w:rPr>
        <w:t>: -</w:t>
      </w:r>
    </w:p>
    <w:p>
      <w:pPr>
        <w:pStyle w:val="Heading6"/>
        <w:numPr>
          <w:ilvl w:val="5"/>
          <w:numId w:val="1"/>
        </w:numPr>
        <w:rPr/>
      </w:pPr>
      <w:bookmarkStart w:id="410" w:name="__RefHeading___Toc2418554_1280447820"/>
      <w:bookmarkStart w:id="411" w:name="_Toc146"/>
      <w:bookmarkEnd w:id="410"/>
      <w:r>
        <w:rPr>
          <w:rtl w:val="true"/>
        </w:rPr>
        <w:t>أحدهما</w:t>
      </w:r>
      <w:bookmarkEnd w:id="411"/>
    </w:p>
    <w:p>
      <w:pPr>
        <w:pStyle w:val="BookText"/>
        <w:rPr/>
      </w:pPr>
      <w:r>
        <w:rPr>
          <w:rFonts w:ascii="Amiri" w:hAnsi="Amiri" w:eastAsia="Amiri" w:cs="Amiri"/>
          <w:color w:val="111111"/>
          <w:sz w:val="28"/>
          <w:sz w:val="28"/>
          <w:szCs w:val="28"/>
          <w:rtl w:val="true"/>
          <w:lang w:bidi="ar-SA"/>
        </w:rPr>
        <w:t xml:space="preserve">إنّ كل ترخيص من الترخيصين المشروطين حكم ظاهري بينما حرمة الإناء الخمري الموجود بين الإنائين حكم واقعي ، ونحن لا نرى تنافيا بين ذاك الحكم الظاهري وهذا الحكم الواقعي ، إذ التنافي بينهما يتصوّر بأحد أشكال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التنافي بينهما بلحاظ نفس الحكم والجعل فإنّ ذاك ترخيص وهذا تحريم ، والترخيص والتحريم أمران متضادّان لا يمكن اجتماعهما في شيء واحد ، فالإناء الخمري الثابت بين الإنائين لا يمكن أن يكون محرما ومرخصا فيه للتنافي الواضح بين الحرمة والترخيص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ذلك لأنّ كلا من الترخيص والتحريم اعتبار ، والاعتبار سهل المؤونة فكما يمكن اعتبار الوجود والعدم في وقت واحد كذا يمكن اعتبار الرخصة والحرمة في شيء واحد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التنافي بينهما بلحاظ المبادئ ، فإنّ الإناء الخمري الثابت بين الإنائين إذا كان محرّما ومرخّصا فيه لزم اجتماع المفسدة والمصلحة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لنشوء الحرمة عن مفسدة والترخيص عن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مستحيل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قرأنا في القسم الأوّل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مبادئ الحكم الواقعي بالمتعلّق وقيام مبادئ الحكم الظاهري بنفس الجعل ، فمفسدة الحرمة الواقعية ثابتة في شرب الخمر بينما مصلحة الترخيص الظاهري ثابتة في نفس جعل الترخيص والحكم به لا بشرب الخمر فلا يلزم بناء على هذا اجتماع المصلحة والمفسدة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التنافي بينهما بلحاظ عالم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وتصوير التنافي بينهما بلحاظ الامتثال بأحد النحوين التاليين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الإناء الخمري تقتضي في مقام الامتثال حرمة المخالفة القطعية ، وواضح انّ حرمة المخالفة القطعية تتنافى والترخيص الفعلي في ارتكاب كلا الإنائين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اتّضح سابقا انّ اجتماع الترخيصين الفعليين في كلا الإنائين لا يؤدّي إلى حصول المخالفة القطعية خارجا بل ذلك مستحيل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الإناء الخمري تقتضي في مقام الامتثال وجوب الموافقة القطعية بترك كلا الإنائين ، وواضح انّ اجتماع الترخيصين الفعليين في كلا الإنائين وإن لم يلزم منه تحقّق المخالفة القطعية خارجا إلاّ أنّه يلزم منه تجويز ارتكاب أحد الإنائين الذي تفوت معه الموافقة القطعية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بحرمة أحد الإنائين وإن كان مستدعيا لوجوب الموافقة القطعية إلاّ ان استدعائه لذلك بنحو المقتضي لا بنحو العلّة التامّة ، فإنّ </w:t>
      </w:r>
    </w:p>
    <w:p>
      <w:pPr>
        <w:pStyle w:val="BookText"/>
        <w:rPr/>
      </w:pPr>
      <w:r>
        <w:rPr>
          <w:rFonts w:ascii="Amiri" w:hAnsi="Amiri" w:eastAsia="Amiri" w:cs="Amiri"/>
          <w:color w:val="111111"/>
          <w:sz w:val="28"/>
          <w:sz w:val="28"/>
          <w:szCs w:val="28"/>
          <w:rtl w:val="true"/>
          <w:lang w:bidi="ar-SA"/>
        </w:rPr>
        <w:t xml:space="preserve">ذلك هو المفروض في بحثنا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بحثنا هذا بحث عن إمكان استفادة الترخيص في أحد الطرفين من طريق الأصل العملي بعد الفراغ عن إمكان الترخيص في أحد الطرفين واقعا ، فبعد الفراغ عن إمكان الترخيص ثبوتا نبحث عن مدى إمكان استفادته إثباتا وبلحاظ الأدلة ، وإذا كان جعل الترخيص في أحد الطرفين ممكنا واقعا فلازمه انّ العلم الإجمالي مقتض لوجوب الموافقة وليس علّة تامّة ؛ إذ لازم العلّية التامة عدم إمكان الترخيص واقعا في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استدعائه لذلك بنحو المقتضى فالموافقة القطعية تكون واجبة فيما لو لم يرخّص الشارع في عدمها فإذا فرضنا إمكان استفادة الترخيص في عدمها ببركة أدلّة الاصول العملية فلا تكون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تنافي بين الترخيصين الظاهريين المشروطين وبين التحريم الواقعي ؛ إذ التنافي امّا بلحاظ نفس الجعل أو بلحاظ المبادئ أو بلحاظ الامتثال ، وقد اتّضح انّه لا تنافي في جميع هذه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للسيّد الخوئي إلاّ أن يقول انّي ادّعي التنافي بشكل رابع </w:t>
      </w:r>
      <w:r>
        <w:rPr>
          <w:rStyle w:val="FootnoteAnchor"/>
          <w:rtl w:val="true"/>
        </w:rPr>
        <w:footnoteReference w:id="109"/>
      </w:r>
      <w:r>
        <w:rPr>
          <w:rFonts w:ascii="Amiri" w:hAnsi="Amiri" w:eastAsia="Amiri" w:cs="Amiri"/>
          <w:color w:val="111111"/>
          <w:sz w:val="28"/>
          <w:sz w:val="28"/>
          <w:szCs w:val="28"/>
          <w:rtl w:val="true"/>
          <w:lang w:bidi="ar-SA"/>
        </w:rPr>
        <w:t>، وهو انّ نفس اجتماع الترخيصين الفعليين في ارتكاب المحرم الواقعي قبيح وإن لم تلزم مخالفة عملية قطعية خارجا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دعوى عهدتها على مدعيها ، فانّا لا نرى محذورا في الترخيص الفعلي في ارتكاب المحرم الواقعي ما دام لا يؤدي إلى المخالفة القطعية خارجا</w:t>
      </w:r>
      <w:r>
        <w:rPr>
          <w:rFonts w:eastAsia="Amiri" w:cs="Amiri" w:ascii="Amiri" w:hAnsi="Amiri"/>
          <w:color w:val="111111"/>
          <w:sz w:val="28"/>
          <w:szCs w:val="28"/>
          <w:rtl w:val="true"/>
          <w:lang w:bidi="ar-SA"/>
        </w:rPr>
        <w:t xml:space="preserve">. </w:t>
      </w:r>
      <w:bookmarkStart w:id="412" w:name="pg16171_216833"/>
    </w:p>
    <w:p>
      <w:pPr>
        <w:pStyle w:val="BookText"/>
        <w:rPr/>
      </w:pPr>
      <w:bookmarkEnd w:id="412"/>
      <w:r>
        <w:rPr>
          <w:rFonts w:ascii="Amiri" w:hAnsi="Amiri" w:eastAsia="Amiri" w:cs="Amiri"/>
          <w:color w:val="111111"/>
          <w:sz w:val="28"/>
          <w:sz w:val="28"/>
          <w:szCs w:val="28"/>
          <w:rtl w:val="true"/>
          <w:lang w:bidi="ar-SA"/>
        </w:rPr>
        <w:t>والاستشهاد بمثال المكث في أحد المكانين قياس مع الفارق ، فان الترخيصين الفعليين في مقامنا يستحيل ان يؤديا إلى تحقق المخالفة القطعية خارجا ؛ إذ بمجرد ارتكاب أحد الإنائين يزول الترخيص من الثاني ، وهذا بخلافه في مثال المكث ، فان الترخيص بالمكث في كلا المكانين يمكن ان يؤدي إلى تحقق المخالفة القطعية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ان نقول 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الترخيصين الظاهريين في كلا الإنائين وان كانا بحسب اللفظ والصياغة ترخيصين إلاّ انهما بحسب الواقع والروح ترخيص واحد في ارتكاب أحد الإنائين ، ولا مانع عقلا من جعل ترخيصين في كلا الإنائين ما داما يرجعان روحا إلى جعل ترخيص واحد</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2418556_1280447820"/>
      <w:bookmarkStart w:id="414" w:name="_Toc147"/>
      <w:bookmarkEnd w:id="413"/>
      <w:r>
        <w:rPr>
          <w:rtl w:val="true"/>
        </w:rPr>
        <w:t>ثانيهما</w:t>
      </w:r>
      <w:bookmarkEnd w:id="414"/>
    </w:p>
    <w:p>
      <w:pPr>
        <w:pStyle w:val="BookText"/>
        <w:rPr/>
      </w:pPr>
      <w:r>
        <w:rPr>
          <w:rFonts w:ascii="Amiri" w:hAnsi="Amiri" w:eastAsia="Amiri" w:cs="Amiri"/>
          <w:color w:val="111111"/>
          <w:sz w:val="28"/>
          <w:sz w:val="28"/>
          <w:szCs w:val="28"/>
          <w:rtl w:val="true"/>
          <w:lang w:bidi="ar-SA"/>
        </w:rPr>
        <w:t xml:space="preserve">ان اجتماع الترخيصات المشروطة لا يؤدي دائما إلى صيرورة الترخيصات المشروطة فعلية ، بل ذلك يلزم لو كان عدد الأواني اثنين ، وأمّا إذا فرضنا عددها ثلاثة وفرض ان الترخيص المشروط لم يجعل بالصياغة السابقة بل جعل بهذه الصياغة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ارخصك في ارتكاب الإناء الأوّل شريطة ترك أحد الإنائين الآخرين وارتكاب الثالث الآخر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مرخص في ارتكاب كل إناء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ارتكاب الثاني ، وعدم هجر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هذه الحالة لا يلزم إجتماع الترخيصات الفعلية عند ترك الأواني الثلاثة إذ المفروض اشتراط كل ترخيص بإرتكاب أحد </w:t>
      </w:r>
    </w:p>
    <w:p>
      <w:pPr>
        <w:pStyle w:val="BookText"/>
        <w:rPr/>
      </w:pPr>
      <w:r>
        <w:rPr>
          <w:rFonts w:ascii="Amiri" w:hAnsi="Amiri" w:eastAsia="Amiri" w:cs="Amiri"/>
          <w:color w:val="111111"/>
          <w:sz w:val="28"/>
          <w:sz w:val="28"/>
          <w:szCs w:val="28"/>
          <w:rtl w:val="true"/>
          <w:lang w:bidi="ar-SA"/>
        </w:rPr>
        <w:t xml:space="preserve">الأواني وعدم هجر الجميع فاذا هجر الجميع لم يتحقق الترخيص الفعلي </w:t>
      </w:r>
      <w:r>
        <w:rPr>
          <w:rStyle w:val="FootnoteAnchor"/>
          <w:rtl w:val="true"/>
        </w:rPr>
        <w:footnoteReference w:id="110"/>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قد يقال ان لازم هذه الصياغة الجديدة ان المكلّف إذا ترك جميع الأواني الثلاثة فلا يكون مرخصا في ارتكاب أي واحد من الأواني ، فاذا اراد ان يمدّ يده لتناول أحد الأواني فلا يكون مرخصا في ذلك وإنما يكون مرخصا بعد الإرتكاب ، وهو باطل جزما فإنه لا يمكن ثبوت الإباحة لشرب الماء مثلا بعد الشرب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ذلك بان الترخيص في كل طرف يؤخذ مشروطا بنحو الشرط المتأخر بترك أحد الإنائين الآخرين وفعل الآخر ، فاذا علم المكلّف بأنّه في عمود الزمان سوف يترك الثاني ويفعل الثالث جاز له ارتكاب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وان كان ينفع في حالة علم المكلّف بانه سوف يترك الثاني ويفعل الثالث ولا ينفع في حالة عدم علمه بحالته المستقبلية إلاّ انه لا يشكّل محذورا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ما هي النكتة في إعتبار كون الأواني ثلاثة بدلا من كونها اثنين؟</w:t>
      </w:r>
    </w:p>
    <w:p>
      <w:pPr>
        <w:pStyle w:val="BookText"/>
        <w:rPr/>
      </w:pPr>
      <w:r>
        <w:rPr>
          <w:rFonts w:ascii="Amiri" w:hAnsi="Amiri" w:eastAsia="Amiri" w:cs="Amiri"/>
          <w:color w:val="111111"/>
          <w:sz w:val="28"/>
          <w:sz w:val="28"/>
          <w:szCs w:val="28"/>
          <w:rtl w:val="true"/>
          <w:lang w:bidi="ar-SA"/>
        </w:rPr>
        <w:t>ذلك لأجل انها لو كانت اثنين فاشتراط الترخيص في الأوّل بعدم هجر الاثنين وترك الثاني يرجع إلى كون الترخيص في الأوّل مشروطا بفعل نفس الأوّل ، فان عدم هجر الجميع المنضم الى ترك الثاني ينحصر مصداقه بفعل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جعل الترخيص في شيء مشروطا بفعل نفس ذلك الشيء أمر غير 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الثاني عن شبهه التخيير المشروط ما أشار له السيد الخوئي أيضا </w:t>
      </w:r>
      <w:r>
        <w:rPr>
          <w:rStyle w:val="FootnoteAnchor"/>
          <w:rtl w:val="true"/>
        </w:rPr>
        <w:footnoteReference w:id="111"/>
      </w:r>
      <w:r>
        <w:rPr>
          <w:rFonts w:ascii="Amiri" w:hAnsi="Amiri" w:eastAsia="Amiri" w:cs="Amiri"/>
          <w:color w:val="111111"/>
          <w:sz w:val="28"/>
          <w:sz w:val="28"/>
          <w:szCs w:val="28"/>
          <w:rtl w:val="true"/>
          <w:lang w:bidi="ar-SA"/>
        </w:rPr>
        <w:t xml:space="preserve">من ان الترخيص المشروط كما يمكن حصوله بالشكل الذي اقترحه الشيخ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جعل الترخيص في كل طرف مشروطا بترك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bookmarkStart w:id="415" w:name="pg16171_216835"/>
    </w:p>
    <w:p>
      <w:pPr>
        <w:pStyle w:val="BookText"/>
        <w:rPr/>
      </w:pPr>
      <w:bookmarkEnd w:id="415"/>
      <w:r>
        <w:rPr>
          <w:rFonts w:ascii="Amiri" w:hAnsi="Amiri" w:eastAsia="Amiri" w:cs="Amiri"/>
          <w:color w:val="111111"/>
          <w:sz w:val="28"/>
          <w:sz w:val="28"/>
          <w:szCs w:val="28"/>
          <w:rtl w:val="true"/>
          <w:lang w:bidi="ar-SA"/>
        </w:rPr>
        <w:t>يمكن حصوله بشكل ثاني بان يقيد جريان البراءة في كل إناء بكونه قبل ارتكاب الإناء الآخر ، فالإناء الأوّل تجري البراءة فيه شريطة ان يكون ارتكابه قبل ارتكاب الإناء الثاني ، وهكذا الإناء الثاني تجري البراءة فيه شريطة كون إرتكابه قبل ارتكاب الإناء الأوّل ، فالبراءة تجري في كل طرف بشرط ان يكون إرتكابه هو الأوّل والأسبق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ويمكن الحصول على التقييد المشروط بشكل ثالث غير الشكلين السابقين بأن يكون جريان البراءة في كل طرف مشروطا بكون إرتكابه بعد ارتكاب الطرف الآخر ، فالإناء الأوّل تجري البراءة فيه شريطة كون ارتكابه بعد ارتكاب الإناء الثاني ، وهكذا الإناء الثاني تجري فيه البراءة مشروطة بكون ارتكابه بعد ارتكاب الإناء الأوّل ، فالبراءة في كل طرف تجري شريطة كون ارتكابه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يكون ارتكاب الإناء الأوّل محرما وارتكاب الإناء الثاني هو السائغ فالمولى لا يرخص لا في ارتكاب الإناء الأوّل ولا في ارتكاب الإناء الثاني ولكنه يقول لو عصيت وارتكبت أحد الإنائين فالإناء الآخر منهما ارخصك في إرتكابه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الترخيص المشروط يمكن حصوله بأحد هذه الإشكال الثلاثة فلا وجه لتقدم الشكل الأوّل الذي اقترحه الشيخ العراقي على الشكلين الآخرين بل تحصل المعارضة بين إشكال التقييد المذكورة ويتساقط الجميع</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2418558_1280447820"/>
      <w:bookmarkStart w:id="417" w:name="_Toc148"/>
      <w:bookmarkEnd w:id="416"/>
      <w:r>
        <w:rPr>
          <w:rtl w:val="true"/>
        </w:rPr>
        <w:t>مناقشة الوجه الثاني</w:t>
      </w:r>
      <w:bookmarkEnd w:id="41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مناقشة الجواب المذكور بان اطلاق الدليل لا يصح تقييده بحالة </w:t>
      </w:r>
    </w:p>
    <w:p>
      <w:pPr>
        <w:pStyle w:val="BookText"/>
        <w:rPr/>
      </w:pPr>
      <w:r>
        <w:rPr>
          <w:rFonts w:ascii="Amiri" w:hAnsi="Amiri" w:eastAsia="Amiri" w:cs="Amiri"/>
          <w:color w:val="111111"/>
          <w:sz w:val="28"/>
          <w:sz w:val="28"/>
          <w:szCs w:val="28"/>
          <w:rtl w:val="true"/>
          <w:lang w:bidi="ar-SA"/>
        </w:rPr>
        <w:t xml:space="preserve">معينة إلاّ إذا فرض ان تلك الحالة ليس لها معارض ، اما إذا فرض ان لها 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لو لا محذور المعارضة ان يشمله اطلاق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التقييد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نقول ان تقييد دليل البراءة في كل طرف بحالة عدم ارتكاب الثاني تقييد ليس له معارض إذ المعارض ليس إلاّ جريان البراءة في كل طرف حتى في حالة ارتكاب الثاني ، وهذه الحالة لا يمكن ان يشملها اطلاق الدليل حتى لو قطع النظر عن المعارضة ، إذ البراءة في كل طرف حالة ارتكاب الطرف الآخر يعني الترخيص في المخالفة القطعية فان ارتكاب الأوّل بعد فرض ارتكاب الثاني موجب للقطع بإرتكاب المحرم ، وهذا بخلاف السبق واللحوق فان اطلاق دليل البراءة كما هو صالح لشمول السابق كذلك هو صالح لشمول اللاحق فهو صالح لشمول كل منهما في نفسه ، ومعه فيكون التقييد بأحدهما بالخصوص بلا وجه بعد ان كان اطلاق الدليل صالحا لشمول كل منهما فان التقييد كما قلنا لا يصح إلاّ بالحالة التي ليس لها معارض يمكن ان يشمله اطلاق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الخوئي ذكر ان التقييد له أنحاء ثلاثة ولا مرجح لبعضها على الآخر فتتساقط جميعا ، ونحن نقول ان التقييد المقترح من الشيخ العراقي له مرجح حيث انه تقييد لدليل البراءة بحالة ليس لها معارض يمكن ان يشمله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التقييد بشكليه الآخرين فانه تقييد بحالة لها معارض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أ ـ ان تقييد الإباحة في الأوّل الإناء مثلا بما إذا كان أسبق معارض بالاباحة الجارية في الإناء الأوّل نفسه فيما إذا كان متأخرا حيث ان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الإناء الأوّل حالة سبقه يشمله أيضا حالة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يقال بالنسبة إلى الإناء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ان تقييد الإباحة في الإناء الأوّل بما إذا كان اسبق معارض بالاباحة الجارية في الإناء الثاني بعد ارتكاب الإناء الأوّل حيث ان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الإناء الأوّل حالة سبقه كذلك يشمل الإناء الثاني ويدل على اباحته بعد ارتكاب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الكتاب ظاهرة في إرادة 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هو الأوجه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الثالث والجواب الثالث عن شبهة الترخيص المشروط ما أفاده السيد الخوئي أيضا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الأصل له اطلاقان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افرادي واطلاق احوالي ، فحديث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باطلاقه الافرادي الإناء الأوّل والإناء الثاني معا ، وباطلاقه الاحوالي يدل على ان الاناء الأوّل حلال سواء ترك المكلّف الإناء الثاني أم ارتكبه ، وهكذا الإناء الثاني حلال سواء ترك المكلّف الإناء الأوّل أم ارتكبه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العراقي حافظ على الاطلاق الافرادي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جعل دليل الأصل شاملا لكل واحد من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الاطلاق الاحوالي ، حيث جعل الأصل شاملا لكل طرف ودالا على الترخيص فيه مشروطا بترك الطرف الآخر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والحفاظ على الاطلاق الافرادي في كل طرف وتقييد الاطلاق الاحوالي ليس باولى من إخراج أحد الطرفين من الإطلاق الإفرادي والاحوالي معا مع بقاء الطرف الآخر مشمولا لهما ، ولازم ذلك ثبوت الترخيص في أحد الإنائين </w:t>
      </w:r>
      <w:bookmarkStart w:id="418" w:name="pg16171_216838"/>
    </w:p>
    <w:p>
      <w:pPr>
        <w:pStyle w:val="BookText"/>
        <w:rPr/>
      </w:pPr>
      <w:bookmarkEnd w:id="418"/>
      <w:r>
        <w:rPr>
          <w:rFonts w:ascii="Amiri" w:hAnsi="Amiri" w:eastAsia="Amiri" w:cs="Amiri"/>
          <w:color w:val="111111"/>
          <w:sz w:val="28"/>
          <w:sz w:val="28"/>
          <w:szCs w:val="28"/>
          <w:rtl w:val="true"/>
          <w:lang w:bidi="ar-SA"/>
        </w:rPr>
        <w:t>سواء ارتكب الطرف الآخر أم لا ، بخلاف الطرف الآخر فلا يكون الترخيص ثابتا فيه حتى عند عدم ارتكاب صاحبه</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2418560_1280447820"/>
      <w:bookmarkStart w:id="420" w:name="_Toc149"/>
      <w:bookmarkEnd w:id="419"/>
      <w:r>
        <w:rPr>
          <w:rtl w:val="true"/>
        </w:rPr>
        <w:t>مناقشة الجواب الثالث</w:t>
      </w:r>
      <w:bookmarkEnd w:id="420"/>
    </w:p>
    <w:p>
      <w:pPr>
        <w:pStyle w:val="BookText"/>
        <w:rPr/>
      </w:pPr>
      <w:r>
        <w:rPr>
          <w:rFonts w:ascii="Amiri" w:hAnsi="Amiri" w:eastAsia="Amiri" w:cs="Amiri"/>
          <w:color w:val="111111"/>
          <w:sz w:val="28"/>
          <w:sz w:val="28"/>
          <w:szCs w:val="28"/>
          <w:rtl w:val="true"/>
          <w:lang w:bidi="ar-SA"/>
        </w:rPr>
        <w:t>وفيه ما تقدم في مناقشة الجواب الثاني فنفس ما أوردناه هناك نورده هنا ونقول ان صيغة التقييد التي اقترحها الشيخ العراقي أولى إذ لا يلزم بناء عليها حصول معارضه ، حيث ان الاطلاق الافرادي يكون شاملا للطرفين والاطلاق الاحوالي ساقط عنهما جزما ، وهذا بخلافه على هذه الصيغة الجديدة فان إخراج هذا الطرف من الاطلاق الافرادي والاحوالي معا ليس باولى من إخراج ذلك الطرف الآخر منهما</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2418562_1280447820"/>
      <w:bookmarkStart w:id="422" w:name="_Toc150"/>
      <w:bookmarkEnd w:id="421"/>
      <w:r>
        <w:rPr>
          <w:rtl w:val="true"/>
        </w:rPr>
        <w:t>الوجه الرابع</w:t>
      </w:r>
      <w:bookmarkEnd w:id="42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الرابع عن شبهة الترخيص المشروط ما أفاده السيد الخوئي أيضا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واحد من الترخيصين المشروطين حكم ظاهري ، والحكم الظاهري لا يمكن جعله وتشريعه إلاّ إذا كان من المحتمل مطابقته للحكم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لو لاحظنا الترخيص المشروط لوجدنا ان مطابقته للواقع غير محتملة إذ لو كان المحرم هو الإناء الأوّل فحرمته حرمة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ارتكب الإناء الثاني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مباحا فاباحته إباحة مطلقة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w:t>
      </w:r>
      <w:bookmarkStart w:id="423" w:name="pg16171_216839"/>
    </w:p>
    <w:p>
      <w:pPr>
        <w:pStyle w:val="BookText"/>
        <w:rPr/>
      </w:pPr>
      <w:bookmarkEnd w:id="423"/>
      <w:r>
        <w:rPr>
          <w:rFonts w:ascii="Amiri" w:hAnsi="Amiri" w:eastAsia="Amiri" w:cs="Amiri"/>
          <w:color w:val="111111"/>
          <w:sz w:val="28"/>
          <w:sz w:val="28"/>
          <w:szCs w:val="28"/>
          <w:rtl w:val="true"/>
          <w:lang w:bidi="ar-SA"/>
        </w:rPr>
        <w:t>الإناء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فالترخيص المشروط إذن لا يحتمل مطابقته للواقع لا في هذا الإناء ولا في ذاك فلا يكون تشريعه معقولا</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2418564_1280447820"/>
      <w:bookmarkStart w:id="425" w:name="_Toc151"/>
      <w:bookmarkEnd w:id="424"/>
      <w:r>
        <w:rPr>
          <w:rtl w:val="true"/>
        </w:rPr>
        <w:t>مناقشة الجواب الرابع</w:t>
      </w:r>
      <w:bookmarkEnd w:id="425"/>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في الحكم الظاهري تواجد ركنين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الحكم الواقعي وعدم معلوميته ، إذ الغرض من جعل الحكم الظاهري هو التحفظ على الحكم الواقعي فاذا كان الحكم الواقعي معلوما فلا معنى للتحفظ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وتوفر هذا الركن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صالحا لتنجيز الحكم الواقعي أو التعذير عنه ولو ببعض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الركن متوفر أيضا ، فان الملاك اللزومي التحريمي لو كان ثابتا في الطرف المتروك كان الاجتناب عنه منجزا ، ولو كان ثابتا في الطرف المرتكب كان المكلّف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يعتبر توفره في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محتمل المطابقة للحكم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لازم لعدم الدليل عليه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اللغوية مسلمة لو لم يكن الحكم الظاهري قابلا لتنجيز الحكم الواقعي والتعذير عنه ولو ببعض المراتب وإلاّ كان معقولا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6171_216840"/>
    </w:p>
    <w:p>
      <w:pPr>
        <w:pStyle w:val="Heading6"/>
        <w:numPr>
          <w:ilvl w:val="5"/>
          <w:numId w:val="1"/>
        </w:numPr>
        <w:rPr/>
      </w:pPr>
      <w:bookmarkStart w:id="427" w:name="__RefHeading___Toc2418566_1280447820"/>
      <w:bookmarkStart w:id="428" w:name="_Toc152"/>
      <w:bookmarkEnd w:id="426"/>
      <w:bookmarkEnd w:id="427"/>
      <w:r>
        <w:rPr>
          <w:rtl w:val="true"/>
        </w:rPr>
        <w:t>الوجه الخامس</w:t>
      </w:r>
      <w:bookmarkEnd w:id="428"/>
    </w:p>
    <w:p>
      <w:pPr>
        <w:pStyle w:val="BookText"/>
        <w:rPr/>
      </w:pPr>
      <w:r>
        <w:rPr>
          <w:rFonts w:ascii="Amiri" w:hAnsi="Amiri" w:eastAsia="Amiri" w:cs="Amiri"/>
          <w:color w:val="111111"/>
          <w:sz w:val="28"/>
          <w:sz w:val="28"/>
          <w:szCs w:val="28"/>
          <w:rtl w:val="true"/>
          <w:lang w:bidi="ar-SA"/>
        </w:rPr>
        <w:t>وتبنى السيد الشهيد قدس سره وجها آخر يرتكز على مبناه في تفسير حقيقة الحكم الظاهري ، فإنه يفسر الحكم الظاهري بالحكم الناشيء من تقديم الملاك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الجواب المذكور الذي يرتكز على المبنى السابق يتم ضمن النقاط التالية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الترخيص المشروط في كل طرف حكم ظاهري ، وما دام حكما ظاهريا فهو وليد عدم اهتمام المولى بالملاك اللزومي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الأهم لا يخلو واقعا من أحد اشكال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يكون الأهم هو ملاك الحرام ، ولازم ذلك جعل الاحتياط وعدم الترخيص لا في هذا الإناء ولا في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الأهم هو ملاك المباح فيلزم جعل الترخيص في كلا الإنائين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الأهمية بلحاظ حرمة المخالفة القطعية دون وجوب الموافقة القطعية ، ولازم ذلك الترخيص في أحد الإنائين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شكل رابع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نعرف ان الاحتمالات المتصورة في أهمية الملاك واقعا لا يتناسب شيء منها والترخيص المشروط ويرفض كل واحد منها الترخيص المشروط ، فان لازم الترخيص المشروط ان يكون عدم الاهتمام في كل طرف منوطا بترك الطرف الآخر وبالتالي يلزم عند ترك كلا الطرفين ان لا اهتمام راسا ، وذلك مما لا يتلائم مع الإشكال المحتملة في أهمية الملاك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كل واحد من الطرفين حلية مطلقة ثابتة حتى على تقدير ارتكاب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التنزل وثلم الاطلاق تحصل حلية مشروطة ، والحلية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تتلائم مع أهمية الملاك بجميع اشكالها المحتملة واقعا إلاّ على تقدير ارجاع الحليتين المشروطتين الى الترخيص في الجامع ، ولكن ذلك لا يستفاد من دليل البراءة فان المستفاد منه الحلية المطلقة أو الحلية المشروطة دون حلية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لا يقول أحد الإنائين حلال بل يقول كل شيء حلال ، أي كل إناء حلال بحلية مطلقة ، ومع التقييد يدل على حلية كل إناء حلية 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يمكن ان يستفاد منه لا يتلائم مع أهمية الملاك ، وما يتلائم وأهمية الملاك لا يستفاد منه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ثمّ ان عبارة الكتاب في هذا الموضع وما قبله لا تخلو من غموض وإبهام 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الشرعية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كأصالة البراءة وأصالة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بالمؤمنة لأنها تنفي وجوب الإجتناب وتؤمن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والتقييد بالمؤمنة من جهة ان الاصول المنجزة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إمكان جريانها في جميع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بعضها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عدم إمكان </w:t>
      </w:r>
    </w:p>
    <w:p>
      <w:pPr>
        <w:pStyle w:val="BookText"/>
        <w:rPr/>
      </w:pPr>
      <w:r>
        <w:rPr>
          <w:rFonts w:ascii="Amiri" w:hAnsi="Amiri" w:eastAsia="Amiri" w:cs="Amiri"/>
          <w:color w:val="111111"/>
          <w:sz w:val="28"/>
          <w:sz w:val="28"/>
          <w:szCs w:val="28"/>
          <w:rtl w:val="true"/>
          <w:lang w:bidi="ar-SA"/>
        </w:rPr>
        <w:t>جريانها في جميع الأطراف للمحذور العقلي أو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واقعا بقطع النظر عن منأدلة الاصول وإلاّ فبلحاظها فالبحث اثباتي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ان الاصول متعارضة في الأطراف أحيانا وغير متعارضة أحيانا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إمكان جريان الأصل المؤمن فى بعض الأطراف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فعلية استدعاء المقتضي لما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ملاك الإباحة يريد التحفظ على نفسه وذلك بجعل الإباحة في كلا الطرفين وملاك الحرمة يريد التحفظ على نفسه أيضا وذلك بجعل الاحتياط في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معنى للقول بان أحد اللسانين ممتنع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 معنى للتسليم بإمكان لسان قاعدة الفراغ وعدصم إمكان لسان أصالة البراءة بل إذا امكن الأوّل أمكن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نحو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شموله لبعض الأطراف أولى من شموله للبعض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لا يؤدي إلى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العبارة من الاغلاق والغموض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لا يؤدي إلى تحقق المخالفة القطعية خارجا ولكنه يؤدي إلى الترخيص فيها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يجري الأصل في كل طرف مقيدا بترك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إشارة إلى صيغة الشيخ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ارتكاب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التقييد إنّما يراد لإلغاء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العبارة الاوضح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لا يصح بلحاظ الحالة التي لها حالة معارضة في دليل الأصل وإنّما يصح بلحاظ الحالة التي لا معارض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حالات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رفع اليد عن الاطلاقين الاحواليين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الدفع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اليد عن الاطلاق الإفرادي والاحوالي في أحد الطرفين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ومدلوله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ارتكاب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مرتبة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متوسطة فإنها ناقصة عن المرتبة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تقتضي التحفظ الإحتمالي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والتحفظ الإحتمالي يحصل بالترخيص في الجامع فانّ من ترك طرفا وأتى بطرف يحتمل تحقق الملاك اللزومي ضمن الطرف الذي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واستفادة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المرتبة الناقصة من الإهتمام التي تقتضي التحفظ الإحتمالي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بإطلاق دليل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تعذر العمل بالاطلاقين وإفتراض ان الضرورة تقدر بقدرها</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6171_216845"/>
      <w:bookmarkStart w:id="430" w:name="pg16171_216845"/>
      <w:bookmarkEnd w:id="430"/>
    </w:p>
    <w:p>
      <w:pPr>
        <w:pStyle w:val="Heading3"/>
        <w:numPr>
          <w:ilvl w:val="2"/>
          <w:numId w:val="1"/>
        </w:numPr>
        <w:rPr/>
      </w:pPr>
      <w:bookmarkStart w:id="431" w:name="pg16171_216845"/>
      <w:bookmarkStart w:id="432" w:name="__RefHeading___Toc2418568_1280447820"/>
      <w:bookmarkStart w:id="433" w:name="_Toc153"/>
      <w:bookmarkEnd w:id="431"/>
      <w:bookmarkEnd w:id="432"/>
      <w:r>
        <w:rPr>
          <w:rtl w:val="true"/>
        </w:rPr>
        <w:t>الثمرة بين مسلك العلية والاقتضاء</w:t>
      </w:r>
      <w:bookmarkEnd w:id="433"/>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ضوء ما تقدم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إتضح من خلال ما سبق انّ شبهه الترخيص المشروط التي اقترحها الشيخ العراقي باطلة للوجه الخامس من الوجوه الخمسة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قبلنا شبهة الترخيص المشروط أمكن تحقق الثمرة العملية بين مسلك العلية ومسلك الاقتضاء ، إذ على مسلك الاقتضاء الذي يتبناه الميرزا في فوائد الاصول يكون إجراء الاصول في جميع أطراف العلم الإجمالي بشكل مشروط أمرا ممكنا ، ونتيجته عدم وجوب الموافقة القطعية بينما على مسلك العلية لا يمكن اجراء الاصول ولو بشكل مشروط ونتيجته وجوب الموافقة القطعية بترك كلا الطرفين ، وكفى بهذا المقدار ثمرة بين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نقبل فكرة الترخيص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تبقى ثمرة عملية بين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والميرزا حيث لم يقبل الفكرة المذكورة انكر تحقق الثمرة العملية بين المسلكين وذكر انه على كلا المسلكين تجب الموافقة القطعية ولا يوجد فارق عملي يترتب عليهما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الشيخ العراقي ذكر ان هناك حالة يمكن جريان الأصل فيها في أحد الطرفين بلا معارض وتتحقق الثمرة العملية فيها بين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هي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الاولى من الحالات الثلاث التي سنذكرها 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الشهيد يضيف حالتين أخريين ويقول بان الثمرة بين المسلكين يمكن تحققها في بعض الحالات الثلاث التالية </w:t>
      </w:r>
      <w:r>
        <w:rPr>
          <w:rStyle w:val="FootnoteAnchor"/>
          <w:rtl w:val="true"/>
        </w:rPr>
        <w:footnoteReference w:id="117"/>
      </w:r>
      <w:r>
        <w:rPr>
          <w:rFonts w:ascii="Amiri" w:hAnsi="Amiri" w:eastAsia="Amiri" w:cs="Amiri"/>
          <w:color w:val="111111"/>
          <w:sz w:val="28"/>
          <w:sz w:val="28"/>
          <w:szCs w:val="28"/>
          <w:rtl w:val="true"/>
          <w:lang w:bidi="ar-SA"/>
        </w:rPr>
        <w:t>التي يجمعها جريان الأصل في أحد الطرفين بلا معارض ، فإنه في هذه الحالات الثلاث إذا أخذنا مسلك العلية بعين الإعتبار فلا يمكن جريان الأصل في أحد الطرفين حتى وان لم يكن له معارض ، ونتيجة ذلك وجوب الموافقة القطعية بينما إذا اخذنا مسلك الاقتضاء بعين الاعتبار فلا تجب الموافقة القطعية بل يجوز ارتكاب الطرف الذي يجري فيه الأصل بلا معارض</w:t>
      </w:r>
      <w:r>
        <w:rPr>
          <w:rFonts w:eastAsia="Amiri" w:cs="Amiri" w:ascii="Amiri" w:hAnsi="Amiri"/>
          <w:color w:val="111111"/>
          <w:sz w:val="28"/>
          <w:szCs w:val="28"/>
          <w:rtl w:val="true"/>
          <w:lang w:bidi="ar-SA"/>
        </w:rPr>
        <w:t xml:space="preserve">. </w:t>
      </w:r>
      <w:bookmarkStart w:id="434" w:name="pg16171_216847"/>
    </w:p>
    <w:p>
      <w:pPr>
        <w:pStyle w:val="Heading3"/>
        <w:numPr>
          <w:ilvl w:val="2"/>
          <w:numId w:val="1"/>
        </w:numPr>
        <w:rPr/>
      </w:pPr>
      <w:bookmarkStart w:id="435" w:name="__RefHeading___Toc2418570_1280447820"/>
      <w:bookmarkStart w:id="436" w:name="_Toc154"/>
      <w:bookmarkEnd w:id="434"/>
      <w:bookmarkEnd w:id="435"/>
      <w:r>
        <w:rPr>
          <w:rtl w:val="true"/>
        </w:rPr>
        <w:t>جريان الأصل في بعض الأطراف بلا معارض</w:t>
      </w:r>
      <w:bookmarkEnd w:id="436"/>
    </w:p>
    <w:p>
      <w:pPr>
        <w:pStyle w:val="Heading4"/>
        <w:numPr>
          <w:ilvl w:val="3"/>
          <w:numId w:val="1"/>
        </w:numPr>
        <w:rPr/>
      </w:pPr>
      <w:bookmarkStart w:id="437" w:name="__RefHeading___Toc2418572_1280447820"/>
      <w:bookmarkStart w:id="438" w:name="_Toc155"/>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والحالات الثلاث هي كما يلي </w:t>
      </w:r>
      <w:r>
        <w:rPr>
          <w:rFonts w:eastAsia="Amiri" w:cs="Amiri" w:ascii="Amiri" w:hAnsi="Amiri"/>
          <w:color w:val="111111"/>
          <w:sz w:val="28"/>
          <w:szCs w:val="28"/>
          <w:rtl w:val="true"/>
          <w:lang w:bidi="ar-SA"/>
        </w:rPr>
        <w:t>: -</w:t>
      </w:r>
    </w:p>
    <w:p>
      <w:pPr>
        <w:pStyle w:val="Heading4"/>
        <w:numPr>
          <w:ilvl w:val="3"/>
          <w:numId w:val="1"/>
        </w:numPr>
        <w:rPr/>
      </w:pPr>
      <w:bookmarkStart w:id="439" w:name="__RefHeading___Toc2418574_1280447820"/>
      <w:bookmarkStart w:id="440" w:name="_Toc156"/>
      <w:bookmarkEnd w:id="439"/>
      <w:r>
        <w:rPr>
          <w:rtl w:val="true"/>
        </w:rPr>
        <w:t>الحالة الاولى</w:t>
      </w:r>
      <w:bookmarkEnd w:id="440"/>
    </w:p>
    <w:p>
      <w:pPr>
        <w:pStyle w:val="BookText"/>
        <w:rPr/>
      </w:pPr>
      <w:r>
        <w:rPr>
          <w:rFonts w:ascii="Amiri" w:hAnsi="Amiri" w:eastAsia="Amiri" w:cs="Amiri"/>
          <w:color w:val="111111"/>
          <w:sz w:val="28"/>
          <w:sz w:val="28"/>
          <w:szCs w:val="28"/>
          <w:rtl w:val="true"/>
          <w:lang w:bidi="ar-SA"/>
        </w:rPr>
        <w:t>وهي الحالة التي ذكرها الشيخ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فرضنا وجود إنائين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وعلمنا بوقوع نجاسة في أحدهما وفرضنا ان اناء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نعلم بطهارته سابقا بينما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نجهل حالته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مثل هذه الحالة تحصل لدينا ثلاثة 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الطهارة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الطهارة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الطهارة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وتثبت المعارضة بين أصلين من هذه الاصول ، وهما أصل الطهارة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الطهارة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أصل الطهارة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واستصحاب الطهارة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 وحيث إنّه لا يمكن جريانهما معا للعلم بطرو النجاسة على أحد الإنائين فيحصل التعارض بينهما ويتساقطان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تساقطهما يبقى أصل الطهارة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معارض فنرجع إليه ونثبت ببركته طهارة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تظهر الثمرة بين المسلكين إذ بناء على مسلك الاقتضاء يجري أصل الطهارة المذكور ويثبت بذلك طهارة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منجزية العلم الإجمالي </w:t>
      </w:r>
    </w:p>
    <w:p>
      <w:pPr>
        <w:pStyle w:val="BookText"/>
        <w:rPr/>
      </w:pPr>
      <w:r>
        <w:rPr>
          <w:rFonts w:ascii="Amiri" w:hAnsi="Amiri" w:eastAsia="Amiri" w:cs="Amiri"/>
          <w:color w:val="111111"/>
          <w:sz w:val="28"/>
          <w:sz w:val="28"/>
          <w:szCs w:val="28"/>
          <w:rtl w:val="true"/>
          <w:lang w:bidi="ar-SA"/>
        </w:rPr>
        <w:t xml:space="preserve">بناء على المسلك المذكور تتوقف على عدم ثبوت الترخيص في بعض الأطراف فاذا فرضنا ان الأصل يجري في بعض الأطراف بلا معارض لم يكن العلم الإجمالي منجزا بينما على مسلك العلية حيث يستحيل الترخيص في بعض الأطراف فأصل الطهارة المذكور لا يجري وان لم يكن له معارض ، وإذا لم يمكن جريانه فلا يمكن الحكم بطهارة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افترض حصول المعارضة بين أصل الطهارة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واستصحاب الطهارة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نفترض دخول أصل الطهارة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المعارضة ليسقط بالمعارضة كما سقط صاحباه؟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فيه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الطهارة وأصل الطهارة ، وواضح ان استصحاب الطهارة أصل حاكم على أصل الطهارة بمعنى أنه لو جرى استصحاب الطهارة تثبت طهارة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ويزول الشكّ في طهارته وبالتالي فلا يمكن جريان أصل الطهارة فيه لأنّ موضوع أصل الطهارة الشكّ </w:t>
      </w:r>
      <w:r>
        <w:rPr>
          <w:rStyle w:val="FootnoteAnchor"/>
          <w:rtl w:val="true"/>
        </w:rPr>
        <w:footnoteReference w:id="118"/>
      </w:r>
      <w:r>
        <w:rPr>
          <w:rFonts w:ascii="Amiri" w:hAnsi="Amiri" w:eastAsia="Amiri" w:cs="Amiri"/>
          <w:color w:val="111111"/>
          <w:sz w:val="28"/>
          <w:sz w:val="28"/>
          <w:szCs w:val="28"/>
          <w:rtl w:val="true"/>
          <w:lang w:bidi="ar-SA"/>
        </w:rPr>
        <w:t xml:space="preserve">فاذا زال الشكّ لم يجر ، ومن هنا قيل ان أصل الطهارة هو في طول عدم جريان استصحاب الطهارة </w:t>
      </w:r>
      <w:r>
        <w:rPr>
          <w:rStyle w:val="FootnoteAnchor"/>
          <w:rtl w:val="true"/>
        </w:rPr>
        <w:footnoteReference w:id="119"/>
      </w:r>
      <w:r>
        <w:rPr>
          <w:rFonts w:ascii="Amiri" w:hAnsi="Amiri" w:eastAsia="Amiri" w:cs="Amiri"/>
          <w:color w:val="111111"/>
          <w:sz w:val="28"/>
          <w:sz w:val="28"/>
          <w:szCs w:val="28"/>
          <w:rtl w:val="true"/>
          <w:lang w:bidi="ar-SA"/>
        </w:rPr>
        <w:t>بمعنى ان جريان أصل الطهارة يتوقف على عدم جريان استصحاب الطهارة ، إذ بجريانه يزول الشكّ الذي هو موضوع أصل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وبإتضاح هذه الطولية يتضح ان أصل الطهارة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ان يدخل في مجال المعارضة مع صاحبيه فلا يمكن ان يقف إلى جانب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أصل الطهارة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استصحاب الطهارة ما دام حيا ولم يمت بالمعارضة مع أصل الطهارة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وجود لأصل الطهارة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ليقف إلى جانب استصحاب الطهارة ويموت بالمعارضة مع أصل الطهارة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وان يموت استصحاب الطهارة أوّلا بسبب المعارضة مع أصل الطهارة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تتولد الحياة في أصل الطهارة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سجل الشيخ العراقي هذه الحالة نقضا على مسلك الاقتضاء الذي اختاره الميرزا وقال إنّه بناء على المسلك المذكور يلزم الحكم بطهارة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الحالة المذكورة لجريان أصل الطهارة فيه بلا معارض والحال ان الحس المتشرعي يأبى عن الحكم بجواز ارتكاب أحد طرفي العلم الإجمالي ، فالصناعة الاصولية وان لم تأب عن جواز ارتكاب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بطهارته طبقا لأصالة الطهارة الجارية فيه بلا معارض ولكن الحس المذكور يأبى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ان دلّ على شيء فإنما يدل على بطلان مسلك الاقتضاء الذي لازمه إمكان الترخيص في بعض الأطراف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وفي تعبير السيد الشهيد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تضعيف نقض الشيخ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تمامية هذه الحالة لا تتوقف على افتراض الحكومة إذ استصحاب الطهارة ان لم يكن حاكما على أصالة الطهاره وقعت المعارضة بين أصلي الطهارة وابتلى بالإجمال في داخله ولم يدخل الاستصحاب في مجال المعارضة لأنّ أصلي الطهارة ما داما من سنخ واحد فدليل قاعدة الطهارة يكون قاصرا عن إثبات قاعدة الطهارة ويجري الاستصحاب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بناء على الحكومة يكون الأصل الجاري بلا معارض هو قاعدة الطهارة في الإناء الثاني بينما بناء على عدم الحكومة يكون ذلك الأصل هو استصحاب الطهارة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عدم وجوب الموافقة القطعية</w:t>
      </w:r>
      <w:r>
        <w:rPr>
          <w:rFonts w:eastAsia="Amiri" w:cs="Amiri" w:ascii="Amiri" w:hAnsi="Amiri"/>
          <w:color w:val="111111"/>
          <w:sz w:val="28"/>
          <w:szCs w:val="28"/>
          <w:rtl w:val="true"/>
          <w:lang w:bidi="ar-SA"/>
        </w:rPr>
        <w:t>.</w:t>
      </w:r>
      <w:bookmarkStart w:id="441" w:name="pg16171_216850"/>
    </w:p>
    <w:p>
      <w:pPr>
        <w:pStyle w:val="BookText"/>
        <w:rPr/>
      </w:pPr>
      <w:bookmarkEnd w:id="441"/>
      <w:r>
        <w:rPr>
          <w:rFonts w:ascii="Amiri" w:hAnsi="Amiri" w:eastAsia="Amiri" w:cs="Amiri"/>
          <w:color w:val="111111"/>
          <w:sz w:val="28"/>
          <w:sz w:val="28"/>
          <w:szCs w:val="28"/>
          <w:rtl w:val="true"/>
          <w:lang w:bidi="ar-SA"/>
        </w:rPr>
        <w:t>هذا على مسلك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مسلك العلية فلا يجري الأصل المذكور وان لم يكن له معارض وبالتالي تجب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تظهر الثمرة بين المسلكين</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2418576_1280447820"/>
      <w:bookmarkStart w:id="443" w:name="_Toc157"/>
      <w:bookmarkEnd w:id="442"/>
      <w:r>
        <w:rPr>
          <w:rtl w:val="true"/>
        </w:rPr>
        <w:t>الحالة الثانية</w:t>
      </w:r>
      <w:bookmarkEnd w:id="443"/>
    </w:p>
    <w:p>
      <w:pPr>
        <w:pStyle w:val="BookText"/>
        <w:rPr/>
      </w:pPr>
      <w:r>
        <w:rPr>
          <w:rFonts w:ascii="Amiri" w:hAnsi="Amiri" w:eastAsia="Amiri" w:cs="Amiri"/>
          <w:color w:val="111111"/>
          <w:sz w:val="28"/>
          <w:sz w:val="28"/>
          <w:szCs w:val="28"/>
          <w:rtl w:val="true"/>
          <w:lang w:bidi="ar-SA"/>
        </w:rPr>
        <w:t>وقبل توضيح الحالة الثانية نشير إلى مقدمة وهي ان الشكّ في نجاسة الشيء له شكلان ، فتارة يشك في نجاسته الذاتية واخرى يشك في نجاسته العرضية ، فنجاسة الماء الذي يشك في تنجسه بالبول نجاسة عرضية ، إذ الماء في نفسه طاهر وإنّما يشك في عروض النجاسة عليه بسبب البول ، وهذا بخلاف الشكّ في نجاسة الخمر فإنه ليس شكا في عروض نجاسة من الخارج عليه وإنّما يحتمل نجاسته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الفقهاء يرى انّ قاعدة الطهارة يختص جريانها بالموارد التي يشكّ في نجاستها العرضية ولا تشمل حالة الشك في النجاسة الذاتية ، فهي تجري لإثبات طهارة الماء الذي يشك في تنجسه بالبول مثلا ولا تجري لإثبات طهارة مثل الخمر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أما الأوّل فلإحتمال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أي قذر أو بتعبير آخر حتى تعلم أنه تقذر ، وبناء عليه تكون الرواية خاصة بموارد الشك في التقذر الطارئ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الروايات الخاصة واردة في موارد النجاسة الطارئة فان الشكّ في أصابة البول أو الماء للبدن شكّ في تنجس طارئ</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وباتضاح هذه المقدمة نقول في توضيح الحالة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لدينا سائلان نعلم اجمالا أما الأوّل منهما خل تحول إلى الخمر والثاني منهما ماء طاهر أو ان الثاني منهما ماء تنجس بالبول والأوّل منهما خل لم يتحول إلى خمر فأحدهما نجس حتما والآخر طاهر حتما ولكن النجس منهما ان كان هو الأوّل واقعا فنجاسته ذاتية </w:t>
      </w:r>
      <w:r>
        <w:rPr>
          <w:rStyle w:val="FootnoteAnchor"/>
          <w:rtl w:val="true"/>
        </w:rPr>
        <w:footnoteReference w:id="122"/>
      </w:r>
      <w:r>
        <w:rPr>
          <w:rFonts w:ascii="Amiri" w:hAnsi="Amiri" w:eastAsia="Amiri" w:cs="Amiri"/>
          <w:color w:val="111111"/>
          <w:sz w:val="28"/>
          <w:sz w:val="28"/>
          <w:szCs w:val="28"/>
          <w:rtl w:val="true"/>
          <w:lang w:bidi="ar-SA"/>
        </w:rPr>
        <w:t>، وان كان هو الثاني فنجاسته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ذلك يجري في الإناء الأوّل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كان خلا سابقا ويشك في تبدله إلى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أصالة الطهارة لأنّ الشكّ ليس في طرو نجاسة عليه من الخارج بينما في الإناء الثاني يجري استصحاب الطهارة وأصالة الطهارة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تجلت فرضيات المثال المذكور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لا يمكن جريانه في كلا الإنائين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الترخيص في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أحدهما لكونه ترجيحا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جريان الاستصحاب يجري أصل الطهارة في الإناء الثاني بلا معارض ، إذ المعارض أمّا استصحاب الطهارة في الإناء الأوّل ، والمفروض سقوطه بالمعارضة ، أو أصالة الطهارة في الإناء الأوّل ، والمفروض </w:t>
      </w:r>
      <w:bookmarkStart w:id="444" w:name="pg16171_216852"/>
    </w:p>
    <w:p>
      <w:pPr>
        <w:pStyle w:val="BookText"/>
        <w:rPr/>
      </w:pPr>
      <w:bookmarkEnd w:id="444"/>
      <w:r>
        <w:rPr>
          <w:rFonts w:ascii="Amiri" w:hAnsi="Amiri" w:eastAsia="Amiri" w:cs="Amiri"/>
          <w:color w:val="111111"/>
          <w:sz w:val="28"/>
          <w:sz w:val="28"/>
          <w:szCs w:val="28"/>
          <w:rtl w:val="true"/>
          <w:lang w:bidi="ar-SA"/>
        </w:rPr>
        <w:t>قصوره في نفسه عن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يكون واضحا ان هذه الثمرة تتم حتى لو لم نقل بحكومة استصحاب الطهارة على أصل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في الثمرة الاولى فإنها لا تتم إلاّ بناء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الاستصحابان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هما من سنخ واحد فيكون دليل الاستصحاب مبتلى بالإجمال في حدّ نفسه فيجري أصل الطهارة بلا حاجة إلى فرض الحكومة بخلافه في الحالة الاولى فإن أصل الطهارة والاستصحاب ليسا من سنخ واحد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هكذا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هذا يمكن تسريته إلى الحالة الاولى أيضا فيقال إنّه لا حاجة الى افتراض الحكومة فيها ، إذ أصل الطهارة في ذاك الإناء مع أصل الطهارة في هذا الإناء هما من سنخ واحد ، وبسبب وحدة السنخ يصبح دليل أصل الطهارة مجملا فيتمسك بالاستصحاب الجاري في أحد الطرفين دون مانع بلا حاجة إلى افتراض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كلام وجيه ، ولكن حيث ان الحالة الاولى ذكرها الشيخ العراقي وقد بناها هو قدس‌سره على الحكومة لذا بناها السيد الشهيد أيضا على الحكومة ، وإذا لم يبنها على الحكومة صارت عين الحالة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2418578_1280447820"/>
      <w:bookmarkStart w:id="446" w:name="_Toc158"/>
      <w:bookmarkEnd w:id="445"/>
      <w:r>
        <w:rPr>
          <w:rtl w:val="true"/>
        </w:rPr>
        <w:t>الحالة الثالثة</w:t>
      </w:r>
      <w:bookmarkEnd w:id="44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الحالة نفترض وجود انائين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إجمالا بطرو النجاسة على أحدهما ، ونفترض أيضا ان الحالة السابقة لكل منهما معلومة وهي </w:t>
      </w:r>
    </w:p>
    <w:p>
      <w:pPr>
        <w:pStyle w:val="BookText"/>
        <w:rPr/>
      </w:pPr>
      <w:r>
        <w:rPr>
          <w:rFonts w:ascii="Amiri" w:hAnsi="Amiri" w:eastAsia="Amiri" w:cs="Amiri"/>
          <w:color w:val="111111"/>
          <w:sz w:val="28"/>
          <w:sz w:val="28"/>
          <w:szCs w:val="28"/>
          <w:rtl w:val="true"/>
          <w:lang w:bidi="ar-SA"/>
        </w:rPr>
        <w:t xml:space="preserve">الطهارة ، أي انّ كلا منهما يجري فيه استصحاب الطهارة ، ونفترض فرضية ثالثة وهي ان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سابقا طاهرا ونجسا بحيث طرأت عليه حالتان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والنجاسة ولا نعلم الحالة المتقدمة منهما على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مثل ذلك يجري استصحاب الطهارة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ان يعارضه استصحاب آخر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استصحاب الطهارة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مبتلى في نفسه بالمعارض وهو استصحاب النجاسة حيث ان المفروض ثبوت الطهارة والنجاسة في الإناء المذكور ، فكما يجري استصحاب الطهارة فيه يجري استصحاب النجاسة أيضا فيتعارضان ويسقطان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والتعبير الصحيح بلا 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الاستصحاب قاصر عن شمول الاستصحابين لتعارضهما فلا يجر لان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استصحاب الطهارة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جاريا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هذه الحالة تظهر الثمرة بين مسلك العلية ومسلك الاقتضاء ، فعلى مسلك العلية لا يجري الاستصحاب المذكور وان لم يكن له معارض بينما على مسلك الاقتضاء يجري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بناء على ان استصحاب الطهارة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لمعارضة استصحاب النجاسة له فيجري استصحاب الطهارة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هناك رأي يقول ان استصحاب الطهارة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معارضا لاستصحاب النجاسة فقط بل يقف معارضا لاستصحاب الطهارة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47" w:name="pg16171_216854"/>
    </w:p>
    <w:p>
      <w:pPr>
        <w:pStyle w:val="BookText"/>
        <w:rPr/>
      </w:pPr>
      <w:bookmarkEnd w:id="447"/>
      <w:r>
        <w:rPr>
          <w:rFonts w:ascii="Amiri" w:hAnsi="Amiri" w:eastAsia="Amiri" w:cs="Amiri"/>
          <w:color w:val="111111"/>
          <w:sz w:val="28"/>
          <w:sz w:val="28"/>
          <w:szCs w:val="28"/>
          <w:rtl w:val="true"/>
          <w:lang w:bidi="ar-SA"/>
        </w:rPr>
        <w:t>أيضا ، ومعه فيسقط الجميع بالمعارضة ولا يبقى لدينا أصل يجري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لا تظهر ثمرة عملية بين المسلكين وإنّما تظهر على الرأي الأوّل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ما هو الصحيح من هذين الرأيين يترك لبحث الخارج</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2418580_1280447820"/>
      <w:bookmarkStart w:id="449" w:name="_Toc159"/>
      <w:bookmarkEnd w:id="448"/>
      <w:r>
        <w:rPr>
          <w:rtl w:val="true"/>
        </w:rPr>
        <w:t>خلاصة ما تقدّم</w:t>
      </w:r>
      <w:bookmarkEnd w:id="449"/>
    </w:p>
    <w:p>
      <w:pPr>
        <w:pStyle w:val="BookText"/>
        <w:rPr/>
      </w:pPr>
      <w:r>
        <w:rPr>
          <w:rFonts w:ascii="Amiri" w:hAnsi="Amiri" w:eastAsia="Amiri" w:cs="Amiri"/>
          <w:color w:val="111111"/>
          <w:sz w:val="28"/>
          <w:sz w:val="28"/>
          <w:szCs w:val="28"/>
          <w:rtl w:val="true"/>
          <w:lang w:bidi="ar-SA"/>
        </w:rPr>
        <w:t xml:space="preserve">والخلاصة من كل ما تقدم ان العلم الإجمالي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يستدعي حرمة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حرمة ارتكاب كلا الإنائين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رأي المشهور القائل بقبح العقاب بلا بيان ورأي السيد الشهيد القائل بمنجزية الإحتمال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ويستدعي أيضا وجوب الموافقة القطعية ، بمعنى أنه يجب ترك كلا الإنائين ولا يجوز ارتكاب حتى الواحد منهما ، وذلك من جهة ان إحتمال الحرمة الثابت في كل إناء ينجز وجوب تركه فان إحتمال التكليف منجز على مسلك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الإحتمال منجز في نظر العقل بشرط عدم ترخيص الشارع في ارتكاب كلا الإنائين وإلاّ لم يكن منجزا ، فان حكم العقل بمنجزية الإحتمال معلق على عدم ترخيص الشارع في مخالفة الإحتمال ، ومن هنا لم يكن الإحتمال منجزا إلاّ إذا تعارضت الاصول في الطرفين فإنّه بعد المعارضة والتساقط لا يبقى ترخيص في أحد الطرفين فيكون الإحتمال منجزا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نعرف ان توقف المنجزية على تعارض الاصول في الأطراف لا يختص </w:t>
      </w:r>
      <w:bookmarkStart w:id="450" w:name="pg16171_216855"/>
    </w:p>
    <w:p>
      <w:pPr>
        <w:pStyle w:val="BookText"/>
        <w:rPr/>
      </w:pPr>
      <w:bookmarkEnd w:id="450"/>
      <w:r>
        <w:rPr>
          <w:rFonts w:ascii="Amiri" w:hAnsi="Amiri" w:eastAsia="Amiri" w:cs="Amiri"/>
          <w:color w:val="111111"/>
          <w:sz w:val="28"/>
          <w:sz w:val="28"/>
          <w:szCs w:val="28"/>
          <w:rtl w:val="true"/>
          <w:lang w:bidi="ar-SA"/>
        </w:rPr>
        <w:t>برأي الميرزا بل على رأي السيد الشهيد أيضا كي يصير الإحتمال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بناء على رأي الشيخ العراقي القائل بمسلك العلية لا يحتاج إلى افتراض تعارض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افتراض تعارض الاصول لماذا تنسب المنجزية إلى العلم الإجمالي بل المناسب على رأي السيد الشهيد نسبتها إلى الإحتمال بان يقال الإحتمال منجز ولا يقال العلم الإجمالي منجز؟</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حيث انّه السبب لتعارض الاصول في الأطراف وتساقطها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لولاه لم تتعارض الاصول وتتساقط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ذلك لصيرورة الإحتمال منجزا صح نسبة المنجزية إلى العلم الإجمالي</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2418582_1280447820"/>
      <w:bookmarkStart w:id="452" w:name="_Toc160"/>
      <w:bookmarkEnd w:id="451"/>
      <w:r>
        <w:rPr>
          <w:rtl w:val="true"/>
        </w:rPr>
        <w:t>العلم الإجمالي بأحد نوعي التكليف منجز</w:t>
      </w:r>
      <w:bookmarkEnd w:id="452"/>
    </w:p>
    <w:p>
      <w:pPr>
        <w:pStyle w:val="BookText"/>
        <w:rPr/>
      </w:pPr>
      <w:r>
        <w:rPr>
          <w:rFonts w:ascii="Amiri" w:hAnsi="Amiri" w:eastAsia="Amiri" w:cs="Amiri"/>
          <w:color w:val="111111"/>
          <w:sz w:val="28"/>
          <w:sz w:val="28"/>
          <w:szCs w:val="28"/>
          <w:rtl w:val="true"/>
          <w:lang w:bidi="ar-SA"/>
        </w:rPr>
        <w:t>العلم الإجمالي تارة يتعلق بنوع واحد للتكليف واخرى يتعلق بثبوت أحد نوعين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بالحرمة الثابتة أمّا في هذا الإناء أو في ذاك ، فان الحرمة نوع واحد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المكلّف بأنّه نذر امّا ترك التدخين أو فعل قراءة القرآن ، فان التردد في النذر المذكور يوجب العلم اجمالا أما بحرمة التدخين أو وجوب القراءة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الإجمالي منجز حتى في الحالة الثانية لأنّ أصالة البراءة عن حرمة التدخين ما دامت معارضة لأصالة البراءة عن وجوب القراءة يصير الإحتمال في </w:t>
      </w:r>
      <w:bookmarkStart w:id="453" w:name="pg16171_216856"/>
    </w:p>
    <w:p>
      <w:pPr>
        <w:pStyle w:val="BookText"/>
        <w:rPr/>
      </w:pPr>
      <w:bookmarkEnd w:id="453"/>
      <w:r>
        <w:rPr>
          <w:rFonts w:ascii="Amiri" w:hAnsi="Amiri" w:eastAsia="Amiri" w:cs="Amiri"/>
          <w:color w:val="111111"/>
          <w:sz w:val="28"/>
          <w:sz w:val="28"/>
          <w:szCs w:val="28"/>
          <w:rtl w:val="true"/>
          <w:lang w:bidi="ar-SA"/>
        </w:rPr>
        <w:t>كلا الطرفين منجزا</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2418584_1280447820"/>
      <w:bookmarkStart w:id="455" w:name="_Toc161"/>
      <w:bookmarkEnd w:id="454"/>
      <w:r>
        <w:rPr>
          <w:rtl w:val="true"/>
        </w:rPr>
        <w:t>العلم الإجمالي بموضوع التكليف</w:t>
      </w:r>
      <w:bookmarkEnd w:id="455"/>
    </w:p>
    <w:p>
      <w:pPr>
        <w:pStyle w:val="BookText"/>
        <w:rPr/>
      </w:pPr>
      <w:r>
        <w:rPr>
          <w:rFonts w:ascii="Amiri" w:hAnsi="Amiri" w:eastAsia="Amiri" w:cs="Amiri"/>
          <w:color w:val="111111"/>
          <w:sz w:val="28"/>
          <w:sz w:val="28"/>
          <w:szCs w:val="28"/>
          <w:rtl w:val="true"/>
          <w:lang w:bidi="ar-SA"/>
        </w:rPr>
        <w:t>العلم الإجمالي تارة يتعلق بالتكليف كالعلم بثبوت الوجوب اما للظهر أو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العلم لا إشكال في كونه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يتعلق بموضوع التكليف كالعلم الإجمالي بنجاسة اما هذا الماء أو ذاك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النجاسة ليست حكما تكليفيا وإنّما هي موضوع لحرمة الشرب التي هي حكم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العلم الإجمالي منجز أيضا ، إذ العلم بثبوت النجاسة في أحد الإنائين يستلزم العلم بثبوت حرمة الشرب لأحد الإنائين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فلا فرق في منجزية العلم الإجمالي بين كونه متعلقا بنفس التكليف أو بالموضوع</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418586_1280447820"/>
      <w:bookmarkStart w:id="457" w:name="_Toc162"/>
      <w:bookmarkEnd w:id="456"/>
      <w:r>
        <w:rPr>
          <w:rtl w:val="true"/>
        </w:rPr>
        <w:t>يلزم العلم بكامل الموضوع</w:t>
      </w:r>
      <w:bookmarkEnd w:id="457"/>
    </w:p>
    <w:p>
      <w:pPr>
        <w:pStyle w:val="BookText"/>
        <w:rPr/>
      </w:pPr>
      <w:r>
        <w:rPr>
          <w:rFonts w:ascii="Amiri" w:hAnsi="Amiri" w:eastAsia="Amiri" w:cs="Amiri"/>
          <w:color w:val="111111"/>
          <w:sz w:val="28"/>
          <w:sz w:val="28"/>
          <w:szCs w:val="28"/>
          <w:rtl w:val="true"/>
          <w:lang w:bidi="ar-SA"/>
        </w:rPr>
        <w:t>والموضوع الذي يتعلق به العلم تارة يكون موضوعا كاملا للتكليف كالعلم بثبوت النجاسة لأحد المائين ، فان نجاسة الماء موضوع كامل لحرمة الشرب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يكون جزء موضوع التكليف كالعلم الإجمالي بنجاسة أمّا هذه الحديدة أو تلك الحديدة ، فان نجاسة الحديدة ليست موضوعا كاملا لتكليف ، فلا يحرم حمل الحديدة النجسة ولا يحرم حفظها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لو لاقت الحديدة الماء ثبتت حرمة شربه ، ولكن هذه الحرمة ليس موضوعها نجاسة الحديدة فقط </w:t>
      </w:r>
    </w:p>
    <w:p>
      <w:pPr>
        <w:pStyle w:val="BookText"/>
        <w:rPr/>
      </w:pPr>
      <w:r>
        <w:rPr>
          <w:rFonts w:ascii="Amiri" w:hAnsi="Amiri" w:eastAsia="Amiri" w:cs="Amiri"/>
          <w:color w:val="111111"/>
          <w:sz w:val="28"/>
          <w:sz w:val="28"/>
          <w:szCs w:val="28"/>
          <w:rtl w:val="true"/>
          <w:lang w:bidi="ar-SA"/>
        </w:rPr>
        <w:t>بل نجاسة الحديدة مع ملاقاتها للماء ، فنجاسة الحديدة جزء موضوع الحكم بحرمة الشرب وليست تمام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وبإتضاح هذا نقول إنّ العلم الإجمالي بالموضوع إنّما يكون منجزا فيمّا لو كان الموضوع موضوعا كاملا دون ما إذا كان جزء الموضوع ، إذ العلم بتحقق الموضوع الكامل يستلزم العلم بثبوت التكليف دون العلم بجزء الموضوع فإنّه لا يستلزم ذلك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وينبغي الالتفات إلى ان الموضوع الكامل يلزم ان يكون موضوعا كاملا على كلا التقديرين لا على أحد تقديرين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الموضوع 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بنجاسة أمّا هذا الماء أو ذاك الماء ، فإنّ النجاسة على تقدير ثبوتها لهذا الماء فهي موضوع كامل لحرمة شربه وعلى تقدير ثبوتها لذاك الماء فهي موضوع كامل لحرمة شربه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الموضوع على أحد 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بنجاسة أمّا هذا الماء أو تلك الحديدة ، فإنّ النجاسة على تقدير ثبوتها للماء هي موضوع كامل لحرمة شربه وعلى تقدير ثبوتها للحديدة هي جزء الموضوع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والعلم الإجمالي بالموضوع إذا لم يكن علما إجماليا بالموضوع على كلا التقديرين فهو ليس بمنجز لأنّه لا يكون علما بثبوت التكليف الفعلي حتى يكون منجزا بل هو شكّ في ثبوته ، إذ على تقدير ثبوت النجاسة للماء تكون الحرمة ثابتة وأمّا على تقدير ثبوتها للحديدة فهي ليست بثابتة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الإجمالي إنّما </w:t>
      </w:r>
      <w:bookmarkStart w:id="458" w:name="pg16171_216858"/>
    </w:p>
    <w:p>
      <w:pPr>
        <w:pStyle w:val="BookText"/>
        <w:rPr/>
      </w:pPr>
      <w:bookmarkEnd w:id="458"/>
      <w:r>
        <w:rPr>
          <w:rFonts w:ascii="Amiri" w:hAnsi="Amiri" w:eastAsia="Amiri" w:cs="Amiri"/>
          <w:color w:val="111111"/>
          <w:sz w:val="28"/>
          <w:sz w:val="28"/>
          <w:szCs w:val="28"/>
          <w:rtl w:val="true"/>
          <w:lang w:bidi="ar-SA"/>
        </w:rPr>
        <w:t>يكون منجزا لو كان علما بثبوت التكليف الفعلي دون ما إذا كان مستلزما للشكّ في ثبوت التكليف لا العلم به</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418588_1280447820"/>
      <w:bookmarkStart w:id="460" w:name="_Toc163"/>
      <w:bookmarkEnd w:id="459"/>
      <w:r>
        <w:rPr>
          <w:rtl w:val="true"/>
        </w:rPr>
        <w:t>الضابط العام</w:t>
      </w:r>
      <w:bookmarkEnd w:id="460"/>
    </w:p>
    <w:p>
      <w:pPr>
        <w:pStyle w:val="BookText"/>
        <w:rPr/>
      </w:pPr>
      <w:r>
        <w:rPr>
          <w:rFonts w:ascii="Amiri" w:hAnsi="Amiri" w:eastAsia="Amiri" w:cs="Amiri"/>
          <w:color w:val="111111"/>
          <w:sz w:val="28"/>
          <w:sz w:val="28"/>
          <w:szCs w:val="28"/>
          <w:rtl w:val="true"/>
          <w:lang w:bidi="ar-SA"/>
        </w:rPr>
        <w:t xml:space="preserve">والضابط العام لمنجزية العلم الإجمالي هو أن يكون موجبا للعلم بتحقق التكليف الفعلي ، فمتى لم يكن موجبا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 بثبوت جزء الموضوع أمّا على كلا التقديرين أو على تقدير دون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منجزا ، ومع عدم منجزيته فلا مانع من جريان الاصول في أطرافه ، ولكن بقدر الحاجة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العلم الإجمالي بنجاسة أمّا هذه الحديدة أو ذاك الماء ليس منجزا لأنّه ليس علما بالموضوع الكامل على كلا التقديرين بل على تقدير دون آخر ، ومعه فلا مانع من جريان أصل الطهارة بالنسبة إلى الماء ، ويترتّب على ذلك أثر عملي وهو جواز شربه ولا يجري بالنسبة إلى الحديدة لعدم ترتّب أثر عملي على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المقتضي لها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الشكّ في الطهارة فإنّه المقتضي لأصالة الطهارة إثباتا ، أي بحسب لسان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الطولي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أصالة الطهارة في الطرف الثاني ، وهي أصل طولي ، أي في طول عدم جريان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الأصل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استصحاب الطهارة في إناء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باستصحاب النجاسة الذي هو أصل منجز لوجوب الاجتناب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الجاري في اناء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مبتلى </w:t>
      </w:r>
    </w:p>
    <w:p>
      <w:pPr>
        <w:pStyle w:val="BookText"/>
        <w:rPr/>
      </w:pPr>
      <w:r>
        <w:rPr>
          <w:rFonts w:ascii="Amiri" w:hAnsi="Amiri" w:eastAsia="Amiri" w:cs="Amiri"/>
          <w:color w:val="111111"/>
          <w:sz w:val="28"/>
          <w:sz w:val="28"/>
          <w:szCs w:val="28"/>
          <w:rtl w:val="true"/>
          <w:lang w:bidi="ar-SA"/>
        </w:rPr>
        <w:t>باستصحاب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وانه كلما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إلى استدعاء العلم الإجمالي لوجوب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تقدير أو على بعض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منه قدس سره في الصفحة التالية ذكر الامثلة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منجزية العلم الإجمالي بنجاسة احدى الحديدتين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منجزية العلم الإجمالي بنجاسة احد المائين أو بنجاسة احد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الى صورة كون العلم الاجمالي علما بالموضوع الكامل على احد تقديرين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بما يكون جزء الموضوع على كلا التقديرين هو مثل العلم الإجمالي بما يكون جزء الموضوع على احد تقديرين فكلاهما ليس منجزا</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6171_216861"/>
      <w:bookmarkStart w:id="462" w:name="pg16171_216861"/>
      <w:bookmarkEnd w:id="462"/>
    </w:p>
    <w:p>
      <w:pPr>
        <w:pStyle w:val="Heading3"/>
        <w:numPr>
          <w:ilvl w:val="2"/>
          <w:numId w:val="1"/>
        </w:numPr>
        <w:rPr/>
      </w:pPr>
      <w:bookmarkStart w:id="463" w:name="pg16171_216861"/>
      <w:bookmarkStart w:id="464" w:name="__RefHeading___Toc2418590_1280447820"/>
      <w:bookmarkStart w:id="465" w:name="_Toc164"/>
      <w:bookmarkEnd w:id="463"/>
      <w:bookmarkEnd w:id="464"/>
      <w:r>
        <w:rPr>
          <w:rtl w:val="true"/>
        </w:rPr>
        <w:t>أركان المنجزية</w:t>
      </w:r>
      <w:bookmarkEnd w:id="465"/>
    </w:p>
    <w:p>
      <w:pPr>
        <w:pStyle w:val="Heading4"/>
        <w:numPr>
          <w:ilvl w:val="3"/>
          <w:numId w:val="1"/>
        </w:numPr>
        <w:rPr/>
      </w:pPr>
      <w:bookmarkStart w:id="466" w:name="__RefHeading___Toc2418592_1280447820"/>
      <w:bookmarkStart w:id="467" w:name="_Toc165"/>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نستطيع ان نستخلص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منجزية العلم الاجمالي لها اربعة اركان على ما قرأنا في الحلقة الثانية ، وكما اتضح من خلال الابحاث السابقة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الأركان هي </w:t>
      </w:r>
      <w:r>
        <w:rPr>
          <w:rFonts w:eastAsia="Amiri" w:cs="Amiri" w:ascii="Amiri" w:hAnsi="Amiri"/>
          <w:color w:val="111111"/>
          <w:sz w:val="28"/>
          <w:szCs w:val="28"/>
          <w:rtl w:val="true"/>
          <w:lang w:bidi="ar-SA"/>
        </w:rPr>
        <w:t>: -</w:t>
      </w:r>
    </w:p>
    <w:p>
      <w:pPr>
        <w:pStyle w:val="Heading4"/>
        <w:numPr>
          <w:ilvl w:val="3"/>
          <w:numId w:val="1"/>
        </w:numPr>
        <w:rPr/>
      </w:pPr>
      <w:bookmarkStart w:id="468" w:name="__RefHeading___Toc2418594_1280447820"/>
      <w:bookmarkStart w:id="469" w:name="_Toc166"/>
      <w:bookmarkEnd w:id="468"/>
      <w:r>
        <w:rPr>
          <w:rtl w:val="true"/>
        </w:rPr>
        <w:t>الركن الأوّل</w:t>
      </w:r>
      <w:bookmarkEnd w:id="469"/>
    </w:p>
    <w:p>
      <w:pPr>
        <w:pStyle w:val="Heading5"/>
        <w:numPr>
          <w:ilvl w:val="4"/>
          <w:numId w:val="1"/>
        </w:numPr>
        <w:rPr/>
      </w:pPr>
      <w:bookmarkStart w:id="470" w:name="__RefHeading___Toc2418596_1280447820"/>
      <w:bookmarkStart w:id="471" w:name="_Toc167"/>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 xml:space="preserve">لا بدّ من تعلق العلم بالجامع ، فالمكلف لا بدّ وان يعلم مثلا بثبوت أحد وجوبين اما وجوب الظهر أو وجوب الجمعة ، إذ لو لم يعلم بذلك فأمّا ان يكون عالما بخصوص وجوب الظهر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ان علمه تفصيلي وليس إجماليا ، وهو خلف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شاكا في أصل ثبوت احد وجوبين ، وهذا معناه ان الشبهة 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فيها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مقرونة بالعلم الاجمالي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نريد التحدث عنه هو ان العلم الإجمالي المنجز هل هو خصوص العلم الإجمالي الوجداني أو الأعم منه ومن العلم الإجمالي التعبدي ، فان العلم الإجمالي له شكلان ، فتارة يكون علما وجدانيا كما إذا حصل القطع بنجاسة احد انائين واخرى يكون علما تعبديّا ، كما لو لم يقطع المكلّف بنجاسة </w:t>
      </w:r>
    </w:p>
    <w:p>
      <w:pPr>
        <w:pStyle w:val="BookText"/>
        <w:rPr/>
      </w:pPr>
      <w:r>
        <w:rPr>
          <w:rFonts w:ascii="Amiri" w:hAnsi="Amiri" w:eastAsia="Amiri" w:cs="Amiri"/>
          <w:color w:val="111111"/>
          <w:sz w:val="28"/>
          <w:sz w:val="28"/>
          <w:szCs w:val="28"/>
          <w:rtl w:val="true"/>
          <w:lang w:bidi="ar-SA"/>
        </w:rPr>
        <w:t>احد الانائين وانما قامت البينة على ذلك ، فانّه بقيام البينة لا يحصل العلم الوجداني بنجاسة احد الانائين وانما الشارع عبّدنا بالتعامل مع البينة معاملة العلم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العلم الاجمالي الوجداني فلا إشكال في كونه منجزا ، وإنما الإشكال في العلم الإجمالي التعبديّ الحاصل بالبينة فهل هو منجز كالعلم الاجمالي الوجداني أو لا؟</w:t>
      </w:r>
    </w:p>
    <w:p>
      <w:pPr>
        <w:pStyle w:val="BookText"/>
        <w:rPr/>
      </w:pPr>
      <w:r>
        <w:rPr>
          <w:rFonts w:ascii="Amiri" w:hAnsi="Amiri" w:eastAsia="Amiri" w:cs="Amiri"/>
          <w:color w:val="111111"/>
          <w:sz w:val="28"/>
          <w:sz w:val="28"/>
          <w:szCs w:val="28"/>
          <w:rtl w:val="true"/>
          <w:lang w:bidi="ar-SA"/>
        </w:rPr>
        <w:t xml:space="preserve">وفي هذا المجال يوجد رأيان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أحدهما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البينة تنجز كالعلم الوجداني لأن الشارع بعد ان جعلها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 معنى جعل الحجّية هو جعل العلمية كما هو رأي الشيخ الأعظم والميرزا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كالعلم الوجداني ، فكما ان من اثار العلم الوجداني المنجزية كذلك يصير من آثار البينة 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صارت البينة منجزة فلازم ذلك عدم جريان أصل الطهارة لا في هذا الأناء ولا في ذاك كما هو الحال في العلم الإجمالي الوجداني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محذور في اجراء أصل الطهارة في هذا الإناء وفي ذاك إذ المحذور في إجراء الأصليين ليس هو إلاّ لزوم المخالفة القطعية ، وهذا المحذور ليس ثابتا عند قيام البينة ، إذ من المحتمل خطؤها ، بان لا يكون هذا الإناء ولا ذاك نجسا ، ومع وجود هذا الاحتمال فلا يحصل القطع بالمخالفة باجراء الاصلين وارتكاب الانائين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كلا الرأيين ليس بصحيح من الوجهة الفنية كما سيتضح</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والمناسب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البينة تارة تشهد بالجامع ، كما لو قالت ان احد </w:t>
      </w:r>
      <w:bookmarkStart w:id="472" w:name="pg16171_216863"/>
    </w:p>
    <w:p>
      <w:pPr>
        <w:pStyle w:val="BookText"/>
        <w:rPr/>
      </w:pPr>
      <w:bookmarkEnd w:id="472"/>
      <w:r>
        <w:rPr>
          <w:rFonts w:ascii="Amiri" w:hAnsi="Amiri" w:eastAsia="Amiri" w:cs="Amiri"/>
          <w:color w:val="111111"/>
          <w:sz w:val="28"/>
          <w:sz w:val="28"/>
          <w:szCs w:val="28"/>
          <w:rtl w:val="true"/>
          <w:lang w:bidi="ar-SA"/>
        </w:rPr>
        <w:t>الانائين نجس ، واخرى تشهد بنجاسة اناء معين فتقول مثلا الإناء الموجود على اليمين نجس ثم يفرض اشتباهه واختلاطه بالشمالي بشكل لا يمكن التمييز</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2418598_1280447820"/>
      <w:bookmarkStart w:id="474" w:name="_Toc168"/>
      <w:bookmarkEnd w:id="473"/>
      <w:r>
        <w:rPr>
          <w:rtl w:val="true"/>
        </w:rPr>
        <w:t>الحالة الاولى</w:t>
      </w:r>
      <w:bookmarkEnd w:id="474"/>
    </w:p>
    <w:p>
      <w:pPr>
        <w:pStyle w:val="BookText"/>
        <w:rPr/>
      </w:pPr>
      <w:r>
        <w:rPr>
          <w:rFonts w:ascii="Amiri" w:hAnsi="Amiri" w:eastAsia="Amiri" w:cs="Amiri"/>
          <w:color w:val="111111"/>
          <w:sz w:val="28"/>
          <w:sz w:val="28"/>
          <w:szCs w:val="28"/>
          <w:rtl w:val="true"/>
          <w:lang w:bidi="ar-SA"/>
        </w:rPr>
        <w:t xml:space="preserve">اما في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شهدت البينة بنجاسة أحد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دليلان كل منهما يقتضي شيئا يتنافى وما يقتضيه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البينة ودليل أصل الطهارة ، فانّ دليل أصل الطهارة يقول ان كل واحد من الانائين حيث انّك تشك في طهارته فيمكنك اجراء أصل الطهارة فيه وارتكابه ، بينما دليل حجّية البينة يقول كلا لا يجوز اجراء الأصليين إذ البينة حجّة والمفروض شهادتها بنجاسة أحد الانائين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وأصحاب الرأي الأوّل قدّموا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حجّية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يعيروا أهمية لدليل أصل الطهارة فطرحوه جانبا ، وعلى اساس ذلك قالوا بلزوم ترك كلا الانائين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أصحاب الرأي الثاني قدّموا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 أصل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واجروا أصل الطهارة في كلا الانائين ولم يعيروا اهمية لدليل حجّية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إتضح الوجه فيما قلناه سابقا ، حيث ذكرنا ان كلا هذين الوجهين ليس على صواب من الوجهة الفنية ، فإنّه بعد وجود دليلين معتبرين بايدينا لا وجه للأخذ بأحدهما وطرح الآخر بعد حجّيتهما معا ، فإنّ الدليل الحجّة لا وجه لطرحه دون مبرر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ان نجمع بين الدليلين ونوفق بينهما ونعمل بعد ذلك بالنتيجة التي </w:t>
      </w:r>
    </w:p>
    <w:p>
      <w:pPr>
        <w:pStyle w:val="BookText"/>
        <w:rPr/>
      </w:pPr>
      <w:r>
        <w:rPr>
          <w:rFonts w:ascii="Amiri" w:hAnsi="Amiri" w:eastAsia="Amiri" w:cs="Amiri"/>
          <w:color w:val="111111"/>
          <w:sz w:val="28"/>
          <w:sz w:val="28"/>
          <w:szCs w:val="28"/>
          <w:rtl w:val="true"/>
          <w:lang w:bidi="ar-SA"/>
        </w:rPr>
        <w:t>يقتضيها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الجمع بين دليل حجّية البينة ودليل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سوف يأتي في بحث تعارض الأدلة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من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يقدم البينة على الأصل من جهة الاخصية أو النصيّة حيث انه في الغالب لا يخلو مورد البينة من أصل من الاصول العملية ، فلو كانت حجّية البينة مختصة بغير مورد الأصل كان ذلك بمثابة الغاء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كون دليل البينة 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بان دليل حجّية البينة وأمثالها من الامارات الاخرى نص في الشمول لموارد جريان الأصل وواردة في مورد اجتماع البينة والأصل لتقول خذ بالبينة واطرح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 الجمع بتقديم دليل البينة للاخصيّة أو النصيّة فاللازم عدم جريان أصل الطهارة في الانائين ، لأن جريانه في كلا الانائين خلف تقدم دليل البينة للاخصيّة أو النصيّة ، وجريانه في أحدهما دون الآخر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على ضوء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التحرز عن كلا الانائين لعدم جريان أصل الطهارة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النتيجة وان وافقت الرأي الأوّل القائل بتقديم دليل البينة ولكنه تقديم بعد الجمع بين الدليلين أو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لدليل البينة لنكتة فنية وليس بلا مبرر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نقول بتقدم دليل البينة على أصل الطهارة من جهة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يقول أصحاب الرأي الأوّل حيث قالوا بان معنى حجّية الأمارة جعلها علما ، وما دامت علما فهي ترفع موضوع اصل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bookmarkStart w:id="475" w:name="pg16171_216865"/>
    </w:p>
    <w:p>
      <w:pPr>
        <w:pStyle w:val="BookText"/>
        <w:rPr/>
      </w:pPr>
      <w:bookmarkEnd w:id="475"/>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داعي إلى الجمع بالاخصيّة أو النصيّة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البينة حيث دلت على الجامع فالجامع يصير معلوما ، أي ان احدى النجاستين تصير معلومة لا نجاسة هذا الإناء بالخصوص أو نجاسة ذاك بالخصوص ، ومع عدم العلم بنجاسة هذا بالخصوص أو ذاك فلا مانع من جريان أصل الطهارة في الطرفين فان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في خصوص هذا الاناء وخصوص ذاك ولم يرتفع بالتعبد وإنّما الذي ارتفع بالتعبد هو الشكّ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فالحكومة لا معنى لها بالنسبة الى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لو فرض ان البينة دلّت على نجاسة هذا الإناء بالخصوص فالحكومة وجيهة ، لأن لازم حجّية البينة في هذا الإناء صيرورة نجاسته معلومة بالتعبد وارتفاع الشكّ الذي هو موضوع أصل الطهارة ، لكن المفروض في مقامنا دلالة البينة على الجامع ، فالجامع يصير معلوما لا نجاسة كل إناء بخصوصه ، فالحكومة تتم في جانب الجامع لا في كل واحد من الطرفين ، وبالتالي يلزم ان الجامع لا يجري فيه أصل الطهارة لا كل اناء بخصوصه</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2418600_1280447820"/>
      <w:bookmarkStart w:id="477" w:name="_Toc169"/>
      <w:bookmarkEnd w:id="476"/>
      <w:r>
        <w:rPr>
          <w:rtl w:val="true"/>
        </w:rPr>
        <w:t>الحالة الثانية</w:t>
      </w:r>
      <w:bookmarkEnd w:id="47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شهدت البينة بنجاسة اناء معين ثم اشتبه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فالاناء الذي شهدت البينة بنجاسته لا يجري فيه أصل الطهارة من جهة الحكومة ، فان الحكومة هنا وجيهة باعتبار ان البينة لما شهدت بنجاسة الاناء المعين تصير نجاسته معلومة تعبدا ويرتفع الشكّ في طهارته تعبدا</w:t>
      </w:r>
      <w:r>
        <w:rPr>
          <w:rFonts w:eastAsia="Amiri" w:cs="Amiri" w:ascii="Amiri" w:hAnsi="Amiri"/>
          <w:color w:val="111111"/>
          <w:sz w:val="28"/>
          <w:szCs w:val="28"/>
          <w:rtl w:val="true"/>
          <w:lang w:bidi="ar-SA"/>
        </w:rPr>
        <w:t xml:space="preserve">. </w:t>
      </w:r>
      <w:bookmarkStart w:id="478" w:name="pg16171_216866"/>
    </w:p>
    <w:p>
      <w:pPr>
        <w:pStyle w:val="BookText"/>
        <w:rPr/>
      </w:pPr>
      <w:bookmarkEnd w:id="478"/>
      <w:r>
        <w:rPr>
          <w:rFonts w:ascii="Amiri" w:hAnsi="Amiri" w:eastAsia="Amiri" w:cs="Amiri"/>
          <w:color w:val="111111"/>
          <w:sz w:val="28"/>
          <w:sz w:val="28"/>
          <w:szCs w:val="28"/>
          <w:rtl w:val="true"/>
          <w:lang w:bidi="ar-SA"/>
        </w:rPr>
        <w:t xml:space="preserve">وبعد عدم جريان أصل الطهارة في الإناء المعين فاللازم عند اشتباهه بالاناء الآخر ان لا يجري أصل الطهارة لا في كلا الانائين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عدم جريانه في أحدهما الذي شهدت البينة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أحدهما لأنّه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يتنجز الطرفان ويلزم تركهما ، ويصير المورد نظير ما لو علم علما وجدانيا بنجاسة اناء زيد ثم فرض اشتباهه بإناء عمرو فكما يجب تركهما معا كذلك في المقام</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2418602_1280447820"/>
      <w:bookmarkStart w:id="480" w:name="_Toc170"/>
      <w:bookmarkEnd w:id="479"/>
      <w:r>
        <w:rPr>
          <w:rtl w:val="true"/>
        </w:rPr>
        <w:t>خلاصة ما تقدّم</w:t>
      </w:r>
      <w:bookmarkEnd w:id="480"/>
    </w:p>
    <w:p>
      <w:pPr>
        <w:pStyle w:val="BookText"/>
        <w:rPr/>
      </w:pPr>
      <w:r>
        <w:rPr>
          <w:rFonts w:ascii="Amiri" w:hAnsi="Amiri" w:eastAsia="Amiri" w:cs="Amiri"/>
          <w:color w:val="111111"/>
          <w:sz w:val="28"/>
          <w:sz w:val="28"/>
          <w:szCs w:val="28"/>
          <w:rtl w:val="true"/>
          <w:lang w:bidi="ar-SA"/>
        </w:rPr>
        <w:t>وخلاصة ما تقدم هو لزوم الاجتناب عن كلا الانائين في كلتا الحالتين لعدم جريان أصل الطهارة لا في الانائين معا ولا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إنّه في الحالة الأولى يلزم الاجتناب عنهما فلانّه بعد الجمع بين دليل البينة ودليل أصل الطهارة بتقديم دليل البينة يلزم عدم جريان الأصل لا في كلا الانائين لأنّه خلف تقدم البينة ولا في احدهما لأنه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في الحالة الثانية يلزم الاجتناب عنهما فلانه بعد عدم جريان الأصل في الاناء الذي شهدت البينة بنجاسته من جهة الحكومة لا يمكن جريان الأصل لا في كلا الانائين ولا في أحدهما</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2418604_1280447820"/>
      <w:bookmarkStart w:id="482" w:name="_Toc171"/>
      <w:bookmarkEnd w:id="481"/>
      <w:r>
        <w:rPr>
          <w:rtl w:val="true"/>
        </w:rPr>
        <w:t>الركن الثاني</w:t>
      </w:r>
      <w:bookmarkEnd w:id="482"/>
    </w:p>
    <w:p>
      <w:pPr>
        <w:pStyle w:val="Heading5"/>
        <w:numPr>
          <w:ilvl w:val="4"/>
          <w:numId w:val="1"/>
        </w:numPr>
        <w:rPr/>
      </w:pPr>
      <w:bookmarkStart w:id="483" w:name="__RefHeading___Toc2418606_1280447820"/>
      <w:bookmarkStart w:id="484" w:name="_Toc172"/>
      <w:bookmarkEnd w:id="483"/>
      <w:r>
        <w:rPr>
          <w:rtl w:val="true"/>
        </w:rPr>
        <w:t>اشارة</w:t>
      </w:r>
      <w:bookmarkEnd w:id="48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والركن الثاني لمنجزية العلم الإجمالي ان يكون العلم واقفا على الجامع وغير سار الى الفرد ، إذ لو سرى إلى الفرد انقلب إلى علم تفصيلي بالفرد ، فاذا </w:t>
      </w:r>
      <w:bookmarkStart w:id="485" w:name="pg16171_216867"/>
    </w:p>
    <w:p>
      <w:pPr>
        <w:pStyle w:val="BookText"/>
        <w:rPr/>
      </w:pPr>
      <w:bookmarkEnd w:id="485"/>
      <w:r>
        <w:rPr>
          <w:rFonts w:ascii="Amiri" w:hAnsi="Amiri" w:eastAsia="Amiri" w:cs="Amiri"/>
          <w:color w:val="111111"/>
          <w:sz w:val="28"/>
          <w:sz w:val="28"/>
          <w:szCs w:val="28"/>
          <w:rtl w:val="true"/>
          <w:lang w:bidi="ar-SA"/>
        </w:rPr>
        <w:t xml:space="preserve">علمنا بنجاسة أحد انائين كان ذلك علما إجماليا ، فاذا سرى العلم إلى الفرد بان علمنا ان تلك النجاسة ثابتة في الإناء الأوّل دون الثاني انحل ذلك العلم وتحول إلى علم تفصيلي بنجاسة الإناء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الاجتناب عنه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بدوي في نجاسة الاناء الثاني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وحالة السراية هذه تسمى بانحلال العلم الاجمالي بالعلم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شيء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نريد التحدث عنه هو ان العلم بالفرد له أربعة أنحاء </w:t>
      </w:r>
      <w:r>
        <w:rPr>
          <w:rFonts w:eastAsia="Amiri" w:cs="Amiri" w:ascii="Amiri" w:hAnsi="Amiri"/>
          <w:color w:val="111111"/>
          <w:sz w:val="28"/>
          <w:szCs w:val="28"/>
          <w:rtl w:val="true"/>
          <w:lang w:bidi="ar-SA"/>
        </w:rPr>
        <w:t>: -</w:t>
      </w:r>
    </w:p>
    <w:p>
      <w:pPr>
        <w:pStyle w:val="Heading5"/>
        <w:numPr>
          <w:ilvl w:val="4"/>
          <w:numId w:val="1"/>
        </w:numPr>
        <w:rPr/>
      </w:pPr>
      <w:bookmarkStart w:id="486" w:name="__RefHeading___Toc2418608_1280447820"/>
      <w:bookmarkStart w:id="487" w:name="_Toc173"/>
      <w:bookmarkEnd w:id="486"/>
      <w:r>
        <w:rPr>
          <w:rtl w:val="true"/>
        </w:rPr>
        <w:t>الأوّل</w:t>
      </w:r>
      <w:bookmarkEnd w:id="487"/>
    </w:p>
    <w:p>
      <w:pPr>
        <w:pStyle w:val="BookText"/>
        <w:rPr/>
      </w:pPr>
      <w:r>
        <w:rPr>
          <w:rFonts w:ascii="Amiri" w:hAnsi="Amiri" w:eastAsia="Amiri" w:cs="Amiri"/>
          <w:color w:val="111111"/>
          <w:sz w:val="28"/>
          <w:sz w:val="28"/>
          <w:szCs w:val="28"/>
          <w:rtl w:val="true"/>
          <w:lang w:bidi="ar-SA"/>
        </w:rPr>
        <w:t>ان يعلم إجمالا مثلا بوجود انسان في المسجد مرددا بين كونه زيدا أو عمروا ثم يعلم بعد ذلك بانّه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النحو لا إشكال في انحلال العلم الإجمالي إلى علم تفصيلي بوجود زيد وشك بدوي في وجود غيره</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2418610_1280447820"/>
      <w:bookmarkStart w:id="489" w:name="_Toc174"/>
      <w:bookmarkEnd w:id="488"/>
      <w:r>
        <w:rPr>
          <w:rtl w:val="true"/>
        </w:rPr>
        <w:t>الثاني</w:t>
      </w:r>
      <w:bookmarkEnd w:id="489"/>
    </w:p>
    <w:p>
      <w:pPr>
        <w:pStyle w:val="BookText"/>
        <w:rPr/>
      </w:pPr>
      <w:r>
        <w:rPr>
          <w:rFonts w:ascii="Amiri" w:hAnsi="Amiri" w:eastAsia="Amiri" w:cs="Amiri"/>
          <w:color w:val="111111"/>
          <w:sz w:val="28"/>
          <w:sz w:val="28"/>
          <w:szCs w:val="28"/>
          <w:rtl w:val="true"/>
          <w:lang w:bidi="ar-SA"/>
        </w:rPr>
        <w:t>ان يعلم إجمالا مثلا بوجود انسان ما في المسجد ثم بعد ذلك يحصل العلم بوجود زيد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النحو لا إشكال ايضا في انحلال العلم الأوّل بالعلم الثاني ، إذ بعد العلم بوجود زيد في المسجد لا يبقى علم بوجود انسان غير زيد في المسجد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هذا النحو وسابقه أنّه في السابق تعلق العلم الثاني بنفس ما </w:t>
      </w:r>
      <w:bookmarkStart w:id="490" w:name="pg16171_216868"/>
    </w:p>
    <w:p>
      <w:pPr>
        <w:pStyle w:val="BookText"/>
        <w:rPr/>
      </w:pPr>
      <w:bookmarkEnd w:id="490"/>
      <w:r>
        <w:rPr>
          <w:rFonts w:ascii="Amiri" w:hAnsi="Amiri" w:eastAsia="Amiri" w:cs="Amiri"/>
          <w:color w:val="111111"/>
          <w:sz w:val="28"/>
          <w:sz w:val="28"/>
          <w:szCs w:val="28"/>
          <w:rtl w:val="true"/>
          <w:lang w:bidi="ar-SA"/>
        </w:rPr>
        <w:t>كان معلوما بالإجمال ، فبالعلم الثاني علم ان الانسان المعلوم وجوده في المسجد إجمالا هو زيد لا عمرو بخلافه في هذا النحو فانه لم يجزم ان زيدا هو نفس الانسان المعلوم بالإجمال بل هو احتمال لا أكثر</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2418612_1280447820"/>
      <w:bookmarkStart w:id="492" w:name="_Toc175"/>
      <w:bookmarkEnd w:id="491"/>
      <w:r>
        <w:rPr>
          <w:rtl w:val="true"/>
        </w:rPr>
        <w:t>الثالث</w:t>
      </w:r>
      <w:bookmarkEnd w:id="492"/>
    </w:p>
    <w:p>
      <w:pPr>
        <w:pStyle w:val="BookText"/>
        <w:rPr/>
      </w:pPr>
      <w:r>
        <w:rPr>
          <w:rFonts w:ascii="Amiri" w:hAnsi="Amiri" w:eastAsia="Amiri" w:cs="Amiri"/>
          <w:color w:val="111111"/>
          <w:sz w:val="28"/>
          <w:sz w:val="28"/>
          <w:szCs w:val="28"/>
          <w:rtl w:val="true"/>
          <w:lang w:bidi="ar-SA"/>
        </w:rPr>
        <w:t>ان يعلم بان في المسجد انسانا له علامة خاصة ككونه طويلا مثلا ثم بعد ذلك علم بوجود زيد في المسجد ولكن لا يعلم ان زيدا طويل حتى يكون المعلوم بالإجمال منطبقا عليه أو ليس بطويل حتى لا يكون منطبقا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النحو وسابقيه انه في السابق لم يفرض وجود علامة خاصة للمعلوم بالإجمال بينما في هذا النحو فرض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والمثال الشرعي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المكلّف بأنّه محدث بحدث أكبر اما يوم السبت أو الاحد ثم علم بعد ذلك انه قد حصل منه الحدث يوم السبت ولكنه لا يدري هل هو حدث أكبر أو 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يحصل الانحلال في هذا النحو؟ الصحيح عدمه ، فان الحدث الحاصل يوم السبت لو كان يجزم بكونه اكبر ويجزم بانطباق المعلوم بالاجمال عليه لحصل الانحلال كما حصل في النحو الثاني ولكنه لمّا لم يجزم بذلك فلا يحصل الانحلال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لماذا لا يحصل الانحلال عند عدم الجزم؟ ذلك لأن العلم الاجمالي إنّما ينحل لو حصل علم تفصيلي بانطباق المعلوم بالإجمال على أحد الفردين مع الشكّ البدوي في انطباقه على الثاني ، ففي النحو السابق كان يجزم بكون زيد </w:t>
      </w:r>
      <w:bookmarkStart w:id="493" w:name="pg16171_216869"/>
    </w:p>
    <w:p>
      <w:pPr>
        <w:pStyle w:val="BookText"/>
        <w:rPr/>
      </w:pPr>
      <w:bookmarkEnd w:id="493"/>
      <w:r>
        <w:rPr>
          <w:rFonts w:ascii="Amiri" w:hAnsi="Amiri" w:eastAsia="Amiri" w:cs="Amiri"/>
          <w:color w:val="111111"/>
          <w:sz w:val="28"/>
          <w:sz w:val="28"/>
          <w:szCs w:val="28"/>
          <w:rtl w:val="true"/>
          <w:lang w:bidi="ar-SA"/>
        </w:rPr>
        <w:t>مصداقا للانسان المعلوم حصوله في المسجد ، إذ المعلوم وجوده في المسجد اجمالا هو الإنسان ليس اكثر ، وزيد يصدق عليه انسان جزما وبالتالي يحصل لدى المكلّف علم تفصيلي بتحقق الانسان في المسجد ضمن زيد وشك بدوي في تحققه ضمن غيره ، فلو راجع نفسه لم ير فيها إلاّ علما تفصيليا بوجود انسان هو زيد وشكا بدويا في وجود فرد آخر غيره ، وهذا بخلافه في النحو الثالث فإنّه لا يوجد لدى المكلّف علم تفصيلي وشك بدوي بل لديه علم إجمالي أول بتحقّق حدث أكبر في أحد يومين وعلم إجمالي ثاني بتحقق حدث يوم السبت مردد بين الأصغر والأكبر ، فالذي حصل له بعد العلم الإجمالي الأوّل ليس إلاّ علما إجماليا آخر وليس علما تفصيليا ، ومن المعلوم ان العلم الإجمالي ينحل بالعلم التفصيلي لا بعلم إجمالي مثله</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2418614_1280447820"/>
      <w:bookmarkStart w:id="495" w:name="_Toc176"/>
      <w:bookmarkEnd w:id="494"/>
      <w:r>
        <w:rPr>
          <w:rtl w:val="true"/>
        </w:rPr>
        <w:t>الرابع</w:t>
      </w:r>
      <w:bookmarkEnd w:id="495"/>
    </w:p>
    <w:p>
      <w:pPr>
        <w:pStyle w:val="BookText"/>
        <w:rPr/>
      </w:pPr>
      <w:r>
        <w:rPr>
          <w:rFonts w:ascii="Amiri" w:hAnsi="Amiri" w:eastAsia="Amiri" w:cs="Amiri"/>
          <w:color w:val="111111"/>
          <w:sz w:val="28"/>
          <w:sz w:val="28"/>
          <w:szCs w:val="28"/>
          <w:rtl w:val="true"/>
          <w:lang w:bidi="ar-SA"/>
        </w:rPr>
        <w:t>وقبل بيان هذا النحو نذكر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اثبات الحجّية للامارة الظنيّة تارة يكون من خلال عملية التنزيل ، بان يقول الشارع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الأمارة بمنزلة العلم ، واخرى من خلال عملية الاعتبار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اعتبرت الامارة علما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التنزيل والاعتبار هو انه في عملية التنزيل تبقى الامارة ظنا ولا تصير فردا من العلم غايته هي ظن تترتب عليه آثار العلم ، وهذا بخلافه في باب الاعتبار فانها تصير فردا من العلم ، وبعد صيرورتها علما يلحقها آثار العلم قهرا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الاعتبار لا يرتب الشارع آثار العلم على الأمارة وإنّما يعتبرها فردا من العلم وبعد ذلك تلحقها آثار العلم قهرا بخلافه في باب التنزيل فإنّه ابتداء ترتب آثار العلم على الامارة من دون ان تعتبر فردا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المجازية تارة تكون في الكلمة واخرى في أمر عقلي ، فكلمة الأسد إذا استعملت في الشجاع كان ذلك مجازا في كلمة الأسد ، حيث استعملت في غير معناها الموضوع له ، اما إذا اعتبر الشجاع فردا من أفراد الحيوان المفترس بحيث عمم الحيوان المفترس للشجاع وجعل فردا من افراده كان استعمال كلمة الأسد في الشجاع استعمالا حقيقيا لاستعمالها في معناها الموضوع له وهو الحيوان المفترس غايته تلزم المجازية والعناية في الاعتبار ، أي في اعتبار الشجاع فردا من المفترس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وعملية الاعتبار حيث انها أمر عقلي فالمجازية اللازمة مجازية في أمر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رأي للسكاكي يدعي فيه ان جميع الاستعمالات المجازية ترجع الى استعمالات حقيقية ولا يوجد مجاز أصلا لأن كل مستعمل يعتبر أولا المعنى المجازي فردا من أفراد المعنى الحقيقي وبعد ذلك يستعمل اللفظ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هذه الطريقة بالحقيقية الأدعائية أو 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الاشارة الى هذا في الحلقة الثانية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تحويل المجاز إلى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هاتين المقدمتين نأخذ ببيان النحو الرابع وهو ما لو علم إجمالا بنجاسة أحد انائين ثم شهد الثقة بنجاسة الاناء الأوّل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الحالة لا إشكال بين الجميع في سقوط العلم الإجمالي عن </w:t>
      </w:r>
    </w:p>
    <w:p>
      <w:pPr>
        <w:pStyle w:val="BookText"/>
        <w:rPr/>
      </w:pPr>
      <w:r>
        <w:rPr>
          <w:rFonts w:ascii="Amiri" w:hAnsi="Amiri" w:eastAsia="Amiri" w:cs="Amiri"/>
          <w:color w:val="111111"/>
          <w:sz w:val="28"/>
          <w:sz w:val="28"/>
          <w:szCs w:val="28"/>
          <w:rtl w:val="true"/>
          <w:lang w:bidi="ar-SA"/>
        </w:rPr>
        <w:t>المنجزية ولا يجب ترك الاناء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الاتفاق وقع الكلام في التخريج الفني لزوال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ان ذلك للانحلال التعبدي ، بمعنى ان دليل حجّية خبر الثقة يعبدنا بإنحلال العلم الإجمالي بتقريب ان دليل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جعل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خبر الثقة علما ويرتب عليه جميع آثار العلم التي احدها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الصحيح عدم امكان استفادة ذلك لان استفادة الانحلال التعبدي يمكن ان تبين باحد بيانات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حجّية الخبر ينزّل الخبر منزلة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التنزيل سراية حكم المنزل عليه وهو العلم إلى المنزل وهو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تسري أحكام الصلاة إلى الطواف حينما نزّل منزلتها في دليل 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أحد احكام العلم وآثاره حصول انحلال العلم الإجمالي به فيلزم ثبوت هذا الأثر للخبر أيضا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التنزيل لا يسرّي اللوازم القهرية التكوينية الثابتة للمنزل عليه بل يسرّي خصوص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فبتنزيل الرجل الشجاع منزلة الأسد لا يمكن ان يسري بخر الفم إلى الرجل الشجاع ، فان بخر الفم لازم تكويني للاسد لا يمكن تسريته بالتنزيل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كالطهارة التي هي أثر شرعي للصلاة فإنها تسري الى الطواف ، وواضح ان حصول الانحلال الحقيقي بالعلم هو من اللوازم التكوينية القهرية الثابتة للعلم ، فان من علم بوقوع قطرة دم في أحد انائين ثم رآها وعلم بها في الإناء الأوّل انحل علمه السابق بقطع النظر عن الشريعة والتعبد لكونه مما فطر عليه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الانحلال هو من اللوازم التكوينية للعلم فلا يمكن تسريته إلى الخبر بالتنزيل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في عملية التنزيل لا يسرّي إلاّ الآثار الشرعية دون الآثار التكوينية ، إذ التكوينية ليست واقعة تحت حوزته كي يمكنه تسريتها وإنّما الواقع تحت حوزته هي الآثار الشرعية فتكون هي القابلة للتسرية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حجّية الخبر يعتبر الخبر علما وفردا من أفراده كما قاله السكاكي في باب الحقيقة الادعائية ، فالخبر بعد اعتباره علما تسري إليه جميع آثار العلم التي احدها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هذه الطريقة وسابقتها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في عملية التنزيل يلاحظ ابتداء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احدها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ويسرّيها إلى الخبر ، وهذا بخلافه في عملية الاعتبار فان الشارع لا يسرّي الآثار بل يعتبر الخبر علما ، وبعد ذلك تسري الآثار إلى الخبر سراية 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السراية قهرية فلا يرد ما اوردناه على عملية التنزيل من ان الشارع لا يمكنه تسرية إلاّ ما كان تحت حوزته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الامارة وان صارت بالاعتبار علما وفردا منه إلاّ أنها علم تعبدا وليست علما حقيقة وتكوينا ، فان الاعتبار لا يولّد إلاّ امرا اعتباريا لا أمرا حقيقيا ، ومعه فغاية ما يلزم هو ترتب آثار العلم الاعتباري التعبدي لا آثار العلم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والانحلال بما انه من خواص العلم الحقيقي فلا يترتب على الامارة عند اعتبارها علما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انا لا نريد ان نثبت بصورة مباشرة التعبد بالانحلال الحقيقي بحيث يكون دليل حجّية الخبر مفيدا بالدلالة المطابقية التعبد بالانحلال الحقيقي ليقال بعدم إمكان تسرية اللوازم التكوينية عن طريق التعبد وإنّما نريد اثبات </w:t>
      </w:r>
    </w:p>
    <w:p>
      <w:pPr>
        <w:pStyle w:val="BookText"/>
        <w:rPr/>
      </w:pPr>
      <w:r>
        <w:rPr>
          <w:rFonts w:ascii="Amiri" w:hAnsi="Amiri" w:eastAsia="Amiri" w:cs="Amiri"/>
          <w:color w:val="111111"/>
          <w:sz w:val="28"/>
          <w:sz w:val="28"/>
          <w:szCs w:val="28"/>
          <w:rtl w:val="true"/>
          <w:lang w:bidi="ar-SA"/>
        </w:rPr>
        <w:t xml:space="preserve">التعبد بالانحلال الحقيقي بصورة غير مباشرة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بالانحلال التعبدي لا معنى له إذ مرجع ذلك إلى انه يعبدنا الشارع بالتعبد ، وهذا باطل ، فان المعقول اثبات الأمر الحقيقي بالتعبد لا إثبات الأمر التعبدي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يفرض ان دليل حجّية الخبر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جعل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على الغاء الشك وجعل الامارة علما فلو دلّت الامارة على نجاسة الاناء الأوّل يصير المكلّف عالما بنجاسته تعبدا ، وإذا صار عالما تفصيلا بنجاسته بالتعبد فلازم ذلك زوال العلم الإجمالي وانحلاله إذ بحصول العلم التفصيلي بأحد الطرفين يزول العلم الإجمالي وينحل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ابتداء يعبدنا بعلة انحلال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العلم التفصيلي بأحد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وبالملازمة يعبدنا بالمعلول ، أي بزوال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طريقة وجيهة ، إذ التعبد بحصول العلم التفصيلي أمر معقول ، وإذا ثبت التعبد بذلك ثبت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التعبد بحصول العلم التفصيلي تعبد بعلة الانحلال ، والتعبد بالعلة لا يلزم منه التعبد بالمعلول فيما إذا لم يكن المعلول اثرا شرعيا للعلة بل كان اثرا عقليا كما في المقام إذ لا يوجد دليل شرعي يقول إذا حصل العلم التفصيلي بنجاسة الاناء الأوّل ترتب على ذلك شرعا زوال العلم الإجمالي وانحلاله وإنما ذلك لازم عقلي ، وواضح ان التعبد بالشيء لا يلزم منه التعبد بلوازمه العقلية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فالتعبد ببقاء حياة الولد لا يلزم منه التعبد بنبات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يلزم منه التعبد بآثاره الشرعية كحصول طهارة الثوب فإنّه معلول لغسله بالماء الطاهر ومن آثاره الشرعية المترتّبة عليه ، فاذا عبدّنا الشارع بطهارة الماء الذي غسل فيه الثوب المتنجس لزم منه التعبد بحصول الطهارة للثوب وإلاّ كان التعبد بذاك دون هذا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التعبد بالعلة يلزم منه التعبد بالمعلول حتى ولو لم يكن المعلول من الآثار الشرعية للعلة فنقول ان التعبد بحصول الانحلال الحقيقي في مقامنا باطل في نفسه وغير ممكن ، إذ ما الفائدة من التعبد بالانحلال الحقيقي؟</w:t>
      </w:r>
    </w:p>
    <w:p>
      <w:pPr>
        <w:pStyle w:val="BookText"/>
        <w:rPr/>
      </w:pPr>
      <w:r>
        <w:rPr>
          <w:rFonts w:ascii="Amiri" w:hAnsi="Amiri" w:eastAsia="Amiri" w:cs="Amiri"/>
          <w:color w:val="111111"/>
          <w:sz w:val="28"/>
          <w:sz w:val="28"/>
          <w:szCs w:val="28"/>
          <w:rtl w:val="true"/>
          <w:lang w:bidi="ar-SA"/>
        </w:rPr>
        <w:t>ان الغاية لا تخلو اما ان تكون هي التأمين من ارتكاب الطرف الثاني بحيث يكون من السائغ للمكلّف ارتكاب الإناء الثاني وشرب مائه دون ان يجري أصل الطهارة فيه ، وهو باطل لأن الشبهة أيّا ما كانت لا يجوز للمكلّف ارتكابها حتى ولو كانت بدوية إلاّ بمؤمن كاصل الطهارة مثلا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تكون الغاية من التعبد بالانحلال هي ان يصير المكلّف متمكنا من اجراء أصل الطهارة في الطرف الثاني وشرب الماء بعد ذلك لا ان يرتكبه بلا اجراء اصل الطهارة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أيضا ، فان الشارع حتى ولو لم يعبّد المكلّف بانحلال علمه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انّا لم نأخذ بمسلك جعل العلمية بعين الاعتبار بل بمسلك جعل المنجزية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ذلك يمكن للمكلف اجراء أصل الطهارة في الإناء الثاني دون معارض لان الخبر ما دام قد دلّ على نجاسة الاناء الأوّل كان ذلك مانعا من اجراء أصل الطهارة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الامارة مانعة من جريان الأصل سواء بني على مسلك جعل العلمية أو مسلك جعل المنجزية أو أي مسلك آخر ، فان </w:t>
      </w:r>
      <w:bookmarkStart w:id="496" w:name="pg16171_216875"/>
    </w:p>
    <w:p>
      <w:pPr>
        <w:pStyle w:val="BookText"/>
        <w:rPr/>
      </w:pPr>
      <w:bookmarkEnd w:id="496"/>
      <w:r>
        <w:rPr>
          <w:rFonts w:ascii="Amiri" w:hAnsi="Amiri" w:eastAsia="Amiri" w:cs="Amiri"/>
          <w:color w:val="111111"/>
          <w:sz w:val="28"/>
          <w:sz w:val="28"/>
          <w:szCs w:val="28"/>
          <w:rtl w:val="true"/>
          <w:lang w:bidi="ar-SA"/>
        </w:rPr>
        <w:t xml:space="preserve">عدم جريان الأصل عند وجود الامارة أمر مسلم لدى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جريان أصل الطهارة فيه يجري الأصل في الاناء الثاني بلا معارض وان لم نستفد من دليل حجّية الخبر التعبد بالانحلال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 ان الوجه الفني لتخريج سقوط العلم الإجمالي عن المنجزية عند قيام الأمارة في بعض اطرافه هو الانحلال الحكمي دون الانحلال التعبدي ، بمعنى ان دليل حجّية الامارة لا يمكن ان نستفيد منه جعل الشارع الامارة موجبة لحلّ العلم الإجمالي تعبدا وإنّما الإمارة حينما تقوم في طرف فالاصل حيث لا يجري فيه فيجري في الطرف الثاني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سمّي هذا بالانحلال الحكمي باعتبار ان العلم الإجمالي موجود حقيقة غايته ليس بمنجز باعتبار وجود مؤمن في بعض اطرافه</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2418616_1280447820"/>
      <w:bookmarkStart w:id="498" w:name="_Toc177"/>
      <w:bookmarkEnd w:id="497"/>
      <w:r>
        <w:rPr>
          <w:rtl w:val="true"/>
        </w:rPr>
        <w:t>الركن الثالث</w:t>
      </w:r>
      <w:bookmarkEnd w:id="498"/>
    </w:p>
    <w:p>
      <w:pPr>
        <w:pStyle w:val="Heading5"/>
        <w:numPr>
          <w:ilvl w:val="4"/>
          <w:numId w:val="1"/>
        </w:numPr>
        <w:rPr/>
      </w:pPr>
      <w:bookmarkStart w:id="499" w:name="__RefHeading___Toc2418618_1280447820"/>
      <w:bookmarkStart w:id="500" w:name="_Toc178"/>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والركن الثالث لمنجزية العلم الإجمالي تعارض الاصول في الأطراف ، كما لو كان عندنا اناءان نعلم اجمالا بنجاسة احدهما فان أصل الطهارة في الإناء الأوّل يتعارض وأصل الطهارة في الثاني ويتساقطان ، وبعد ذلك يبقى كل اناء لا مسوغ لارتكابه فتجب الموافقة القطعية بترك كلا الانائين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لم تتعارض الاصول في الأطراف ، كما لو كان الاناء الأوّل مثلا معلوم الخمرية تفصيلا </w:t>
      </w:r>
      <w:r>
        <w:rPr>
          <w:rStyle w:val="FootnoteAnchor"/>
          <w:rtl w:val="true"/>
        </w:rPr>
        <w:footnoteReference w:id="128"/>
      </w:r>
      <w:r>
        <w:rPr>
          <w:rFonts w:ascii="Amiri" w:hAnsi="Amiri" w:eastAsia="Amiri" w:cs="Amiri"/>
          <w:color w:val="111111"/>
          <w:sz w:val="28"/>
          <w:sz w:val="28"/>
          <w:szCs w:val="28"/>
          <w:rtl w:val="true"/>
          <w:lang w:bidi="ar-SA"/>
        </w:rPr>
        <w:t xml:space="preserve">أو كان يعلم بنجاسته سابقا ويشك في بقاءها فان أصل </w:t>
      </w:r>
    </w:p>
    <w:p>
      <w:pPr>
        <w:pStyle w:val="BookText"/>
        <w:rPr/>
      </w:pPr>
      <w:r>
        <w:rPr>
          <w:rFonts w:ascii="Amiri" w:hAnsi="Amiri" w:eastAsia="Amiri" w:cs="Amiri"/>
          <w:color w:val="111111"/>
          <w:sz w:val="28"/>
          <w:sz w:val="28"/>
          <w:szCs w:val="28"/>
          <w:rtl w:val="true"/>
          <w:lang w:bidi="ar-SA"/>
        </w:rPr>
        <w:t>الطهارة لا يجري فيه لوجود حاكم عليه وهو استصحاب النجاسة ويجري في الطرف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المعارضة بين الاصلين يسقط العلم الاجمالي عن المنجزية ويجوز ارتكاب الاناء الثاني لوجود المؤمن فيه بلا معارض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ثمّ انّا عبرنا عن هذا الركن بتعارض الاصول في الأطراف ، وهو اوضح من تعبير الكتاب بشمول دليل الأصل لكل واحد من الطرفين لولا التعارض ، والمقصود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فان العلم الاجمالي انما يقتضي عقلا وجوب الاجتناب عن اطرافه فيما إذا لم يرخص الشارع نفسه بارتكاب بعض اطرافه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عدم منجزية العلم الإجمالي في صورة جريان الأصل في أحد الطرفين بلا معارض قضية مسلمة بين جميع الاصوليين ولا تخص بعضا دون آخر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صياغة الركن المذكور بالشكل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تعارض الاصول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على مبنى الميرزا القائل بان العلم الإجمالي مقتض وليس علة تامة لوجوب الموافقة القطعية ، فانه بناء على ذلك إذا ثبت الترخيص في ارتكاب أحد الطرفين بواسطة الأصل المؤمن فلا يكون العلم الإجمالي منجزا ، فكما ان النار مقتض للاحراق وتاثيرها موقوف على عدم المانع كذلك العلم الإجمالي ما دام هو مقتض لوجوب الموافقة القطعية فتأثيره موقوف على عدم ثبوت الترخيص في أحد الطرفين ، فاذا ثبت الترخيص في أحد الطرفين من دون معارضة لم يكن العلم الإجمالي مستدعيا لوجوب الموافقة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الصياغة المذكورة لهذا الركن تتم على مسلك حق الطاعة القائل بان احتمال الحرمة في كل طرف هو منجز بقطع النظر عن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هذا الرأي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يكون الاحتمال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الاصول في الأطراف ، إذ احتمال التكليف إنّما يكون منجزا عقلا فيما إذا لم يثبت الترخيص الشرعي في مخالفة الاحتمال ، فاذا ثبت الترخيص الشرعي بواسطة الأصل المؤمن الجاري بلا معارضة فلا يكون الاحتمال في كل طرف منجزا ولا تجب الموافقة القطعية بل يجوز ارتكاب الطرف الذي يجري فيه الأصل غير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رأي الشيخ العراقي القائل بان العلم الإجمالي علة تامة فهي غير تامة لأنه بناء على المسلك المذكور 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حتى في الطرف الواحد ولا يجري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أنّه علة بذاته لوجوب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المنجزية السابقة تمنع من جريان الأصل حتى في الطرف الواحد وليس ثبوتها يتوقف على عدم جريان الأصل كما هو الحال على مسلك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الميرزا نحتاج إلى اعدام المؤمن في الأطراف ، وهو لا يتم الاّ بالتعارض ، وهذا بخلافه على مسلك العراقي فانا وان كنّا بحاجة الى اعدام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 الكل على عدم كون العلم الإجمالي منجزا مع وجود المؤمن في بعض اطرافه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إعدامه لا يتوقف على تعارض الاصول بل نفس العلم الإجمالي بذاته يستلزم وبنحو العلية عدم جريان الأصل حتى في الطرف الواحد ولو لم يكن له معارض</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الشيخ العراقي بحاجة إلى طرح صياغة جديدة لهذا الركن يسقط فيها العلم الإجمالي عن المنجزية في المرتبة السابقة ليتاح للاصل الجريان </w:t>
      </w:r>
    </w:p>
    <w:p>
      <w:pPr>
        <w:pStyle w:val="BookText"/>
        <w:rPr/>
      </w:pPr>
      <w:r>
        <w:rPr>
          <w:rFonts w:ascii="Amiri" w:hAnsi="Amiri" w:eastAsia="Amiri" w:cs="Amiri"/>
          <w:color w:val="111111"/>
          <w:sz w:val="28"/>
          <w:sz w:val="28"/>
          <w:szCs w:val="28"/>
          <w:rtl w:val="true"/>
          <w:lang w:bidi="ar-SA"/>
        </w:rPr>
        <w:t>في الطرف الثاني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والصياغة الجديدة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منجزية العلم الإجمالي ان لا يكون أحد طرفيه قد تنجز بمنجز سابق بل تكون المنجزية في كل واحد من الطرفين حاصلة بسبب نفس العلم الإجمالي ، فمثلا إذا كان عندنا اناءان نعلم بنجاسة احدهما فالمنجز هو العلم الإجمالي على كلا التقديرين ، فان النجاسة على تقدير وجودها في الإناء الأوّل يتنجز وجوب الاجتناب عنها بسبب العلم الإجمالي لا بسبب آخر ، وعلى تقدير وجودها في الإناء الثاني يتنجز وجوب الاجتناب عنها بسبب العلم الإجمالي أيضا لا بسبب آخر ، فالنجاسة إذن 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تقدير وجودها في هذا الإناء وعلى تقدير وجودها في ذاك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منجزة بنفس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هذه الحالة قال الشيخ العراقي ان العلم الإجمالي يكون منجزا ويجب الاجتناب عن كلا الانائين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فرض ان أحد الانائين كان منجزا بمنجز آخر فلا يكون العلم الإجمالي منجزا ، فمثلا إذا كان عندنا اناءان الأوّل منهما خمر جزما وعلمنا اجمالا بوقوع قطرة بول في أحدهما فهذا العلم الإجمالي لا يكون منجزا لان أحد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الإناء الخمري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تنجز بمنجز اسبق وهو العلم التفصيلي بخمريته ، وما دام قد تنجز بمنجز اسبق فلا يكون العلم الإجمالي منجزا لوجوب الإجتناب عن النجاسة لو كانت قد وقعت فيه واقعا ، إذ ما تنجز لا يمكن ان يتنجز ثانية ، فكما ان الأبيض لا يمكن ان يصير ابيض ثانية ، والموجود لا يمكن ان يوجد ثانية كذلك المنجز لا يمكن ان يتنجز ثانية</w:t>
      </w:r>
      <w:r>
        <w:rPr>
          <w:rFonts w:eastAsia="Amiri" w:cs="Amiri" w:ascii="Amiri" w:hAnsi="Amiri"/>
          <w:color w:val="111111"/>
          <w:sz w:val="28"/>
          <w:szCs w:val="28"/>
          <w:rtl w:val="true"/>
          <w:lang w:bidi="ar-SA"/>
        </w:rPr>
        <w:t xml:space="preserve">. </w:t>
      </w:r>
      <w:bookmarkStart w:id="501" w:name="pg16171_216879"/>
    </w:p>
    <w:p>
      <w:pPr>
        <w:pStyle w:val="BookText"/>
        <w:rPr/>
      </w:pPr>
      <w:bookmarkEnd w:id="501"/>
      <w:r>
        <w:rPr>
          <w:rFonts w:ascii="Amiri" w:hAnsi="Amiri" w:eastAsia="Amiri" w:cs="Amiri"/>
          <w:color w:val="111111"/>
          <w:sz w:val="28"/>
          <w:sz w:val="28"/>
          <w:szCs w:val="28"/>
          <w:rtl w:val="true"/>
          <w:lang w:bidi="ar-SA"/>
        </w:rPr>
        <w:t xml:space="preserve">ومن هنا فالعلم الإجمالي بوقوع قطرة بول في أحد انائين يعلم بخمرية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يجري فيه 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منجزا على رأي الشيخ العراقي لان العلم الإجمالي لا يكون منجزا لوجوب الاجتناب عن النجاسة على كلا التقديرين إذ على تقدير وقوعها في الإناء الأوّل يكون وجوب الاجتناب ثابتا بسبب العلم التفصيلي بخمريته أو استصحاب نجاسته وليس بسبب نفس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انّما يكونن منجزا لو كان محدثا للتكليف على سبيل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الامثلة المذكورة لا يكون كذلك إذ على تقدير وقوع النجاسة في الإناء الأوّل فالمحدث للتكليف بوجوب الاجتناب هو الاستصحاب أو العلم التفصيلي لا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غاية ما يولّده العلم الإجمالي بوقوع القطرة هو الشكّ في حدوث وجوب الإجتناب دون العلم ، وواضح انّ الشكّ في حدوث التكليف ليس بمنجز وإنّما المنجز هو العلم بحدوث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وباتضاح هذه الصياغة الجديدة تتضح النكتة في وجه جريان الأصل في أحد الطرفين على مسلك الشيخ العراقي ، ان النكتة هي ان العلم الإجمالي لمّا لم يكن منجزا في نفسه في المقام حيث لا يولّد علما بحدوث التكليف بوجوب الإجتناب فلا يكون مانعا من جريان الأصل في الطرف الثاني ، إذ المانع هو العلم الإجمالي بحدوث التكليف ، والمفروض عدمه في المقام</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2418620_1280447820"/>
      <w:bookmarkStart w:id="503" w:name="_Toc179"/>
      <w:bookmarkEnd w:id="502"/>
      <w:r>
        <w:rPr>
          <w:rtl w:val="true"/>
        </w:rPr>
        <w:t>الفارق العملي بين الصياغتين</w:t>
      </w:r>
      <w:bookmarkEnd w:id="50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تسأل هل يوجد فارق عملي بين الصياغتين بحيث يفرض مورد </w:t>
      </w:r>
    </w:p>
    <w:p>
      <w:pPr>
        <w:pStyle w:val="BookText"/>
        <w:rPr/>
      </w:pPr>
      <w:r>
        <w:rPr>
          <w:rFonts w:ascii="Amiri" w:hAnsi="Amiri" w:eastAsia="Amiri" w:cs="Amiri"/>
          <w:color w:val="111111"/>
          <w:sz w:val="28"/>
          <w:sz w:val="28"/>
          <w:szCs w:val="28"/>
          <w:rtl w:val="true"/>
          <w:lang w:bidi="ar-SA"/>
        </w:rPr>
        <w:t>تجري فيه الصياغة الثانية فيكون العلم الإجمالي منجزا عند الشيخ العراقي ولا تجري فيه الصياغة الاولى فلا يكون منجزا عند الميرزا؟</w:t>
      </w:r>
    </w:p>
    <w:p>
      <w:pPr>
        <w:pStyle w:val="BookText"/>
        <w:rPr/>
      </w:pPr>
      <w:r>
        <w:rPr>
          <w:rFonts w:ascii="Amiri" w:hAnsi="Amiri" w:eastAsia="Amiri" w:cs="Amiri"/>
          <w:color w:val="111111"/>
          <w:sz w:val="28"/>
          <w:sz w:val="28"/>
          <w:szCs w:val="28"/>
          <w:rtl w:val="true"/>
          <w:lang w:bidi="ar-SA"/>
        </w:rPr>
        <w:t>نعم الفارق العملي يظهر فيما لو فرضنا شيئين علمنا إجمالا بطروّ النجاسة على أحدهما ولا يوجد منجز غير العلم الإجمالي لا في الشيء الأوّل ولا في الشيء الثاني بيد أنّه كان أحد الشيئين يجري فيه الأصل المؤمن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هذه الحالة تظهر الثمرة العملية بين الصياغتين ، كما لو كان لدينا سائلان نعلم اما الأوّل منهما خمر أو الثاني منهما ماء وقعت فيه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نجاسة معلومة بالاجمال مردده بين كونها نجاسة ذاتية في الأوّل أو نجاسة عرضيّة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المثال لا يوجد أصل منجز لا في السائل الأوّل ولا في الثاني ويوجد أصل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الثاني دون الأوّل ، إذ النجاسة المحتملة في الأوّل نجاسة ذاتية ، وأصل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رأي فقهي تقدمت الإشارة له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يجري في موارد الشكّ في النجاسة الذاتية بخلاف ذلك في الثاني فان النجاسة المحتملة فيه عرضيّة يجري أصل الطهارة لنفيها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العلم الإجمالي في المثال المذكور ليس منجزا على رأي الميرزا لعدم تعارض الاصول في الأطراف بل يجري أصل الطهارة في إناء الماء بلا معارضة ، وهذا بخلافه على رأي الشيخ العراقي فان العلم الإجمالي منجز لتماميّة الصياغة الثانية ، إذ المفروض عدم وجود منجز آخر في أحد الطرفين غير العلم الإجمالي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504" w:name="pg16171_216881"/>
    </w:p>
    <w:p>
      <w:pPr>
        <w:pStyle w:val="Heading5"/>
        <w:numPr>
          <w:ilvl w:val="4"/>
          <w:numId w:val="1"/>
        </w:numPr>
        <w:rPr/>
      </w:pPr>
      <w:bookmarkStart w:id="505" w:name="__RefHeading___Toc2418622_1280447820"/>
      <w:bookmarkStart w:id="506" w:name="_Toc180"/>
      <w:bookmarkEnd w:id="504"/>
      <w:bookmarkEnd w:id="505"/>
      <w:r>
        <w:rPr>
          <w:rtl w:val="true"/>
        </w:rPr>
        <w:t>مناقشة صياغة الشيخ العراقي</w:t>
      </w:r>
      <w:bookmarkEnd w:id="506"/>
    </w:p>
    <w:p>
      <w:pPr>
        <w:pStyle w:val="BookText"/>
        <w:rPr/>
      </w:pPr>
      <w:r>
        <w:rPr>
          <w:rFonts w:ascii="Amiri" w:hAnsi="Amiri" w:eastAsia="Amiri" w:cs="Amiri"/>
          <w:color w:val="111111"/>
          <w:sz w:val="28"/>
          <w:sz w:val="28"/>
          <w:szCs w:val="28"/>
          <w:rtl w:val="true"/>
          <w:lang w:bidi="ar-SA"/>
        </w:rPr>
        <w:t>وصياغة الشيخ العراقي قابلة للمناقشة إذ هي تبتني على قاعدة ان المنجز لا يتنجز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التنجز ثانية اجتماع علتين على معلول واحد ، فالتنجز معلول واحد اجتمعت عليه علتان احداهما العلم الإجمالي والاخرى هي العلم التفصيلي ونحوه ، واجتماع علّتين على معلول واحد أمر مستحيل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ويمكن مناقشة ذلك بان الابيض وان كان لا يمكن ان يصير ابيض ثانية والموجود لا يمكن ان يطرأ عليه الوجود ثانية إلاّ ان هذا صحيح في القضايا التكوينية كالبياض والوجود وليس بصحيح في القضايا الاعتبارية ، ومعلوم ان التنجز أمر اعتباري إذ هو عبارة اخرى عن ثبوت حق الطاعة للمولى ، ومن البيّن ان بالامكان ثبوت حق الطاعة للمولى في شيء واحد من ناحيتين ويصير بذلك اكيدا وإلاّ فماذا يقول الشيخ العراقي فيما لو كان عندنا اناء خمري وقعت فيه قطرات بول فهل يقول قدس سره ان التنجز الثابت في هذا تنجز من ناحية الخمر فقط دون البول؟ كلا ، انّه باطل جزما ، فان من شرب الخمر المذكور خالف حرمتين واستحق عقابين جزما</w:t>
      </w:r>
      <w:r>
        <w:rPr>
          <w:rFonts w:eastAsia="Amiri" w:cs="Amiri" w:ascii="Amiri" w:hAnsi="Amiri"/>
          <w:color w:val="111111"/>
          <w:sz w:val="28"/>
          <w:szCs w:val="28"/>
          <w:rtl w:val="true"/>
          <w:lang w:bidi="ar-SA"/>
        </w:rPr>
        <w:t xml:space="preserve">. </w:t>
      </w:r>
      <w:bookmarkStart w:id="507" w:name="pg16171_216882"/>
    </w:p>
    <w:p>
      <w:pPr>
        <w:pStyle w:val="BookText"/>
        <w:rPr/>
      </w:pPr>
      <w:bookmarkEnd w:id="507"/>
      <w:r>
        <w:rPr>
          <w:rFonts w:ascii="Amiri" w:hAnsi="Amiri" w:eastAsia="Amiri" w:cs="Amiri"/>
          <w:color w:val="111111"/>
          <w:sz w:val="28"/>
          <w:sz w:val="28"/>
          <w:szCs w:val="28"/>
          <w:rtl w:val="true"/>
          <w:lang w:bidi="ar-SA"/>
        </w:rPr>
        <w:t>وماذا يقول قدس سره أيضا فيمن نذر الاتيان بصلاة الظهر فهل يلتزم بعدم حصول وجوب ثاني من ناحية النذر؟ كلا ، ان هذا باطل جزما ، فان صلاة الظهر يحصل لها وجوب ثاني وتنجز ثاني بسبب النذر دون أي محذور ، وإذا تركها المكلّف استحق العقاب من ناحيتين</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2418624_1280447820"/>
      <w:bookmarkStart w:id="509" w:name="_Toc181"/>
      <w:bookmarkEnd w:id="508"/>
      <w:r>
        <w:rPr>
          <w:rtl w:val="true"/>
        </w:rPr>
        <w:t>الركن الرابع</w:t>
      </w:r>
      <w:bookmarkEnd w:id="509"/>
    </w:p>
    <w:p>
      <w:pPr>
        <w:pStyle w:val="Heading5"/>
        <w:numPr>
          <w:ilvl w:val="4"/>
          <w:numId w:val="1"/>
        </w:numPr>
        <w:rPr/>
      </w:pPr>
      <w:bookmarkStart w:id="510" w:name="__RefHeading___Toc2418626_1280447820"/>
      <w:bookmarkStart w:id="511" w:name="_Toc182"/>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 xml:space="preserve">والركن الرابع من أركان منجزية العلم الإجمالي هو ان يكون جريان الأصل في جميع الأطراف موجبا لترخيص المكلّف في ارتكاب المخالفة القطعية مع تمكن المكلّف بالفعل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يكن موجبا لذلك فلا يكون العلم الإجمالي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إذا كنّا نعلم بنجاسة أحد انائين فالعلم المذكور منجز لأنّه لو أجرينا أصل الطهارة في كلا الانائين لزم الترخيص في ارتكاب كلا الانائين وبالتالي الترخيص في المخالفة القطعية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ممكنة للمكلف ، وذلك بتناول كلا الانائين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إذا كنا نعلم بنجاسة واحد من أواني كثيرة غير محصورة فلا يكون العلم الإجمالي المذكور منجزا لأن جريان الأصل في جميع الأطراف لا يلزم منه تحقق المخالفة القطعية العملية </w:t>
      </w:r>
      <w:r>
        <w:rPr>
          <w:rStyle w:val="FootnoteAnchor"/>
          <w:rtl w:val="true"/>
        </w:rPr>
        <w:footnoteReference w:id="131"/>
      </w:r>
      <w:r>
        <w:rPr>
          <w:rFonts w:ascii="Amiri" w:hAnsi="Amiri" w:eastAsia="Amiri" w:cs="Amiri"/>
          <w:color w:val="111111"/>
          <w:sz w:val="28"/>
          <w:sz w:val="28"/>
          <w:szCs w:val="28"/>
          <w:rtl w:val="true"/>
          <w:lang w:bidi="ar-SA"/>
        </w:rPr>
        <w:t xml:space="preserve">، إذ الأطراف ما دامت غير محصورة فلا يمكن ارتكابها جميعا ، وإذا أمكن جريان الأصل في جميع الأطراف بلا محذور تحقق المخالفة </w:t>
      </w:r>
      <w:bookmarkStart w:id="512" w:name="pg16171_216883"/>
    </w:p>
    <w:p>
      <w:pPr>
        <w:pStyle w:val="BookText"/>
        <w:rPr/>
      </w:pPr>
      <w:bookmarkEnd w:id="512"/>
      <w:r>
        <w:rPr>
          <w:rFonts w:ascii="Amiri" w:hAnsi="Amiri" w:eastAsia="Amiri" w:cs="Amiri"/>
          <w:color w:val="111111"/>
          <w:sz w:val="28"/>
          <w:sz w:val="28"/>
          <w:szCs w:val="28"/>
          <w:rtl w:val="true"/>
          <w:lang w:bidi="ar-SA"/>
        </w:rPr>
        <w:t>القطعية العملية لم يكن العلم الإجمالي منجزا وجاز ارتكاب المكلّف لاي طرف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وركنية هذا الركن تتم على مسلك الاقتضاء دون مسلك العلية ، إذ على مسلك الاقتضاء يكون استلزام العلم الإجمالي لوجوب الموافقة القطعية متوقفا على عدم ثبوت الترخيص في ارتكاب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تاثير المقتضي موقوف على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لزم محذور المخالفة القطعية من جريان الأصل في جميع الأطراف لم 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يجر ولم يثبت الترخيص فلا يجوز ارتكاب شيء من الأطراف لعدم وجود المؤمن فان ارتكاب أي طرف من الأطراف يحتاج الى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مسلك الاقتضاء ، واما بناء على مسلك العلية فالاصول لا تجري في الأطراف حتى وان لم يلزم منها محذور المخالفة القطعية ، فجريان الاصول في أطراف الشبهة غير المحصورة باطل وان لم يلزم منه محذور المخالفة القطعية ، إذ بجريان الاصول في الأطراف سوف يرتكب المكلّف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يرتكبها جميعا لفرض عدم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مرخصا في ذلك ، وواضح انه بناء على مسلك العلية لا يمكن الترخيص في الارتكاب حتى لبعض الأطراف إذ الترخيص في ذلك يتنافى وكون العلم الاجمالي علة لوجوب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فالشيخ العراقي رفض الحاجة إلى هذا الركن واختار ان العلم الإجمالي منجز وان لم يتواجد فيه هذا الركن</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2418628_1280447820"/>
      <w:bookmarkStart w:id="514" w:name="_Toc183"/>
      <w:bookmarkEnd w:id="513"/>
      <w:r>
        <w:rPr>
          <w:rtl w:val="true"/>
        </w:rPr>
        <w:t>صياغة جديدة</w:t>
      </w:r>
      <w:bookmarkEnd w:id="51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يرفضه من أصله كما </w:t>
      </w:r>
    </w:p>
    <w:p>
      <w:pPr>
        <w:pStyle w:val="BookText"/>
        <w:rPr/>
      </w:pPr>
      <w:r>
        <w:rPr>
          <w:rFonts w:ascii="Amiri" w:hAnsi="Amiri" w:eastAsia="Amiri" w:cs="Amiri"/>
          <w:color w:val="111111"/>
          <w:sz w:val="28"/>
          <w:sz w:val="28"/>
          <w:szCs w:val="28"/>
          <w:rtl w:val="true"/>
          <w:lang w:bidi="ar-SA"/>
        </w:rPr>
        <w:t xml:space="preserve">فعل الشيخ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صاغه بصياغة جديدة فقال اني اسلم ان منجزية العلم الإجمالي موقوفة على تعارض الاصول في الأطراف وعدم امكان جريانها في جميع الأطراف إلاّ ان السبب لتعارض الاصول في جميع أطراف ما هو؟</w:t>
      </w:r>
    </w:p>
    <w:p>
      <w:pPr>
        <w:pStyle w:val="BookText"/>
        <w:rPr/>
      </w:pPr>
      <w:r>
        <w:rPr>
          <w:rFonts w:ascii="Amiri" w:hAnsi="Amiri" w:eastAsia="Amiri" w:cs="Amiri"/>
          <w:color w:val="111111"/>
          <w:sz w:val="28"/>
          <w:sz w:val="28"/>
          <w:szCs w:val="28"/>
          <w:rtl w:val="true"/>
          <w:lang w:bidi="ar-SA"/>
        </w:rPr>
        <w:t>ان الصياغة السابقة كانت تقول ان السبب هو لزوم محذور المخالفة القطعية العملية خارجا ، وهو دام ظله قال ان جريان الاصول في جميع الأطراف غير ممكن لا لأجل ذلك حتى يقال بان جريان الاصول في جميع الأطراف الشبهة غير المحصورة لما لم يلزم منه المحذور المذكور فلا يكون العلم الإجمالي فيها منجزا بل ان ذلك غير ممكن من ناحية ان لازم جريانها في الجميع ثبوت ترخيصات فعلية متعددة بعدد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الترخيص في جميع الأطراف مع العلم بحرمة واحد منها قبيح في نفسه وان لم يلزم محذور تحقق المخالفة القطعية العملية خارجا ، فالاناء الخمري الموجود في المريخ يقبح الترخيص في ارتكابه وان لم يلزم من ثبوت الترخيص فيه تحقق المخالفة خارجا لعدم امكان الوصول الى المريخ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مقامنا لو جرى أصل الطهارة في جميع أطراف الشبهة غير المحصورة يلزم ثبوت ترخيصات فعلية بعدد الأطراف بما في ذلك الطرف المحرم ، وهذا بنفسه قبيح وان لم يمكن تحقق المخالفة العملية القطعية خارجا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العلم الاجمالي منجز في كلتا الشبهتين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المحصورة وغير المحصورة ، إذ كما ان الاصول في أطراف الشبهة المحصورة لا يمكن ان تجري كذلك لا يمكن ان تجري في أطراف الشبهة غير المحصورة ، غاية الأمر إذا فرض ان الأطراف في الشبهة غير المحصورة بلغت من الكثرة حدا خرج بعضها </w:t>
      </w:r>
    </w:p>
    <w:p>
      <w:pPr>
        <w:pStyle w:val="BookText"/>
        <w:rPr/>
      </w:pPr>
      <w:r>
        <w:rPr>
          <w:rFonts w:ascii="Amiri" w:hAnsi="Amiri" w:eastAsia="Amiri" w:cs="Amiri"/>
          <w:color w:val="111111"/>
          <w:sz w:val="28"/>
          <w:sz w:val="28"/>
          <w:szCs w:val="28"/>
          <w:rtl w:val="true"/>
          <w:lang w:bidi="ar-SA"/>
        </w:rPr>
        <w:t>عن محل الابتلاء كان العلم الاجمالي غير منجز ولكن من هذه الناحية لا من تلك الناحية ، أي من ناحية خروج بعض الأطراف عن محل الابتلاء وليس من ناحية جريان الاصول في 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غير المحصورة بانها الشبهة التي بلغت اطرافها من الكثرة حدا خرج بعضها عن محل الابتلاء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الصياغة السابقة تكون منجزية العلم الإجمالي متوقفة على تعارض الاصول في الأطراف ، وتعارضها يحصل بما إذا لزم من جريانها الترخيص في جميع الأطراف مع افتراض امكان تحقق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الصياغة الثانية فالمنجزية موقوفة على تعارض الاصول في الأطراف ، وتعارضها يحصل بنفس ثبوت الترخيص في جميع الأطراف وان لم يمكن تحقق المخالفة خارجا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ونلفت النظر إلى انّ الصياغة السابقة للركن الرابع سيأتي تعديل لها في مبحث الشبهة غير المحصورة إنشاء اللّه تعالى فانتظر ذلك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بالطريقي لأن المنجزيّة هي من اثار خصوص العلم الطريقي دون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لأنها مشوشّة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القائل بتطبيق قاعدة منجزيّة </w:t>
      </w:r>
    </w:p>
    <w:p>
      <w:pPr>
        <w:pStyle w:val="BookText"/>
        <w:rPr/>
      </w:pPr>
      <w:r>
        <w:rPr>
          <w:rFonts w:ascii="Amiri" w:hAnsi="Amiri" w:eastAsia="Amiri" w:cs="Amiri"/>
          <w:color w:val="111111"/>
          <w:sz w:val="28"/>
          <w:sz w:val="28"/>
          <w:szCs w:val="28"/>
          <w:rtl w:val="true"/>
          <w:lang w:bidi="ar-SA"/>
        </w:rPr>
        <w:t>العلم الاجمالي عند قيام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الدليل الأوّل دليل حجّية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القائل بعدم تطبيق قاعدة منجزيّة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محذور في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للتنافي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الامارة والاصل بسبب اتحاد موردهما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وفتح اللام والميم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حصول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سراية العلم 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كانت الامارة مفيدة للعلم الوجداني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اثار العلم الحقيقي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التعبير مسامحة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الحقيقية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 العلم الأعتباري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مسامحة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الاعتباريّة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تبديل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نريد استفادة التعبد بالانحلال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العبارة من الغموض والاجمال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اضافة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بالملازمة </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فإنّها توضح المطلب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ملاك التمكين من اجراء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كل من الطرفين مشمولا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الذي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تتعارض الاصول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العلم الأجمالي وهو كالعلم التفصيلي بالنجاسة أو الامارة عليها أو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جميع 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تقادير معلومه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هو النجاسة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التعبير الايسر عن صياغة الشيخ العراقي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العلم الاجمالي محدثا للعلم بالتكليف على كلا التقديرين ، أي على تقدير وجود النجاسة في الإناء الأوّل وعلى تقدير وجودها في الإناء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كل تقدير من تقادير معلومه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حالة عدم تواجد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ان في العبارة شيئا من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وامكان وقوعها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اشارة إلى قيد ثاني خلافا للسيد الخوئي حيث لم يعتبره كما تقدم ايضاح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 مأذون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إمكان تحقّق المخالفة القطعيّة خارجا على تقدير الاذن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ممتنعة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الشبهة غير المحصورة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صياغة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الشبهة غير المحصورة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الفارق العملي بين الصياغتين</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6171_216889"/>
      <w:bookmarkStart w:id="516" w:name="pg16171_216889"/>
      <w:bookmarkEnd w:id="516"/>
    </w:p>
    <w:p>
      <w:pPr>
        <w:pStyle w:val="Heading2"/>
        <w:numPr>
          <w:ilvl w:val="1"/>
          <w:numId w:val="1"/>
        </w:numPr>
        <w:rPr/>
      </w:pPr>
      <w:bookmarkStart w:id="517" w:name="pg16171_216889"/>
      <w:bookmarkStart w:id="518" w:name="__RefHeading___Toc2418630_1280447820"/>
      <w:bookmarkStart w:id="519" w:name="_Toc184"/>
      <w:bookmarkEnd w:id="517"/>
      <w:bookmarkEnd w:id="518"/>
      <w:r>
        <w:rPr>
          <w:rtl w:val="true"/>
        </w:rPr>
        <w:t>تطبيقات منجزية العلم الإجمالي</w:t>
      </w:r>
      <w:bookmarkEnd w:id="51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0" w:name="__RefHeading___Toc2418632_1280447820"/>
      <w:bookmarkStart w:id="521" w:name="_Toc185"/>
      <w:bookmarkEnd w:id="520"/>
      <w:r>
        <w:rPr>
          <w:rtl w:val="true"/>
        </w:rPr>
        <w:t>اشارة</w:t>
      </w:r>
      <w:bookmarkEnd w:id="52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تطبيقات منجزية العلم الاجمالي</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عرفنا في ضوء 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إتّضح مما سبق أنّ أركان منجزية العلم الإجمالي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الأركان الأربعة متى ما توفرت كان العلم الإجمالي منجّزا ، ومتى ما اختل واحد منها لم يكن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واجهنا علما إجماليّا لم يكن منجّزا فلا بدّ وان يكون عدم تنجّزه ناشئا من اختلال احد الأركان الأربعة المذكورة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نطرح عشر حالات لا يكون العلم الإجمالي فيها منجّزا لنرى أنّ أي ركن فيها مختل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الحالات هي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زوال العلم بالجامع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الإضطرار إلى بعض الأطراف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إنحلال العلم الإجمالي بالتفصيلي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الإنحلال الحكمي بالامارات والاصول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إشتراك علمين إجماليين في 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ملاقي أحد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الشبهة غير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القدرة على ارتكاب بعض الأطراف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 في التدريجيات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الطوليّة بين طرفي العلم الإجمالي</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2" w:name="pg16171_216893"/>
      <w:bookmarkStart w:id="523" w:name="pg16171_216893"/>
      <w:bookmarkEnd w:id="523"/>
    </w:p>
    <w:p>
      <w:pPr>
        <w:pStyle w:val="Heading3"/>
        <w:numPr>
          <w:ilvl w:val="2"/>
          <w:numId w:val="1"/>
        </w:numPr>
        <w:rPr/>
      </w:pPr>
      <w:bookmarkStart w:id="524" w:name="pg16171_216893"/>
      <w:bookmarkStart w:id="525" w:name="__RefHeading___Toc2418634_1280447820"/>
      <w:bookmarkStart w:id="526" w:name="_Toc186"/>
      <w:bookmarkEnd w:id="524"/>
      <w:bookmarkEnd w:id="525"/>
      <w:r>
        <w:rPr>
          <w:rtl w:val="true"/>
        </w:rPr>
        <w:t>الحالة الأولى أو زوال العلم بالجامع</w:t>
      </w:r>
      <w:bookmarkEnd w:id="526"/>
    </w:p>
    <w:p>
      <w:pPr>
        <w:pStyle w:val="Heading4"/>
        <w:numPr>
          <w:ilvl w:val="3"/>
          <w:numId w:val="1"/>
        </w:numPr>
        <w:rPr/>
      </w:pPr>
      <w:bookmarkStart w:id="527" w:name="__RefHeading___Toc2418636_1280447820"/>
      <w:bookmarkStart w:id="528" w:name="_Toc187"/>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وفي الحالة الاولى نفترض زوال العلم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كيف يتحقّق ذلك؟</w:t>
      </w:r>
    </w:p>
    <w:p>
      <w:pPr>
        <w:pStyle w:val="BookText"/>
        <w:rPr/>
      </w:pPr>
      <w:r>
        <w:rPr>
          <w:rFonts w:ascii="Amiri" w:hAnsi="Amiri" w:eastAsia="Amiri" w:cs="Amiri"/>
          <w:color w:val="111111"/>
          <w:sz w:val="28"/>
          <w:sz w:val="28"/>
          <w:szCs w:val="28"/>
          <w:rtl w:val="true"/>
          <w:lang w:bidi="ar-SA"/>
        </w:rPr>
        <w:t xml:space="preserve">يتحقّق في صور ثلاث 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علم المكلّف بنجاسة احد انائين ثمّ بعد مدة يتّضح كونه مخطئا في علمه وأنّ الإنائين معا طاهران وليس أحدهما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هذه الصورة تزول المنجزيّة بسبب اختلال الركن الأوّل من الأركان الأربعة المتقدّمة ، وهو العلم بالجامع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علم المكلّف بنجاسة احد إنائين ثمّ بعد فترة يحصل له الشك في ذلك ، أي الشك في أصل نجاسة أحد الإنائين ويحصل له إحتمال عدم ثبوت النجاسة لا لهذا ولا لذاك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تزول المنجزيّة عن العلم الإجمالي لنفس النكتة في الصورة السابقة ، حيث انّه بطروّ الشك لا يبقى علم بالجامع لتبقى المنجزية للعلم الإجمالي</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2418638_1280447820"/>
      <w:bookmarkStart w:id="530" w:name="_Toc188"/>
      <w:bookmarkEnd w:id="529"/>
      <w:r>
        <w:rPr>
          <w:rtl w:val="true"/>
        </w:rPr>
        <w:t>وهم ودفع</w:t>
      </w:r>
      <w:bookmarkEnd w:id="530"/>
    </w:p>
    <w:p>
      <w:pPr>
        <w:pStyle w:val="Heading5"/>
        <w:numPr>
          <w:ilvl w:val="4"/>
          <w:numId w:val="1"/>
        </w:numPr>
        <w:rPr/>
      </w:pPr>
      <w:bookmarkStart w:id="531" w:name="__RefHeading___Toc2418640_1280447820"/>
      <w:bookmarkStart w:id="532" w:name="_Toc189"/>
      <w:bookmarkEnd w:id="531"/>
      <w:r>
        <w:rPr>
          <w:rtl w:val="true"/>
        </w:rPr>
        <w:t>اشارة</w:t>
      </w:r>
      <w:bookmarkEnd w:id="53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ولربّما يقال انّ المنجزيّة تبقى بعد طروّ الشك ، إذ قبل طروّ الشك كان العلم الإجمالي ثابتا وكان ثبوته سببا لتعارض الاصول وتساقطها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سقطت الاصول في الإنائين فلا تعود بعد ذلك لأنّ الساقط لا يعود والميت لا يرجع إلى </w:t>
      </w:r>
      <w:bookmarkStart w:id="533" w:name="pg16171_216894"/>
    </w:p>
    <w:p>
      <w:pPr>
        <w:pStyle w:val="BookText"/>
        <w:rPr/>
      </w:pPr>
      <w:bookmarkEnd w:id="533"/>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يجر أصل الطهارة في الإنائين لم يسغ ارتكابهما لأنّ المسوّغ هو أصل الطهارة ، والمفروض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الذي اوجب تعارض الاصول وتساقطها زال وحدث بدله موضوع جديد ، فإنّ الموضوع الذي أوجب تعارض الاصول وتساقطها هو الشك في طهارة كل واحد من الإنائين المقترن بالعلم الإجمالي بنجاسة أحدهما ، فإنّ الشك في إنطباق النجاسة المعلومة إجمالا على هذا الطرف أو ذاك هو الموضوع ، وهذا الموضوع زال وحدث بدله الشك في طهارة كل واحد من الإنائين شكّا بدويّا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أن يقترن بالعلم الإجمالي بنجاسة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الموضوع لا يوجب تعارض الاصول وتساقطها بل تجري فيه بلا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الصورة يفرض زوال العلم الإجمالي في مرحلة البقاء دون مرحلة الحدوث على خلاف الصورتين السابقتين حيث زال العلم الإجمالي فيها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نصوّر ذلك في أنحاء أربعة </w:t>
      </w:r>
      <w:r>
        <w:rPr>
          <w:rFonts w:eastAsia="Amiri" w:cs="Amiri" w:ascii="Amiri" w:hAnsi="Amiri"/>
          <w:color w:val="111111"/>
          <w:sz w:val="28"/>
          <w:szCs w:val="28"/>
          <w:rtl w:val="true"/>
          <w:lang w:bidi="ar-SA"/>
        </w:rPr>
        <w:t>: -</w:t>
      </w:r>
    </w:p>
    <w:p>
      <w:pPr>
        <w:pStyle w:val="Heading5"/>
        <w:numPr>
          <w:ilvl w:val="4"/>
          <w:numId w:val="1"/>
        </w:numPr>
        <w:rPr/>
      </w:pPr>
      <w:bookmarkStart w:id="534" w:name="__RefHeading___Toc2418642_1280447820"/>
      <w:bookmarkStart w:id="535" w:name="_Toc190"/>
      <w:bookmarkEnd w:id="534"/>
      <w:r>
        <w:rPr>
          <w:rtl w:val="true"/>
        </w:rPr>
        <w:t>الأوّل</w:t>
      </w:r>
      <w:bookmarkEnd w:id="535"/>
    </w:p>
    <w:p>
      <w:pPr>
        <w:pStyle w:val="BookText"/>
        <w:rPr/>
      </w:pPr>
      <w:r>
        <w:rPr>
          <w:rFonts w:ascii="Amiri" w:hAnsi="Amiri" w:eastAsia="Amiri" w:cs="Amiri"/>
          <w:color w:val="111111"/>
          <w:sz w:val="28"/>
          <w:sz w:val="28"/>
          <w:szCs w:val="28"/>
          <w:rtl w:val="true"/>
          <w:lang w:bidi="ar-SA"/>
        </w:rPr>
        <w:t xml:space="preserve">ان يفرض كون العلم الإجمالي محددا من الأوّل بفترة معينة فإذا انتهت الفترة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 كما لو علم المكلّف اجمالا بأنه قد نذر نذرا واحدا ولكنه لا يدري هل نذر ترك شرب ماء البرتقال إلى الظهر أو نذر ترك شرب ماء الرمان إلى الظهر فهو قد نذر ترك أحدهما جزما ويجزم ان نذره كان متعلّقا بالترك الى الظهر لا أكثر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مثل هذا النحو يعلم المكلّف إجمالا ما دام لم يحل وقت الظهر بثبوت أحد </w:t>
      </w:r>
      <w:bookmarkStart w:id="536" w:name="pg16171_216895"/>
    </w:p>
    <w:p>
      <w:pPr>
        <w:pStyle w:val="BookText"/>
        <w:rPr/>
      </w:pPr>
      <w:bookmarkEnd w:id="536"/>
      <w:r>
        <w:rPr>
          <w:rFonts w:ascii="Amiri" w:hAnsi="Amiri" w:eastAsia="Amiri" w:cs="Amiri"/>
          <w:color w:val="111111"/>
          <w:sz w:val="28"/>
          <w:sz w:val="28"/>
          <w:szCs w:val="28"/>
          <w:rtl w:val="true"/>
          <w:lang w:bidi="ar-SA"/>
        </w:rPr>
        <w:t>الوجوبين فاذا حلّ الظهر زال علمه الإجمالي لفرض تحدده بالظهر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وبزوال العلم الإجمالي تزول المنجزية كما هو واضح</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2418644_1280447820"/>
      <w:bookmarkStart w:id="538" w:name="_Toc191"/>
      <w:bookmarkEnd w:id="537"/>
      <w:r>
        <w:rPr>
          <w:rtl w:val="true"/>
        </w:rPr>
        <w:t>الثاني</w:t>
      </w:r>
      <w:bookmarkEnd w:id="538"/>
    </w:p>
    <w:p>
      <w:pPr>
        <w:pStyle w:val="BookText"/>
        <w:rPr/>
      </w:pPr>
      <w:r>
        <w:rPr>
          <w:rFonts w:ascii="Amiri" w:hAnsi="Amiri" w:eastAsia="Amiri" w:cs="Amiri"/>
          <w:color w:val="111111"/>
          <w:sz w:val="28"/>
          <w:sz w:val="28"/>
          <w:szCs w:val="28"/>
          <w:rtl w:val="true"/>
          <w:lang w:bidi="ar-SA"/>
        </w:rPr>
        <w:t>ان يفرض نذر المكلّف اما ترك ماء البرتقال أو ترك ماء الرمان كما في النحو الأوّل ، ولكن في النحو السابق كنا نفترض تقيد الترك المنذور بالظهر بينما في هذا النحو نفترض الشكّ في التقيد المذكور ، فالمكلف يعلم أنه قد نذر ولكنه لا يدري هل نذر ترك ماء البرتقال إلى الظهر أو مستمرا إلى المغرب ، وهكذا لا يدري هل نذر ترك ماء الرمان إلى الظهر أو مستمرا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النحو إذا حلّ الظهر يزول العلم الإجمالي كما هو واضح ، ولكنه مع ذلك يمكن اثبات بقاء الحرمة المعلومة اجمالا من ناحية اخرى غير العلم الإجمالي وهي الاستصحاب ، فباستصحاب الحرمة الثابتة قبل الظهر يثبت بقاءها الى ما بعد الظهر</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2418646_1280447820"/>
      <w:bookmarkStart w:id="540" w:name="_Toc192"/>
      <w:bookmarkEnd w:id="539"/>
      <w:r>
        <w:rPr>
          <w:rtl w:val="true"/>
        </w:rPr>
        <w:t>الثالث</w:t>
      </w:r>
      <w:bookmarkEnd w:id="54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يفرض علم المكلّف بتحقق أحد النذرين السابقين منه ، ويعلم أيضا بأنه لو كان قد نذر ترك ماء البرتقال فهو قد نذره إلى الظهر بينما لو كان قد نذر ترك ماء الرمان فهو قد نذره إلى المغرب ، فهو يعلم ان المتحقق منه لو كان هو النذر الأوّل فهو مقيد بالظهر ولو كان هو النذر الثاني فهو ممتد إلى المغرب ولكنه حيث لا يدري ان أيّ النذرين هو المتحقق منه فسوف يشك في بقاء الحرمة عليه </w:t>
      </w:r>
    </w:p>
    <w:p>
      <w:pPr>
        <w:pStyle w:val="BookText"/>
        <w:rPr/>
      </w:pPr>
      <w:r>
        <w:rPr>
          <w:rFonts w:ascii="IRNazanin" w:hAnsi="IRNazanin" w:eastAsia="IRNazanin"/>
          <w:color w:val="111111"/>
          <w:sz w:val="28"/>
          <w:sz w:val="28"/>
          <w:szCs w:val="28"/>
          <w:rtl w:val="true"/>
          <w:lang w:bidi="fa-IR"/>
        </w:rPr>
        <w:t>بعد حلول وقت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نسأل هل العلم الإجمالي يبقى ثابتا بعد الظهر كما كان ثابتا قبل الظهر؟</w:t>
      </w:r>
    </w:p>
    <w:p>
      <w:pPr>
        <w:pStyle w:val="BookText"/>
        <w:rPr/>
      </w:pPr>
      <w:r>
        <w:rPr>
          <w:rFonts w:ascii="Amiri" w:hAnsi="Amiri" w:eastAsia="Amiri" w:cs="Amiri"/>
          <w:color w:val="111111"/>
          <w:sz w:val="28"/>
          <w:sz w:val="28"/>
          <w:szCs w:val="28"/>
          <w:rtl w:val="true"/>
          <w:lang w:bidi="ar-SA"/>
        </w:rPr>
        <w:t>وفي البداية قد يجاب بالنفي وأنه لا يبقى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بقاؤه إذ الفترة الى الظهر لو فرضناها بمقدار ساعة والى المغرب بمقدار خمس ساعات فالمكلف قبل الظهر يعلم اما بحرمة البرتقال عليه لفترة ساعة أو بحرمة الرمان عليه لفترة خمس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يصطلح عليه بالعلم الإجمالي المردد بين الفرد القصير والفرد الطويل ، وواضح ان الفرد القصير إذا تحقق فهذا لا يعني زوال العلم الإجمالي بل هو باق غاية الأمر أحد فرديه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انتهى أمده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ان تتضح الفكرة اكثر نذكر مثالا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ان شخصا نذر اما زيارة الامام الحسين علیه السلام ثم في كل يوم لمدة شهر أو زيارة الجامعة لمدة سنة فما هو حكمه؟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الحكم هو لزوم زيارة الامام الحسين علیه السلام لمدة شهر وزيارة الجامعة لمدة سنة لأنه يعلم اجمالا بوجوب احدهما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فرض انتهاء فترة الشهر التي هي فترة زيارة الامام الحسين علیه السلام فذلك لا يعني انتهاء العلم الإجمالي بل يعني تحقق احد طرفيه ، وواضح ان تحقق أحد طرفي العلم الإجمالي لا يقتضي زوال العلم الإجمالي وإلاّ لزم سقوط كل علم إجمالي عن المنجزية بتحقق أحد طرفيه ، فمثلا يلزم إذا علم المكلّف اجمالا بوجوب اما الظهر أو الجمعة عليه زوال المنجزية عند الإتيان بالظهر حيث إنه بعد تحققها لا يقطع بتوجه وجوب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قيل بكفاية العلم الإجمالي الثابت قبل الاتيان بالظهر في ثبوت المنجزية قلنا بذلك في </w:t>
      </w:r>
      <w:bookmarkStart w:id="541" w:name="pg16171_216897"/>
    </w:p>
    <w:p>
      <w:pPr>
        <w:pStyle w:val="BookText"/>
        <w:rPr/>
      </w:pPr>
      <w:bookmarkEnd w:id="541"/>
      <w:r>
        <w:rPr>
          <w:rFonts w:ascii="Amiri" w:hAnsi="Amiri" w:eastAsia="Amiri" w:cs="Amiri"/>
          <w:color w:val="111111"/>
          <w:sz w:val="28"/>
          <w:sz w:val="28"/>
          <w:szCs w:val="28"/>
          <w:rtl w:val="true"/>
          <w:lang w:bidi="ar-SA"/>
        </w:rPr>
        <w:t xml:space="preserve">مقامنا أيضا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الاصول في المقام ليست متعارضة بل تجري البراءة عن حرمة الرمان بلا معارضة بالبراءة عن البرتقال لانقضاء فترة حرمته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ندعي المعارضة بين الاصلين الجاريين بعد الظهر ليقال ان أحدهما لا يجري بل ندعيها بين البراءة عن حرمة الرمان بعد الظهر والبراءة عن حرمة البرتقال قبل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المعارضة ثابتة ولا تزول بتحقق الظهر إذ حتى لو تحقق الظهر يبقى المكلّف عالما بان إحدى الحرمتين ـ أي حرمة الرمان بعد الظهر وحرمة البرتقال إلى الظهر ـ ثابتة ، ومع العلم بثبوت احداهما فلا يمكن ان يجري الأصل لنفيهما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كله يتضح التأمل فيما اختاره المحقق الايرواني في حاشيته على الكفاية المسماة بنهاية النهاية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حيث اختار ان الفرد الطويل لا يتنجز على امتداده وإنّما التنجيز يبقى ما دامت فترة القصير لم 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انتهاء أمد الفرد القصير لو كان يستلزم زوال العلم الإجمالي أو سقوطه عن المنجزية للزم مثل ذلك في صلاة الجمعة والظهر فيما لو أدّى المكلّف إحدى الصلاتين ، فإنّه بعد أداءه لإحداهما يحتمل أن انّ ما أدّاه هو الواجب واقعا وبالتالي يلزم عدم بقاء العلم الإجمالي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 w:name="__RefHeading___Toc2418648_1280447820"/>
      <w:bookmarkStart w:id="543" w:name="_Toc193"/>
      <w:bookmarkEnd w:id="542"/>
      <w:r>
        <w:rPr>
          <w:rtl w:val="true"/>
        </w:rPr>
        <w:t xml:space="preserve">الرابع </w:t>
      </w:r>
      <w:r>
        <w:rPr>
          <w:rtl w:val="true"/>
        </w:rPr>
        <w:t>:</w:t>
      </w:r>
      <w:bookmarkEnd w:id="54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يفرض علم المكلّف بتحقق أحد النذرين السابقين منه ويفرض أيضا </w:t>
      </w:r>
    </w:p>
    <w:p>
      <w:pPr>
        <w:pStyle w:val="BookText"/>
        <w:rPr/>
      </w:pPr>
      <w:r>
        <w:rPr>
          <w:rFonts w:ascii="Amiri" w:hAnsi="Amiri" w:eastAsia="Amiri" w:cs="Amiri"/>
          <w:color w:val="111111"/>
          <w:sz w:val="28"/>
          <w:sz w:val="28"/>
          <w:szCs w:val="28"/>
          <w:rtl w:val="true"/>
          <w:lang w:bidi="ar-SA"/>
        </w:rPr>
        <w:t>علمه بانه لو كان قد نذر ترك شرب البرتقال فهو قد نذره إلى الظهر جزما لو كان قد نذر ترك الرمان فتقييده بالظهر مشكوك وليس مجزوم العدم كما كنا نفترض ذلك في النحو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النحو لا إشكال في وجوب ترك كلا المائعين قبل حلول الظهر وإنّما الإشكال في وجوب ترك ماء الرمان ما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بعدم وجوب ذلك باعتبار ان المكلّف من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باكثر من وجوب الترك إلى حدّ الظهر ، فقبل الظهر يعلم بوجوب ترك احد المائعين عليه إلى حدّ الظهر ، واما الزائد على ذلك فهو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بإمكان اثبات وجوب الترك ما بعد الظهر بطريق آخر غير العلم الإجمالي وهو الاستصحاب ، حيث انه قبل الظهر كان يجب الترك فاذا شكّ في بقاء الوجوب إلى ما بعد الظهر استصحب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المقصود استصحاب وجوب ترك البرتقال فهو باطل لأن المفروض ان لنا قطعا بارتفاع ذلك ما بعد الظهر ، وان كان المقصود استصحاب وجوب ترك الرمان فهو باطل أيضا لأن ثبوت وجوب ترك الرمان ما بعد الظهر وان كان محتملا إلاّ أنّه لا يقين قبل الظهر بالوجوب المذكور ليستصحب بقاءه ، إذ من المحتمل ان النذر الذي حصل واقعا هو نذر ترك البرتقال لا نذر ترك الرمان </w:t>
      </w:r>
      <w:r>
        <w:rPr>
          <w:rStyle w:val="FootnoteAnchor"/>
          <w:rtl w:val="true"/>
        </w:rPr>
        <w:footnoteReference w:id="13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اثبات وجوب الترك ما بعد الظهر غير ممكن لا بالعلم الإجمالي ولا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مقابل ذلك يمكن ان يقال بإمكان اجراء استصحاب وجوب ترك الرمان إلى ما بعد الظهر على تقدير ثبوته ما قبل الظهر فيقال ان ترك الرمان لو كان وجوبه ثابتا قبل الظهر فهو باق إلى ما بعد الظهر ، نظير ما يقال من ان زيدا لو كان عادلا قبل شهر مثلا فعدالته باقية إلى الآن فلو قبلنا جريان هذا الاستصحاب جرى ذاك الاستصحاب أيضا لعدم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ان جريان الاستصحاب بالشكل المذكور مبني على ان جريان الاستصحاب لا يتوقف على وجود يقين سابق بل على ثبوت الحالة سابقا وان لم تكن متيقنة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الاشارة إلى تحقيق ذلك في باب الاستصحاب ، فبناء على ذلك يمكن جريان استصحاب بقاء وجوب ترك الرمان إلى ما بعد الظهر على تقدير ثبوته ما قبل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الاستصحاب بهذا الشكل لغو وبلا فائدة ، إذ أي فائدة في استصحاب بقاء العدالة لزيد على تقدير ثبوتها له سابقا ، فان الاستصحاب المذكور لا يثبت بقاءها بالفعل لترتيب آثارها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كجواز الإقتداء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يثبت بقاءها على تقدير حدوثها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 محذور اللغوية المذكور بافتراض ضمّ ضميمة وهي أن نقول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 الإستصحاب بالشكل المذكور يحصل لنا علم إجمالي بأنّه يجب علينا امّا ترك ماء البرتقال إلى الظهر أو ترك ماء الرمّان إلى ما بعد الظهر بالإستصحاب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الإجمالي منجّز لطرفيه أي لوجوب ترك البرتقال الى الظهر وترك الرمّان إلى 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خلال انهدام أحد الأركان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حذف الكلمة المذكورة لأنّ زوال العلم بالجامع رأسا يختص بالصورتين الاوليتين ولا يعم الثالثة ، إذ فيها يزول العلم بالجامع بقاء لا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فيه كذلك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تسقط المنجّزيّة عن العلم الإجمالي لانعدام الركن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تعارضت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يجاب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تضعيف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جهة أتحاد ذات الشكّين وعدم تعدّد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أصله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الشك في انطباق المعلوم بالإجمالي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هناك علم إجمالي وشك في انطباق معلومه على كل طرف ، وهذا قد زال جزما ، والذي حدث هو شك بدوي بلا علم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يرتفع متى ما استوفاه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بحيث يرتفع الجامع متى ما استوفى الجامع أمده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وحكمه أنّه ينجّز الطويل على امتداده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الطويل بالذكر لأنّ تنجيزه للقصير بمقدار أمده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نقلنا عن المحقّق الإيرواني فيما سبق المناقشة في ذلك فراجع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مشكوك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ترك </w:t>
      </w:r>
    </w:p>
    <w:p>
      <w:pPr>
        <w:pStyle w:val="BookText"/>
        <w:rPr/>
      </w:pPr>
      <w:r>
        <w:rPr>
          <w:rFonts w:ascii="Amiri" w:hAnsi="Amiri" w:eastAsia="Amiri" w:cs="Amiri"/>
          <w:color w:val="111111"/>
          <w:sz w:val="28"/>
          <w:sz w:val="28"/>
          <w:szCs w:val="28"/>
          <w:rtl w:val="true"/>
          <w:lang w:bidi="ar-SA"/>
        </w:rPr>
        <w:t xml:space="preserve">البرتقال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متيقّن الإرتفاع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بثبوت الإستصحاب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أمّا بثبوت إستصحاب حرمة الرمّان إلى ما بعد الظهر أو ثبوت حرمة البرتقال إلى الظهر</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16171_216903"/>
      <w:bookmarkStart w:id="545" w:name="pg16171_216903"/>
      <w:bookmarkEnd w:id="545"/>
    </w:p>
    <w:p>
      <w:pPr>
        <w:pStyle w:val="Heading3"/>
        <w:numPr>
          <w:ilvl w:val="2"/>
          <w:numId w:val="1"/>
        </w:numPr>
        <w:rPr/>
      </w:pPr>
      <w:bookmarkStart w:id="546" w:name="pg16171_216903"/>
      <w:bookmarkStart w:id="547" w:name="__RefHeading___Toc2418650_1280447820"/>
      <w:bookmarkStart w:id="548" w:name="_Toc194"/>
      <w:bookmarkEnd w:id="546"/>
      <w:bookmarkEnd w:id="547"/>
      <w:r>
        <w:rPr>
          <w:rtl w:val="true"/>
        </w:rPr>
        <w:t>الحالة الثانية او الاضطرار الى بعض الاطراف</w:t>
      </w:r>
      <w:bookmarkEnd w:id="548"/>
    </w:p>
    <w:p>
      <w:pPr>
        <w:pStyle w:val="Heading4"/>
        <w:numPr>
          <w:ilvl w:val="3"/>
          <w:numId w:val="1"/>
        </w:numPr>
        <w:rPr/>
      </w:pPr>
      <w:bookmarkStart w:id="549" w:name="__RefHeading___Toc2418652_1280447820"/>
      <w:bookmarkStart w:id="550" w:name="_Toc195"/>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 xml:space="preserve">والحالة الثانية التي لا يكون العلم الإجمالي فيها منجّزا هي حالة الإضطرار إلى ارتكاب بعض الأطراف ، كما لو كان لدى المكلّف ماء برتقال وماء رمّان يعلم بنجاسة أحدهما واضطر إلى شرب ماء البرتقال بسبب وصفه الطبيب فلا إشكال في جواز شرب ماء البرتقال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عن امّتي ما اضطروا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الإشكال في الإناء الثاني الذي لم يتعلّق به الإضطرار فهل يجوز شربه أيضا؟</w:t>
      </w:r>
    </w:p>
    <w:p>
      <w:pPr>
        <w:pStyle w:val="BookText"/>
        <w:rPr/>
      </w:pPr>
      <w:r>
        <w:rPr>
          <w:rFonts w:ascii="Amiri" w:hAnsi="Amiri" w:eastAsia="Amiri" w:cs="Amiri"/>
          <w:color w:val="111111"/>
          <w:sz w:val="28"/>
          <w:sz w:val="28"/>
          <w:szCs w:val="28"/>
          <w:rtl w:val="true"/>
          <w:lang w:bidi="ar-SA"/>
        </w:rPr>
        <w:t>فمحل الكلام على هذا هو الإناء الثاني ، وأمّا الإناء الأوّل المضطر إليه فلا إشكال في جواز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الإضطرار له صورتان فتارة يكون إضطرارا إلى طرف معيّن ، واخرى يكون إلى أحد الطرفين من دون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له سابقا ، فإنّ المكلّف في المثال السابق بسبب وصفة الطبيب صار مضطرّا إلى تناول إناء معيّن من الإنائين وهو إناء البرتقال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لدى المكلّف إناءان كلاهما ماء برتقال يعلم بنجاسة أحدهما ، وقد اضطرّ بسبب وصفة الطبيب إلى تناول أحدهما فإنّ الإضطرار هنا إلى طرف غير معيّن لأنّ المفروض أنّ كليهما ماء برتقال</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2418654_1280447820"/>
      <w:bookmarkStart w:id="552" w:name="_Toc196"/>
      <w:bookmarkEnd w:id="551"/>
      <w:r>
        <w:rPr>
          <w:rtl w:val="true"/>
        </w:rPr>
        <w:t>الصورة الاولى</w:t>
      </w:r>
      <w:bookmarkEnd w:id="552"/>
    </w:p>
    <w:p>
      <w:pPr>
        <w:pStyle w:val="Heading5"/>
        <w:numPr>
          <w:ilvl w:val="4"/>
          <w:numId w:val="1"/>
        </w:numPr>
        <w:rPr/>
      </w:pPr>
      <w:bookmarkStart w:id="553" w:name="__RefHeading___Toc2418656_1280447820"/>
      <w:bookmarkStart w:id="554" w:name="_Toc197"/>
      <w:bookmarkEnd w:id="553"/>
      <w:r>
        <w:rPr>
          <w:rtl w:val="true"/>
        </w:rPr>
        <w:t>اشارة</w:t>
      </w:r>
      <w:bookmarkEnd w:id="55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الإضطرار إلى ارتكاب طرف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p>
    <w:p>
      <w:pPr>
        <w:pStyle w:val="BookText"/>
        <w:rPr/>
      </w:pPr>
      <w:r>
        <w:rPr>
          <w:rFonts w:ascii="Amiri" w:hAnsi="Amiri" w:eastAsia="Amiri" w:cs="Amiri"/>
          <w:color w:val="111111"/>
          <w:sz w:val="28"/>
          <w:sz w:val="28"/>
          <w:szCs w:val="28"/>
          <w:rtl w:val="true"/>
          <w:lang w:bidi="ar-SA"/>
        </w:rPr>
        <w:t xml:space="preserve">في جواز ارتكاب إناء البرتقال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اضطرّوا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وإنّما الإشكال في جواز ارتكاب الإناء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إرتكابه لأنّ كلّ حكم من الأحكام في التشريع الإسلامي مقيّد بعدم الإضطرار ، فالصوم واجب ، وهو مقيّد بعدم الإضطرار إلى تركه ، والسرقة محرّمة وهي مقيّدة بعدم الاضطرار إلى ارتكابها ، وهكذا بقيّة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تناول النجس في مقامنا ، فإنّها مقيّدة بعدم الاضطرار ، فإذا اضطرّ المكلّف إلى شرب ماء البرتقال في المثال السابق زال العلم الإجمالي بالحرمة إذ من المحتمل ثبوت النجاسة في إناء ماء البرتقال ، وعلى تقدير ثبوتها فيه تزول الحرمة بسبب الإضرار إلى تناوله ، ومعه يكون الشك في حرمة الإناء الثاني شكّا بدويّا فتجري البراءة فيه بلا معارض ، إذ إناء البرتقال لا يوجد بلحاظه شكّ حتّى يحتاج إلى إجراء البراءة فيه بل تجري في الإناء الثاني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نعرف أنّ الركن الذي انعدم في هذه الحالة هو الركن الأوّل من الأركان الأربعة المتقدّمة وهو العلم بجامع التكليف ، فإنّا عرفنا أنّ العلم بالجامع منعدم في هذه الحالة وإنّما هناك شكّ بدوي في ثبوت الحرمة بالنسبة إلى الإناء الثاني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ولكنّا نستدرك ونقول أنّ العلم الإجمالي إنّما يسقط عن المنجّزيّة بالنسبة إلى الإناء الثاني فيما لو فرض أنّ الاضطرار كان ثابتا قبل العلم الإجمالي ، وأمّا إذا كان ثبوته بعد العلم الاجمالي فيبقى العلم الإجمالي على المنجّزيّة بالنسبة </w:t>
      </w:r>
    </w:p>
    <w:p>
      <w:pPr>
        <w:pStyle w:val="BookText"/>
        <w:rPr/>
      </w:pPr>
      <w:r>
        <w:rPr>
          <w:rFonts w:ascii="Amiri" w:hAnsi="Amiri" w:eastAsia="Amiri" w:cs="Amiri"/>
          <w:color w:val="111111"/>
          <w:sz w:val="28"/>
          <w:sz w:val="28"/>
          <w:szCs w:val="28"/>
          <w:rtl w:val="true"/>
          <w:lang w:bidi="ar-SA"/>
        </w:rPr>
        <w:t>إلى الإناء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أكثر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الاضطرار تارة يكون حادثا قبل العلم الاجمالي ، كما لو فرض أنّ المكلّف ذهب إلى الطبيب ووصف له أن يتناول ماء البرتقال ولمّا همّ أن يتناول وقعت قطرة بول في أحد الإنائين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إناء البرتقال وإناء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فالاضطرار على هذا يكون ثابتا قبل حدوث العلم الإجمالي بنجاسة أحد الإنائين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 هذا يتمّ ما ذكرناه سابقا من سقوط العلم الإجمالي عن المنجّزيّة بالنسبة إلى الإناء الثاني لأنّه في الآن الذي رأى فيه المكلّف وقوع القطرة في أحد الإنائين لا يحدث له علم إجمالي بحرمة أحد الإنائين إذ يحتمل وقوعها في ماء البرتقال الذي إفترضنا حلّيّة شربه بسبب الإضطرار إلى ارتكابه قبل حدوث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الاضطرار حادثا قبل العالم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يكون الإضطرار حادثا بعد العلم الإجمالي ، كما لو فرض أنّ المكلّف قبل ذهابه إلى الطبيب علم بنجاسة أحد الإنائين ثمّ ذهب إلى الطبيب ووصف له ماء البرتقال واضطر بسبب ذلك إلى شربه اضطرارا حاصلا بعد تحقّق العلم الإجمالي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الافتراض اختار الشيخ الأعظم قدس سره في رسائله بقاء العلم الإجمالي على المنجّزيّة بالنسبة إلى الإناء الثاني وخالفه الآخوند في الكفاية ، فذهب إلى زوال منجّزيّته ولم يفرّق بين هذا الإفتراض وسابقه ، ففي كليهما حكم بسقوط العلم الإجمالي عن المنجّزيّة بالنسبة إلى الإناء الثاني لنفس النكتة المذكورة </w:t>
      </w:r>
    </w:p>
    <w:p>
      <w:pPr>
        <w:pStyle w:val="BookText"/>
        <w:rPr/>
      </w:pPr>
      <w:r>
        <w:rPr>
          <w:rFonts w:ascii="Amiri" w:hAnsi="Amiri" w:eastAsia="Amiri" w:cs="Amiri"/>
          <w:color w:val="111111"/>
          <w:sz w:val="28"/>
          <w:sz w:val="28"/>
          <w:szCs w:val="28"/>
          <w:rtl w:val="true"/>
          <w:lang w:bidi="ar-SA"/>
        </w:rPr>
        <w:t xml:space="preserve">في الإفتراض الاوّل دون أي فرق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لا يبقى له علم إجمالي بحرمة أحد الإنائين بعد اضطراره ، إذ لعلّ الإناء الذي وقع عليه اختياره هو النجس وبذلك يصير حلالا ولا يبقى لديه علم بحرمة أحد الإنائين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لنفس الآخوند حاشية على كفايته اختار فيها بقاء العلم الإجمالي على المنجزية بالنسبة إلى الإناء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ذلك بما ذكره السيد الشهيد في عبارة الكتاب ، وهو أنّ المكلّف لمّا حصل له قبل الذهاب إلى الطبيب علم إجمالي بنجاسة أحد الإنائين فهذا العلم الإجمالي علم إجمالي بالفرد المردد بين القصير والطويل إذ المكلّف يمكنه ان يقول في نفسه قبل الذهاب إلى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النجاسة قد وقعت في إناء البرتقال فحرمة الشرب الحاصلة بسبب وقوع النجاسة فيه حرمة قصيرة تمتد إلى وقت الاضطرار وتزول بعده ، بينما إذا كانت قد وقعت في إناء الرمان فحرمة الشرب الحادثة حرمة طويلة تمتد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اضطراره إلى شربه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على هذا قبل ان يعرض له الاضطرار يحدث له علم إجمالي اما بحرمة قصيرة لأناء البرتقال أو بحرمة طويلة لإناء ماء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سابقا ان العلم الإجمالي بالفرد القصير والطويل ينجّز الطويل على امتداده حتى بعد انتهاء فترة الفرد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الحادث قبل طرو الاضطرار يحرك المكلّف نحو ترك الطرفين معا فيحرك إلى ترك البرتقال فترة طرو الاضطرار ويحرك نحو ترك الرمان إلى الأبد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المحركية تبقى حتى بعد إنتهاء فترة الفرد القصير ، غاية الأمر بعد انتهاء فترة القصير تنتهي محركية القصير لا لقصور في محركية العلم الإجمالي بل </w:t>
      </w:r>
    </w:p>
    <w:p>
      <w:pPr>
        <w:pStyle w:val="BookText"/>
        <w:rPr/>
      </w:pPr>
      <w:r>
        <w:rPr>
          <w:rFonts w:ascii="Amiri" w:hAnsi="Amiri" w:eastAsia="Amiri" w:cs="Amiri"/>
          <w:color w:val="111111"/>
          <w:sz w:val="28"/>
          <w:sz w:val="28"/>
          <w:szCs w:val="28"/>
          <w:rtl w:val="true"/>
          <w:lang w:bidi="ar-SA"/>
        </w:rPr>
        <w:t>لقصور في نفس الطرف لأنه قصير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يوجد لدينا افتراضان لا يكون العلم الإجمالي في الافتراض الأوّل منهما منجزا للطرف الثاني بينما في الإفتراض الثاني 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ولدينا افتراض ثالث وهو ان يكون الاضطرار ثابتا قبل العلم الإجمالي بيد ان المعلوم بالإجمال يكون متقدما على الاضطرار ، كما لو فرض ان المكلّف حدث له الاضطرار إلى شرب ماء البرتقال ظهرا ، وبعد حلول الظهر علم إجمالا بوقوع نجاسة صباحا اما في ماء البرتقال أو في ماء الرمان ، فالنجاسة حاصلة صباحا إلاّ ان العلم بها حصل بعد الظهر ، أي ما بعد فترة طرو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الافتراض لا يكون العلم الإجمالي منجزا للإناء الثاني ويكون حال ذلك حال الافتراض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والنكتة في ذلك هي اختلال 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ماء البرتقال بعد فرض الاضطرار إليه يكون المكلّف قاطعا بحليته ولا يكون بحاجة الى اجراء الأصل فيه وبالتالي يجري الأصل في إناء الرمان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 أيضا كما كان مختلا في الافتراض الأوّل؟ كلا أنّه ليس بمختل ، فالمكلف في الافتراض الأوّل وان لم يكن له علم بالتكليف إلاّ أنّه في هذا الافتراض له علم بذلك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والنكتة الفارقة هي ان المكلّف في هذا الافتراض وان حصل له العلم الإجمالي بالنجاسة بعد طرو الاضطرار إلاّ ان متعلق العلم هو النجاسة الثابتة قبل الاضطرار ، فالمكلف بعد الظهر يحصل له العلم بتحقق وجوب الاجتناب في حقه </w:t>
      </w:r>
      <w:bookmarkStart w:id="555" w:name="pg16171_216908"/>
    </w:p>
    <w:p>
      <w:pPr>
        <w:pStyle w:val="BookText"/>
        <w:rPr/>
      </w:pPr>
      <w:bookmarkEnd w:id="555"/>
      <w:r>
        <w:rPr>
          <w:rFonts w:ascii="Amiri" w:hAnsi="Amiri" w:eastAsia="Amiri" w:cs="Amiri"/>
          <w:color w:val="111111"/>
          <w:sz w:val="28"/>
          <w:sz w:val="28"/>
          <w:szCs w:val="28"/>
          <w:rtl w:val="true"/>
          <w:lang w:bidi="ar-SA"/>
        </w:rPr>
        <w:t>صباحا عن أحد الإنائين ، ولكن هذا العلم لا أثر له لأنّه حصل في وقت لا تتعارض الاصول في اطرافه</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2418658_1280447820"/>
      <w:bookmarkStart w:id="557" w:name="_Toc198"/>
      <w:bookmarkEnd w:id="556"/>
      <w:r>
        <w:rPr>
          <w:rtl w:val="true"/>
        </w:rPr>
        <w:t>تلخيص وأسئلة</w:t>
      </w:r>
      <w:bookmarkEnd w:id="557"/>
    </w:p>
    <w:p>
      <w:pPr>
        <w:pStyle w:val="BookText"/>
        <w:rPr/>
      </w:pPr>
      <w:r>
        <w:rPr>
          <w:rFonts w:ascii="Amiri" w:hAnsi="Amiri" w:eastAsia="Amiri" w:cs="Amiri"/>
          <w:color w:val="111111"/>
          <w:sz w:val="28"/>
          <w:sz w:val="28"/>
          <w:szCs w:val="28"/>
          <w:rtl w:val="true"/>
          <w:lang w:bidi="ar-SA"/>
        </w:rPr>
        <w:t xml:space="preserve">اتضح من خلال ما تقدم ان صورة الاضطرار إلى ارتكاب طرف معين تشتمل على ثلاثة افتراضات 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الاضطرار ثابتا قبل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لا يحصل علم بالتكليف لأن العلم بالنجاسة يحدث للمكلف في وقت هو مضطر فيه إلى ارتكاب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تفترض هنا مسألة الفرد الطويل والقصير؟</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القصيرة لا يمكن تصورها في هذا الفرض لأن قطرة النجاسة وقعت حسب الفرض بعد طرو الاضطرار ، فقبل الاضطرار لم تقع القطرة حتى تحصل الحرمة بل الإناء طاهر ، وبعد طرو الاضطرار لا تحدث حرمة في إناء البرتقال حتى لو فرض القطع بوقوع القطرة فيه لفرض الاضطرار لارتكابه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فلم تمر على إناء البرتقال فترة تكون الحرمة ثابتة فيها حتى تكون قصيرة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الاضطرار حاصلا بعد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مثله يتصور العلم بالفرد الطويل والقصير إذ الحرمة ثابتة قبل طرو الاضطرار جزما ولكن لا يعلم هي طويلة أو قصيرة ، فعلى تقدير ثبوت النجاسة في إناء البرتقال هي </w:t>
      </w:r>
    </w:p>
    <w:p>
      <w:pPr>
        <w:pStyle w:val="BookText"/>
        <w:rPr/>
      </w:pPr>
      <w:r>
        <w:rPr>
          <w:rFonts w:ascii="Amiri" w:hAnsi="Amiri" w:eastAsia="Amiri" w:cs="Amiri"/>
          <w:color w:val="111111"/>
          <w:sz w:val="28"/>
          <w:sz w:val="28"/>
          <w:szCs w:val="28"/>
          <w:rtl w:val="true"/>
          <w:lang w:bidi="ar-SA"/>
        </w:rPr>
        <w:t>قصيرة وإلاّ فهي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الاصول في هذا الفرض ليست متعارضة إذ اناء ماء البرتقال بعد فرض طرو الاضطرار عليه يجزم بحليته ولا حاجة إلى اجراء الأصل فيه بل يجري في الإناء الآخر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يتم لو كان العلم الإجمالي بالدوران بين الفرد القصير والطويل حادثا بعد الاضطرار ، اما إذا كان حادثا قبل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ذلك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تبقى متعارضة لأن سبب تعارضها وهو العلم الإجمالي ثابت حتى بعد طرو الاضطرار ، فان تقضّي امد الفرد القصير لا يعني زوال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ثابتا قبل الاضطرار وبعده فيكون سببا لتعارض الاصول قبل الاضطرار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الاضطرار حاصلا قبل العلم الإجمالي ولكن المعلوم بالاجمال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لا تتعارض الاصول في الأطراف لأن سبب تعارضها هو العلم الإجمالي ، والمفروض حصوله بعد الاضطرار ، أي في فترة لا يجري فيها الأصل في إناء البرتقال للقطع بحليته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تجري مسألة الفرد القصير والطويل هنا؟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بالحرمة المرددة بين القصيرة والطويلة وان كان حاصلا إذ المكلّف بعد ان علم بثبوت نجاسة صباحا سابقة على الاضطرار سوف يعلم بتوجه وجوب الاجتناب إليه في الصباح ويتردد ذلك الوجوب الموجه بين ان يكون قصيرا ينتهي أمده بالاضطرار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طرو النجاسة في إناء البرتقال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طويلا ، ولكن حيث انّ هذا العلم حدث بعد الاضطرار وذلك فلا </w:t>
      </w:r>
      <w:bookmarkStart w:id="558" w:name="pg16171_216910"/>
    </w:p>
    <w:p>
      <w:pPr>
        <w:pStyle w:val="BookText"/>
        <w:rPr/>
      </w:pPr>
      <w:bookmarkEnd w:id="558"/>
      <w:r>
        <w:rPr>
          <w:rFonts w:ascii="Amiri" w:hAnsi="Amiri" w:eastAsia="Amiri" w:cs="Amiri"/>
          <w:color w:val="111111"/>
          <w:sz w:val="28"/>
          <w:sz w:val="28"/>
          <w:szCs w:val="28"/>
          <w:rtl w:val="true"/>
          <w:lang w:bidi="ar-SA"/>
        </w:rPr>
        <w:t>يكون منجزا إذ شرط المنجزية تعارض الاصول في الأطراف ، والعلم الإجمالي متى ما حصل بعد الاضطرار فلا تتعارض الاصول في اطرافه بل تجري البراءة في ماء الرمان بلا معارض ، فان التعارض يحصل عند تحقق العلم الإجمالي لا قبله ، وحيث ان تحقق العلم الإجمالي في المقام هو بعد الاضطرار فلا يكون سببا لتعارض الاصول</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2418660_1280447820"/>
      <w:bookmarkStart w:id="560" w:name="_Toc199"/>
      <w:bookmarkEnd w:id="559"/>
      <w:r>
        <w:rPr>
          <w:rtl w:val="true"/>
        </w:rPr>
        <w:t>طرو المسقطات الاخرى</w:t>
      </w:r>
      <w:bookmarkEnd w:id="560"/>
    </w:p>
    <w:p>
      <w:pPr>
        <w:pStyle w:val="BookText"/>
        <w:rPr/>
      </w:pPr>
      <w:r>
        <w:rPr>
          <w:rFonts w:ascii="Amiri" w:hAnsi="Amiri" w:eastAsia="Amiri" w:cs="Amiri"/>
          <w:color w:val="111111"/>
          <w:sz w:val="28"/>
          <w:sz w:val="28"/>
          <w:szCs w:val="28"/>
          <w:rtl w:val="true"/>
          <w:lang w:bidi="ar-SA"/>
        </w:rPr>
        <w:t>هذا كله في الافتراضات الثلاثة لطرو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عن طرو المسقطات الاخرى ، كما اذا تلف أحد الإنائين أو طهر أو غير ذلك فما هو الحكم؟</w:t>
      </w:r>
    </w:p>
    <w:p>
      <w:pPr>
        <w:pStyle w:val="BookText"/>
        <w:rPr/>
      </w:pPr>
      <w:r>
        <w:rPr>
          <w:rFonts w:ascii="Amiri" w:hAnsi="Amiri" w:eastAsia="Amiri" w:cs="Amiri"/>
          <w:color w:val="111111"/>
          <w:sz w:val="28"/>
          <w:sz w:val="28"/>
          <w:szCs w:val="28"/>
          <w:rtl w:val="true"/>
          <w:lang w:bidi="ar-SA"/>
        </w:rPr>
        <w:t>ان الحكم هنا هو نفس الحكم في صورة طرو الاضطرار ، فكما ان الاضطرار لو طرأ بعد العلم الإجمالي يبقى على المنجزية في الطرف الآخر كذلك لو تلف أحد الإنائين بعد العلم الإجمالي يبقى على المنجزية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لو طرأ الاضطرار قبل العلم الإجمالي أو معه يسقط عن المنجزية كذلك هنا ، والنكتة هي نفس النكتة السابقة ، فان تلف أحد الطرفين لو كان حاصلا بعد العلم الإجمالي تشكّل لدى المكلّف علم إجمالي يتردد طرفاه بين القصير والطويل بخلاف ما اذا كان حاصلا قبله</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2418662_1280447820"/>
      <w:bookmarkStart w:id="562" w:name="_Toc200"/>
      <w:bookmarkEnd w:id="561"/>
      <w:r>
        <w:rPr>
          <w:rtl w:val="true"/>
        </w:rPr>
        <w:t>الصورة الثانية</w:t>
      </w:r>
      <w:bookmarkEnd w:id="56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والصورة الثانية من صورتي الاضطرار هي ان يكون الاضطرار إلى طرف غير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الصورة لا إشكال أيضا في جواز ارتكاب أحد الطرفين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اضطروا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الاشكال بالنسبة إلى الطرف الثاني فهل يجوز ارتكابه؟</w:t>
      </w:r>
    </w:p>
    <w:p>
      <w:pPr>
        <w:pStyle w:val="BookText"/>
        <w:rPr/>
      </w:pP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وجوب الموافقة القطعية ، وإنّما الاشكال في جواز المخالفة القطعية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الأعظم قدس سره في رسائله حكم بوجوب الاجتناب عن الطرف الثاني في هذه الصورة للعلم بثبوت الحكم بوجوب الاجتناب على كل تقدير ، فان النجاسة لو كانت في الطرف الأوّل وجب الاجتناب عنه لامكان دفع الاضطرار بارتكاب الطرف الآخر لفرض ان الاضطرار لم يتعلق بطرف معين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كانت النجاسة ثابتة في الطرف الثاني فيجب الاجتناب عنه لامكان دفع الاضطرار بارتكاب الطرف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المكلّف في هذه الصورة يعلم بثبوت الحكم بوجوب الاجتناب عليه على كل تقدير فيجب عليه الاجتناب عن أحد الطرفين وان جاز له ارتكاب أحدهما للاضطرار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بخلافه في الصورة الأولى فان المكلّف لا علم له بوجوب الاجتناب على كل تقدير إذ على تقدير وقوع النجاسة في إناء الرمان فالاجتناب عنه وان كان واجبا إلاّ أنّه على تقدير وقوعها في إناء البرتقال لا يجب الاجتناب عنه لفرض الاضطرار إلى خصوص البرتقال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الفارق بين الصورتين في نظر الشيخ الأعظم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والآخوند اختار في هذه الصورة عدم وجوب الاجتناب عن الطرف الآخر أيضا كما اختار ذلك في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الردّ على الشيخ الأعظم ان النجاسة لو كانت قد أصابت الإناء الأوّل فالاضطرار وان كان يندفع بإرتكاب الإناء الثاني ولكن المكلّف له حق اختيار الإناء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له اختياره فاذا مدّ يده لتناوله ارتفع الحكم بوجوب الاجتناب عنه ولا يبقى لديه علم إجمالي بوجوب الاجتناب ، ومعه فيجوز له اجراء البراءة في الإناء الثاني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الشهيد أوضح رأي الآخوند ضمن منهجة تتركب من مقدمات ثلاث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علة تامة لوجوب الموافقة القطعية ، بمعنى انه متى ما ثبت العلم الإجمالي ثبت وجوب موافقته القطعية ولا يمكن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المعلول ساقط ، بمعنى ان وجوب الموافقة القطعية غير ثابت اذ المفروض جواز ارتكاب أحد الطرفين من جهة الاضطرار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المعلول اذا سقط كشف ذلك عن سقوط علته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يمكن سقوط المعلول مع ثبوت علته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العلم الإجمالي بثبوت التكليف الفعلي ، فالموافقة القطعية اذا لم تجب كشف ذلك عن عدم بقاء العلم الإجمالي </w:t>
      </w:r>
    </w:p>
    <w:p>
      <w:pPr>
        <w:pStyle w:val="BookText"/>
        <w:rPr/>
      </w:pPr>
      <w:r>
        <w:rPr>
          <w:rFonts w:ascii="Amiri" w:hAnsi="Amiri" w:eastAsia="Amiri" w:cs="Amiri"/>
          <w:color w:val="111111"/>
          <w:sz w:val="28"/>
          <w:sz w:val="28"/>
          <w:szCs w:val="28"/>
          <w:rtl w:val="true"/>
          <w:lang w:bidi="ar-SA"/>
        </w:rPr>
        <w:t>بالتكليف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يزول العلم الإجمالي بالتكليف الفعلي؟ ان زواله لا يكون الاّ بافتراض عدم وجوب الاجتناب عن النجاسة على تقدير اصابتها للإناء الذي يختاره المكلّف فانه على هذا التقدير يجري أصل البراءة في الطرف الآخر بلا معارضة إذ الإناء الذي يختاره يجزم بعدم وجوب الاجتناب عنه بسبب اختياره له فيبقى الطرف الآخر يشك في اصابة النجاسة له ووجوب الاجتناب عنه فيجري أصل البراءة فيه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المناقشة من وجوه ثلاثة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المقدمة الأولى غير مسلمة ، فلا نسلم ان العلم الإجمالي علة لوجوب الموافقة بل هو مقتض لذلك كما تقدم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 فالعلم الإجمالي اذا كان علة لوجوب الموافقة القطعية فسقوط وجوب الموافقة كاشف عن سقوط العلة التامة إذ لا يمكن بقاء العلة التامة عند سقوط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بني على ان العلم الإجمالي مقتض فسقوط وجوب الموافقة لا يدل على زوال العلم الإجمالي بالتكليف الفعلي ، إذ المقتضي يجوز ثبوته عند سقوط المعلول فالنار يمكن ثبوتها حالة عدم ثبوت الاحتراق</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ذكر في المقدمة الثانية ان المعلول ساقط ، أي ان الموافقة القطعية لا تجب باعتبار انه يجوز ارتكاب أحد الطرفين لأجل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نقول ان جواز ارتكاب أحد الطرفين من جهة الاضطرار لا يتنافى ووجوب الموافقة القطعية إذ المقصود من عليّة العلم الإجمالي لوجوب الموافقة القطعية ان العلم الإجمالي يمنع من جعل الترخيص في بعض الأطراف بواسطة الأصل العملي </w:t>
      </w:r>
    </w:p>
    <w:p>
      <w:pPr>
        <w:pStyle w:val="BookText"/>
        <w:rPr/>
      </w:pP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موضوع الأصل هو عدم البيان ، ومع العلم الإجمالي يكون البيان تاما فيمتنع جعل الترخيص بواسطة الأصل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المقصود انه يمنع من الترخيص ولو من جهة اخرى كالاضطرار ونحوه والاّ فاي عاقل يحتمل ان المقصود من عليّة العلم الإجمالي انه مع العلم بنجاسة أحد انائين لا يجوز للشارع الترخيص في ارتكاب أحدهما حتى مع الاضطرار والحاجة الملحة إلى التناول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سلمنا جميع المقدمات الثلاث فليست النتيجة تتفق وما رامه الآخوند من جواز المخالفة القطعية وارتفاع التكليف راسا بل مقتضى الجمع بين الحقين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عليّة العلم الإجمالي لوجوب الموافقة القطعية وحق الاضطرار المقتضي لجواز ارتكاب أحد الطرفين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تغير التكليف بالاجتناب عن النجس وهبوطه من الدرجة العالية وصيرورته تكليفا متوسطا ، فان التكليف بالاجتناب عن النجس يتصور بثلاثة أشكال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الاناء النجس هو الإناء الأوّل واقعا حرم ارتكابه 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منفردا أم منضما إلى ارتكاب الاناء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في هذا الشكل تكليف بدرجة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الإناء النجس هو الأوّل واقعا فلا يحرم ارتكابه سواء كان منفردا أم منضما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في هذا الشكل تكليف بدرجة واطئة وبالاحرى لا تكليف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النجس هو الأوّل واقعا فلا يحرم ارتكابه ان كان منفردا ويحرم ان كان منضما إلى الإناء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والتكليف في هذا الشكل تكليف متوسط بين </w:t>
      </w:r>
    </w:p>
    <w:p>
      <w:pPr>
        <w:pStyle w:val="BookText"/>
        <w:rPr/>
      </w:pPr>
      <w:r>
        <w:rPr>
          <w:rFonts w:ascii="Amiri" w:hAnsi="Amiri" w:eastAsia="Amiri" w:cs="Amiri"/>
          <w:color w:val="111111"/>
          <w:sz w:val="28"/>
          <w:sz w:val="28"/>
          <w:szCs w:val="28"/>
          <w:rtl w:val="true"/>
          <w:lang w:bidi="ar-SA"/>
        </w:rPr>
        <w:t>الشكلين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هذه الاشكال الثلاثة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البرهان لاثبات جواز المخالفة القطعية يبتني على ان يكون التكليف بالاجتناب عن النجس تكليفا بالشكل الاول ، ولكن الجمع بين الحقين يقتضي هبوط التكليف بالاجتناب عن النجس من درجته العالية إلى درجته المتوسطة أي يصير الإناء النجس محرم الإرتكاب في صورة ارتكاب كلا الإنائين وغير محرم الارتكاب على تقدير ارتكاب أحد الإنائين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ارتكب المكلّف أحد الإنائين تكون الموافقة القطعية منه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المحرم عليه هو ارتكاب كلا الإنائين والمفروض لم يرتكبهما معا وإنّما ارتكب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ارتكبهما معا يكون قد خالف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بطرو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يرجع إلى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في جواز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مشترك بين الصورتين فكان من المناسب إضافة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الانسب التعبير بزوال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بارتفاع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وسقوط العلم الإجمالي يحصل بارتفاع التكليف فانه اذا ارتفع التكليف الفعلي على تقدير ثبوته في الإناء الذي يختاره المكلّف فسوف يزول العلم الإجمالي بالتكليف الفعلي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تكليف مع الاضطرار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ايهام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تكليف على تقدير ثبوته في الطرف الذي اختاره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ابدا</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6171_216917"/>
      <w:bookmarkStart w:id="564" w:name="pg16171_216917"/>
      <w:bookmarkEnd w:id="564"/>
    </w:p>
    <w:p>
      <w:pPr>
        <w:pStyle w:val="Heading3"/>
        <w:numPr>
          <w:ilvl w:val="2"/>
          <w:numId w:val="1"/>
        </w:numPr>
        <w:rPr/>
      </w:pPr>
      <w:bookmarkStart w:id="565" w:name="pg16171_216917"/>
      <w:bookmarkStart w:id="566" w:name="__RefHeading___Toc2418664_1280447820"/>
      <w:bookmarkStart w:id="567" w:name="_Toc201"/>
      <w:bookmarkEnd w:id="565"/>
      <w:bookmarkEnd w:id="566"/>
      <w:r>
        <w:rPr>
          <w:rtl w:val="true"/>
        </w:rPr>
        <w:t>الحالة الثالثة أو انحلال العلم الاجمالي بالتفصيلي</w:t>
      </w:r>
      <w:bookmarkEnd w:id="567"/>
    </w:p>
    <w:p>
      <w:pPr>
        <w:pStyle w:val="Heading4"/>
        <w:numPr>
          <w:ilvl w:val="3"/>
          <w:numId w:val="1"/>
        </w:numPr>
        <w:rPr/>
      </w:pPr>
      <w:bookmarkStart w:id="568" w:name="__RefHeading___Toc2418666_1280447820"/>
      <w:bookmarkStart w:id="569" w:name="_Toc202"/>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هناك حالات ينحل فيها العلم الإجمالي ويسقط عن المنجزية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اما الانحلال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بسبب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الانحلال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ناظرة إلى الانحلال الحقيقي واستعراض صوره بينما الحالة الرابعة من الحالات العشر ناظرة إلى الانحلال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الحال في الانحلال الحقيقي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علم إجمالي سببا ولا يمكن ان يحصل علم إجمالي بلا سبب ، فمثلا من يرى قطرة دم تقع في واحد من أواني عشرة يحصل له علم إجمالي بنجاسة 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لهذا العلم الإجمالي هو وقوع القطرة فلولا وقوعها في أحد الأواني لم يحصل له هذا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شيء واضح بيد ان سبب العلم الإجمالي له حالتان ، إذ تارة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واقعا بطرف معين من الأطراف ، واخرى تكون نسبته إلى جميع الأطراف بدرجة واحدة دون اختصاص له ببعض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العلم الإجمالي بنجاسة أحد الأواني الناشئ من وقوع قطرة دم في بعضها ، فان سبب هذا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 القطرة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بإناء واحد معين واقعا إلاّ أنّه حيث لم يتعين لدينا ذلك الإناء حصل العلم الإجمالي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اختصاص هذا السبب ببعض الأواني يمكن أخذ هذا السبب في </w:t>
      </w:r>
    </w:p>
    <w:p>
      <w:pPr>
        <w:pStyle w:val="BookText"/>
        <w:rPr/>
      </w:pPr>
      <w:r>
        <w:rPr>
          <w:rFonts w:ascii="Amiri" w:hAnsi="Amiri" w:eastAsia="Amiri" w:cs="Amiri"/>
          <w:color w:val="111111"/>
          <w:sz w:val="28"/>
          <w:sz w:val="28"/>
          <w:szCs w:val="28"/>
          <w:rtl w:val="true"/>
          <w:lang w:bidi="ar-SA"/>
        </w:rPr>
        <w:t>المعلوم بالاجمال فيصح ان نقول ان معلومنا الإجمالي هو نجاسة أحد الأواني نجاسة ناشئة من وقوع القطرة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كان لدينا أواني عشرة وكان إلى جنبها كلب عطشان فإنه بعد مضي فترة يحصل لنا علم إجمالي بنجاسة واحد من الأواني على الأقل إذ من البعيد جدا ان الكلب مع عطشه لم يشرب من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العلم الإجمالي المذكور الاستبعاد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السبب لا يختص بطرف دون آخر إذ الاستبعاد لا يختص واقعا بأحد الأطراف بل نسبته إلى جميع الأطراف بدرجة واحدة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عدم اختصاصه واقعا بطرف معين فلا يصح اخذه قيدا في المعلوم بالاجمال فلا يمكن ان نقول ان المعلوم الاجمالي هو نجاسة أحد الأواني نجاسة ناشئة من الاستبعاد ، فان الاستبعاد لا يختص بأحد الأواني حتى يؤخذ قيدا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هاتين الحالتين ناخذ الحالة الاولى أولا ونطرح فيها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ينحل العلم الاجمالي بنجاسة أحد الأواني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ناشئة من وقوع القطرة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التفصيلي انحلالا حقيقيا؟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توجد في هذه الحالة شقوق ثلاثة هي </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إجمالا بنجاسة أحد الأواني نجاسة ناشئة من وقوع قطرة الدم ثم يحصل العلم التفصيلي بذلك الاناء الذي اصابته القطرة ، أي يتعلق العلم </w:t>
      </w:r>
    </w:p>
    <w:p>
      <w:pPr>
        <w:pStyle w:val="BookText"/>
        <w:rPr/>
      </w:pPr>
      <w:r>
        <w:rPr>
          <w:rFonts w:ascii="Amiri" w:hAnsi="Amiri" w:eastAsia="Amiri" w:cs="Amiri"/>
          <w:color w:val="111111"/>
          <w:sz w:val="28"/>
          <w:sz w:val="28"/>
          <w:szCs w:val="28"/>
          <w:rtl w:val="true"/>
          <w:lang w:bidi="ar-SA"/>
        </w:rPr>
        <w:t>التفصيلي بنفس ما كان العلم الإجمالي متعلقا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مثله لا إشكال في انحلال العلم الإجمالي بالعلم التفصيلي انحلالا حقيقيا لأن المفروض ان المعلوم بالتفصيل هو نفس المعلوم بالاجمال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حصول الانحلال تزول المنجزية عن العلم الاجمالي لاختلال الركن الثاني من الاركان الأربعة للمنجزية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سراية العلم من الجامع إلى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سراية العلم من الجامع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السراية سراية بالنحو الأوّل من الانحاء الأربعة المذكورة في الركن الثاني ، فان النحو الأوّل هو ان يكون العلم التفصيلي متعلقا بنفس المعلوم الإجمالي والمفروض ان الأمر في هذا الشق الأوّل كذلك ، أي ان العلم التفصيلي متعلق بنفس ما تعلق به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إجمالا بنجاسة واحد من الأواني نجاسة ناشئة من وقوع القطرة ويفرض بعد ذلك انا علمنا تفصيلا بنجاسة الإناء الثاني مثلا نجاسة ناشئة من قطرة اخرى غير القطرة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الشق لا إشكال في عدم حصول الانحلال لأن المفروض ان المعلوم التفصيلي ليس مصداقا للمعلوم الاجمالي بل هو مغاير له فلماذا الانحلال؟</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اجمالا بنجاسة أحد الأواني نجاسة ناشئة من وقوع القطرة ويفرض بعد ذلك انا علمنا تفصيلا بنجاسة الإناء الثاني مثلا نجاسة نحتمل انها نفس النجاسة السابقة كما ونحتمل انها غيرها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الشق لا يحصل الانحلال لأنه يدخل تحت النحو الثالث من الانحاء الأربعة المذكورة في 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تقدم في النحو الثالث أنّا اذا علمنا </w:t>
      </w:r>
    </w:p>
    <w:p>
      <w:pPr>
        <w:pStyle w:val="BookText"/>
        <w:rPr/>
      </w:pPr>
      <w:r>
        <w:rPr>
          <w:rFonts w:ascii="Amiri" w:hAnsi="Amiri" w:eastAsia="Amiri" w:cs="Amiri"/>
          <w:color w:val="111111"/>
          <w:sz w:val="28"/>
          <w:sz w:val="28"/>
          <w:szCs w:val="28"/>
          <w:rtl w:val="true"/>
          <w:lang w:bidi="ar-SA"/>
        </w:rPr>
        <w:t xml:space="preserve">بوجود انسان طويل في المسجد ثم علمنا تفصيلا بوجود زيد في المسجد ولكن لم نعلم انّه طويل حتّى يكون مصداقا للمعلوم بالإجمال أو قصير فلا ينحل العلم الاجمالي لأنّ العلم الاجمالي إنّما ينحل بالعلم التفصيلي لا بعلم إجمالي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في هذا الشق أن المعلوم الاجمالي معلّم بعلامة خاصة ، وهي كون النجاسة ناشئة من وقوع القطرة ، والمفروض أيضا أنّ المعلوم التفصيلي لا يحرز تواجد العلامة المذكورة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سبب العلم الاجمالي غير مختص بطرف دون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فنطرح فيها السؤال السابق أيضا ، وهو أنه متى ينحل العلم الاجمالي بالنجاسة بالعلم التفصيلي؟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الانحلال هنا لا يختص بشقّ دون شق ، بل هو حاصل مطلقا ، فمثلا اذا كان لدينا عشرة أواني ، وبسبب الاستبعاد علمنا اجمالا بأنّ الكلب قد شرب من بعضها ، فاذا فرضنا أنّا بعد ذلك علمنا تفصيلا بأنّ الاناء الثاني مثلا قد شرب منه الكلب </w:t>
      </w:r>
      <w:r>
        <w:rPr>
          <w:rStyle w:val="FootnoteAnchor"/>
          <w:rtl w:val="true"/>
        </w:rPr>
        <w:footnoteReference w:id="141"/>
      </w:r>
      <w:r>
        <w:rPr>
          <w:rFonts w:ascii="Amiri" w:hAnsi="Amiri" w:eastAsia="Amiri" w:cs="Amiri"/>
          <w:color w:val="111111"/>
          <w:sz w:val="28"/>
          <w:sz w:val="28"/>
          <w:szCs w:val="28"/>
          <w:rtl w:val="true"/>
          <w:lang w:bidi="ar-SA"/>
        </w:rPr>
        <w:t xml:space="preserve">، فلا اشكال في حصول الانحلال لأنّ المعلوم بالتفصيل مصداق جزما للمعلوم بالاجمال ، إذ المفروض أن المعلوم بالاجمال لم يؤخذ معلّما بعلامة حتّى يدخل في 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الانحاء المذكورة في 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يحصل فيه الانحلال بل هو داخل في النحو الثاني من تلك الانحاء </w:t>
      </w:r>
      <w:bookmarkStart w:id="570" w:name="pg16171_216921"/>
    </w:p>
    <w:p>
      <w:pPr>
        <w:pStyle w:val="BookText"/>
        <w:rPr/>
      </w:pPr>
      <w:bookmarkEnd w:id="570"/>
      <w:r>
        <w:rPr>
          <w:rFonts w:ascii="Amiri" w:hAnsi="Amiri" w:eastAsia="Amiri" w:cs="Amiri"/>
          <w:color w:val="111111"/>
          <w:sz w:val="28"/>
          <w:sz w:val="28"/>
          <w:szCs w:val="28"/>
          <w:rtl w:val="true"/>
          <w:lang w:bidi="ar-SA"/>
        </w:rPr>
        <w:t xml:space="preserve">الذي تقدّم حصول الانحلال فيه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2418668_1280447820"/>
      <w:bookmarkStart w:id="572" w:name="_Toc203"/>
      <w:bookmarkEnd w:id="571"/>
      <w:r>
        <w:rPr>
          <w:rtl w:val="true"/>
        </w:rPr>
        <w:t>التعاصر بين العلمين أو المعلومين</w:t>
      </w:r>
      <w:bookmarkEnd w:id="572"/>
    </w:p>
    <w:p>
      <w:pPr>
        <w:pStyle w:val="BookText"/>
        <w:rPr/>
      </w:pPr>
      <w:r>
        <w:rPr>
          <w:rFonts w:ascii="Amiri" w:hAnsi="Amiri" w:eastAsia="Amiri" w:cs="Amiri"/>
          <w:color w:val="111111"/>
          <w:sz w:val="28"/>
          <w:sz w:val="28"/>
          <w:szCs w:val="28"/>
          <w:rtl w:val="true"/>
          <w:lang w:bidi="ar-SA"/>
        </w:rPr>
        <w:t xml:space="preserve">وبعد ان عرفنا حصول الانحلال الحقيقي 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الثانية والشقّ الاوّل من الحالة الاولى ، نطرح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يلزم لحصول الانحلال الحقيقي التعاصر بين زمان حصول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الاجمالي والتفصيلي أو يلزم التعاصر بين زمان المعلومين أو لا يشترط هذا ولا ذاك؟</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كنا نعلم اجمالا في الساعة الثانية بتنجس احد الانائين في الساعة الأولى ثم حصل لنا العلم تفصيلا في الساعة الثالثة بأنّ الاناء الذي تنجّس في الساعة الاولى هو الاناء الأوّل فسوف نجد بعد الالتفات إلى هذه الفرضيات أنّ زمان حصول العلم التفصيلي ليس معاصرا لزمان حصول العلم الاجمالي ، بل هو متاخر عنه ، فزمان حصول العلم الإجمالي هو الساعة الثانية وزمان حصول العلم التفصيلي هو الساعة الثالثة ، ولكنّا اذا نظرنا إلى المعلوم بالاجمال والمعلوم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بالاجمال هو نجاسة أحد الانائين ، والمعلوم بالتفصيل هو نجاسة الاناء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أنّ زمانهما واحد وهو الساعة الاولى ، فالنجاسة المعلومة بالاجمال ثابتة في الساعة الاولى ، والنجاسة المعلومة </w:t>
      </w:r>
    </w:p>
    <w:p>
      <w:pPr>
        <w:pStyle w:val="BookText"/>
        <w:rPr/>
      </w:pPr>
      <w:r>
        <w:rPr>
          <w:rFonts w:ascii="Amiri" w:hAnsi="Amiri" w:eastAsia="Amiri" w:cs="Amiri"/>
          <w:color w:val="111111"/>
          <w:sz w:val="28"/>
          <w:sz w:val="28"/>
          <w:szCs w:val="28"/>
          <w:rtl w:val="true"/>
          <w:lang w:bidi="ar-SA"/>
        </w:rPr>
        <w:t>بالتفصيل ثابتة في الساعة الاولى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يتجلّى أنّ اللازم لتحقّق الانحلال الحقيقي هو التعاصر بين زمان المعلوم بالاجمال وزمان المعلوم بالتفصيل ، فإذا كان زمان المعلومين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الانحلال حتّى وإن كان زمان حصول العلمين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لم يكن زمان المعلومين واحدا بل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علمنا بتنجس احد الانائين في الساعة الاولى ثمّ علمنا تفصيلا بأنّ الاناء الأوّل تنجس في ساعة اخرى بنجاسة اخرى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الانحلال لأن المعلوم الاجمالي مغاير للمعلوم التفصيلي ، فالمعلوم الاجمالي هو تنجس احد الانائين بنجاسة في الساعة الاولى بينما المعلوم التفصيلي هو تنجس الاناء الأوّل بنجاسة اخرى في 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بنفس سبب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متعلّقا بنفس سبب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حذف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اولى لعدم الحاجة اليها بل وجودها مشوش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الاواني ، فان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اناء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آنية ، وجمع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هذا الاستبعاد نسبته إلى الأطراف على نحو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انّ ما هو على وزان الاستبعاد هو رؤية وقوع القطرة لا نفس وقوع القطرة إذ ما يكون على وزان وقوع القطرة هو ملاقاة الكلب لا الاستبعاد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ومعه فكما لا يمكن أخذ الاستبعاد قيدا في المعلوم بالاجمال لعدم اختصاصه بطرف معين كذلك لا يمكن أخذ رؤية وقوع القطرة فيه لعدم اختصاص الرؤية بطرف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يمكن أخذ وقوع القطرة قيدا فيه كذلك يمكن أخذ ملاقاة الكلب قيدا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نعرف وجها للفرق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بقيد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الاستبعاد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ينحل انحلالا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بذلك لا للاحتراز عن الانحلال الحكمي ، بل لأنّ محل الكلام انما هو في الانحلال الحقيقي إذ الكلام في الانحلال الحكمي يأتي في الحالة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وانهدام 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اشبه بعطف التفسير على الانحلال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انهدام الركن الثاني سراية العلم من الجامع إلى الفرد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احرز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دام المعلوم التفصيلي متّحدا ومصداقا للمعلوم الاجمالي</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16171_216925"/>
      <w:bookmarkStart w:id="574" w:name="pg16171_216925"/>
      <w:bookmarkEnd w:id="574"/>
    </w:p>
    <w:p>
      <w:pPr>
        <w:pStyle w:val="Heading3"/>
        <w:numPr>
          <w:ilvl w:val="2"/>
          <w:numId w:val="1"/>
        </w:numPr>
        <w:rPr/>
      </w:pPr>
      <w:bookmarkStart w:id="575" w:name="pg16171_216925"/>
      <w:bookmarkStart w:id="576" w:name="__RefHeading___Toc2418670_1280447820"/>
      <w:bookmarkStart w:id="577" w:name="_Toc204"/>
      <w:bookmarkEnd w:id="575"/>
      <w:bookmarkEnd w:id="576"/>
      <w:r>
        <w:rPr>
          <w:rtl w:val="true"/>
        </w:rPr>
        <w:t>الحالة الرابعة أو الانحلال الحكمي</w:t>
      </w:r>
      <w:bookmarkEnd w:id="577"/>
    </w:p>
    <w:p>
      <w:pPr>
        <w:pStyle w:val="Heading4"/>
        <w:numPr>
          <w:ilvl w:val="3"/>
          <w:numId w:val="1"/>
        </w:numPr>
        <w:rPr/>
      </w:pPr>
      <w:bookmarkStart w:id="578" w:name="__RefHeading___Toc2418672_1280447820"/>
      <w:bookmarkStart w:id="579" w:name="_Toc205"/>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والحالة الرابعة من الحالات العشر التي لا يكون العلم الاجمالي فيها منجّزا هي حالة الانحلال الحكمي على خلاف الحالة السابقة حيث كان الحديث فيها عن الانحلال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الدخول في البحث ، نستذكر مقدمتين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انحلال العلم الاجمالي له اقسام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زوال العلم الاجمالي من النفس زوالا حقيقيا ، كما اذا علم المكلّف بنجاسة احد انائين بسبب قطرة دم ثم نظر فيهما فرأى انّ القطرة قد اصابت الاناء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الحالة يزول العلم الاجمالي من النفس حقيقة ويتحول إلى علم تفصيلي بنجاسة خصوص الاناء الأوّل وشك بدوي في نجاسة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بقاء العلم الاجمالي في النفس حقيقة إلاّ أنّ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ثابتا ، كما لو كان لدينا إناءان علمنا بوقوع قطرة دم في احدهما ونفرض انّ الإناء الأوّل كانت حالته السابقة هي النجاسة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مثل ذلك يحصل علم إجمالي بنجاسة أحد الإنائين إلاّ أنّ هذا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ثابتا في النفس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منجزا لأنّ الإناء الأوّل حيث انّ حالته السابقة هي النجاسة فيجري فيه استصحاب النجاسة ، وبجريان </w:t>
      </w:r>
    </w:p>
    <w:p>
      <w:pPr>
        <w:pStyle w:val="BookText"/>
        <w:rPr/>
      </w:pPr>
      <w:r>
        <w:rPr>
          <w:rFonts w:ascii="Amiri" w:hAnsi="Amiri" w:eastAsia="Amiri" w:cs="Amiri"/>
          <w:color w:val="111111"/>
          <w:sz w:val="28"/>
          <w:sz w:val="28"/>
          <w:szCs w:val="28"/>
          <w:rtl w:val="true"/>
          <w:lang w:bidi="ar-SA"/>
        </w:rPr>
        <w:t xml:space="preserve">الاستصحاب المذكور لا يجري أصل الطهارة في الإناء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حاكم على أصل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يجري في الإناء الثاني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تتعارض الاصول في الأطراف وجرت في طرف دون آخر لم يكن العلم الإجمالي منجزا لأنّه تقدّم أنّ الركن الثالث من أركان منجزية العلم الإجمالي تعارض الاصول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نعرف أنّه كلّما كان في أحد الإنائين امارة تدل على النجاسة </w:t>
      </w:r>
      <w:r>
        <w:rPr>
          <w:rStyle w:val="FootnoteAnchor"/>
          <w:rtl w:val="true"/>
        </w:rPr>
        <w:footnoteReference w:id="143"/>
      </w:r>
      <w:r>
        <w:rPr>
          <w:rFonts w:ascii="Amiri" w:hAnsi="Amiri" w:eastAsia="Amiri" w:cs="Amiri"/>
          <w:color w:val="111111"/>
          <w:sz w:val="28"/>
          <w:sz w:val="28"/>
          <w:szCs w:val="28"/>
          <w:rtl w:val="true"/>
          <w:lang w:bidi="ar-SA"/>
        </w:rPr>
        <w:t>أو استصحاب لم تتعارض الاصول في الأطراف ويرتفع 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وبالمقارنة بين الانحلال الحكمي والحقيقي يتّضح انّ الانحلال الحقيقي لا يتحقّق إلاّ في موارد حصول العلم التفصيلي بعد الإجمالي ولا يكفي حصول الامارة أو الأصل لتحققه ، بينما الانحلال الحكمي يتحقّق في موارد قيام الامارة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انّه لو كنّا نعلم إجمالا بنجاسة أحد إنائين ثمّ شهد الثقة بنجاسة الإناء الأوّل فإذا قلنا انّ دليل حجّية خبر الثقة يستفاد منه التعبّد بانحلال العلم الإجمالي ثبت الانحلال ، وسمّي ذلك بالانحلال التعبّدي لأنّه تعبّد بالانحلال استفيد من دليل حجّية خبر الثقة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الاستفادة من دليل حجّية خبر الثقة إن تمّت ثبت الانحلال حتّى لو </w:t>
      </w:r>
    </w:p>
    <w:p>
      <w:pPr>
        <w:pStyle w:val="BookText"/>
        <w:rPr/>
      </w:pPr>
      <w:r>
        <w:rPr>
          <w:rFonts w:ascii="Amiri" w:hAnsi="Amiri" w:eastAsia="Amiri" w:cs="Amiri"/>
          <w:color w:val="111111"/>
          <w:sz w:val="28"/>
          <w:sz w:val="28"/>
          <w:szCs w:val="28"/>
          <w:rtl w:val="true"/>
          <w:lang w:bidi="ar-SA"/>
        </w:rPr>
        <w:t>قطعنا النظر عن مسألة عدم تعارض الاصول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فكرة الانحلال التعبّدي يكون دليل حجّية الامارة قد عبّدنا وبلسان التعبّد بأنّ وجود العلم الإجمالي في حكم العدم ، فحينما يقول دليل حجّية الامارة خذ بالامارة واحكم بنجاسة هذا الطرف فمعناه انّي أحكم عليك بعدم السير على طبق علمك الإجمالي ولا يلزمك الاجتناب عن كلا الطرفين بل يكفيك الاجتناب عن هذا الطرف الذي دلت الامارة على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بخلافه في الانحلال الحكمي فإنّ الأصل حينما يجري في أحد الطرفين بلا معارضة يسقط العلم الإجمالي عن المنجزية بدون افتراض استفادة التعبّد بالانحلال من لسان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تقدّم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رفض فكرة الانحلال التعبدي وانّ دليل حجّية الامارة لا يستفاد منه ذلك ، ومعه يبقى الانحلال التعبّدي مصطلح بلا مصداق وفكرة بلا 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لمنجزية العلم الإجمالي أربعة أركان ، الثالث منها تعارض الاصول في الأطراف ، فلو لم تتعارض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في أحد الطرفين امارة تدل على نجاسته أو 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العلم الإجمالي منجزا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انّ الركن المذكور بهذه الصياغة يتمّ على مسلك الاقتضاء ؛ إذ على المسلك المذكور يكون تأثير العلم الإجمالي في المنجزية مشروطا بعدم ثبوت الترخيص في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معنى كون النار مقتضية للاحراق ان تأثيرها مشروط بعدم وجود المانع كذلك معنى كون العلم الإجمالي مقتضيا للمنجزية ان تأثيره في المنجزية مشروط بعدم المانع أي بعدم الترخيص في بعض </w:t>
      </w:r>
    </w:p>
    <w:p>
      <w:pPr>
        <w:pStyle w:val="BookText"/>
        <w:rPr/>
      </w:pPr>
      <w:r>
        <w:rPr>
          <w:rFonts w:ascii="Amiri" w:hAnsi="Amiri" w:eastAsia="Amiri" w:cs="Amiri"/>
          <w:color w:val="111111"/>
          <w:sz w:val="28"/>
          <w:sz w:val="28"/>
          <w:szCs w:val="28"/>
          <w:rtl w:val="true"/>
          <w:lang w:bidi="ar-SA"/>
        </w:rPr>
        <w:t xml:space="preserve">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يزول احتمال ثبوت الترخيص في بعض الأطراف لا بدّ وأن نفترض تعارض الاصول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مسلك العلية فلا تكون المنجزية منوطة بعدم ثبوت الترخيص في بعض الأطراف ولا حاجة إلى افتراض تعارض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صاغ الشيخ العراقي الركن المذكور بصياغة اخرى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في منجزية العلم الإجمالي أن لا يكون بعض الأطراف قد تنجز بمنجّز آخر غير العلم الإجمالي فلو كان قد تنجز بعض الأطراف بامارة أو استصحاب لم يكن العلم الإجمالي منجزا للطرف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البرهان على هذه الصياغة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وتقدّم الفارق العملي بينها وبين الصيغة الميرزائية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للركن الثالث صياغتين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ميرزائية وصياغة 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هاتين المقدّمتين نعود إلى الحالة الرابعة من الحالات التي لا يكون العلم الإجمالي فيها منجزا وهي حالة الانحلال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لدينا إناءان نعلم إجمالا بنجاسة أحدهما وكان قبل العلم الإجمالي امارة أو استصحاب يدلاّن على نجاسة الإناء الأوّل مثلا ، انّ العلم الإجمالي في مثل ذلك ينحلّ انحلالا حكميا ، بمعنى انّ العلم الإجمالي وإن كان باقيا في النفس حقيقة إلاّ أنّ منجزيّته تزول بسبب زوال الركن الثالث من أركان المنجزية بكلتا صيغتيه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زواله بالصيغة الميرزائية فلأنّه بعد وجود الامارة أو الاستصحاب في الإناء الأوّل لا يتعارض أصل الطهارة في الإنائين بل يجري في الإناء الثاني بلا معارض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زواله بالصيغة العراقية فلأنّه مع وجود الامارة أو الاستصحاب في الإناء الأوّل لا يكون العلم الإجمالي هو المنجز الوحيد لكلا الطرفين بل يكون الاناء الاول قد تنجز بمنجز آخر غير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الجديد الذي نريد أن نقوله هو ان قيام الامارة أو الاستصحاب وإن كان يوجب زوال المنجزية وانحلال العلم الإجمالي انحلالا حكميا إلاّ أنّ شرط زوال المنجزية والانحلال الحكمي امور ثلاثة لو تمّت حصل الانحلال الحكمي وإلاّ فلا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عدد الأطراف التي قامت الامارة على نجاستها يساوي عدد الأطراف المعلوم نجاستها إجمالا ولا يقلّ عنها ، فلو كان لدينا عشرة أواني نعلم إجمالا بنجاسة اثنين منها فمتى ما قامت الامارة على نجاسة اثنين منها انحل العلم الإجمالي لأنّه بعد قيام الامارة على النجاسة في الإنائين لا يجري أصل الطهارة فيهما ويجري في الأواني الثمانية الباقية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فرض انّ الامارة دلّت على نجاسة إناء واحد فلا تزول المنجزية عن العلم الإجمالي لأنّ الاصول تبقى متعارضة في الأواني التسعة الباقية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التكليف الثابت بسبب الامارة مغايرا للتكليف الثابت بسبب العلم الإجمالي فلو كان مغايرا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كنّا نعلم بنجاسة أحد إنائين وقد دلت الامارة على غصبية الإناء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العلم الإجمالي على المنجزية لأنّ ما تنظر له الامارة وتنجزه يغاير ما ينظر له العلم الإجمالي وينجزه ، فالامارة تنجز وجوب الاجتناب عن المغصوب بينما العلم الإجمالي ينجز وجوب الاجتناب عن </w:t>
      </w:r>
    </w:p>
    <w:p>
      <w:pPr>
        <w:pStyle w:val="BookText"/>
        <w:rPr/>
      </w:pPr>
      <w:r>
        <w:rPr>
          <w:rFonts w:ascii="Amiri" w:hAnsi="Amiri" w:eastAsia="Amiri" w:cs="Amiri"/>
          <w:color w:val="111111"/>
          <w:sz w:val="28"/>
          <w:sz w:val="28"/>
          <w:szCs w:val="28"/>
          <w:rtl w:val="true"/>
          <w:lang w:bidi="ar-SA"/>
        </w:rPr>
        <w:t xml:space="preserve">النجس فلا ربط لأحدهما بالآخر حتّى يحصل الانحلال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لغوية في جريان أصل الطهارة في الإناء الغصبي إذ بجريانه يثبت انّ المكلّف لو شربه عصيانا أو نسيانا أو مسّ ثوبه فلا يجب عليه التطهير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قيام الامارة أو الأصل ثابتا قبل حصول العلم الإجمالي ، وأمّا لو كان بعده فالعلم الإجمالي يبقى على المنجزية ، فلو فرض انّا علمنا إجمالا في الساعة الثانية بنجاسة أحد إنائين ثمّ قامت امارة في الساعة الثالثة على نجاسة الإناء الأوّل بقي العلم الإجمالي على المنجزية لأنّه بعد قيام الامارة وإن لم يجر أصل الطهارة في الإناء الأوّل ولكن المعارضة تبقى على حالها إذ أصل الطهارة في الإناء الأوّل في الساعه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قيام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جاريا ، وما دام جاريا يصير معارضا لأصل الطهارة في الإناء الثاني في تمام الساعات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قيام الامارة في الساعة الثالثة يمكننا تشكيل علم إجمالي جديد بان نقول انا نعلم إجمالا بنجاسة اما الإناء الأوّل في الساعة الأولى او بنجاسة الإناء الثاني في تمام الساعات ، ومع ثبوت هذا العلم الإجمالي يتعارض أصل الطهارة فى طرفيه ، فاصل الطهارة في الإناء الأوّل في الساعة الاولى يتعارض مع أصل الطهارة الجاري في الإناء الثاني في تمام الساعات ، وبتعارض الأصل في الطرفين يكون العلم الإجمالي منجزا ويجب الاجتناب عن كلا طرفيه فيجب الاجتناب في الساعة الاولى عن الاناء الأوّل </w:t>
      </w:r>
      <w:r>
        <w:rPr>
          <w:rStyle w:val="FootnoteAnchor"/>
          <w:rtl w:val="true"/>
        </w:rPr>
        <w:footnoteReference w:id="145"/>
      </w:r>
      <w:r>
        <w:rPr>
          <w:rFonts w:ascii="Amiri" w:hAnsi="Amiri" w:eastAsia="Amiri" w:cs="Amiri"/>
          <w:color w:val="111111"/>
          <w:sz w:val="28"/>
          <w:sz w:val="28"/>
          <w:szCs w:val="28"/>
          <w:rtl w:val="true"/>
          <w:lang w:bidi="ar-SA"/>
        </w:rPr>
        <w:t xml:space="preserve">، كما ويجب </w:t>
      </w:r>
    </w:p>
    <w:p>
      <w:pPr>
        <w:pStyle w:val="BookText"/>
        <w:rPr/>
      </w:pPr>
      <w:r>
        <w:rPr>
          <w:rFonts w:ascii="Amiri" w:hAnsi="Amiri" w:eastAsia="Amiri" w:cs="Amiri"/>
          <w:color w:val="111111"/>
          <w:sz w:val="28"/>
          <w:sz w:val="28"/>
          <w:szCs w:val="28"/>
          <w:rtl w:val="true"/>
          <w:lang w:bidi="ar-SA"/>
        </w:rPr>
        <w:t xml:space="preserve">الاجتناب عن الإناء الثاني في تمام الساعات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ومن الغريب ما اختاره المحقق الايرواني في كتابه نهاية النهاية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من عدم المنجزية في الحالات المذكورة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كله بخلاف ما لو كانت الأمارة قد قامت على نجاسة الاناء الأوّل قبل العلم الإجمالي فان العلم الإجمالي يسقط عن المنجزية ، فلو دلت الامارة في الساعة الاولى على نجاسة الاناء الأوّل ثم حصل العلم الإجمالي في الساعة الثانية بوقوع قطرة دم اما في الإناء الأوّل أو في الإناء الثاني فالعلم الإجمالي المذكور لا يكون منجزا لعدم تعارض الأصل في اطرافه إذ الاناء الأوّل لا يجري فيه أصل الطهارة ابدا لسقوطه قبل العلم الإجمالي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النتيجة على مسلك العلية هي نفسها على مسلك الاقتضاء فان العلم الإجمالي بشكله الجديد الذي صورناه سابقا ثابت من دون فرق بين المسلكين ، فعلى كلا المسلكين يمكننا ان نقول انا نعلم اجمالا اما بنجاسة الإناء الأوّل في الساعة الاولى أو بنجاسة الإناء الثاني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الاجمالي وجداني ولا يمكن لأحد انكاره ، ومع ثبوته ينجز كلا طرفيه ـ وهما وجوب الاجتناب عن الإناء الأوّل في الساعة الاولى ووجوب الاجتناب عن الإناء الثاني في تمام الوقت ـ فان أصل طهارة الإناء الأوّل في الساعة الاولى يتعارض مع أصل طهارة الإناء الثاني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مسلك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مسلك العلية فيكون العلم الإجمالي المذكور منجزا أيضا لأن الإناء الأوّل في الساعة الاولى لا يوجد له منجز آخر غير العلم الإجمالي وإنما له منجز آخر فيما بعد الساعة الاولى ، وهكذا الإناء الثاني لا يوجد له منجز غير العلم الإجمالي ، ومعه فيجب هجر كلا الطرفين فيجب هجر الإناء الأوّل في الساعة الاولى كما ويجب هجر الإناء الثاني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هجر الإناء الأوّل فيما بعد الساعة الاولى فهو واجب أيضا ولكن لا من جهة العلم الإجمالي بل من جهة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كانت الأمارة قد حصلت بعد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كانت حاصلة قبل العلم الإجمالي فلا يكون منجزا لأنه حينما يحصل ـ العلم الإجمالي ـ يحصل وأحد طرفيه قد تنجز بمنجز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العلم الإجمالي بشكله الجديد الذي صورناه سابقا لا يمكن تشكيله هنا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6171_216932"/>
    </w:p>
    <w:p>
      <w:pPr>
        <w:pStyle w:val="Heading4"/>
        <w:numPr>
          <w:ilvl w:val="3"/>
          <w:numId w:val="1"/>
        </w:numPr>
        <w:rPr/>
      </w:pPr>
      <w:bookmarkStart w:id="581" w:name="__RefHeading___Toc2418674_1280447820"/>
      <w:bookmarkStart w:id="582" w:name="_Toc206"/>
      <w:bookmarkEnd w:id="580"/>
      <w:bookmarkEnd w:id="581"/>
      <w:r>
        <w:rPr>
          <w:rtl w:val="true"/>
        </w:rPr>
        <w:t>تقدم الامارة دون مؤداها</w:t>
      </w:r>
      <w:bookmarkEnd w:id="582"/>
    </w:p>
    <w:p>
      <w:pPr>
        <w:pStyle w:val="BookText"/>
        <w:rPr/>
      </w:pPr>
      <w:r>
        <w:rPr>
          <w:rFonts w:ascii="Amiri" w:hAnsi="Amiri" w:eastAsia="Amiri" w:cs="Amiri"/>
          <w:color w:val="111111"/>
          <w:sz w:val="28"/>
          <w:sz w:val="28"/>
          <w:szCs w:val="28"/>
          <w:rtl w:val="true"/>
          <w:lang w:bidi="ar-SA"/>
        </w:rPr>
        <w:t xml:space="preserve">والخلاصة التي انتهينا إليها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حدوث الأمارة وحصولها لا بدّ وان يكون متقدما على العلم الإجمالي ، فمتى ما اخبرنا الثقة اولا بنجاسة الإناء الأوّل ثم حصل العلم الإجمالي بوقوع قطرة دم اما في الإناء الأوّل أو في الإناء الثاني لم يكن العلم الإجمالي منجزا لأنّ العلم الإجمالي يحدث في وقت لا تكون الأصول متعارضة في اطرافه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اذا انعكس الأمر بان كنّا نعلم إجمالا في الزمان السابق بنجاسة أحد الإنائين ثم اخبرنا الثقة بنجاسة الإناء الأوّل بعد مضي ساعة من حدوث العلم الإجمالي كان العلم الإجمالي باقيا على المنجزية حتى وان كانت النجاسة المخبر </w:t>
      </w:r>
    </w:p>
    <w:p>
      <w:pPr>
        <w:pStyle w:val="BookText"/>
        <w:rPr/>
      </w:pPr>
      <w:r>
        <w:rPr>
          <w:rFonts w:ascii="Amiri" w:hAnsi="Amiri" w:eastAsia="Amiri" w:cs="Amiri"/>
          <w:color w:val="111111"/>
          <w:sz w:val="28"/>
          <w:sz w:val="28"/>
          <w:szCs w:val="28"/>
          <w:rtl w:val="true"/>
          <w:lang w:bidi="ar-SA"/>
        </w:rPr>
        <w:t xml:space="preserve">عنها 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الثقة يشهد بحدوث النجاسة في الإناء الأوّل قبل زمان حصول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تقدم مؤدى الخبر على العلم الإجمالي لا يكون سببا لارتفاع المنجزية عن العلم الإجمالي ، وانما المهم تقدم نفس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ارتفاع المنجزية عن العلم الإجمالي موقوف على تقدم نفس الخبر ولا يكفي تقدم المؤدى؟</w:t>
      </w:r>
    </w:p>
    <w:p>
      <w:pPr>
        <w:pStyle w:val="BookText"/>
        <w:rPr/>
      </w:pPr>
      <w:r>
        <w:rPr>
          <w:rFonts w:ascii="Amiri" w:hAnsi="Amiri" w:eastAsia="Amiri" w:cs="Amiri"/>
          <w:color w:val="111111"/>
          <w:sz w:val="28"/>
          <w:sz w:val="28"/>
          <w:szCs w:val="28"/>
          <w:rtl w:val="true"/>
          <w:lang w:bidi="ar-SA"/>
        </w:rPr>
        <w:t xml:space="preserve">وبتعبير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جريان الأصل في الإناء الثاني بلا معارضة بالأصل في الإناء الأوّل موقوف على تقدم نفس الخبر؟</w:t>
      </w:r>
    </w:p>
    <w:p>
      <w:pPr>
        <w:pStyle w:val="BookText"/>
        <w:rPr/>
      </w:pPr>
      <w:r>
        <w:rPr>
          <w:rFonts w:ascii="Amiri" w:hAnsi="Amiri" w:eastAsia="Amiri" w:cs="Amiri"/>
          <w:color w:val="111111"/>
          <w:sz w:val="28"/>
          <w:sz w:val="28"/>
          <w:szCs w:val="28"/>
          <w:rtl w:val="true"/>
          <w:lang w:bidi="ar-SA"/>
        </w:rPr>
        <w:t xml:space="preserve">وبتعبير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يتوقف حصول الانحلال الحكمي على تقدم نفس الخبر؟</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ارتفاع المنجزية عن العلم الإجمالي وبالتالي جريان الأصل في الإناء الثاني بدون معارضة موقوف على ثبوت المنجز في الإناء الأوّل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هذا بناء على مسلك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 العلية فلأنه بعد حصول المنجز في الإناء الأوّل يصير أحد طرفي العلم الإجمالي قد تنجز بمنجز آخر غير العلم الإجمالي ، والشيخ العراقي يقول في صياغته للركن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منجزية العلم الإجمالي عدم وجود منجز آخر في أحد طرفي العلم الإجمالي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وواضح ان المنجز لا يكون ثابتا إلاّ عند قيام الخبر ، فمتى ما قام الخبر وشهد بالنجاسة حدث المنجز وسقط أصل الطهارة من ذاك الحين ، فاذا شهد الثقة بنجاسة الإناء الأوّل بعد مضي ساعة من العلم الإجمالي سقط أصل الطهارة من</w:t>
      </w:r>
      <w:bookmarkStart w:id="583" w:name="pg16171_216934"/>
    </w:p>
    <w:p>
      <w:pPr>
        <w:pStyle w:val="BookText"/>
        <w:rPr/>
      </w:pPr>
      <w:bookmarkEnd w:id="583"/>
      <w:r>
        <w:rPr>
          <w:rFonts w:ascii="Amiri" w:hAnsi="Amiri" w:eastAsia="Amiri" w:cs="Amiri"/>
          <w:color w:val="111111"/>
          <w:sz w:val="28"/>
          <w:sz w:val="28"/>
          <w:szCs w:val="28"/>
          <w:rtl w:val="true"/>
          <w:lang w:bidi="ar-SA"/>
        </w:rPr>
        <w:t>حين شهادته ولم يسقط في الساعة السابقة حتى وان كانت النجاسة المشهود بها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يسقط في الساعة السابقة كان الأصل الجاري في تلك الساعة السابقة معارضا لأصل الطهارة الجاري في الإناء الثاني في 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دامت الاصول متعارضة يكون العلم الإجمالي منجزا</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2418676_1280447820"/>
      <w:bookmarkStart w:id="585" w:name="_Toc207"/>
      <w:bookmarkEnd w:id="584"/>
      <w:r>
        <w:rPr>
          <w:rtl w:val="true"/>
        </w:rPr>
        <w:t>مقارنة بين الانحلالين</w:t>
      </w:r>
      <w:bookmarkEnd w:id="585"/>
    </w:p>
    <w:p>
      <w:pPr>
        <w:pStyle w:val="BookText"/>
        <w:rPr/>
      </w:pPr>
      <w:r>
        <w:rPr>
          <w:rFonts w:ascii="Amiri" w:hAnsi="Amiri" w:eastAsia="Amiri" w:cs="Amiri"/>
          <w:color w:val="111111"/>
          <w:sz w:val="28"/>
          <w:sz w:val="28"/>
          <w:szCs w:val="28"/>
          <w:rtl w:val="true"/>
          <w:lang w:bidi="ar-SA"/>
        </w:rPr>
        <w:t xml:space="preserve">وبالمقارنة بين الانحلال الحكمي والانحلال الحقيقي يمكن ان نخرج بهذه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في الانحلال الحكمي تقدم وجود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 الإجمالي أو مقارنته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الجامع ان لا يتاخر وجود المنجز عن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الانحلال الحقيقي فاللازم المقارنة بين المعلومين ، فالنجاسة المعلومة بالاجمال يلزم ان تكون مقارنة للنجاسة المعلومة بالتفصيل من حيث الزمان ولا يلزم تقدم حدوث العلم التفصيلي على زمان حدوث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والنكتة في ذلك تكمن في ان معنى الانحلال الحقيقي عبارة اخرى عن سراية العلم من الجامع إلى الفرد ، والسراية تحتاج إلى اتحاد المعلومين ليصير المعلوم التفصيلي مصداقا للمعلوم الإجمالي فلو لا الاتحاد بين المعلومين من حيث الزمان لم ينطبق المعلوم بالاجمال على المعلوم بالتفصيل ولم يصر المعلوم بالتفصيل مصداقا للمعلوم بالاجمال وبالتالي لم يسر العلم من الجامع إلى الفرد حتى يتحقق الانحلال الحقيقي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فالمهم اذن اتحاد المعلومين من حيث الزمان حتى تتحقق السراية ، واما </w:t>
      </w:r>
    </w:p>
    <w:p>
      <w:pPr>
        <w:pStyle w:val="BookText"/>
        <w:rPr/>
      </w:pPr>
      <w:r>
        <w:rPr>
          <w:rFonts w:ascii="Amiri" w:hAnsi="Amiri" w:eastAsia="Amiri" w:cs="Amiri"/>
          <w:color w:val="111111"/>
          <w:sz w:val="28"/>
          <w:sz w:val="28"/>
          <w:szCs w:val="28"/>
          <w:rtl w:val="true"/>
          <w:lang w:bidi="ar-SA"/>
        </w:rPr>
        <w:t>تقدم حدوث العلم التفصيلي على حدوث العلم الإجمالي فهو غير مهم لأنّه لا يؤثر على قضية السراية اللازمة في تحقق الانحلال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انحلال حقيقي ولا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إنه لا انحلال حقيقي فلأن شرطه حصول العلم التفصيلي في بعض الأطراف ، والمفروض عدم وجوده وانما الموجود هو الأمارة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أنّه لا انحلال تعبدي فلما تقدم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من عدم استفادة التعبد بالانحلال من دليل حجّية خبر الثقة وان الانحلال التعبدي مصطلح بلا 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ينجز وجوب الاجتناب عن الإناء الثاني على تقدير وجود النجاسة فيه ولا ينجز وجوب الاجتناب عن الاناء الأوّل على تقدير وجود النجاسة فيه وانما يتنجز بالامارة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بلحاظه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بلحاظ العدد الزائد وهو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مورد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الإناء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ينجزه العلم الإجمالي في الإناء الأوّل هو وجوب الاجتناب عن النجس ، وما تنجزه الأمارة هو وجوب الاجتناب عن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غير مورد الامارة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الاناء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الطهارة الجاري في الإناء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ليس موردا للامارة ولا موردا لاستصحاب النجاسة الذي هو أصل 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باصل الطهارة الجاري في الساعة الأولى في الإناء الأوّل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مورد المنجز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 الشرعي هو مثل </w:t>
      </w:r>
    </w:p>
    <w:p>
      <w:pPr>
        <w:pStyle w:val="BookText"/>
        <w:rPr/>
      </w:pPr>
      <w:r>
        <w:rPr>
          <w:rFonts w:ascii="Amiri" w:hAnsi="Amiri" w:eastAsia="Amiri" w:cs="Amiri"/>
          <w:color w:val="111111"/>
          <w:sz w:val="28"/>
          <w:sz w:val="28"/>
          <w:szCs w:val="28"/>
          <w:rtl w:val="true"/>
          <w:lang w:bidi="ar-SA"/>
        </w:rPr>
        <w:t>الامارة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هو الإناء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اخذنا من الإناء الأوّل الساعة الاولى ومن الإناء الثاني تمام الوقت حصلنا على علم إجمالي بشكل جديد حيث نعلم إجمالا بالنجاسة اما في الإناء الأوّل في الساعة الاولى أو في الإناء الثاني في 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انهدام 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حصول الانحلال الحكمي وبتعبير ثاني جريان الأصل في الإناء الثاني بلا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ذكر الامارة من باب المثال والاّ فالكلام يجري نفسه لو كان المنجز شيئا آخر غير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حالات قيام المنجز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حالة قيام الامارة في الإناء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باحدى الصيغتين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صيغة الميرزا المبنية على مسلك الاقتضاء وصيغة الشيخ العراقي المبنية على مسلك العلية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لازم 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والسراية لازم قهري الخ</w:t>
      </w:r>
      <w:r>
        <w:rPr>
          <w:rFonts w:eastAsia="Amiri" w:cs="Amiri" w:ascii="Amiri" w:hAnsi="Amiri"/>
          <w:color w:val="111111"/>
          <w:sz w:val="28"/>
          <w:szCs w:val="28"/>
          <w:rtl w:val="true"/>
          <w:lang w:bidi="ar-SA"/>
        </w:rPr>
        <w:t xml:space="preserve">. </w:t>
      </w:r>
      <w:bookmarkStart w:id="586" w:name="pg16171_216937"/>
    </w:p>
    <w:p>
      <w:pPr>
        <w:pStyle w:val="Heading3"/>
        <w:numPr>
          <w:ilvl w:val="2"/>
          <w:numId w:val="1"/>
        </w:numPr>
        <w:rPr/>
      </w:pPr>
      <w:bookmarkStart w:id="587" w:name="__RefHeading___Toc2418678_1280447820"/>
      <w:bookmarkStart w:id="588" w:name="_Toc208"/>
      <w:bookmarkEnd w:id="586"/>
      <w:bookmarkEnd w:id="587"/>
      <w:r>
        <w:rPr>
          <w:rtl w:val="true"/>
        </w:rPr>
        <w:t>الحالة الخامسة أو اشتراك العلمين في طرف</w:t>
      </w:r>
      <w:bookmarkEnd w:id="588"/>
    </w:p>
    <w:p>
      <w:pPr>
        <w:pStyle w:val="BookText"/>
        <w:rPr/>
      </w:pPr>
      <w:r>
        <w:rPr>
          <w:rFonts w:ascii="Amiri" w:hAnsi="Amiri" w:eastAsia="Amiri" w:cs="Amiri"/>
          <w:color w:val="111111"/>
          <w:sz w:val="28"/>
          <w:sz w:val="28"/>
          <w:szCs w:val="28"/>
          <w:rtl w:val="true"/>
          <w:lang w:bidi="ar-SA"/>
        </w:rPr>
        <w:t xml:space="preserve">نمثل للحالة الخامسة من الحالات التي يكون العلم الاجمالي فيها ساقطا عن المنجزية بما اذا كان لدينا ثلاثة أواني احدها مرقم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راينا قطرة بول قد وقعت اما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وراينا قطرة ثانية قد وقعت اما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المثال سوف يتشكل علمان اجماليان اولهما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اجمالا بوقوع القطرة الاولى اما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اجمالا بوقوع القطرة الثانية اما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توجهنا قليلا إلى هذين العلمين وجدنا ان الاناء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مشترك في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هذه الحالة نريد ان نبحث عن حكم هذين العلمين الاجماليين فهل المنجز خصوص الأوّل منهما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الحال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العلمين الإجماليين المذكورين تارة يحصلان دفعة واحدة وفي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رؤي وقوع القطرة الاولى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زمان وقوع القطرة الثانية في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يحصل العلم الثاني متأخرا عن العلم الأوّل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حصلا في وقت واحد كانا منجزين معا ووجب ترك جميع الأواني </w:t>
      </w:r>
    </w:p>
    <w:p>
      <w:pPr>
        <w:pStyle w:val="BookText"/>
        <w:rPr/>
      </w:pPr>
      <w:r>
        <w:rPr>
          <w:rFonts w:ascii="Amiri" w:hAnsi="Amiri" w:eastAsia="Amiri" w:cs="Amiri"/>
          <w:color w:val="111111"/>
          <w:sz w:val="28"/>
          <w:sz w:val="28"/>
          <w:szCs w:val="28"/>
          <w:rtl w:val="true"/>
          <w:lang w:bidi="ar-SA"/>
        </w:rPr>
        <w:t xml:space="preserve">الثلاثة ، فان العلمين المذكورين يرجعان روحا إلى علم إجمالي واحد ذي اطراف ثلاثة فيعلم بوجوب الاجتناب اما عن الإناء الأوّل أو عن الإناء الثاني أو عن الإناء الثالث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وأولى من ذلك ان يجعل العلم الاجمالي الواحد ذا اطراف أربعة بان يقال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العلمين السابقين يرجعان إلى علم إجمالي بوجوب الاجتناب اما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 عن 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على هذا نكون قد استقصينا جميع الاحتمالات الثابتة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اقتصار عبارة الكتاب على الاحتمالين الأولين وعدم ذكر الأخيرين هو ان ضمهما ليس له زيادة تاثير بحسب النتيجة إذ بالاحتمالين الأولين يثبت وجوب الاجتناب عن جميع الأواني الثلاثة سواء ضممنا الاحتمالين الأخيرين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ترك جميع الأواني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ميزة يمتاز بها عن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له التنجز من ناحية كلا العلمين إذ المفروض حصولهما معا في وقت واحد فتنجزه باحدهما دون الآخر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حصل العلمان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اذا حصل العلم الثاني متاخرا عن العلم الأوّل فذهب جماعة منهم الميرزا والسيد الخوئي </w:t>
      </w:r>
      <w:r>
        <w:rPr>
          <w:rStyle w:val="FootnoteAnchor"/>
          <w:rtl w:val="true"/>
        </w:rPr>
        <w:footnoteReference w:id="150"/>
      </w:r>
      <w:r>
        <w:rPr>
          <w:rFonts w:ascii="Amiri" w:hAnsi="Amiri" w:eastAsia="Amiri" w:cs="Amiri"/>
          <w:color w:val="111111"/>
          <w:sz w:val="28"/>
          <w:sz w:val="28"/>
          <w:szCs w:val="28"/>
          <w:rtl w:val="true"/>
          <w:lang w:bidi="ar-SA"/>
        </w:rPr>
        <w:t xml:space="preserve">إلى تنجز خصوص العلم الأوّل دون الثاني فاناء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تركهما دون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هو اختلال 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الأركان الأربعة المتقدمة </w:t>
      </w:r>
    </w:p>
    <w:p>
      <w:pPr>
        <w:pStyle w:val="BookText"/>
        <w:rPr/>
      </w:pPr>
      <w:r>
        <w:rPr>
          <w:rFonts w:ascii="Amiri" w:hAnsi="Amiri" w:eastAsia="Amiri" w:cs="Amiri"/>
          <w:color w:val="111111"/>
          <w:sz w:val="28"/>
          <w:sz w:val="28"/>
          <w:szCs w:val="28"/>
          <w:rtl w:val="true"/>
          <w:lang w:bidi="ar-SA"/>
        </w:rPr>
        <w:t xml:space="preserve">لمنجزية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الثاني بكلتا صيغتيه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اختلاله على صيغة الميرزا فلأن العلم الثاني لا يتعارض أصلا الطهارة في طرفيه بل يجري أصل الطهارة في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معارضة بجريانه في إناء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أصل الطهارة في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في الزمان السابق بسبب معارضته مع أصل الطهارة في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دام قد سقط سابقا ، والمفروض ان الساقط لا يعود فلا يمكن ان يقع من جديد طرفا للمعارضة مع أصل الطهارة في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اختلاله على صيغة الشيخ العراقي فلأن العلم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وأحد طرفيه قد تنجز بمنجز سابق إذ طرفه الأوّل وهو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تنجز تركه بسبب العلم الإجمالي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حصيلة توجيه عدم منجزية العلم الإجمالي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منجزية كلا العلمين لبطلان كلا التوجيهين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توجيه الشيخ العراقي فلأن العلم الإجمالي الأوّل حينما حدث في الساعة الاولى مثلا لم يكن منجزا لطرفيه إلى الأبد بل هو في كل آن ينجز في خصوص ذاك الآن ، ففي الدقيقة الاولى من الساعة الاولى حيث كان ثابتا فهو ينجز في خصوص الدقيقة المذكورة ولا ينجز في الدقيقة الثانية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حلت الدقيقة الثانية وكان موجودا فيها نجّز طرفيه في خصوص الدقيقة المذكورة ولم ينجز في الدقيقة الثالثة وما بعدها ، وهكذا حتى الدقيقة الاولى من الساعة الثانية </w:t>
      </w:r>
    </w:p>
    <w:p>
      <w:pPr>
        <w:pStyle w:val="BookText"/>
        <w:rPr/>
      </w:pPr>
      <w:r>
        <w:rPr>
          <w:rFonts w:ascii="Amiri" w:hAnsi="Amiri" w:eastAsia="Amiri" w:cs="Amiri"/>
          <w:color w:val="111111"/>
          <w:sz w:val="28"/>
          <w:sz w:val="28"/>
          <w:szCs w:val="28"/>
          <w:rtl w:val="true"/>
          <w:lang w:bidi="ar-SA"/>
        </w:rPr>
        <w:t xml:space="preserve">التي نفترض حصول العلم الإجمالي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الدقيقة الاولى المذكورة حيث كان العلم الإجمالي الأوّل ثابتا فيها فيكون منجزا لإناء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كان العلم الإجمالي الثاني ثابتا فيها أيضا فيكون منجزا أيضا لإناء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العلمان حيث انهما ثابتان معا في الدقيقة المذكورة فمنجزية الإناء المذكور تكون ثابتة بهما معا ولا معنى لنسبة المنجزية إلى العلم الأوّل فقط إذ العلم الثاني حينما حدث لم يحدث في حالة تنجز أحد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بالعلم الأوّل فان العلم الأوّل في الدقيقة الأخيرة من الساعة الاولى لم يكن منجزا إلاّ في خصوص الدقيقة المذكورة دون الدقيقة الاولى من الساعة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صيغة الشيخ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صيغة الميرزا فلأن الأصل في كل دقيقة يجري في خصوص تلك الدقيقة ، ففي الدقيقة الاولى من الساعة الاولى يجري أصل الطهارة في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أنّ له 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الطهارة في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يترتب عليه أثر ، وفي الدقيقة الثانية يجري أيضا ولكن حيث ان له معارضا أيضا فلا يترتب عليه اثر ، وهكذا حتى نصل إلى الدقيقة الاولى من 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الدقيقة يجري أصل الطهارة في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بيد انه يواجه معارضين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الطهارة في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الطهارة في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وبالتعارض يسقط الكل ويجب الاجتناب عن جميع الأواني الثلاثة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تساقط الأصلين في كل دقيقة ينشأ من وجود العلم الإجمالي المنجز في تلك الدقيقة ، وحيث ذكرنا فيما سبق ان العلم الإجمالي الموجود في كل دقيقة ينجز في تلك الدقيقة دون غيرها فالأصول تسقط في تلك الدقيقة دون ما بعدها ، ففي الدقيقة الأخيرة من الساعة الاولى يسقط الأصلان في هذه </w:t>
      </w:r>
    </w:p>
    <w:p>
      <w:pPr>
        <w:pStyle w:val="BookText"/>
        <w:rPr/>
      </w:pPr>
      <w:r>
        <w:rPr>
          <w:rFonts w:ascii="Amiri" w:hAnsi="Amiri" w:eastAsia="Amiri" w:cs="Amiri"/>
          <w:color w:val="111111"/>
          <w:sz w:val="28"/>
          <w:sz w:val="28"/>
          <w:szCs w:val="28"/>
          <w:rtl w:val="true"/>
          <w:lang w:bidi="ar-SA"/>
        </w:rPr>
        <w:t>الدقيقة دون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القائل بعدم منجزية العلم الثاني يتخيل ان سقوط الأصلين في العلم الأوّل سقوط حقيقي لا يمكن معه العود ولكنه تخيل باطل كما أوضحنا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اذن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تقدير كون النجاسة ثابتة في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العلم الإجمالي الثاني منجزا لوجوب تركها وأما على تقدير ثبوتها في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منجزا لوجوب تركها لأن وجوب تركها قد تنجز بالعلم الإجمالي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وتعارض الأصول في الأطراف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التنجيز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صيغة الشيخ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وتعارض الاصول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ناظر إلى صيغة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زمان</w:t>
      </w:r>
      <w:r>
        <w:rPr>
          <w:rFonts w:eastAsia="Amiri" w:cs="Amiri" w:ascii="Amiri" w:hAnsi="Amiri"/>
          <w:color w:val="111111"/>
          <w:sz w:val="28"/>
          <w:szCs w:val="28"/>
          <w:rtl w:val="true"/>
          <w:lang w:bidi="ar-SA"/>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16171_216943"/>
      <w:bookmarkStart w:id="590" w:name="pg16171_216943"/>
      <w:bookmarkEnd w:id="590"/>
    </w:p>
    <w:p>
      <w:pPr>
        <w:pStyle w:val="Heading3"/>
        <w:numPr>
          <w:ilvl w:val="2"/>
          <w:numId w:val="1"/>
        </w:numPr>
        <w:rPr/>
      </w:pPr>
      <w:bookmarkStart w:id="591" w:name="pg16171_216943"/>
      <w:bookmarkStart w:id="592" w:name="__RefHeading___Toc2418680_1280447820"/>
      <w:bookmarkStart w:id="593" w:name="_Toc209"/>
      <w:bookmarkEnd w:id="591"/>
      <w:bookmarkEnd w:id="592"/>
      <w:r>
        <w:rPr>
          <w:rtl w:val="true"/>
        </w:rPr>
        <w:t>الحالة السادسة أو حكم الملاقي</w:t>
      </w:r>
      <w:bookmarkEnd w:id="593"/>
    </w:p>
    <w:p>
      <w:pPr>
        <w:pStyle w:val="Heading4"/>
        <w:numPr>
          <w:ilvl w:val="3"/>
          <w:numId w:val="1"/>
        </w:numPr>
        <w:rPr/>
      </w:pPr>
      <w:bookmarkStart w:id="594" w:name="__RefHeading___Toc2418682_1280447820"/>
      <w:bookmarkStart w:id="595" w:name="_Toc210"/>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وفي الحالة السادسة يراد البحث عن حكم الملاقي لأحد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لدينا إناءان أحدهما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وكنّا نعلم اجمالا بنجاسة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ونفترض ان ثوبا مثلا لاقى 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فالثوب يسمى بالملاقي لأحد طرفي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المطروح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الثوب هل يجب الاجتناب عنه أيضا كما يجب الاجتناب عن الإنائين أو أنه لا يجب الاجتناب عنه وإنّما يجب الاجتناب عن خصوص الانائين؟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والقائل بوجوب الاجتناب عنه يستند في ذلك إلى ان ملاقاة الثوب للإناء الأوّل تولّد علما إجماليا جديدا غير العلم الإجمالي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والطرفان في هذا العلم الجديد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والإناء الثاني ، فبعد الملاقاة يحصل علم إجمالي بنجاسة اما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تقدير كون النجس واقعا هو الإناء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الإناء الثاني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الإجمالي ينجز وجوب هجر طرفيه الذين أحدهما الثوب ، </w:t>
      </w:r>
      <w:bookmarkStart w:id="596" w:name="pg16171_216944"/>
    </w:p>
    <w:p>
      <w:pPr>
        <w:pStyle w:val="BookText"/>
        <w:rPr/>
      </w:pPr>
      <w:bookmarkEnd w:id="596"/>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وكلام الأصوليين في هذا المبحث يدور حول هذا العلم الإجمالي الجديد هل هو منجز أو لا؟</w:t>
      </w:r>
    </w:p>
    <w:p>
      <w:pPr>
        <w:pStyle w:val="BookText"/>
        <w:rPr/>
      </w:pPr>
      <w:r>
        <w:rPr>
          <w:rFonts w:ascii="Amiri" w:hAnsi="Amiri" w:eastAsia="Amiri" w:cs="Amiri"/>
          <w:color w:val="111111"/>
          <w:sz w:val="28"/>
          <w:sz w:val="28"/>
          <w:szCs w:val="28"/>
          <w:rtl w:val="true"/>
          <w:lang w:bidi="ar-SA"/>
        </w:rPr>
        <w:t>وهناك تقريبان لإثبات عدم منجزية العلم المذكور</w:t>
      </w:r>
    </w:p>
    <w:p>
      <w:pPr>
        <w:pStyle w:val="BookText"/>
        <w:rPr/>
      </w:pP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w:t>
      </w:r>
    </w:p>
    <w:p>
      <w:pPr>
        <w:pStyle w:val="Heading4"/>
        <w:numPr>
          <w:ilvl w:val="3"/>
          <w:numId w:val="1"/>
        </w:numPr>
        <w:rPr/>
      </w:pPr>
      <w:bookmarkStart w:id="597" w:name="__RefHeading___Toc2418684_1280447820"/>
      <w:bookmarkStart w:id="598" w:name="_Toc211"/>
      <w:bookmarkEnd w:id="597"/>
      <w:r>
        <w:rPr>
          <w:rtl w:val="true"/>
        </w:rPr>
        <w:t xml:space="preserve">الأوّل </w:t>
      </w:r>
      <w:r>
        <w:rPr>
          <w:rtl w:val="true"/>
        </w:rPr>
        <w:t>:</w:t>
      </w:r>
      <w:bookmarkEnd w:id="598"/>
    </w:p>
    <w:p>
      <w:pPr>
        <w:pStyle w:val="BookText"/>
        <w:rPr/>
      </w:pPr>
      <w:r>
        <w:rPr>
          <w:rFonts w:ascii="Amiri" w:hAnsi="Amiri" w:eastAsia="Amiri" w:cs="Amiri"/>
          <w:color w:val="111111"/>
          <w:sz w:val="28"/>
          <w:sz w:val="28"/>
          <w:szCs w:val="28"/>
          <w:rtl w:val="true"/>
          <w:lang w:bidi="ar-SA"/>
        </w:rPr>
        <w:t xml:space="preserve">ان نطبق القاعدة المتقدمة في الحالة الخامسة ، وهي أنه كلما كان لدينا علمان اجماليان يشتركان في طرف واحد فالعلم الإجمالي الثاني منهما لا يكون منجزا فيما اذا لم يكونا متعاصرين بان كان حصول العلم الثاني متأخرا عن العلم الأوّل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وبتطبيق ذلك على المقام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الثاني في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علم بنجاسة اما الثوب أو الإناء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 مع العلم الأوّل في أحد الطرفين ، أي في الإناء الثاني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 واذا لم يكن منجزا فلا يجب هجر الثوب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الإناء الثاني يجب هجره من جهة العلم الإجمالي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الايراد على هذا التقريب بوجهين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التي يستند اليها هذا التقريب مرفوضة كما تقدم سابقا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التقريب المذكور لو تم فهو اخص من المدعى لأنّه يتم في حالة </w:t>
      </w:r>
      <w:bookmarkStart w:id="599" w:name="pg16171_216945"/>
    </w:p>
    <w:p>
      <w:pPr>
        <w:pStyle w:val="BookText"/>
        <w:rPr/>
      </w:pPr>
      <w:bookmarkEnd w:id="599"/>
      <w:r>
        <w:rPr>
          <w:rFonts w:ascii="Amiri" w:hAnsi="Amiri" w:eastAsia="Amiri" w:cs="Amiri"/>
          <w:color w:val="111111"/>
          <w:sz w:val="28"/>
          <w:sz w:val="28"/>
          <w:szCs w:val="28"/>
          <w:rtl w:val="true"/>
          <w:lang w:bidi="ar-SA"/>
        </w:rPr>
        <w:t>كون ملاقاة الثوب قد حصلت في زمان متأخر عن العلم الإجمالي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يمكننا ان نقول انّه يتم في خصوص حالة ما اذا كان العلم بالملاقاة قد حصل متأخرا عن العلم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نفس الملاقاة قد حصلت مقارنة للعلم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كان العلم بالملاقاة قد حصل مقارنا للعلم الأوّل فلا يتم التقريب المذكور ولا يثبت عدم منجزية العلم الثاني لأن قاعدة عدم منجزية العلم الثاني من العلمين المشتركين في طرف واحد لو تمت فهي 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حالة ما اذا كان العلم الثاني متأخرا زمانا عن العلم الأوّل إذ لو كانا متعاصرين كان كلاهما منجزا للطرف المشترك لأن حصول التنجيز بالعلم الأوّل دون الثاني بلا مرجح بعد فرض حصولها في زمان واحد</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2418686_1280447820"/>
      <w:bookmarkStart w:id="601" w:name="_Toc212"/>
      <w:bookmarkEnd w:id="600"/>
      <w:r>
        <w:rPr>
          <w:rtl w:val="true"/>
        </w:rPr>
        <w:t>الثاني</w:t>
      </w:r>
      <w:bookmarkEnd w:id="601"/>
    </w:p>
    <w:p>
      <w:pPr>
        <w:pStyle w:val="BookText"/>
        <w:rPr/>
      </w:pPr>
      <w:r>
        <w:rPr>
          <w:rFonts w:ascii="Amiri" w:hAnsi="Amiri" w:eastAsia="Amiri" w:cs="Amiri"/>
          <w:color w:val="111111"/>
          <w:sz w:val="28"/>
          <w:sz w:val="28"/>
          <w:szCs w:val="28"/>
          <w:rtl w:val="true"/>
          <w:lang w:bidi="ar-SA"/>
        </w:rPr>
        <w:t xml:space="preserve">انّه بعد ملاقاة الثوب للإناء الأوّل وحصول العلم الإجمالي الجديد بين الثوب والإناء الثاني يمكن الحكم بطهارة الثوب ببركة أصالة الطهارة الجارية فيه ، ولا يعارض ذلك بأصالة الطهارة في الإناء الثاني إذ الأصل المذكور معارض بأصالة الطهارة في الإناء الأوّل ، وبعد المعارضة بين الأصلين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الطهارة في الإناء الأوّل مع أصالة الطهارة في الإناء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يتساقطان ونرجع إلى أصالة الطهارة في الثوب دون أي معارض ، وبهذا يثبت المطلوب ، إذ اردنا إثبات عدم منجزية العلم الإجمالي الجديد وقد ثبت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التعارض يحصل بين خصوص أصل الطهارة في الإناء الأوّل وأصل الطهارة في الإناء الثاني ولا يدخل أصل طهارة الثوب في هذه </w:t>
      </w:r>
    </w:p>
    <w:p>
      <w:pPr>
        <w:pStyle w:val="BookText"/>
        <w:rPr/>
      </w:pPr>
      <w:r>
        <w:rPr>
          <w:rFonts w:ascii="Amiri" w:hAnsi="Amiri" w:eastAsia="Amiri" w:cs="Amiri"/>
          <w:color w:val="111111"/>
          <w:sz w:val="28"/>
          <w:sz w:val="28"/>
          <w:szCs w:val="28"/>
          <w:rtl w:val="true"/>
          <w:lang w:bidi="ar-SA"/>
        </w:rPr>
        <w:t>المعارضة لتسقط جميع الأصول الثلاثة لا خصوص الأصلين الجاريين في الانائين؟</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طهارة الثوب أصل مسببي بينما أصل الطهارة في الإناء الأوّل أصل سببي </w:t>
      </w:r>
      <w:r>
        <w:rPr>
          <w:rStyle w:val="FootnoteAnchor"/>
          <w:rtl w:val="true"/>
        </w:rPr>
        <w:footnoteReference w:id="154"/>
      </w:r>
      <w:r>
        <w:rPr>
          <w:rFonts w:ascii="Amiri" w:hAnsi="Amiri" w:eastAsia="Amiri" w:cs="Amiri"/>
          <w:color w:val="111111"/>
          <w:sz w:val="28"/>
          <w:sz w:val="28"/>
          <w:szCs w:val="28"/>
          <w:rtl w:val="true"/>
          <w:lang w:bidi="ar-SA"/>
        </w:rPr>
        <w:t>، والأصل المسببي لا يجري ما دام الأصل السببي موجودا بل لا بدّ وان يسقط الأصل السببي اوّلا بالمعارضة ، وبعد ذلك تصل النوبة إلى أصل طهارة الثوب ، فانّ الأصل المسببي لا حياة له مع الأصل السببي ليقف إلى جانبه في مجال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المعارضة تقع بين الأصلين العرضيين الجاريين في الإنائين ، وبعد تعارضهما وسقوطهما يرجع إلى الأصل الطولي ، وهو أصالة الطهارة في الثوب ويحكم بطهارته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تقدمت الإشارة إلى هذا المطلب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عند البحث عن الحالات التي يجري فيها الأصل في أحد الطرفين ، فإنّه تقدم ان الحالة الاولى من تلك الحالات الثلاث هي ان يكون في الإناء الأوّل أصلان احدهما في طول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الطهارة وأصالة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الإناء الثاني أصل واحد وهو أصل الطهارة ، فاصل الطهارة في الإناء الثاني يتعارض مع استصحاب الطهارة في </w:t>
      </w:r>
      <w:bookmarkStart w:id="602" w:name="pg16171_216947"/>
    </w:p>
    <w:p>
      <w:pPr>
        <w:pStyle w:val="BookText"/>
        <w:rPr/>
      </w:pPr>
      <w:bookmarkEnd w:id="602"/>
      <w:r>
        <w:rPr>
          <w:rFonts w:ascii="Amiri" w:hAnsi="Amiri" w:eastAsia="Amiri" w:cs="Amiri"/>
          <w:color w:val="111111"/>
          <w:sz w:val="28"/>
          <w:sz w:val="28"/>
          <w:szCs w:val="28"/>
          <w:rtl w:val="true"/>
          <w:lang w:bidi="ar-SA"/>
        </w:rPr>
        <w:t>الإناء الأوّل ، وبعد المعارضة والتساقط يرجع إلى أصل الطهارة في الإناء الأوّل لأنّه أصل محكوم والأصل المحكوم لا يقف إلى جنب حاكمه ليعارض الأصل في الإناء الثاني بل تتولد الحياة فيه بعد سقوط حاكمه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التقريب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 هذا التقريب فهو يتم حتى في صورة كون ملاقاة الثوب والعلم بها قد حصل مقارنا للعلم الأوّل ولا يتوقف على حصول الملاقاة أو العلم بها متأخرا عن العلم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العلم الثاني سواء حصل متأخرا عن العلم الأوّل أم مقارنا له فالمعارضة على كلا التقديرين تحصل بين خصوص أصلي الطهارة في الإنائين ولا يدخل أصل طهارة الثوب في مجال المعارضة لأنّه محكوم ، وبعد تساقطهما تصل النوبة إلى أصل الطهارة في الثوب دون معارض</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2418688_1280447820"/>
      <w:bookmarkStart w:id="604" w:name="_Toc213"/>
      <w:bookmarkEnd w:id="603"/>
      <w:r>
        <w:rPr>
          <w:rtl w:val="true"/>
        </w:rPr>
        <w:t>حالات يجب فيها الاجتناب عن الملاقي</w:t>
      </w:r>
      <w:bookmarkEnd w:id="60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اتضاح التقريبين السابقين لأثبات عدم منجزية العلم الإجمالي الثاني نضيف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التقريبين المذكورين قد يقال بعدم تماميتهما في بعض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العلم الإجمالي الثاني منجزا ويجب الإجتناب عن الملاقي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ان الثوب لاقى واقعا الإناء الأوّل في الساعة الاولى من دون علم المكلّف بذلك ، وأيضا مع افتراض عدم ثبوت العلم الإجمالي في هذه الساعة بنجاسة اما الإناء الأوّل أو الثاني ، ثم نفترض ان الإناء المذكور تلف في الساعة الثانية ، وبعد ان حلت الساعة الثالثة حصل للمكلف علم إجمالي بتنجس أما الإناء الأوّل التالف </w:t>
      </w:r>
    </w:p>
    <w:p>
      <w:pPr>
        <w:pStyle w:val="BookText"/>
        <w:rPr/>
      </w:pPr>
      <w:r>
        <w:rPr>
          <w:rFonts w:ascii="Amiri" w:hAnsi="Amiri" w:eastAsia="Amiri" w:cs="Amiri"/>
          <w:color w:val="111111"/>
          <w:sz w:val="28"/>
          <w:sz w:val="28"/>
          <w:szCs w:val="28"/>
          <w:rtl w:val="true"/>
          <w:lang w:bidi="ar-SA"/>
        </w:rPr>
        <w:t>أو الاناء الثاني ، وحينما جاءت الساعة الرابعة حصل علم بملاقاة الثوب للاناء الأوّل في الساعة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هذه الفرضية قد يقال بعدم تمامية كلا التقريبين السابقين ، أي يقال بمنجزية العلم الإجمالي الثاني ووجوب الاجتناب عن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حاصله ان العلم الإجمالي الثاني لا يكون منجزا بعد اشتراكه مع العلم الإجمالي الأوّل في الإناء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العلم الإجمالي الأوّل حينما حصل في الساعة الثالثة لم يكن منجزا لأن أحد طرفيه وهو الإناء الأوّل كان تالفا حين حصوله ، وواضح ان شرط منجزية كل علم إجمالي ان يكون كلا طرفيه موجودين حين حصوله ولا يكون أحدهما تالفا قبل حصول العلم الإجمالي </w:t>
      </w:r>
      <w:r>
        <w:rPr>
          <w:rStyle w:val="FootnoteAnchor"/>
          <w:rtl w:val="true"/>
        </w:rPr>
        <w:footnoteReference w:id="155"/>
      </w:r>
      <w:r>
        <w:rPr>
          <w:rFonts w:ascii="Amiri" w:hAnsi="Amiri" w:eastAsia="Amiri" w:cs="Amiri"/>
          <w:color w:val="111111"/>
          <w:sz w:val="28"/>
          <w:sz w:val="28"/>
          <w:szCs w:val="28"/>
          <w:rtl w:val="true"/>
          <w:lang w:bidi="ar-SA"/>
        </w:rPr>
        <w:t xml:space="preserve">، ومع عدم منجزيته فلا مانع من ثبوت المنجزية للعلم الإجمالي الثاني فان المانع منحصر بمنجزية العلم الأوّل </w:t>
      </w:r>
      <w:r>
        <w:rPr>
          <w:rStyle w:val="FootnoteAnchor"/>
          <w:rtl w:val="true"/>
        </w:rPr>
        <w:footnoteReference w:id="156"/>
      </w:r>
      <w:r>
        <w:rPr>
          <w:rFonts w:ascii="Amiri" w:hAnsi="Amiri" w:eastAsia="Amiri" w:cs="Amiri"/>
          <w:color w:val="111111"/>
          <w:sz w:val="28"/>
          <w:sz w:val="28"/>
          <w:szCs w:val="28"/>
          <w:rtl w:val="true"/>
          <w:lang w:bidi="ar-SA"/>
        </w:rPr>
        <w:t>، فاذا لم يكن منجزا نّجز العلم الثاني وجوب هجر طرفيه الذين أحدهما الثوب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يرجع بعد تعارض اصلي الطهارة في الانائين إلى أصل طهارة الثوب بلا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الأصل في الانائين ليسا متعارضين ليرجع بعد تعارضهما وتساقطهما إلى أصل طهارة الثوب بل ان أصل الطهارة في الإناء </w:t>
      </w:r>
      <w:bookmarkStart w:id="605" w:name="pg16171_216949"/>
    </w:p>
    <w:p>
      <w:pPr>
        <w:pStyle w:val="BookText"/>
        <w:rPr/>
      </w:pPr>
      <w:bookmarkEnd w:id="605"/>
      <w:r>
        <w:rPr>
          <w:rFonts w:ascii="Amiri" w:hAnsi="Amiri" w:eastAsia="Amiri" w:cs="Amiri"/>
          <w:color w:val="111111"/>
          <w:sz w:val="28"/>
          <w:sz w:val="28"/>
          <w:szCs w:val="28"/>
          <w:rtl w:val="true"/>
          <w:lang w:bidi="ar-SA"/>
        </w:rPr>
        <w:t xml:space="preserve">الأوّل لا يجري في نفسه لفرض تلف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الإناء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العلم الإجمالي فيكون جريانه لغوا وبلا فائدة ، ومع عدم جريان الأصل المذكور لا يكون الأصل في الإناء الثاني ساقطا لتصل النوبة إلى أصل طهارة الثوب بل تحصل المعارضة بين الأصلين المذكورين ، أي بين أصل الطهارة في الإناء الثاني مع أصل الطهارة في الثوب ويجب بذلك هجر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الأوّل في الساعة الثالثة ما دام لم تتعارض الاصول في أطرافه فعند ما يحصل العلم الإجمالي الثاني في الساعة الرابعة </w:t>
      </w:r>
      <w:r>
        <w:rPr>
          <w:rStyle w:val="FootnoteAnchor"/>
          <w:rtl w:val="true"/>
        </w:rPr>
        <w:footnoteReference w:id="157"/>
      </w:r>
      <w:r>
        <w:rPr>
          <w:rFonts w:ascii="Amiri" w:hAnsi="Amiri" w:eastAsia="Amiri" w:cs="Amiri"/>
          <w:color w:val="111111"/>
          <w:sz w:val="28"/>
          <w:sz w:val="28"/>
          <w:szCs w:val="28"/>
          <w:rtl w:val="true"/>
          <w:lang w:bidi="ar-SA"/>
        </w:rPr>
        <w:t>يكون بمثابة الحاصل ابتداء من دون أن يسبقه علم إجمالي ، وإذا كان بهذه المثابة فتتعارض الاصول في أطرافه ويتنجز وجوب الاجتناب عن طرفيه الذين احدهما الثوب</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2418690_1280447820"/>
      <w:bookmarkStart w:id="607" w:name="_Toc214"/>
      <w:bookmarkEnd w:id="606"/>
      <w:r>
        <w:rPr>
          <w:rtl w:val="true"/>
        </w:rPr>
        <w:t>تمامية التقريب الثاني</w:t>
      </w:r>
      <w:bookmarkEnd w:id="607"/>
    </w:p>
    <w:p>
      <w:pPr>
        <w:pStyle w:val="BookText"/>
        <w:rPr/>
      </w:pPr>
      <w:r>
        <w:rPr>
          <w:rFonts w:ascii="Amiri" w:hAnsi="Amiri" w:eastAsia="Amiri" w:cs="Amiri"/>
          <w:color w:val="111111"/>
          <w:sz w:val="28"/>
          <w:sz w:val="28"/>
          <w:szCs w:val="28"/>
          <w:rtl w:val="true"/>
          <w:lang w:bidi="ar-SA"/>
        </w:rPr>
        <w:t>هذا وبالامكان الحكم بتمامية التقريب الثاني لعدم منجزية العلم الإجمالي الثاني وبالتالي يمكن الحكم بعدم وجوب هجر الثوب في الفرضية المذكورة ، أي نختار عدم كون العلم الإجمالي الثاني منجزا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الطهارة في الإناء الأوّل يمكن جريانه حتى مع افتراض تلفه من دون لزوم محذور اللغوية ، فان جريان أصل الطهارة بعد زمان </w:t>
      </w:r>
    </w:p>
    <w:p>
      <w:pPr>
        <w:pStyle w:val="BookText"/>
        <w:rPr/>
      </w:pPr>
      <w:r>
        <w:rPr>
          <w:rFonts w:ascii="Amiri" w:hAnsi="Amiri" w:eastAsia="Amiri" w:cs="Amiri"/>
          <w:color w:val="111111"/>
          <w:sz w:val="28"/>
          <w:sz w:val="28"/>
          <w:szCs w:val="28"/>
          <w:rtl w:val="true"/>
          <w:lang w:bidi="ar-SA"/>
        </w:rPr>
        <w:t>التلف يثبت ان الإناء الأوّل كان طاهرا قبل تلفه فيترتب على ذلك طهارة ملاقيه وهو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أصل الطهارة في الإناء الأوّل قابلا للجريان كان معارضا لأصل الطهارة في الإناء الثاني </w:t>
      </w:r>
      <w:r>
        <w:rPr>
          <w:rStyle w:val="FootnoteAnchor"/>
          <w:rtl w:val="true"/>
        </w:rPr>
        <w:footnoteReference w:id="158"/>
      </w:r>
      <w:r>
        <w:rPr>
          <w:rFonts w:ascii="Amiri" w:hAnsi="Amiri" w:eastAsia="Amiri" w:cs="Amiri"/>
          <w:color w:val="111111"/>
          <w:sz w:val="28"/>
          <w:sz w:val="28"/>
          <w:szCs w:val="28"/>
          <w:rtl w:val="true"/>
          <w:lang w:bidi="ar-SA"/>
        </w:rPr>
        <w:t>، وبعد تعارضهما يرجع إلى أصل طهارة الثوب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افترض تعين الإناء الذي لاقاه الثوب لأنه بدونه لا يحصل العلم الإجمالي الثاني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وجب الاجتناب عن المائعين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لإجل العلم الإجمالي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تعارض الاصول في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انهدامه في العلم الإجمالي الثاني حيث يجري أصل الطهارة في الثوب بلا معارضة أصل الطهارة في الإناء الثاني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لاقى</w:t>
      </w:r>
      <w:r>
        <w:rPr>
          <w:rFonts w:eastAsia="IRNazanin" w:cs="IRNazanin"/>
          <w:color w:val="111111"/>
          <w:sz w:val="28"/>
          <w:szCs w:val="28"/>
          <w:rtl w:val="true"/>
          <w:lang w:bidi="fa-IR"/>
        </w:rPr>
        <w:t xml:space="preserve">. </w:t>
      </w:r>
      <w:bookmarkStart w:id="608" w:name="pg16171_216951"/>
    </w:p>
    <w:p>
      <w:pPr>
        <w:pStyle w:val="Heading3"/>
        <w:numPr>
          <w:ilvl w:val="2"/>
          <w:numId w:val="1"/>
        </w:numPr>
        <w:rPr/>
      </w:pPr>
      <w:bookmarkStart w:id="609" w:name="__RefHeading___Toc2418692_1280447820"/>
      <w:bookmarkStart w:id="610" w:name="_Toc215"/>
      <w:bookmarkEnd w:id="608"/>
      <w:bookmarkEnd w:id="609"/>
      <w:r>
        <w:rPr>
          <w:rtl w:val="true"/>
        </w:rPr>
        <w:t>الحالة السابعة أو الشبهة غير المحصورة</w:t>
      </w:r>
      <w:bookmarkEnd w:id="610"/>
    </w:p>
    <w:p>
      <w:pPr>
        <w:pStyle w:val="Heading4"/>
        <w:numPr>
          <w:ilvl w:val="3"/>
          <w:numId w:val="1"/>
        </w:numPr>
        <w:rPr/>
      </w:pPr>
      <w:bookmarkStart w:id="611" w:name="__RefHeading___Toc2418694_1280447820"/>
      <w:bookmarkStart w:id="612" w:name="_Toc216"/>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اذا كانت اطراف العلم الاجمالي قليلة سمّيت الشبهة بالشبهة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فيها كون العلم الاجمالي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كله سابقا كان يدور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اذا كانت الأطراف كثيرة سمّيت بالشبهة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يراد التكلّم عن هذه الشبهة ، أي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البداية نطرح السؤالين التاليين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الموافقة القطعية أو لا؟ وبكلمة أخرى هل يجب ترك جميع الأطراف أو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من الاصوليين إلى عدم وجوب ذلك فيجوز للمكلّف ارتكاب بعض الأطراف ولا يلزم هجر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جاز ارتكاب بعض الأطراف ولم يلزم هجر جميعها فهل يجوز ارتكاب جميع الأطراف أو لا؟ 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المخالفة القطعيّة أو لا؟</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البعض إلى جواز المخالفة القطعيّة</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2418696_1280447820"/>
      <w:bookmarkStart w:id="614" w:name="_Toc217"/>
      <w:bookmarkEnd w:id="613"/>
      <w:r>
        <w:rPr>
          <w:rtl w:val="true"/>
        </w:rPr>
        <w:t>تحديد الشبهة غير المحصورة</w:t>
      </w:r>
      <w:bookmarkEnd w:id="61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الضابط في الشبهة غير المحصورة كثرة </w:t>
      </w:r>
      <w:bookmarkStart w:id="615" w:name="pg16171_216952"/>
    </w:p>
    <w:p>
      <w:pPr>
        <w:pStyle w:val="BookText"/>
        <w:rPr/>
      </w:pPr>
      <w:bookmarkEnd w:id="615"/>
      <w:r>
        <w:rPr>
          <w:rFonts w:ascii="Amiri" w:hAnsi="Amiri" w:eastAsia="Amiri" w:cs="Amiri"/>
          <w:color w:val="111111"/>
          <w:sz w:val="28"/>
          <w:sz w:val="28"/>
          <w:szCs w:val="28"/>
          <w:rtl w:val="true"/>
          <w:lang w:bidi="ar-SA"/>
        </w:rPr>
        <w:t xml:space="preserve">الأطراف إلى حدّ يكون بعضها خارجا عن محل الابتلاء ، فالمعتبر في الشبهة غير المحصورة قيدان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الأطراف وخروج بعضها عن محل الابتلاء ، فاذا كانت الأطراف كثيرة وكان جميعها داخلا تحت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ككيس ارز كبير يعلم بحرمة حبة واحدة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فالشبهة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التعليق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خروج بعض الأطراف عن محل الابتلاء وإن كان يسقط العلم الاجمالي عن المنجزيّة الاّ أنّه لا اختصاص لذلك بالشبهة غير المحصورة بل العلم الاجمالي في الشبهة المحصورة لا يكون منجّزا أيضا اذا كان بعض اطرافها خارجا عن محل الابتلاء ، فاللازم إذن النظر إلى العامل الكمّي فقط ، أي عامل كثرة الأطراف إذ هذا العامل هو العامل الذي يختص بالشبهة غير المحصورة ، وأمّا العوامل الاخرى فهي لا تختص بالشبهة غير المحصورة</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2418698_1280447820"/>
      <w:bookmarkStart w:id="617" w:name="_Toc218"/>
      <w:bookmarkEnd w:id="616"/>
      <w:r>
        <w:rPr>
          <w:rtl w:val="true"/>
        </w:rPr>
        <w:t>تقريبات لعدم منجّزية العلم الاجمالي في الشبهة غير المحصورة</w:t>
      </w:r>
      <w:bookmarkEnd w:id="617"/>
    </w:p>
    <w:p>
      <w:pPr>
        <w:pStyle w:val="Heading5"/>
        <w:numPr>
          <w:ilvl w:val="4"/>
          <w:numId w:val="1"/>
        </w:numPr>
        <w:rPr/>
      </w:pPr>
      <w:bookmarkStart w:id="618" w:name="__RefHeading___Toc2418700_1280447820"/>
      <w:bookmarkStart w:id="619" w:name="_Toc219"/>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ويوجد تقريبان يمكن التمسّك بهما لاثبات عدم منجّزية العلم الاجمالي في الشبهة غير المحصورة لوجوب الموافقة القطعية ، وبكلمة اخرى تقريبان لجواز ارتكاب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2418702_1280447820"/>
      <w:bookmarkStart w:id="621" w:name="_Toc220"/>
      <w:bookmarkEnd w:id="620"/>
      <w:r>
        <w:rPr>
          <w:rtl w:val="true"/>
        </w:rPr>
        <w:t>التقريب الأوّل</w:t>
      </w:r>
      <w:bookmarkEnd w:id="621"/>
    </w:p>
    <w:p>
      <w:pPr>
        <w:pStyle w:val="Heading6"/>
        <w:numPr>
          <w:ilvl w:val="5"/>
          <w:numId w:val="1"/>
        </w:numPr>
        <w:rPr/>
      </w:pPr>
      <w:bookmarkStart w:id="622" w:name="__RefHeading___Toc2418704_1280447820"/>
      <w:bookmarkStart w:id="623" w:name="_Toc221"/>
      <w:bookmarkEnd w:id="622"/>
      <w:r>
        <w:rPr>
          <w:rtl w:val="true"/>
        </w:rPr>
        <w:t>اشارة</w:t>
      </w:r>
      <w:bookmarkEnd w:id="62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كثرة الأطراف تصير سببا لضعف احتمال انطباق المعلوم بالإجمال على كل طرف إلى درجة يحصل الاطمئنان بعدم الانطباق وبالتالي لا يهجر العقلاء الطرف لأنّ احتمال الانطباق عليه وان كان ثابتا الاّ انه لضعفه الشديد لا يعتنون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مثل هذا البناء العقلائي لم يرد ردع عنه من الشارع فيكون ممضيا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استيضاح المطلب أكثر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لدينا إناءان نعلم بنجاسة أحدهما فما هي قيمة احتمال انطباق النجاسة المعلومة بالاجمال على الاناء الأوّل؟</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يوجد لدينا يقين بالنجاسة ، ورقم اليقين يتمثل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اردنا ان نعرف قيمة احتمال ثبوت النجاسة في كل طرف قسّمنا الواحد على عدد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الاساس فالقيمة الإحتماليّة لانطباق المعلوم بالاجمال على الاناء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عدد الأطراف ثلاثة فالقيمة الإحتماليّة في كل 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عدد الأطراف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فالقيمة الإحتماليّة في كل 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كان عدد الأطراف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فالقيمة الإحتماليّة في كل 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قيمة إحتمال كون الاناء الأوّل هو النجس يساوي إحتمالا واحدا من بين ألف 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هذا الإحتمال ضئيل لا يعتني له العقلاء جاز ارتكاب كل واحد من الأطراف بعد افتراض عدم الردع عن مثل هذا البناء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القيمة الإحتماليّة لا تأخذ بالارتفاع عند ارتكاب اطراف كثيرة ، فالقيمة الإحتماليّة لكون الاناء الأوّل هو النجس ـ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 واحتمال كون الاناء الثانى هو النجس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أيضا ، وهكذا حتّى نصل إلى الاناء الالف فإنّ قيمة احتمال كونه النجس ـ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بعد ارتكاب كل إناء ترتفع القيمة الإحتماليّة لإحتمال ارتكاب المكلّف للنجس خلال الاواني السابقة ، فبعد ارتكاب الاناء الثاني ترتفع القيمة الإحتماليّة لإحتمال ارتكاب النجس فيما سبق إلى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وبعد ارتكاب الاناء الثالث ترتفع إلى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واذا ارتكب الاناء الالف ارتفعت إلى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 ولكن من الواضح أنّ تحصيل الظن أو الاطمئنان بل القطع بارتكاب المحرّم فيما سبق ليس بمحرّم ، فإنّ المحرّم هو ارتكاب الحرام بالفعل لا تحصيل العلم بارتكاب الحرام فيما سبق ، ولذا إنّ الانسان اذا فكّر في أعماله السابقة وحصل له العلم بارتكابه محرّما من المحرّمات لم يكن تفكيره محرّما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16171_216954"/>
    </w:p>
    <w:p>
      <w:pPr>
        <w:pStyle w:val="BookText"/>
        <w:rPr/>
      </w:pPr>
      <w:bookmarkEnd w:id="624"/>
      <w:r>
        <w:rPr>
          <w:rFonts w:ascii="Amiri" w:hAnsi="Amiri" w:eastAsia="Amiri" w:cs="Amiri"/>
          <w:color w:val="111111"/>
          <w:sz w:val="28"/>
          <w:sz w:val="28"/>
          <w:szCs w:val="28"/>
          <w:rtl w:val="true"/>
          <w:lang w:bidi="ar-SA"/>
        </w:rPr>
        <w:t>هذا هو 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أول من ذكره وتمسّك به هو الشيخ الأعظم في رسائله ، حيث تمسّك بعدّة وجوه لإثبات جواز الارتكاب في الشبهة غير المحصورة ، وكان الوجه الخامس منها هو هذا الوجه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كثرة الأطراف يضعف احتمال انطباق المعلوم بالاجمال على كل طرف ، فمن شتم احد شخصين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احدكما انسان فاسق منحرف تألّم كل واحد منهما بينما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اهالي النجف الاشرف منحرف لم يتألّم احد منهم ، وما ذاك الاّ لقوّة الإحتمال في الحالة الاولى وضعفه في الحالة الثانية</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2418706_1280447820"/>
      <w:bookmarkStart w:id="626" w:name="_Toc222"/>
      <w:bookmarkEnd w:id="625"/>
      <w:r>
        <w:rPr>
          <w:rtl w:val="true"/>
        </w:rPr>
        <w:t>اشكالات على التقريب الأوّل</w:t>
      </w:r>
      <w:bookmarkEnd w:id="626"/>
    </w:p>
    <w:p>
      <w:pPr>
        <w:pStyle w:val="Heading6"/>
        <w:numPr>
          <w:ilvl w:val="5"/>
          <w:numId w:val="1"/>
        </w:numPr>
        <w:rPr/>
      </w:pPr>
      <w:bookmarkStart w:id="627" w:name="__RefHeading___Toc2418708_1280447820"/>
      <w:bookmarkStart w:id="628" w:name="_Toc223"/>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 xml:space="preserve">وقد اشكل الشيخ العراقي وغيره على هذا التقريب بإشكالين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صغروي وثانيهما كبروي</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2418710_1280447820"/>
      <w:bookmarkStart w:id="630" w:name="_Toc224"/>
      <w:bookmarkEnd w:id="629"/>
      <w:r>
        <w:rPr>
          <w:rtl w:val="true"/>
        </w:rPr>
        <w:t>الاشكال الأوّل</w:t>
      </w:r>
      <w:bookmarkEnd w:id="630"/>
    </w:p>
    <w:p>
      <w:pPr>
        <w:pStyle w:val="Heading6"/>
        <w:numPr>
          <w:ilvl w:val="5"/>
          <w:numId w:val="1"/>
        </w:numPr>
        <w:rPr/>
      </w:pPr>
      <w:bookmarkStart w:id="631" w:name="__RefHeading___Toc2418712_1280447820"/>
      <w:bookmarkStart w:id="632" w:name="_Toc225"/>
      <w:bookmarkEnd w:id="631"/>
      <w:r>
        <w:rPr>
          <w:rtl w:val="true"/>
        </w:rPr>
        <w:t>اشارة</w:t>
      </w:r>
      <w:bookmarkEnd w:id="63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اشكال صغروي ادّعي فيه عدم حصول الاطمئنان الفعلي في كل </w:t>
      </w:r>
    </w:p>
    <w:p>
      <w:pPr>
        <w:pStyle w:val="BookText"/>
        <w:rPr/>
      </w:pPr>
      <w:r>
        <w:rPr>
          <w:rFonts w:ascii="Amiri" w:hAnsi="Amiri" w:eastAsia="Amiri" w:cs="Amiri"/>
          <w:color w:val="111111"/>
          <w:sz w:val="28"/>
          <w:sz w:val="28"/>
          <w:szCs w:val="28"/>
          <w:rtl w:val="true"/>
          <w:lang w:bidi="ar-SA"/>
        </w:rPr>
        <w:t>طرف وبرهن على ذلك بأنّ الاناء الأوّل لو حصل الاطمئنان بعدم كونه هو النجس المعلوم بالاجمال ، وهكذا الاناء الثاني حصل فيه الاطمئنان المذكور ، وهكذا إلى أن نصل إلى الاناء الالف فلازم ذلك حصول الاطمئنان بالسالبة الكلّية ، أي حصول الاطمئنان بأنّ لا شيء من الاواني بنجس ، وواضح انّ هذا الاطمئنان بالسالبة الكلّية يتنافى مع اليقين بالموجبة الجزئيّة ، أي اليقين بنجاسة واحد من الاواني ، فإنّ السالبة الكليّة نقيض للموجبة الجزئيّة ، ولا يمكن مع اليقين بالموجبة الجزئيّة وأنّ أحد الاواني نجس الاطمئنان بالسالبة الكليّة وان لا شيء من الاواني بنجس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الاطمئنان في الأطراف لو اورثت بعد جمعها وضم بعضها إلى بعض الاطمئنان بالسالبة الكلّية فإشكال الشيخ العراقي تام ومتين ، فالاطمئنان بعدم كون الاناء الأوّل هو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بعدم كون الاناء الثاني هو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بعدم كون الاناء الثالث هو النجس ، وهكذا لو كان يورث الاطمئنان بعدم كون شيء من الاواني نجسا فالحق مع الشيخ العراقي ، ولكنّا لا نسلّم إن ضم الاطمئنانات الثابتة في الأطراف ينتج الاطمئنان بالسالبة الكلّية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تكون الاطمئنانات الثابتة في الأطراف منتجة للاطمئنان بالسالبة الكلّية والحال نحن ندرك بالوجدان أنّه لو حصل لنا الاطمئنان بورود زيد إلى المسجد وحصل الاطمئنان أيضا بورود عمرو إلى المسجد كانت النتيجة هي الاطمئنان بالمجموع ، أي الاطمئنان بورود زيد وعمرو إلى المسجد ، فضم الاطمئنان الثابت في هذا الطرف إلى الاطمئنان الثابت في ذاك الطرف يورث الاطمئنان بحصول المجموع ، فمن اطمأن بحصول أو اطمأن بحصول </w:t>
      </w:r>
      <w:bookmarkStart w:id="633" w:name="pg16171_216956"/>
    </w:p>
    <w:p>
      <w:pPr>
        <w:pStyle w:val="BookText"/>
        <w:rPr/>
      </w:pPr>
      <w:bookmarkEnd w:id="633"/>
      <w:r>
        <w:rPr>
          <w:rFonts w:ascii="Amiri" w:hAnsi="Amiri" w:eastAsia="Amiri" w:cs="Amiri"/>
          <w:color w:val="111111"/>
          <w:sz w:val="28"/>
          <w:sz w:val="28"/>
          <w:szCs w:val="28"/>
          <w:rtl w:val="true"/>
          <w:lang w:bidi="ar-SA"/>
        </w:rPr>
        <w:t>ب يلزم ان يحصل له الاطمئنان بحصول مجموع أ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مطلب وجداني لا يقبل الانكار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هذه الامثلة يمكننا ان نخرج بهذه القاعدة ، وهي ان درجة احراز تحقق المجموع تتعادل دائما مع درجات الاحراز الثابتة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بالنقض تارة وبالحل اخرى</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2418714_1280447820"/>
      <w:bookmarkStart w:id="635" w:name="_Toc226"/>
      <w:bookmarkEnd w:id="634"/>
      <w:r>
        <w:rPr>
          <w:rtl w:val="true"/>
        </w:rPr>
        <w:t>النقض</w:t>
      </w:r>
      <w:bookmarkEnd w:id="635"/>
    </w:p>
    <w:p>
      <w:pPr>
        <w:pStyle w:val="BookText"/>
        <w:rPr/>
      </w:pPr>
      <w:r>
        <w:rPr>
          <w:rFonts w:ascii="Amiri" w:hAnsi="Amiri" w:eastAsia="Amiri" w:cs="Amiri"/>
          <w:color w:val="111111"/>
          <w:sz w:val="28"/>
          <w:sz w:val="28"/>
          <w:szCs w:val="28"/>
          <w:rtl w:val="true"/>
          <w:lang w:bidi="ar-SA"/>
        </w:rPr>
        <w:t>وفي النقض نقول للشيخ العراقي انك حينما انكرت تحقق الاطمئنان في كل طرف وقلت لا يمكن تحقق الاطمئنان بعدم انطباق النجس على الإناء الأوّل ، وهكذا لا يمكن تحققه في الإناء الثاني وبقية الأواني فمن حقنا ان نقول لك ان الاطمئنان في كل طرف اذا لم يكن متحققا فلا أقل من احتمال عدم الانطباق فيحتمل ان الأوّل ليس هو النجس ويحتمل في الثاني ذلك أيضا وهكذا ، فيلزم بجمع الاحتمالات حصول احتمال ان لا شيء منها بنجس ، ومن الواضح ان احتمال عدم نجاسة شيء منها يتنافى والقطع بنجاسة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يجيب به الشيخ العراقي هنا يكون بنفسه جوابا في الاطمئنان المدعى</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2418716_1280447820"/>
      <w:bookmarkStart w:id="637" w:name="_Toc227"/>
      <w:bookmarkEnd w:id="636"/>
      <w:r>
        <w:rPr>
          <w:rtl w:val="true"/>
        </w:rPr>
        <w:t>الحل</w:t>
      </w:r>
      <w:bookmarkEnd w:id="63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حلّ الإشكال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الاطمئنان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إطمئنان مطلق واطمئنان مشروط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درجة الاحراز في المجموع </w:t>
      </w:r>
    </w:p>
    <w:p>
      <w:pPr>
        <w:pStyle w:val="BookText"/>
        <w:rPr/>
      </w:pPr>
      <w:r>
        <w:rPr>
          <w:rFonts w:ascii="Amiri" w:hAnsi="Amiri" w:eastAsia="Amiri" w:cs="Amiri"/>
          <w:color w:val="111111"/>
          <w:sz w:val="28"/>
          <w:sz w:val="28"/>
          <w:szCs w:val="28"/>
          <w:rtl w:val="true"/>
          <w:lang w:bidi="ar-SA"/>
        </w:rPr>
        <w:t xml:space="preserve">تتعادل دائما مع درجة الإحراز الثابتة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في الاطمئنان المطلق دون الاطمئنان المشروط ، فمن اطمأن بدخول زيد إلى المسجد سواء دخل عمرو أم لا ، واطمأن أيضا بدخول عمرو إلى المسجد سواء دخل زيد أم لا حصل له الاطمئنان بالمجموع ، أي بدخول زيد ودخول عمرو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الاطمئنان نصطلح عليه بالاطمئنان المطلق لأنه اطمئنان ثابت على كلا تقديري دخول الفرد الثاني وعدمه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اذا حصل الاطمئنان بدخول زيد إلى المسجد ان لم يكن قد دخل عمرو إليه ، وحصل الاطمئنان بدخول عمرو ان لم يكن قد دخل زيد فلا ينتج ضم أحد هذين الاطمئنانين إلى الآخر الاطمئنان بالمجموع ، أي بدخول زيد وعمرو إلى المسجد وإنما ينتج الاطمئنان بدخول احدهما الى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الاطمئنان يصح ان نصطلح عليه بالاطمئنان المشروط لأن حصول الاطمئنان بدخول أحد الفردين مشروط بعدم دخول الفرد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الاطمئنان في مقامنا الثابت في كل طرف هو اطمئنان مشروط وليس اطمئنانا مطلقا ، وما دام هو اطمئنانا مشروطا فلا يمكن تطبيق القاعدة المتقدمة عليه ، أي لا يمكن ان يقال ان ضم الاطمئنان في هذا الطرف إلى الاطمئنان في الطرف الثاني يولّد اطمئنانا بالسالبة الكلية وأنه لا شيء من الأطراف بنجس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الاطمئنان في المقام اطمئنان مشروط وليس مطلقا؟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النكتة في ذلك تكمن في ان الاطمئنان بعدم انطباق النجس على الإناء </w:t>
      </w:r>
      <w:bookmarkStart w:id="638" w:name="pg16171_216958"/>
    </w:p>
    <w:p>
      <w:pPr>
        <w:pStyle w:val="BookText"/>
        <w:rPr/>
      </w:pPr>
      <w:bookmarkEnd w:id="638"/>
      <w:r>
        <w:rPr>
          <w:rFonts w:ascii="Amiri" w:hAnsi="Amiri" w:eastAsia="Amiri" w:cs="Amiri"/>
          <w:color w:val="111111"/>
          <w:sz w:val="28"/>
          <w:sz w:val="28"/>
          <w:szCs w:val="28"/>
          <w:rtl w:val="true"/>
          <w:lang w:bidi="ar-SA"/>
        </w:rPr>
        <w:t>الأوّل مثلا تولد بسبب احتمال كون النجاسة المعلومة بالاجمال ثابتة في بقية الأواني ، فلإجل انا نحتمل ثبوت النجاسة في الإناء الثاني ونحتمل ثبوتها في الإناء الثالث ونحتمل ثبوتها في الإناء الرابع وهكذا لأجل هذه الاحتمالات حصل لنا الاطمئنان بعدم انطباق النجس على الإناء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الاطمئنان بعدم انطباق النجس على الإناء الأوّل مشروط بثبوت النجاسة وانطباقها على بقية الأواني وليس اطمئنانا مطلقا ثابتا حتى في حالة عدم ثبوت النجاسة في بقية الأواني ، وهكذا الحال بالنسبة إلى الاطمئنان في الإناء الثاني فهو اطمئنان مشروط ، أي مشروط بوجود النجاسة في بقية الأواني ، وهكذا الاطمئنان في الإناء الثالث هو اطمئنان مشروط بثبوت النجاسة في الأواني الاخرى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دامت هذه الاطمئنانات اطمئنانات مشروطة فضم بعضها إلى بعض لا يولّد اطمئنانا بالسالبة الكلية وانه لا شيء من الأطراف بنجس</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2418718_1280447820"/>
      <w:bookmarkStart w:id="640" w:name="_Toc228"/>
      <w:bookmarkEnd w:id="639"/>
      <w:r>
        <w:rPr>
          <w:rtl w:val="true"/>
        </w:rPr>
        <w:t>الاشكال الثاني</w:t>
      </w:r>
      <w:bookmarkEnd w:id="64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حصول الاطمئنان في كل طرف بعدم كونه النجس المعلوم بالاجمال فيمكن ان يقال بعدم حجيته لانا نعلم اجمالا بكذب واحد من الاطمئنانات لفرض العلم بثبوت النجاسة في أحد الأواني ، ومع العلم بكذب واحد من الاطمئنانات يحصل التعارض بينها ومن ثم التساقط لأن شمول دليل الحجّية لجميعها غير ممكن بعد فرض العلم بكذب واحد منها ، وشموله لبعض دون بعض ترجيح بلا 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بين الاطمئنانات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مطلق الامارات وان لم تكن اطمئنانا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أحد سببين كلاهما مفقود في المقام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كل اطمئنان مكذبا للاطمئنان الآخر بالدلالة الإلتزامية ، فالاطمئنان في الإناء الأوّل مثلا بعدم كونه النجس يستلزم ثبوت النجاسة في بقية الأواني وبالتالي يستلزم كذب بقية الاطمئنانات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دام كل اطمئنان مكذبا بالالتزام للاطمئنان الآخر فلا يمكن ان يشملهما معا دليل الحجّية فان دليل الحجّية لا يمكن ان يعبّدنا بحجّية المتكاذبين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لازم شمول دليل الحجّية لجميع الاطمئنانات حجّية جميعها ، ولازم حجّية جميع الاطمئنانات جواز ارتكاب جميع الأواني ، ولازم جواز ارتكاب جميع الأواني جواز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دليل الحجّية لا يمكن ان يشمل جميع الاطمئنانات لمحذور لزوم الترخيص في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هذين السببين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السبب الأوّل فلأن في المقصود من تكذيب كل واحد من الاطمئنانات لبقية الاطمئنانات بالدلالة الالتزامية احتمالين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الاطمئنان في الإناء الأوّل مكذّبا لخصوص الاطمئنان في الإناء الثاني مثلا بتقريب ان الاطمئنان في الإناء الأوّل يدل بالمطابقة على عدم نجاسة الإناء الأوّل وبالالتزام على ثبوت النجاسة في الإناء الثاني وبالتالي يدل على كذب الاطمئنان في الإناء الثاني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مردود باعتبار ان الاطمئنان في الإناء الأوّل والاطمئنان في الإناء الثاني يمكن ان يكونا صادقين معا لإمكان عدم ثبوت النجاسة في الإناء </w:t>
      </w:r>
    </w:p>
    <w:p>
      <w:pPr>
        <w:pStyle w:val="BookText"/>
        <w:rPr/>
      </w:pPr>
      <w:r>
        <w:rPr>
          <w:rFonts w:ascii="Amiri" w:hAnsi="Amiri" w:eastAsia="Amiri" w:cs="Amiri"/>
          <w:color w:val="111111"/>
          <w:sz w:val="28"/>
          <w:sz w:val="28"/>
          <w:szCs w:val="28"/>
          <w:rtl w:val="true"/>
          <w:lang w:bidi="ar-SA"/>
        </w:rPr>
        <w:t>الأوّل ولا في الإناء الثاني بان تكون ثابتة في الإناء الثالث أو في الإناء الرابع أو في بقية الأواني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الاطمئنان في الإناء الأوّل يدل بالالتزام على ثبوت النجاسة في الإناء الثاني مدفوعة بان الاطمئنان في الإناء الأوّل يدل على ثبوت النجاسة في الأواني الاخرى ولا يدل على ثبوتها في الإناء الثاني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الاطمئنان في الإناء الأوّل مكذبا لمجموع الاطمئنانات الثابتة في بقية الأواني ، فاذا كان مقدار الأواني الفا فالاطمئنان في الإناء الأوّل يكذب مجموع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اطمئنانا من الاطمئنانات الثابتة في بقية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وطرفا المعارضة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الاطمئنان في الإناء الأوّل ، ومجموع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فيما سبق فان المعارضة فرضت بين الاطمئنان في الإناء الأوّل وخصوص الاطمئنان في الإناء الثاني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كيف نقرّب المعارضة بين الاطمئنان في الإناء الأوّل وبين مجموع الاطمئنانات في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w:t>
      </w:r>
    </w:p>
    <w:p>
      <w:pPr>
        <w:pStyle w:val="BookText"/>
        <w:rPr/>
      </w:pPr>
      <w:r>
        <w:rPr>
          <w:rFonts w:ascii="Amiri" w:hAnsi="Amiri" w:eastAsia="Amiri" w:cs="Amiri"/>
          <w:color w:val="111111"/>
          <w:sz w:val="28"/>
          <w:sz w:val="28"/>
          <w:szCs w:val="28"/>
          <w:rtl w:val="true"/>
          <w:lang w:bidi="ar-SA"/>
        </w:rPr>
        <w:t xml:space="preserve">ان تقريب المعارضة يمكن ان يوضح بهذا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الاطمئنانات في الأواني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ضممنا بعضها إلى بعض انتجت الاطمئنان بعدم انطباق النجس على شيء منها ، ولازم ذلك انطباقه على الإناء الأوّل ، وبذلك يكون مجموع الاطمئنانات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مكذبا للاطمئنان الثابت في الإناء الأوّل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ضم الاطمئنانات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إلى بعض لا ينتج الاطمئنان بالمجموع ، أي بعدم ثبوت النجاسة في الأواني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الاطمئنانات </w:t>
      </w:r>
    </w:p>
    <w:p>
      <w:pPr>
        <w:pStyle w:val="BookText"/>
        <w:rPr/>
      </w:pPr>
      <w:r>
        <w:rPr>
          <w:rFonts w:ascii="Amiri" w:hAnsi="Amiri" w:eastAsia="Amiri" w:cs="Amiri"/>
          <w:color w:val="111111"/>
          <w:sz w:val="28"/>
          <w:sz w:val="28"/>
          <w:szCs w:val="28"/>
          <w:rtl w:val="true"/>
          <w:lang w:bidi="ar-SA"/>
        </w:rPr>
        <w:t xml:space="preserve">في المقام اطمئنانات مشروطة وليست مطلقة </w:t>
      </w:r>
      <w:r>
        <w:rPr>
          <w:rStyle w:val="FootnoteAnchor"/>
          <w:rtl w:val="true"/>
        </w:rPr>
        <w:footnoteReference w:id="163"/>
      </w:r>
      <w:r>
        <w:rPr>
          <w:rFonts w:ascii="Amiri" w:hAnsi="Amiri" w:eastAsia="Amiri" w:cs="Amiri"/>
          <w:color w:val="111111"/>
          <w:sz w:val="28"/>
          <w:sz w:val="28"/>
          <w:szCs w:val="28"/>
          <w:rtl w:val="true"/>
          <w:lang w:bidi="ar-SA"/>
        </w:rPr>
        <w:t xml:space="preserve">ليكون ضم بعضها إلى بعض منتجا للاطمئنان بالمجموع ، أي بعدم ثبوت النجاسة في الأواني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ليكون مستلزما لثبوت النجاسة في الإناء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مناقشة السبب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حجّية مجموع الاطمئنانات يؤدي إلى جواز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مناقشته بان دليل حجّية الاطمئنان لو كان يثبت الحجّية لكل اطمئنان اطمئنان فما افيد من لزوم محذور جواز المخالفة القطعية يكون تاما ، ولكن بالامكان ان يدعى ان دليل حجّية الاطمئنان ليس هو الاّ السيرة العقلائية ، والعقلاء لا يثبتون الحجّية لكل اطمئنان اطمئنان بل يثبتونها لبعض الاطمئنانات على سبيل التخيير ، فبعض الاطمئنانات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الاطمئنان الأوّل والثاني والثالث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دون البقية ، وبناء على هذا لا يلزم محذور جواز المخالفة القطعية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الاطمئنان في الإناء الأوّل مثلا انما يأخذ العقلاء به من جهة ان الاحتمال المقابل الذي هو احتمال النجاسة احتمال ضعيف جدا فلإجل ضعف احتمال النجاسة وكون قيمته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مثلا يرتكب العقلاء الإناء الأوّل ، فاذا اراد المكلّف ارتكاب الإناء الثاني صار احتمال تحقق ارتكاب النجس ضمن أحد الإنائين السابقين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واذا اريد ارتكاب الإناء الثالث ارتقى الإحتمال إلى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 واذا اريد ارتكاب عشرة أواني ارتقى إلى </w:t>
      </w:r>
      <w:r>
        <w:rPr>
          <w:rFonts w:ascii="Amiri" w:hAnsi="Amiri" w:eastAsia="Amiri" w:cs="Amiri"/>
          <w:color w:val="111111"/>
          <w:sz w:val="28"/>
          <w:sz w:val="28"/>
          <w:szCs w:val="28"/>
          <w:lang w:bidi="ar-SA"/>
        </w:rPr>
        <w:t>١٠٠٠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 وحيث ان هذا الإحتمال احتمال يعتد به العقلاء كان اللازم عندهم حجّية تسعة اطمئنانات مثلا على سبيل التخيير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ذكر التسعة إنّما هو من باب المثال والاّ فقد تكون الحجية التخييرية ثابتة لاقل من التسعة او لأكثر منها ، بل قد يقال ان العقلاء يرون حجّية جميع الاطمئنانات ما عدا الأخير الذي منها يلزم من السير على طبقه القطع بارتكاب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يحكم العقلاء بحجّية جميع الاطمئنانات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1" w:name="pg16171_216962"/>
    </w:p>
    <w:p>
      <w:pPr>
        <w:pStyle w:val="Heading5"/>
        <w:numPr>
          <w:ilvl w:val="4"/>
          <w:numId w:val="1"/>
        </w:numPr>
        <w:rPr/>
      </w:pPr>
      <w:bookmarkStart w:id="642" w:name="__RefHeading___Toc2418720_1280447820"/>
      <w:bookmarkStart w:id="643" w:name="_Toc229"/>
      <w:bookmarkEnd w:id="641"/>
      <w:bookmarkEnd w:id="642"/>
      <w:r>
        <w:rPr>
          <w:rtl w:val="true"/>
        </w:rPr>
        <w:t>التقريب الثاني</w:t>
      </w:r>
      <w:bookmarkEnd w:id="643"/>
    </w:p>
    <w:p>
      <w:pPr>
        <w:pStyle w:val="Heading6"/>
        <w:numPr>
          <w:ilvl w:val="5"/>
          <w:numId w:val="1"/>
        </w:numPr>
        <w:rPr/>
      </w:pPr>
      <w:bookmarkStart w:id="644" w:name="__RefHeading___Toc2418722_1280447820"/>
      <w:bookmarkStart w:id="645" w:name="_Toc230"/>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تقدم سابقا ان عدم منجزية العلم الإجمالي في الشبهة غير المحصورة يمكن ان يقرب بأحد تقريبين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ولحدّ الآن كان الكلام يدور حول التقريب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التقريب الثاني فاستيضاحه يتوقف على استذكار مقدمة سبق مضمونها ، وهي ان منجزية العلم الإجمالي تتوقف على أربعة أركان ، رابعها ان يكون جريان الأصول في الأطراف موجبا لجواز المخالفة القطعية العملية ، فاذا لم يكن جريان الاصول موجبا لذلك لم يكن العلم الإجمالي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المحذورين ، فاذا علم المكلّف اجمالا بأنه نذر اما شرب ماء البرتقال أو ترك شربه فالعلم الإجمالي المذكور لا يكون منجزا لأن جريان أصل البراءة عن الوجوب وعن الحرمة لا يستلزم جواز المخالفة القطعية اذ المكلّف اما ان يشرب ، وفي ذلك احتمال الموافقة ، أو يترك ، وفي ذلك احتمال الموافقة أيضا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الصياغة المشهورة للركن الرابع</w:t>
      </w:r>
      <w:r>
        <w:rPr>
          <w:rFonts w:eastAsia="Amiri" w:cs="Amiri" w:ascii="Amiri" w:hAnsi="Amiri"/>
          <w:color w:val="111111"/>
          <w:sz w:val="28"/>
          <w:szCs w:val="28"/>
          <w:rtl w:val="true"/>
          <w:lang w:bidi="ar-SA"/>
        </w:rPr>
        <w:t xml:space="preserve">. </w:t>
      </w:r>
      <w:bookmarkStart w:id="646" w:name="pg16171_216963"/>
    </w:p>
    <w:p>
      <w:pPr>
        <w:pStyle w:val="BookText"/>
        <w:rPr/>
      </w:pPr>
      <w:bookmarkEnd w:id="646"/>
      <w:r>
        <w:rPr>
          <w:rFonts w:ascii="Amiri" w:hAnsi="Amiri" w:eastAsia="Amiri" w:cs="Amiri"/>
          <w:color w:val="111111"/>
          <w:sz w:val="28"/>
          <w:sz w:val="28"/>
          <w:szCs w:val="28"/>
          <w:rtl w:val="true"/>
          <w:lang w:bidi="ar-SA"/>
        </w:rPr>
        <w:t xml:space="preserve">وهناك صياغة ثانية تبنّاها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ان يكون جريان الاصول في الأطراف موجبا للترخيص في المخالفة وان لم تتحقق المخالفة القطعية خارجا ، فان نفس الترخيص في إرتكاب الحرام قبيح وان لم يمكن تحقق الحرام خارجا ، فاذا كان لدى المكلّف إناء خمري لا يمكنه 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في صندوق مقفل لا يمكن فتحه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فالترخيص في إرتكابه قبيح بالرغم من عدم امكان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نعود إلى التقريب الثاني لعدم منجزية العلم الإجمالي في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الأطراف اذا كانت كثيرة لم يكن العلم الإجمالي منجزا فيها لاختلال الركن الرابع من أركان المنجزية حيث ان جريان الاصول في جميعها لا يستلزم جواز المخالفة القطعية باعتبار ان الأطراف اذا كانت كثيرة فلا يمكن عادة ارتكابها جميعا حتى يكون جريان الاصول فيها مستلزما لتحقق المخالفة القطعية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كما هو واضح يتم على الصياغة المشهورة للركن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الصياغة الثانية التي تبناها السيد الخوئي فهو ليس بتام لأن جريان الاصول في جميع الأطراف وان لم يلزم منه تحقق المخالفة القطعية إلاّ انه يلزم منه اجتماع الترخيصات التي يعلم بان واحدا منها ترخيص في ارتكاب الحرام</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2418724_1280447820"/>
      <w:bookmarkStart w:id="648" w:name="_Toc231"/>
      <w:bookmarkEnd w:id="647"/>
      <w:r>
        <w:rPr>
          <w:rtl w:val="true"/>
        </w:rPr>
        <w:t>الفارق العملي</w:t>
      </w:r>
      <w:bookmarkEnd w:id="648"/>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الفارق العملي بين الصياغتين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الصياغة المشهورة وصياغة السيد </w:t>
      </w:r>
      <w:bookmarkStart w:id="649" w:name="pg16171_216964"/>
    </w:p>
    <w:p>
      <w:pPr>
        <w:pStyle w:val="BookText"/>
        <w:rPr/>
      </w:pPr>
      <w:bookmarkEnd w:id="649"/>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في هذا التقريب ، فانه على الصياغة المشهورة يتم التقريب المذكور وبالتالي لا يجب ترك اطراف الشبهة غير المحصورة بينما على صياغة السيد الخوئي لا يكون تاما وبالتالي يجب ترك اطراف 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جريان الأصل المؤمن في اطرافها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اذا فرض خروج بعض اطرافها عن محل الابتلاء</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2418726_1280447820"/>
      <w:bookmarkStart w:id="651" w:name="_Toc232"/>
      <w:bookmarkEnd w:id="650"/>
      <w:r>
        <w:rPr>
          <w:rtl w:val="true"/>
        </w:rPr>
        <w:t>نقض السيد الخوئي</w:t>
      </w:r>
      <w:bookmarkEnd w:id="651"/>
    </w:p>
    <w:p>
      <w:pPr>
        <w:pStyle w:val="BookText"/>
        <w:rPr/>
      </w:pPr>
      <w:r>
        <w:rPr>
          <w:rFonts w:ascii="Amiri" w:hAnsi="Amiri" w:eastAsia="Amiri" w:cs="Amiri"/>
          <w:color w:val="111111"/>
          <w:sz w:val="28"/>
          <w:sz w:val="28"/>
          <w:szCs w:val="28"/>
          <w:rtl w:val="true"/>
          <w:lang w:bidi="ar-SA"/>
        </w:rPr>
        <w:t xml:space="preserve">ثم ان السيد الخوئي نقض على الصياغة المشهورة بان لازمها ان الشبهة حتى لو كانت محصورة وذات طرفين مثلا ولكن ما دام لا يمكن ارتكابهما معا لسبب وآخر فلا يكون العلم الإجمالي منجزا ، فلو فرض ان المكلّف علم بانه يحرم عليه المكث في وقت واحد في أحد بلدين متباعدين فالمخالفة القطعية حيث لا يمكن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لا يمكنه في آن واحد الكون في مكانين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ان لا يكون العلم الإجمالي منجزا لان جريان البراءة عن حرمة الكون في هذا المكان وعن حرمة الكون في ذلك المكان لا يلزم منه تحقق المخالفة القطعية مع أنه لا إشكال بين الجميع في تنجيز مثل العلم الإجمالي المذكور ولا يجوز للمكلف الذهاب إلى أحد البلدين والكون فيه</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2418728_1280447820"/>
      <w:bookmarkStart w:id="653" w:name="_Toc233"/>
      <w:bookmarkEnd w:id="652"/>
      <w:r>
        <w:rPr>
          <w:rtl w:val="true"/>
        </w:rPr>
        <w:t>تعديل الصياغة المشهورة</w:t>
      </w:r>
      <w:bookmarkEnd w:id="65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ودفعا للنقض المذكور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الصياغة المشهورة للركن الرابع يمكن ايضاحها بأحد بيانين على احدهما يتم النقض المذكور وعلى الآخر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والبيانان هما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نفس ما نقلناه عن المشهور فيما تقدم من ان شرط منجزية العلم الإجمالي ان يكون جريان الاصول في جميع الأطراف موجبا لجواز المخالفة القطعية خارجا فلو لم يمكن تحقق المخالفة القطعية خارجا ولم يقدر عليها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سبب عدم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العلم الإجمالي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البيان يتم النقض السابق ، ففي المثال السابق للمكث حيث لا يمكن تحقق المخالفة القطعية فيلزم ان لا يكون العلم الإجمالي منجزا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ان يقال ان أصل البيان المذكور مرفوض حيث ان لازم جريان الاصول في جميع الأطراف في صورة عدم امكان تحقق المخالفة القطعية خارجا ثبوت الترخيص الشرعي في جميع الأطراف مع فرض ان الغرض اللزومي قد وصل بيانه إلى المكلّف بسبب علمه الإجمالي بحرمة أحد الطرفين ، وواضح ان رجحان الغرض غير اللزومي على اللزومي أمر بعيد في الحياة العقلائية ، فان العقلاء متى ما علموا بتحقق غرض لزومي وغرض غير لزومي </w:t>
      </w:r>
      <w:r>
        <w:rPr>
          <w:rStyle w:val="FootnoteAnchor"/>
          <w:rtl w:val="true"/>
        </w:rPr>
        <w:footnoteReference w:id="165"/>
      </w:r>
      <w:r>
        <w:rPr>
          <w:rFonts w:ascii="Amiri" w:hAnsi="Amiri" w:eastAsia="Amiri" w:cs="Amiri"/>
          <w:color w:val="111111"/>
          <w:sz w:val="28"/>
          <w:sz w:val="28"/>
          <w:szCs w:val="28"/>
          <w:rtl w:val="true"/>
          <w:lang w:bidi="ar-SA"/>
        </w:rPr>
        <w:t xml:space="preserve">واشتبه أحدهما بالآخر ولم يمكن تمييزهما رجحوا الغرض اللزومي على غير اللزومي دون العكس ، فلو فرض ان العاقل واجه طعامين يعلم ان احدهما مضر بصحته بينما الآخر حيادي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هو مضر ولا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يرتكب أحدهما بل يتركهما ترجيحا للغرض اللزومي الموجود في الطعام المضر على الغرض غير اللزومي الموجود في الطعام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جرت عليه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هذه السيرة تصير سببا لانصراف أدلة الاصول العملية عن الشمول لاطراف العلم الإجمالي واختصاصها بموارد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المخالفة القطعية للعلم الإجمالي ما دامت غير ممكنة فاي محذور في جريان الاصول في جميع الأطراف؟</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ان لازم جريان الاصول في جميع الأطراف وثبوت الترخيص فيها تقدم الغرض غير اللزومي على الغرض اللزومي ، وواضح ان هذا المحذور لازم حتى لو فرض ان المخالفة القطعية لا يمكن تحققها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والبيان الجديد للركن الرابع ان يقال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منجزية العلم الإجمالي عدم كثرة اطرافه إلى حدّ لا يمكن للمكلف عادة ارتكابها جميعا وبالتالي لا يمكن تحقق المخالفة القطعية منه عادة فان الأطراف متى ما بلغت من الكثرة إلى هذا الحدّ جرت الاصول فيها جميعا حيث ان جريانها لا يستوجب تحقق المخالفة القطعية خارجا إذ كثرة الأطراف تمنع من 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ما أورد على البيان الأوّل يرد على هذا أيضا ، حيث يقال ان الأطراف وإن فرض كثرتها ولكن متى ما جرت الاصول فيها جميعا فلازمه ثبوت الترخيص في جميعها ، ولازم ثبوت الترخيص في جميعها تقدم الغرض غير اللزومي على اللزومي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لزم تقدم الغرض غير اللزومي على اللزومي إلاّ أنه </w:t>
      </w:r>
      <w:bookmarkStart w:id="654" w:name="pg16171_216967"/>
    </w:p>
    <w:p>
      <w:pPr>
        <w:pStyle w:val="BookText"/>
        <w:rPr/>
      </w:pPr>
      <w:bookmarkEnd w:id="654"/>
      <w:r>
        <w:rPr>
          <w:rFonts w:ascii="Amiri" w:hAnsi="Amiri" w:eastAsia="Amiri" w:cs="Amiri"/>
          <w:color w:val="111111"/>
          <w:sz w:val="28"/>
          <w:sz w:val="28"/>
          <w:szCs w:val="28"/>
          <w:rtl w:val="true"/>
          <w:lang w:bidi="ar-SA"/>
        </w:rPr>
        <w:t xml:space="preserve">ما دامت الأطراف كثيرة جدا فالعقلاء لا يأبون من تقدم الغرض غير اللزومي اذ الأطراف لو كانت الفا مثلا وكان واحد منهما محرما ذا غرض لزومي والبقية المتبقاة ذات غرض ترخيصي فتقديم الغرض الترخيصي عقلائي أيضا لأن ترجيح الغرض اللزومي يستلزم تفويت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غرضا غير لزومي ، فللحفاظ على هذه المجموعة الكبيرة من الاغراض غير اللزومية لا بأس عقلائيا بتقديم الغرض غير اللزومي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وجود البناء العقلائي في هذه الحالة على تقدم الغرض اللزومي فلا موجب لانصراف أدلة الاصول عن الشمول لاطراف الشبهة فيما اذا كانت غير محصورة</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2418730_1280447820"/>
      <w:bookmarkStart w:id="656" w:name="_Toc234"/>
      <w:bookmarkEnd w:id="655"/>
      <w:r>
        <w:rPr>
          <w:rtl w:val="true"/>
        </w:rPr>
        <w:t>فارق بين البيانين</w:t>
      </w:r>
      <w:bookmarkEnd w:id="656"/>
    </w:p>
    <w:p>
      <w:pPr>
        <w:pStyle w:val="BookText"/>
        <w:rPr/>
      </w:pPr>
      <w:r>
        <w:rPr>
          <w:rFonts w:ascii="Amiri" w:hAnsi="Amiri" w:eastAsia="Amiri" w:cs="Amiri"/>
          <w:color w:val="111111"/>
          <w:sz w:val="28"/>
          <w:sz w:val="28"/>
          <w:szCs w:val="28"/>
          <w:rtl w:val="true"/>
          <w:lang w:bidi="ar-SA"/>
        </w:rPr>
        <w:t xml:space="preserve">والفارق بين البيانين هو أن البيان الثاني يقول ان عدم القدرة على المخالفة القطعية اذا نشأ من خصوص كثرة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أي منشأ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جريان الاصول في جميع الأطراف ، وبذلك يسقط العلم الإجمالي عن المنجزية ، بينما البيان الأوّل يقول ان عدم القدرة على المخالفة القطعية اذا نشأ من أي منشأ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كثرة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جريان الاصول في جميع الأطراف ويسقط بذلك العلم الإجمالي عن المنجزية</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2418732_1280447820"/>
      <w:bookmarkStart w:id="658" w:name="_Toc235"/>
      <w:bookmarkEnd w:id="657"/>
      <w:r>
        <w:rPr>
          <w:rtl w:val="true"/>
        </w:rPr>
        <w:t>لا يرد نقض السيد الخوئي</w:t>
      </w:r>
      <w:bookmarkEnd w:id="65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نقض السيد الخوئي السالف الذكر لا يرد على البيان الثاني حيث انّه </w:t>
      </w:r>
      <w:bookmarkStart w:id="659" w:name="pg16171_216968"/>
    </w:p>
    <w:p>
      <w:pPr>
        <w:pStyle w:val="BookText"/>
        <w:rPr/>
      </w:pPr>
      <w:bookmarkEnd w:id="659"/>
      <w:r>
        <w:rPr>
          <w:rFonts w:ascii="Amiri" w:hAnsi="Amiri" w:eastAsia="Amiri" w:cs="Amiri"/>
          <w:color w:val="111111"/>
          <w:sz w:val="28"/>
          <w:sz w:val="28"/>
          <w:szCs w:val="28"/>
          <w:rtl w:val="true"/>
          <w:lang w:bidi="ar-SA"/>
        </w:rPr>
        <w:t>يختص بما اذا كانت الأطراف كثيرة ويقول انه متى ما كثرت الأطراف جرى الأصل في جميعها وسقط العلم الإجمالي عن المنجزية ولا يعم ما اذا كانت الشبهة محصورة وذات اطراف قليلة ، كما اذا علم بحرمة المكث في آن واحد في أحد مكانين</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2418734_1280447820"/>
      <w:bookmarkStart w:id="661" w:name="_Toc236"/>
      <w:bookmarkEnd w:id="660"/>
      <w:r>
        <w:rPr>
          <w:rtl w:val="true"/>
        </w:rPr>
        <w:t>خلاصة ما تقدم</w:t>
      </w:r>
      <w:bookmarkEnd w:id="661"/>
    </w:p>
    <w:p>
      <w:pPr>
        <w:pStyle w:val="BookText"/>
        <w:rPr/>
      </w:pPr>
      <w:r>
        <w:rPr>
          <w:rFonts w:ascii="Amiri" w:hAnsi="Amiri" w:eastAsia="Amiri" w:cs="Amiri"/>
          <w:color w:val="111111"/>
          <w:sz w:val="28"/>
          <w:sz w:val="28"/>
          <w:szCs w:val="28"/>
          <w:rtl w:val="true"/>
          <w:lang w:bidi="ar-SA"/>
        </w:rPr>
        <w:t xml:space="preserve">ثم ان الخلاصة من كل ما تقدم ان عدم منجزية العلم الإجمالي في الشبهة غير المحصورة له تقريبان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كثرة الأطراف توجب الاطمئنان بعدم انطباق المعلوم بالاجمال على كل 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 كثرة الأطراف لا مانع من جريان الاصول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بين التقريبين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الأوّل يتم حتى في حالات عدم جريان الأصل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دليل الأصل قاصرا في نفسه عن الشمول لاطراف العلم الإجمالي ولو كانت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مستند عدم التنجز هو الاطمئنان دون الأصل ، بينما التقريب الثاني لا يتم عند عدم جريان الأصل في الأطراف </w:t>
      </w:r>
      <w:r>
        <w:rPr>
          <w:rStyle w:val="FootnoteAnchor"/>
          <w:rtl w:val="true"/>
        </w:rPr>
        <w:footnoteReference w:id="167"/>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ما هو الضابط لكون الشبهة شبهة غير محصورة؟</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في ذلك هو العرف ، فما عدّه العرف مصداقا للشبهة غير المحصورة فهو مصداق لها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الشبهة غير المحصورة لم يرد في آية أو رواية ليرجع في تحديده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الرجوع إلى نفس التقريبين المتقدمين وعلى ضوئهما تحدد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التقريب الأوّل فالضابط للشبهة غير المحصورة هو ان تكثر الأطراف إلى حدّ يتولد الاطمئنان بعدم انطباق المعلوم بالإجمال على كل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التقريب الثاني فالضابط ان تكثر الأطراف إلى حدّ لا يرى العقلاء مانعا من شمول أدلة الاصول لجميع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ما هو مقدار الأطراف الذي يجوز ارتكابه فهل يجوز ارتكاب جميع الأطراف أو ما عدا مقدار الحرام أو غير ذلك؟</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يختلف باختلاف التقريبين السابقين ، فعلى التقريب الأوّل يجوز ارتكاب بعض قليل من الأطراف ـ كطرفين أو ثلاثة مثلا ـ الذي لا يكون احتمال تحقق الحرام ضمنه احتمالا معتدا به عند العقلاء إذ انهم يبنون على حجّية الاطمئنان في هذه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على التقريب الثاني يحق للمكلف ارتكاب أي مقدار اراده من الأطراف</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الاساس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افتراض عامل الكثرة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بعدم انطباق المعلوم بالإجمال على الطرف المقتحم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فرض كون المعلوم بالإجمال هو النجس إنّما هو من باب المثال والاّ فيمكن افتراض كون المعلوم بالإجمال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مجموعة من الاحرازات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الإحراز مطلق الإحراز الشامل لليقين والاطمئنان والظن والإحتمال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ان كل مجموعة من الاحرازات الثابتة في الأطراف تنتج بعد ضم </w:t>
      </w:r>
    </w:p>
    <w:p>
      <w:pPr>
        <w:pStyle w:val="BookText"/>
        <w:rPr/>
      </w:pPr>
      <w:r>
        <w:rPr>
          <w:rFonts w:ascii="Amiri" w:hAnsi="Amiri" w:eastAsia="Amiri" w:cs="Amiri"/>
          <w:color w:val="111111"/>
          <w:sz w:val="28"/>
          <w:sz w:val="28"/>
          <w:szCs w:val="28"/>
          <w:rtl w:val="true"/>
          <w:lang w:bidi="ar-SA"/>
        </w:rPr>
        <w:t xml:space="preserve">بعضها إلى بعض إحراز حصول مجموع المتعلقات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الإحراز الأوّل أ ، ومتعلق الإحراز الثاني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تلك الدرجة من الإحراز ، فاذا كانت درجة الإحراز في الأطراف هي الظن كانت درجة الإحراز في المجموع هي الظن أيضا ، واذا كانت هي الاطمئنان كانت الاطمئنان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المشار لها بقوله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وكقاعدة عامة ان كل مجموعة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إحراز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اضافة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حتى على تقدير وجود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نهج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القضية الشرطية بهذا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 موجودا ف أ يطمأن بوجوده أيضا ، وان كان أ موجودا ف ب يطمأن بوجوده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ان الأنسب التعبير بالاطمئنان المطلق بدل التعبير بالاطمئنان على نهج 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 الإحتمالات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نفي الانطباق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خصص المعذرية بالذكر دون المنجزية لأن المفروض كون الاطمئنان اطمئنانا بعدم </w:t>
      </w:r>
    </w:p>
    <w:p>
      <w:pPr>
        <w:pStyle w:val="BookText"/>
        <w:rPr/>
      </w:pPr>
      <w:r>
        <w:rPr>
          <w:rFonts w:ascii="Amiri" w:hAnsi="Amiri" w:eastAsia="Amiri" w:cs="Amiri"/>
          <w:color w:val="111111"/>
          <w:sz w:val="28"/>
          <w:sz w:val="28"/>
          <w:szCs w:val="28"/>
          <w:rtl w:val="true"/>
          <w:lang w:bidi="ar-SA"/>
        </w:rPr>
        <w:t>انطباق النجاسة على كل طرف وليس اطمئنانا بالانطباق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لنا علما إجماليا بكذب بعض الامارات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اخذنا مجموعة الاطمئنانات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الاطمئنان الاوّل ونسبناها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بمجموع 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الاطمئنان بعدم انطباق النجس على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جميع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صفة للاطمئنان بعدم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الإناء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الانطباق انطباق المعلوم بالإجمال ، أي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السالفة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فرض عدم القدرة على المخالفة القطعية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حالات العجز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وان لم يكن سبب العجز كثرة 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الواصلة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اذا لم تكن واصلة ، كما اذا كانت الشبهة بدوية فلا بأس بتقديم الغرض غير اللزومي على اللزومي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توضيحه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القسم الأوّل من الحلقة الثالثة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تقديم الأغراض الترخيصية على الاغراض اللزومية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لجميع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تفسير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الغرض اللزومي</w:t>
      </w:r>
      <w:r>
        <w:rPr>
          <w:rFonts w:eastAsia="Amiri" w:cs="Amiri" w:ascii="Amiri" w:hAnsi="Amiri"/>
          <w:color w:val="111111"/>
          <w:sz w:val="28"/>
          <w:szCs w:val="28"/>
          <w:rtl w:val="true"/>
          <w:lang w:bidi="ar-SA"/>
        </w:rPr>
        <w:t xml:space="preserve">. </w:t>
      </w:r>
      <w:bookmarkStart w:id="662" w:name="pg16171_216973"/>
    </w:p>
    <w:p>
      <w:pPr>
        <w:pStyle w:val="Heading3"/>
        <w:numPr>
          <w:ilvl w:val="2"/>
          <w:numId w:val="1"/>
        </w:numPr>
        <w:rPr/>
      </w:pPr>
      <w:bookmarkStart w:id="663" w:name="__RefHeading___Toc2418736_1280447820"/>
      <w:bookmarkStart w:id="664" w:name="_Toc237"/>
      <w:bookmarkEnd w:id="662"/>
      <w:bookmarkEnd w:id="663"/>
      <w:r>
        <w:rPr>
          <w:rtl w:val="true"/>
        </w:rPr>
        <w:t>الحالة الثامنة أو عدم القدرة على بعض الأطراف</w:t>
      </w:r>
      <w:bookmarkEnd w:id="664"/>
    </w:p>
    <w:p>
      <w:pPr>
        <w:pStyle w:val="Heading4"/>
        <w:numPr>
          <w:ilvl w:val="3"/>
          <w:numId w:val="1"/>
        </w:numPr>
        <w:rPr/>
      </w:pPr>
      <w:bookmarkStart w:id="665" w:name="__RefHeading___Toc2418738_1280447820"/>
      <w:bookmarkStart w:id="666" w:name="_Toc238"/>
      <w:bookmarkEnd w:id="665"/>
      <w:r>
        <w:rPr>
          <w:rtl w:val="true"/>
        </w:rPr>
        <w:t>اشارة</w:t>
      </w:r>
      <w:bookmarkEnd w:id="666"/>
    </w:p>
    <w:p>
      <w:pPr>
        <w:pStyle w:val="BookText"/>
        <w:rPr/>
      </w:pPr>
      <w:r>
        <w:rPr>
          <w:rFonts w:ascii="Amiri" w:hAnsi="Amiri" w:eastAsia="Amiri" w:cs="Amiri"/>
          <w:color w:val="111111"/>
          <w:sz w:val="28"/>
          <w:sz w:val="28"/>
          <w:szCs w:val="28"/>
          <w:rtl w:val="true"/>
          <w:lang w:bidi="ar-SA"/>
        </w:rPr>
        <w:t>ويتوقف بيان الحالة الثامنة من الحالات العشر على استذكار مقدّمة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الركن الثالث من أركان منجزية العلم الإجمالي له صياغتان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مشهورة وصياغة للشيخ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فالصياغة المشهورة تقول انّ شرط منجزية العلم الإجمالي تعارض الاصول في أطرافه فلو لم تتعارض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جرت في بعضها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الصياغة الثانية فتقول انّ شرط منجزية العلم الإجمالي أن يكون العلم الإجمالي صالحا لتنجيز جميع أطرافه مع عدم وجود منجز آخر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نأخذ في بيان الحالة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نعلم إجمالا مثلا بوقوع نجاسة في أحد انائي حليب وأحدهما كان لا يمكن ارتكابه فلا يكون العلم المذكور منجزا ، فالإناء الآخر الذي يمكن ارتكابه يجوز تناوله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سبيل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إمكان ارتكاب أحد الإنائين له حالتان </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ارتكابه غير ممكن عقلا ، كما لو فرض ان المكلّف علم إجمالا بنجاسة أحد كأسي الحليب وكان أحدهما في المريخ مثلا فان الإناء المذكور لا يمكن ارتكابه عقلا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667" w:name="pg16171_216974"/>
    </w:p>
    <w:p>
      <w:pPr>
        <w:pStyle w:val="BookText"/>
        <w:rPr/>
      </w:pPr>
      <w:bookmarkEnd w:id="66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ارتكابه ممكنا عقلا بيد انّه لا يرتكب عادة كالإناء الموجود في بيت السلطان أو في بلد بعيد لا يذهب إليه المكلّف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على الحالة المذكورة بالخروج عن محل الإبتلاء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هاتين الحالتين نأخذ أوّلا بالتكلم عن الحالة الاولى</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2418740_1280447820"/>
      <w:bookmarkStart w:id="669" w:name="_Toc239"/>
      <w:bookmarkEnd w:id="668"/>
      <w:r>
        <w:rPr>
          <w:rtl w:val="true"/>
        </w:rPr>
        <w:t>الحالة الاولى</w:t>
      </w:r>
      <w:bookmarkEnd w:id="669"/>
    </w:p>
    <w:p>
      <w:pPr>
        <w:pStyle w:val="Heading5"/>
        <w:numPr>
          <w:ilvl w:val="4"/>
          <w:numId w:val="1"/>
        </w:numPr>
        <w:rPr/>
      </w:pPr>
      <w:bookmarkStart w:id="670" w:name="__RefHeading___Toc2418742_1280447820"/>
      <w:bookmarkStart w:id="671" w:name="_Toc240"/>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وهي ما إذا كان أحد الإنائين لا يمكن ارتكابه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عدم منجزية العلم الإجمالي في الحالة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هي النكتة في ذلك؟</w:t>
      </w:r>
    </w:p>
    <w:p>
      <w:pPr>
        <w:pStyle w:val="BookText"/>
        <w:rPr/>
      </w:pPr>
      <w:r>
        <w:rPr>
          <w:rFonts w:ascii="Amiri" w:hAnsi="Amiri" w:eastAsia="Amiri" w:cs="Amiri"/>
          <w:color w:val="111111"/>
          <w:sz w:val="28"/>
          <w:sz w:val="28"/>
          <w:szCs w:val="28"/>
          <w:rtl w:val="true"/>
          <w:lang w:bidi="ar-SA"/>
        </w:rPr>
        <w:t xml:space="preserve">ان المشهور عللوا عدم المنجزية باختلال 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تعلق العلم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انّ المكلّف في الحالة المذكورة لا علم له بحرمة ارتكاب أحد الإنائين إذ من المحتمل وقوع النجاسة في الإناء الخارج عن القدرة ، وعلى التقدير المذكور لا تثبت حرمة الارتكاب لأن شرط ثبوت التكليف القدرة على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تقدم في الحالة الثانية من الحالات العشر انّ المكلّف لو كان لديه إناء ماء برتقال وإناء ماء رمان ويعلم بنجاسة أحدهما وكان مضطرا لسبب وآخر لتناول ماء البرتقال فالعلم الإجمالي لا يكون منجزا لعدم تحقق العلم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 حرمة 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لإحتمال وقوع النجاسة في إناء البرتقال الذي لا يحرم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الاضطرار فان الاضطرار يرفع الحكم الشرعي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تقدم في الحالة الثانية ، والمشهور كأنهم أرادوا قياس مقامنا على </w:t>
      </w:r>
    </w:p>
    <w:p>
      <w:pPr>
        <w:pStyle w:val="BookText"/>
        <w:rPr/>
      </w:pPr>
      <w:r>
        <w:rPr>
          <w:rFonts w:ascii="Amiri" w:hAnsi="Amiri" w:eastAsia="Amiri" w:cs="Amiri"/>
          <w:color w:val="111111"/>
          <w:sz w:val="28"/>
          <w:sz w:val="28"/>
          <w:szCs w:val="28"/>
          <w:rtl w:val="true"/>
          <w:lang w:bidi="ar-SA"/>
        </w:rPr>
        <w:t xml:space="preserve">الحالة المذكورة ، فكما ان المكلّف لو اضطر إلى فعل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ماء البرتقال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حرمته كذلك لو اضطر إلى ترك ارتكاب المحرم ترتفع حرمته فالاضطرار إلى الترك قيس على الاضطرار إلى الفعل وحكم في كليهما بارتفاع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 الجواب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القياس مع الفارق فلا وجه لقياس الاضطرار إلى الترك على الاضطرار إلى الفعل ، فان من اضطر إلى شرب ماء البرتقال يمكن ان يقال بسقوط علمه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إمّا ماء البرتقال أو ماء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المنجزية إذ مع الاضطرار لا يمكن توجيه الخطاب بالحرمة إليه فإن التكليف بغير المقدور لغو وقبيح ، وما دام لا يمكن التكليف بغير المقدور فلا يتشكل علم إجمالي بالتكليف فلا يمكن للمكلف ان يقول انّي اعلم بحرمة ثابتة اما في ماء البرتقال أو في ماء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لا يتشكل علم اجمالي من حيث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المبغوضية والمفسدة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ان يقول المكلّف إنّي علم بثبوت المبغوضية إمّا في تناول ماء البرتقال أو في تناول ماء الرمان ، إذ كما ان الاضطرار يرتفع بسببه الخطاب بالحرمة كذلك من المعقول ان ترتفع بسببه المغوضية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لم نجزم بان الاضطرار إلى شرب النجس يزيل بغض المولى عن تناوله فلا أقل من احتمال ذلك </w:t>
      </w:r>
      <w:r>
        <w:rPr>
          <w:rStyle w:val="FootnoteAnchor"/>
          <w:rtl w:val="true"/>
        </w:rPr>
        <w:footnoteReference w:id="169"/>
      </w:r>
      <w:r>
        <w:rPr>
          <w:rFonts w:ascii="Amiri" w:hAnsi="Amiri" w:eastAsia="Amiri" w:cs="Amiri"/>
          <w:color w:val="111111"/>
          <w:sz w:val="28"/>
          <w:sz w:val="28"/>
          <w:szCs w:val="28"/>
          <w:rtl w:val="true"/>
          <w:lang w:bidi="ar-SA"/>
        </w:rPr>
        <w:t xml:space="preserve">، فان شرب النجس بسبب طرو عنوان الاضطرار عليه يحصل له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النجس غير المضطر إليه وشرب النجس المضطر إليه ، ومن المعقول ان تكون المبغوضية ثابتة في أحد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شرب </w:t>
      </w:r>
    </w:p>
    <w:p>
      <w:pPr>
        <w:pStyle w:val="BookText"/>
        <w:rPr/>
      </w:pPr>
      <w:r>
        <w:rPr>
          <w:rFonts w:ascii="Amiri" w:hAnsi="Amiri" w:eastAsia="Amiri" w:cs="Amiri"/>
          <w:color w:val="111111"/>
          <w:sz w:val="28"/>
          <w:sz w:val="28"/>
          <w:szCs w:val="28"/>
          <w:rtl w:val="true"/>
          <w:lang w:bidi="ar-SA"/>
        </w:rPr>
        <w:t xml:space="preserve">النجس غير المضطر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الفرد الثاني ، وما دمنا نحتمل زوال المبغوضية بسبب الاضطرار فلا يمكن حصول علم إجمالي بوجود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إذا اضطر المكلّف إلى ارتكاب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ماء البرتقال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يمكنه تشكيل علم إجمالي لا بلحاظ التكليف ولا بلحاظ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اضطر المكلّف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اضطر إلى ترك ارتكاب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كالاضطرار إلى ترك الإناء الموجود في مكان غير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الإجمالي من حيث التكليف وان كان لا يمكن تشكيله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توجيه الخطاب بالحرمة نحو الإناء الذي لا يمكن ارتكابه قبيح ولغو ، وحيث ان المكلّف يحتمل وقوع النجاسة في الإناء الذي لا يمكنه ارتكابه فلا يجزم بتوجه الخطاب بالحرمة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العلم الإجمالي من حيث الملاك يمكن تشكيله فان مبغوضية شرب النجس ثابتة حتى في حالة عدم إمكان ارتكابه فمجرد ابتعاد الإناء النجس ووجوده في مكان بعيد لا يمكن ان تصل له يد المكلّف لا يزيل مبغوضية ارتكابه ، ولذا لو فرض ولو من باب المحال تحقق ارتكابه بالفعل كان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هناك فرق واضح بين الاضطرار إلى شرب النجس فتزول المبغوضية عنه وبين الاضطرار إلى ترك شربه فلا تزول المبغوضية عنه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دامت المبغوضية لا تزول بالاضطرار إلى الترك فيمكن للمكلف </w:t>
      </w:r>
      <w:bookmarkStart w:id="672" w:name="pg16171_216977"/>
    </w:p>
    <w:p>
      <w:pPr>
        <w:pStyle w:val="BookText"/>
        <w:rPr/>
      </w:pPr>
      <w:bookmarkEnd w:id="672"/>
      <w:r>
        <w:rPr>
          <w:rFonts w:ascii="Amiri" w:hAnsi="Amiri" w:eastAsia="Amiri" w:cs="Amiri"/>
          <w:color w:val="111111"/>
          <w:sz w:val="28"/>
          <w:sz w:val="28"/>
          <w:szCs w:val="28"/>
          <w:rtl w:val="true"/>
          <w:lang w:bidi="ar-SA"/>
        </w:rPr>
        <w:t xml:space="preserve">تشكيل علم إجمالي بلحاظ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المبغوضية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يقول اني أعلم بثبوت المبغوضية امّا في تناول هذا الإناء الموجود أمامي أو في الإناء الموجود في المريخ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أمكن تشكيل مثل هذا العلم الإجمالي وجب الإجتناب عن كلا الإنائين فان العلم المنجز ليس هو خصوص العلم الإجمالي بالتكليف بل العلم الإجمالي بروح التكليف وملاكه منجز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من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لو لاحظناه بقطع النظر عن ملاكه لم يكن ذا أهمية ولا يثبت التنجز له وإنّما المهم هو الملاك ، فبه تتحقق روح التكليف وحقيقته</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2418744_1280447820"/>
      <w:bookmarkStart w:id="674" w:name="_Toc241"/>
      <w:bookmarkEnd w:id="673"/>
      <w:r>
        <w:rPr>
          <w:rtl w:val="true"/>
        </w:rPr>
        <w:t>التعليل المناسب</w:t>
      </w:r>
      <w:bookmarkEnd w:id="674"/>
    </w:p>
    <w:p>
      <w:pPr>
        <w:pStyle w:val="BookText"/>
        <w:rPr/>
      </w:pPr>
      <w:r>
        <w:rPr>
          <w:rFonts w:ascii="Amiri" w:hAnsi="Amiri" w:eastAsia="Amiri" w:cs="Amiri"/>
          <w:color w:val="111111"/>
          <w:sz w:val="28"/>
          <w:sz w:val="28"/>
          <w:szCs w:val="28"/>
          <w:rtl w:val="true"/>
          <w:lang w:bidi="ar-SA"/>
        </w:rPr>
        <w:t>وبهذا كله إتضح انّه ليس من الصحيح تعليل عدم منجزية العلم الإجمالي في حالة عدم التمكن من ارتكاب أحد الطرفين بفقدان الركن الأوّل ، وإنّما الصحيح التعليل بفقدان الركن الثالث بكلتا صيغتيه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فقدانه بالصيغة الاولى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انّه لا بدّ من تعارض الاصول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أصل الإباحة في الإناء الخارج عن القدرة لا يجري في نفسه اذ المقصود من التعبد بالإباحة هو جعل المكلّف مطلق العنان ومرخصا في ارتكاب الشيء ، ومن الواضح ان المكلّف إذا لم يمكنه ارتكاب الإناء الموجود في المريخ وكان مقيدا تقيدا تكوينيا وقهريا فلا معنى لإثبات إطلاق العنان له تشريعا ، فانّ تشريع إطلاق العنان إنّما يعقل فيما إذا كان المكلّف مطلق العنان تكوينا دون ما إذا كان مقيدا</w:t>
      </w:r>
      <w:r>
        <w:rPr>
          <w:rFonts w:eastAsia="Amiri" w:cs="Amiri" w:ascii="Amiri" w:hAnsi="Amiri"/>
          <w:color w:val="111111"/>
          <w:sz w:val="28"/>
          <w:szCs w:val="28"/>
          <w:rtl w:val="true"/>
          <w:lang w:bidi="ar-SA"/>
        </w:rPr>
        <w:t xml:space="preserve">. </w:t>
      </w:r>
      <w:bookmarkStart w:id="675" w:name="pg16171_216978"/>
    </w:p>
    <w:p>
      <w:pPr>
        <w:pStyle w:val="BookText"/>
        <w:rPr/>
      </w:pPr>
      <w:bookmarkEnd w:id="675"/>
      <w:r>
        <w:rPr>
          <w:rFonts w:ascii="Amiri" w:hAnsi="Amiri" w:eastAsia="Amiri" w:cs="Amiri"/>
          <w:color w:val="111111"/>
          <w:sz w:val="28"/>
          <w:sz w:val="28"/>
          <w:szCs w:val="28"/>
          <w:rtl w:val="true"/>
          <w:lang w:bidi="ar-SA"/>
        </w:rPr>
        <w:t xml:space="preserve">وأمّا فقدانه بالصيغة الثانية التي تبناها الشيخ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انه يشترط في منجزية العلم الإجمالي ان يكون صالحا لتنجيز كلا طرفيه بلا وجود منجز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النجاسة لو كانت ثابتة في الإناء الموجود في المريخ فلا يكون العلم الإجمالي منجزا لتركها إذ المقصود من تنجز تركها هو اشتغال الذمة والعهدة بالترك ، وواضح ان تناول الإناء إذا لم يكن مقدورا فلا يعقل اشتغال العهدة بتركه</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2418746_1280447820"/>
      <w:bookmarkStart w:id="677" w:name="_Toc242"/>
      <w:bookmarkEnd w:id="676"/>
      <w:r>
        <w:rPr>
          <w:rtl w:val="true"/>
        </w:rPr>
        <w:t>الحالة الثانية</w:t>
      </w:r>
      <w:bookmarkEnd w:id="677"/>
    </w:p>
    <w:p>
      <w:pPr>
        <w:pStyle w:val="Heading5"/>
        <w:numPr>
          <w:ilvl w:val="4"/>
          <w:numId w:val="1"/>
        </w:numPr>
        <w:rPr/>
      </w:pPr>
      <w:bookmarkStart w:id="678" w:name="__RefHeading___Toc2418748_1280447820"/>
      <w:bookmarkStart w:id="679" w:name="_Toc243"/>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ذكرنا فيما سبق ان عدم إمكان ارتكاب أحد الطرفين له حالتان فتارة لا يمكن ارتكابه لخروجه عن القدرة واخرى لخروجه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سبق كان حديثنا ناظرا إلى الحالة الاولى ، ومن الآن نأخذ بالتحدث عن الحالة الثابتة وهي ما إذا كان أحد الطرفين خارجا عن محل الابتلاء ، كما إذا كان أحد الإنائين إناء بيت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ذهب المشهور إلى عدم حجّية العلم الإجمالي أيضا لنفس النكتة المتقدمة فيما سبق ، فكما ان التكليف مشروط بالقدرة على متعلقه كذلك هو مشروط بكونه داخلا في محل الإبتلاء ، فاذا لم يكن أحد الإنائين داخلا في محل الإبتلاء فلا يحصل علم بوجوب الإجتناب عن أحد الإنائين ، إذ لعل النجس هو إناء بيت السلطان الذي لا يجب الإجتناب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هو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محل الإبتلاء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كان التكليف مشروطا بدخول متعلقه في محل الإبتلاء؟</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الشيخ الأعظم قدس سره علّل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توجيه التكليف مع عدم الإبتلاء </w:t>
      </w:r>
    </w:p>
    <w:p>
      <w:pPr>
        <w:pStyle w:val="BookText"/>
        <w:rPr/>
      </w:pPr>
      <w:r>
        <w:rPr>
          <w:rFonts w:ascii="Amiri" w:hAnsi="Amiri" w:eastAsia="Amiri" w:cs="Amiri"/>
          <w:color w:val="111111"/>
          <w:sz w:val="28"/>
          <w:sz w:val="28"/>
          <w:szCs w:val="28"/>
          <w:rtl w:val="true"/>
          <w:lang w:bidi="ar-SA"/>
        </w:rPr>
        <w:t>بمتعلقه قبيح ، ولذا تجد ان العرف يستهجن ان يقول المولى لعبده تجنب عن إناء بيت السلطان ، وما ذاك الاّ لخروجه عن محل الإبتلاء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اشتراط التكليف بدخول متعلقه في محل الإبتلاء فمع ذلك يمكن تشكيل علم إجمالي جديد بلحاظ الملاك بالنحو الذي تقدم تشكيله في الحالة السابقة ، فان خروج الشيء عن القدرة إذا لم يعدم عنه المبغوضية فبالاولى الخروج عن محل الابتلاء لا يعدم المبغوضية ، ومع بقاء المبغوضية في الشيء الخارج عن محل الإبتلاء فبالإمكان تشكيل علم إجمالي بلحاظ ذلك فيقول المكلّف إنّي أعلم بوجود مبغوضية إمّا في الإناء الداخل في محل ابتلائي أو في الإناء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هنا يمكن تشكيل العلم الإجمالي بلحاظ التكليف أيضا فانا لا نسلم ان الإبتلاء شرط في صحّة التكليف بل يصح حتى مع خروج الشيء عن محل الإبتلاء </w:t>
      </w:r>
      <w:r>
        <w:rPr>
          <w:rStyle w:val="FootnoteAnchor"/>
          <w:rtl w:val="true"/>
        </w:rPr>
        <w:footnoteReference w:id="171"/>
      </w:r>
      <w:r>
        <w:rPr>
          <w:rFonts w:ascii="Amiri" w:hAnsi="Amiri" w:eastAsia="Amiri" w:cs="Amiri"/>
          <w:color w:val="111111"/>
          <w:sz w:val="28"/>
          <w:sz w:val="28"/>
          <w:szCs w:val="28"/>
          <w:rtl w:val="true"/>
          <w:lang w:bidi="ar-SA"/>
        </w:rPr>
        <w:t>فإنّ الشيء إذا كان داخلا تحت القدرة فبالامكان تعلق التكليف به والزجر عنه وإن كان خارجا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عن الإناء الخارج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كاناء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 إذ الغرض من النهي هو الترك ، ومعلوم ان ترك إناء السلطان حاصل بنفس عدم الابتلاء به حتى لو لم ينه عنه ، ومعه فيكون الرجز عن ارتكابه طلبا لما هو حاصل ومن دون فائدة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النهي عن إناء بيت السلطان يمكن للمكلف التقرب إلى اللّه </w:t>
      </w:r>
    </w:p>
    <w:p>
      <w:pPr>
        <w:pStyle w:val="BookText"/>
        <w:rPr/>
      </w:pPr>
      <w:r>
        <w:rPr>
          <w:rFonts w:ascii="Amiri" w:hAnsi="Amiri" w:eastAsia="Amiri" w:cs="Amiri"/>
          <w:color w:val="111111"/>
          <w:sz w:val="28"/>
          <w:sz w:val="28"/>
          <w:szCs w:val="28"/>
          <w:rtl w:val="true"/>
          <w:lang w:bidi="ar-SA"/>
        </w:rPr>
        <w:t xml:space="preserve">سبحانه بتركه بينما لو لم ينه عنه لما أمكن للمكلف التقرب بتركه فالنهي عن تركه حينئذ يكون ذا فائدة وهي التقرب بتركه ولا يكون لغوا ومن قبيل تحصيل ما هو حاصل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الإناء إذا كان خارجا عن محل الإبتلاء فتركه لا يمكن ان يكون بقصد القربة حتى مع وجود النهي إذ المكلف يترك الإناء من جهة خروجه عن محل الإبتلاء وليس من جهة وجود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البيان يثبت وجود داعي آخر للترك ـ وهو الخروج عن الإبتلاء ـ غير داعي التقرب ولا ينفي وجود داعي التقرب ، فالمكلف يوجد له داعيان إلى الترك ، فهو يترك إناء السلطان لأجل عدم الإبتلاء حتى وإن لم يكن هناك نهي ، ويتركه لأجل النهي حتى وان لم يكن خارجا عن محل الإبتلاء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كل من الخروج عن محل الإبتلاء والنهي داع مستقل للترك ، وقد تقرر في الفقه لدى بعض الفقهاء ان النهي إذا كان داعيا مستقلا تحقق التقرب وإن كان إلى جنبه داع مستقل آخر ، نظير من كان له داعيان مستقلان إلى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الأمر والتبريد ، فان التقرب يحصل ما دام امتثال الأمر داعيا مستقلا وان كان إلى جنبه داعي التبريد الذي هو داع مستقل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للسيد الشهيد في بحوثه الفقهية تعبيرا أوضح من الموجود هنا ، ففي الجزء الرابع من تقريره الفقهي ص </w:t>
      </w: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xml:space="preserve">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فائدة للتكليف انّه يحقق صارفا ثانيا للمكلف في عرض الصارف الطبيعي يمكن المكلّف التعبد والتقرب على أساسه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ذلك تعبير السيد الخوئي في مصباح الاصول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٣٩٥</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0" w:name="pg16171_216981"/>
    </w:p>
    <w:p>
      <w:pPr>
        <w:pStyle w:val="Heading5"/>
        <w:numPr>
          <w:ilvl w:val="4"/>
          <w:numId w:val="1"/>
        </w:numPr>
        <w:rPr/>
      </w:pPr>
      <w:bookmarkStart w:id="681" w:name="__RefHeading___Toc2418750_1280447820"/>
      <w:bookmarkStart w:id="682" w:name="_Toc244"/>
      <w:bookmarkEnd w:id="680"/>
      <w:bookmarkEnd w:id="681"/>
      <w:r>
        <w:rPr>
          <w:rtl w:val="true"/>
        </w:rPr>
        <w:t>الأفضل في التعليل</w:t>
      </w:r>
      <w:bookmarkEnd w:id="682"/>
    </w:p>
    <w:p>
      <w:pPr>
        <w:pStyle w:val="BookText"/>
        <w:rPr/>
      </w:pPr>
      <w:r>
        <w:rPr>
          <w:rFonts w:ascii="Amiri" w:hAnsi="Amiri" w:eastAsia="Amiri" w:cs="Amiri"/>
          <w:color w:val="111111"/>
          <w:sz w:val="28"/>
          <w:sz w:val="28"/>
          <w:szCs w:val="28"/>
          <w:rtl w:val="true"/>
          <w:lang w:bidi="ar-SA"/>
        </w:rPr>
        <w:t xml:space="preserve">ومن المفضل تعليل عدم منجزية العلم الإجمالي في حالة خروج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الأطراف عن محل الإبتلاء باختلال 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تعارض الاصول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الأصل يجري في الإناء المبتلى به من دون معارضة بالأصل في الإناء الخارج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تسأل عن نكتة عدم جريان الأصل في الطرف الخارج عن محل الابتلاء مع أنّ المفروض ان السيد الشهيد يرى إمكان ثبوت التكليف في حالة عدم الابتلاء ، فانّه بناء على هذا الرأي يكون ثبوت التكليف في الإناء الخارج عن محل الابتلاء محتملا ، ومع واحتمال ثبوت التكليف يكون جريان الأصل لنفيه وجيها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العملي ليس قاعدة مقرره لنفي التكليف عند احتماله حتى يقال بان التكليف في الإناء الخارج عن محل الإبتلاء حيث انه محتمل </w:t>
      </w:r>
    </w:p>
    <w:p>
      <w:pPr>
        <w:pStyle w:val="BookText"/>
        <w:rPr/>
      </w:pPr>
      <w:r>
        <w:rPr>
          <w:rFonts w:ascii="Amiri" w:hAnsi="Amiri" w:eastAsia="Amiri" w:cs="Amiri"/>
          <w:color w:val="111111"/>
          <w:sz w:val="28"/>
          <w:sz w:val="28"/>
          <w:szCs w:val="28"/>
          <w:rtl w:val="true"/>
          <w:lang w:bidi="ar-SA"/>
        </w:rPr>
        <w:t>فجريان الأصل لنفيه وجيه وإنّما يجريه العقلاء عند تزاحم الغرضين في مقام الحفظ ، بمعنى انه عند احتمال وجود الغرض اللزومي والغرض الترخيصي في الشيء المشكوك فالغرض اللزومي يطلب حفاظا على نفسه تحريم الشيء المشكوك بينما الغرض الترخيصي يطلب حفاظا على نفسه عكس ذلك أي يطلب الترخيص في الشيء المشكوك ، والأصل العملي تعبير عن تقديم أقوى الملاكين عند التزاحم بين الحفظين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الأصل العملي قاعدة تفترض عند التشاجر والتزاحم بين الحفظين فاذا لم يكن تشاجر وتزاحم بين الحفظين لم يكن معنى للاصل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فالاناء الخارج عن محل الابتلاء لا معنى لجريان الأصل فيه إذ ثبوت كل من الغرض اللزومي والترخيصي وان كان محتملا إلاّ انّه لا تشاجر بينهما في مقام الحفظ ، فإنّ الغرض اللزومي الثابت في الحرمة محفوظ بنفس عدم الابتلاء ، فان نفس عدم الابتلاء بإناء السلطان يفترض عدم ارتكابه ، وبالتالي يحصل التحفظ على الغرض اللزومي ، وبتحقق التحفظ عليه لا يقع تزاحم بين حفظه وحفظ الغرض الترخيصي ليجري العقلاء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كاستعمال كأس من الحليب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إذا دار أمر النجس بين أن يكون هو كأس الحليب الموضوع على مائدته أو الكأس في بلد لا يصل اليه كما عبّر بذلك في الحلقة الثانية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تقدير نجاسة الاناء المقدور وعلى تقدير نجاسة الاناء غير المقدور بل يكون ثابتا على تقدير نجاسة الاناء المقدور ولا يكون ثابتا على تقدير نجاسة الاناء غير المقدور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المفسدة والمبغوضية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لمبادئ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الفعل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فرض وجوده مساوق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فرض وجوده كان وجوده ذا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الحالة الثانية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كل تقدير من تقديري نجاسة الاناء المقدور ونجاسة الاناء 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لبعده وصعوبته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لبعد الصدور وصعوبته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التعبد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 التقرب بتركه ، فالتعبد هو بمعنى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التزاحم بين الحفظين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تفريط بالغرض الترخيصي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سائر الموارد لا بدّ من التضحية بالغرض الترخيصي للحفاظ على الغرض اللزومي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المقام فالغرض اللزومي محفوظ بنفس عدم الابتلاء بلا حاجة إلى التضحية بالغرض الترخيصي</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3" w:name="pg16171_216985"/>
      <w:bookmarkStart w:id="684" w:name="pg16171_216985"/>
      <w:bookmarkEnd w:id="684"/>
    </w:p>
    <w:p>
      <w:pPr>
        <w:pStyle w:val="Heading3"/>
        <w:numPr>
          <w:ilvl w:val="2"/>
          <w:numId w:val="1"/>
        </w:numPr>
        <w:rPr/>
      </w:pPr>
      <w:bookmarkStart w:id="685" w:name="pg16171_216985"/>
      <w:bookmarkStart w:id="686" w:name="__RefHeading___Toc2418752_1280447820"/>
      <w:bookmarkStart w:id="687" w:name="_Toc245"/>
      <w:bookmarkEnd w:id="685"/>
      <w:bookmarkEnd w:id="686"/>
      <w:r>
        <w:rPr>
          <w:rtl w:val="true"/>
        </w:rPr>
        <w:t>الحالة التاسعة أو العلم الاجمالي في التدريجيات</w:t>
      </w:r>
      <w:bookmarkEnd w:id="687"/>
    </w:p>
    <w:p>
      <w:pPr>
        <w:pStyle w:val="Heading4"/>
        <w:numPr>
          <w:ilvl w:val="3"/>
          <w:numId w:val="1"/>
        </w:numPr>
        <w:rPr/>
      </w:pPr>
      <w:bookmarkStart w:id="688" w:name="__RefHeading___Toc2418754_1280447820"/>
      <w:bookmarkStart w:id="689" w:name="_Toc246"/>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طرفا العلم الاجمالي تارة يكونان حكمين فعليين ، واخرى يكون أحدهما فعليّا والآخر غير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 بنجاسة أحد إنائين موجودين بالفعل فإنّ النجاسة إذا كانت ثابتة في الاناء الأوّل فوجوب الاجتناب عنه فعلي ، وإذا كانت في الاناء الثاني فوجوب الاجتناب عنه فعلي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العلم الاجمالي يسمّى بالعلم الاجمالي في الأطراف الدفعيّة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فرض انّ امرأة كان يسيل منها الدم طيلة شهر لعارض من العوارض ، وكانت ذات عادة عدديّة لا وقتيّة </w:t>
      </w:r>
      <w:r>
        <w:rPr>
          <w:rStyle w:val="FootnoteAnchor"/>
          <w:rtl w:val="true"/>
        </w:rPr>
        <w:footnoteReference w:id="173"/>
      </w:r>
      <w:r>
        <w:rPr>
          <w:rFonts w:ascii="Amiri" w:hAnsi="Amiri" w:eastAsia="Amiri" w:cs="Amiri"/>
          <w:color w:val="111111"/>
          <w:sz w:val="28"/>
          <w:sz w:val="28"/>
          <w:szCs w:val="28"/>
          <w:rtl w:val="true"/>
          <w:lang w:bidi="ar-SA"/>
        </w:rPr>
        <w:t>، بأن كانت تعلم إنّ مدّة حيضها ثلاثة أيام ، ولكنها لم تعلم انّها الثلاثة الاولى أو الثانية أو الثالثة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الحالة يحصل لها علم اجمالي بأنّ واحدة من الثلاثة أيام حيض ، فإن كانت الثلاثة الاولى هي الحيض فيجب عليها التجنّب عن دخول المساجد وجوبا فعليا ، وإن كانت هي الثلاثة الثانية فوجوب التجنّب ليس فعليا بل هو استقبالي منوط بمجيء الثلاثة الثانية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العلم يسمّى بالعلم الاجمالي في الأطراف التدريجية لأنّ الثلاثة الثانية لا تتولّد إلاّ بعد انعدام الثلاثة الاولى ، والثلاثة الثالثة لا تتولّد إلاّ بعد </w:t>
      </w:r>
    </w:p>
    <w:p>
      <w:pPr>
        <w:pStyle w:val="BookText"/>
        <w:rPr/>
      </w:pPr>
      <w:r>
        <w:rPr>
          <w:rFonts w:ascii="Amiri" w:hAnsi="Amiri" w:eastAsia="Amiri" w:cs="Amiri"/>
          <w:color w:val="111111"/>
          <w:sz w:val="28"/>
          <w:sz w:val="28"/>
          <w:szCs w:val="28"/>
          <w:rtl w:val="true"/>
          <w:lang w:bidi="ar-SA"/>
        </w:rPr>
        <w:t>انعدام الثانية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المقام نريد البحث عن حجّية مثل العلم الاجمالي المذكور ، فهل هو منجّز كالعلم الاجمالي في الأطراف الدفعيّة أو لا؟</w:t>
      </w:r>
    </w:p>
    <w:p>
      <w:pPr>
        <w:pStyle w:val="BookText"/>
        <w:rPr/>
      </w:pPr>
      <w:r>
        <w:rPr>
          <w:rFonts w:ascii="Amiri" w:hAnsi="Amiri" w:eastAsia="Amiri" w:cs="Amiri"/>
          <w:color w:val="111111"/>
          <w:sz w:val="28"/>
          <w:sz w:val="28"/>
          <w:szCs w:val="28"/>
          <w:rtl w:val="true"/>
          <w:lang w:bidi="ar-SA"/>
        </w:rPr>
        <w:t xml:space="preserve">وقد استشكل في حجّية العلم المذكور بوجهين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الركن الأوّل من أركان منجّزية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لأنّ الحيض إن كان ثابتا في الثلاثة الاولى فوجوب التجنّب عن دخول المسجد فعلي ، وأما إذا كان في الثلاثة الثانية فهو ليس بفعلي ، وعليه فالمرأة لا تعلم بتوجّه تكليف فعلي إليها ، بل تشك في توجهه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الركن الثالث مختل بكلتا صيغتيه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المشهور وصيغة الشيخ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صيغة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تعارض الاصول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 اختلالها أنّ وجوب الاجتناب في الثلاثة الاولى حيث انّه محتمل فيمكن اجراء أصل البراءة لنفيه ، وأمّا وجوب الاجتناب في الثلاثة الثانية فحيث انّه لا يحتمل ثبوته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مجيء الثلاثة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يثبت الاّ بعد حلولها فلا يمكن إجراءه لنفيه في الثلاثة الاولى ، ومعه فيجري الأصل الأوّل دون معارض</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اختلال صيغة الشيخ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يكون العلم الاجمالي صالحا لتنجيز طرفيه بلا منجّز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أنّ وجوب الاجتناب في الثلاثة الثانية حيث انّه لا يحتمل ثبوته في الثلاثة الاولى فلا يمكن أن يكون العلم الاجمالي منجّزا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تنجّز التكليف فرع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يصلح فقط لتنجيز وجوب الاجتناب الثابت في الثلاثة الاولى</w:t>
      </w:r>
      <w:r>
        <w:rPr>
          <w:rFonts w:eastAsia="Amiri" w:cs="Amiri" w:ascii="Amiri" w:hAnsi="Amiri"/>
          <w:color w:val="111111"/>
          <w:sz w:val="28"/>
          <w:szCs w:val="28"/>
          <w:rtl w:val="true"/>
          <w:lang w:bidi="ar-SA"/>
        </w:rPr>
        <w:t xml:space="preserve">. </w:t>
      </w:r>
      <w:bookmarkStart w:id="690" w:name="pg16171_216987"/>
    </w:p>
    <w:p>
      <w:pPr>
        <w:pStyle w:val="BookText"/>
        <w:rPr/>
      </w:pPr>
      <w:bookmarkEnd w:id="690"/>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الاجتناب إن كان ثابتا في الثلاثة الاولى امكن تنجّزه بالعلم الاجمالي ، وامّا إذا كان ثابتا في الثلاثة الثانية فلا يمكن تنجّزه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فالعلم الاجمالي يكون صالحا للتنجيز على أحد تقديرين لا على كليهما</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2418756_1280447820"/>
      <w:bookmarkStart w:id="692" w:name="_Toc247"/>
      <w:bookmarkEnd w:id="691"/>
      <w:r>
        <w:rPr>
          <w:rtl w:val="true"/>
        </w:rPr>
        <w:t>مناقشة الوجهين</w:t>
      </w:r>
      <w:bookmarkEnd w:id="692"/>
    </w:p>
    <w:p>
      <w:pPr>
        <w:pStyle w:val="BookText"/>
        <w:rPr/>
      </w:pPr>
      <w:r>
        <w:rPr>
          <w:rFonts w:ascii="Amiri" w:hAnsi="Amiri" w:eastAsia="Amiri" w:cs="Amiri"/>
          <w:color w:val="111111"/>
          <w:sz w:val="28"/>
          <w:sz w:val="28"/>
          <w:szCs w:val="28"/>
          <w:rtl w:val="true"/>
          <w:lang w:bidi="ar-SA"/>
        </w:rPr>
        <w:t>هذا ويمكن المناقشة في كلا الوجهين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وجود العلم بالتكليف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انّه ليس المقصود من التكليف الفعلي التكليف الثابت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بداية الثلاثة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المقصود منه أن يكون جميع أجزاء الموضوع متوفرة في مقابل ما إذا كان بعضها مفقودا فانّه لا يكون التكليف فعليّا ، فمثلا موضوع وجوب الحج هو الاستطاعة والبلوغ والعقل والقدرة ، وهذه الأجزاء الاربعة متى توفرت فالوجوب يكون فعليّا ، ومتى ما اختل واحد منها زالت الفعليّة ، وفي مقامنا بما أنّ أجزاء الموضوع </w:t>
      </w:r>
      <w:r>
        <w:rPr>
          <w:rStyle w:val="FootnoteAnchor"/>
          <w:rtl w:val="true"/>
        </w:rPr>
        <w:footnoteReference w:id="174"/>
      </w:r>
      <w:r>
        <w:rPr>
          <w:rFonts w:ascii="Amiri" w:hAnsi="Amiri" w:eastAsia="Amiri" w:cs="Amiri"/>
          <w:color w:val="111111"/>
          <w:sz w:val="28"/>
          <w:sz w:val="28"/>
          <w:szCs w:val="28"/>
          <w:rtl w:val="true"/>
          <w:lang w:bidi="ar-SA"/>
        </w:rPr>
        <w:t xml:space="preserve">تامّة فى كلا التكليفين فهما فعليّان ، غاية الأمر أحدهما تكليف فعلي في الثلاثة الاولى وثانيهما تكليف فعلي في الثلاثة الثانية ، وهذا المقدار يكفي لتنجيز العلم الاجمالي ، فإنّ كلا الطرفين إذا كانا فعليين بهذا المعنى للفعليّة كان العلم الاجمالي منجّزا حتّى وإن كان ثبوت أحدهما في الثلاثة الاولى وثبوت ثانيهما في الثلاثة الثانية فانّه لا يشترط في منجّزية العلم الاجمالي ثبوت كلا التكليفين الفعليين في الثلاثة الاولى إذ مولوية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المولوية </w:t>
      </w:r>
    </w:p>
    <w:p>
      <w:pPr>
        <w:pStyle w:val="BookText"/>
        <w:rPr/>
      </w:pPr>
      <w:r>
        <w:rPr>
          <w:rFonts w:ascii="Amiri" w:hAnsi="Amiri" w:eastAsia="Amiri" w:cs="Amiri"/>
          <w:color w:val="111111"/>
          <w:sz w:val="28"/>
          <w:sz w:val="28"/>
          <w:szCs w:val="28"/>
          <w:rtl w:val="true"/>
          <w:lang w:bidi="ar-SA"/>
        </w:rPr>
        <w:t xml:space="preserve">حق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بخصوص الثلاثة الاولى بل له حق الإطاعة بالنسبة إلى وجوب التجنّب الثابت في الثلاثة الثانية حتى قبل مجيئها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يتوقف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مجيء الثلاثة الثانية ، ومعه فالمكلف يمكنه تشكيل علم اجمالي فيقول إنّي أعلم بثبوت حق الاطاعة الآن أمّا بالتجنب في الثلاثة الاولى أو في الثلاثة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مناقشة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توفر الركن الثالث بكلتا صيغتيه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أنّ الصيغة المشهورة للركن الثالث متوفرة ، فالاصل يمكن إجراؤه لنفي التكليف في الثلاثة الاولى ، ومتى ما حلّت الثلاثة الثانية وصار ثبوت التكليف الفعلي فيها محتملا أمكن اجراؤه لنفيه في فيها ، وبهذا يحصل التعارض بين الاصلين ، فإنّ التعارض بين الاصلين لا يتوقف على جريانهما في وقت واحد بل يكفي لتحقّق التعارض جريان أحد الاصلين في الثلاثة الاولى وجريان الاصل الثاني في الثلاثة الثانية ، إذ التعارض بين الاصلين ليس هو كالتعارض بين السواد والبياض الذي يتوقف على ملاحظة زمان واحد ، بل هو بمعنى عدم إمكان شمول دليل الحجّية لكلا الاصلين ، ومن الواضح انّ دليل الاصل لا يمكن أن يشمل الاصل الجاري في الثلاثة الاولى والاصل الجاري في الثلاثة الثانية ، إنّ هذا هو المقصود من التعارض في مقامنا وهو متوفر في المقام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صيغة الشيخ العراقي فهي متوفرة أيضا ، فإنّ العلم الاجمالي ينجّز كلا من الطرفين في ظرفه المناسب له ، فالتكليف في الثلاثة الاولى ينجّزه في الثلاثة الاولى ، والتكليف في الثلاثة الثانية ينجّزه في الثلاثة الثانية فهو صالح لتنجيز كل </w:t>
      </w:r>
    </w:p>
    <w:p>
      <w:pPr>
        <w:pStyle w:val="BookText"/>
        <w:rPr/>
      </w:pPr>
      <w:r>
        <w:rPr>
          <w:rFonts w:ascii="Amiri" w:hAnsi="Amiri" w:eastAsia="Amiri" w:cs="Amiri"/>
          <w:color w:val="111111"/>
          <w:sz w:val="28"/>
          <w:sz w:val="28"/>
          <w:szCs w:val="28"/>
          <w:rtl w:val="true"/>
          <w:lang w:bidi="ar-SA"/>
        </w:rPr>
        <w:t>من طرفيه في الوقت المناسب للطرفين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تنجيز العلم الاجمالي لكل من طرفيه في الثلاثة الاولى بل يكفي أن يكون صالحا لتنجيزهما ولو بلحاظ عمود الزمان وعلى طوله</w:t>
      </w:r>
      <w:r>
        <w:rPr>
          <w:rFonts w:eastAsia="Amiri" w:cs="Amiri" w:ascii="Amiri" w:hAnsi="Amiri"/>
          <w:color w:val="111111"/>
          <w:sz w:val="28"/>
          <w:szCs w:val="28"/>
          <w:rtl w:val="true"/>
          <w:lang w:bidi="ar-SA"/>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3" w:name="pg16171_216991"/>
      <w:bookmarkStart w:id="694" w:name="pg16171_216991"/>
      <w:bookmarkEnd w:id="694"/>
    </w:p>
    <w:p>
      <w:pPr>
        <w:pStyle w:val="Heading3"/>
        <w:numPr>
          <w:ilvl w:val="2"/>
          <w:numId w:val="1"/>
        </w:numPr>
        <w:rPr/>
      </w:pPr>
      <w:bookmarkStart w:id="695" w:name="pg16171_216991"/>
      <w:bookmarkStart w:id="696" w:name="__RefHeading___Toc2418758_1280447820"/>
      <w:bookmarkStart w:id="697" w:name="_Toc248"/>
      <w:bookmarkEnd w:id="695"/>
      <w:bookmarkEnd w:id="696"/>
      <w:r>
        <w:rPr>
          <w:rtl w:val="true"/>
        </w:rPr>
        <w:t xml:space="preserve">وهكذا يتضح </w:t>
      </w:r>
      <w:r>
        <w:rPr>
          <w:rtl w:val="true"/>
        </w:rPr>
        <w:t>:</w:t>
      </w:r>
      <w:bookmarkEnd w:id="697"/>
    </w:p>
    <w:p>
      <w:pPr>
        <w:pStyle w:val="BookText"/>
        <w:rPr/>
      </w:pPr>
      <w:r>
        <w:rPr>
          <w:rFonts w:ascii="Amiri" w:hAnsi="Amiri" w:eastAsia="Amiri" w:cs="Amiri"/>
          <w:color w:val="111111"/>
          <w:sz w:val="28"/>
          <w:sz w:val="28"/>
          <w:szCs w:val="28"/>
          <w:rtl w:val="true"/>
          <w:lang w:bidi="ar-SA"/>
        </w:rPr>
        <w:t>وبهذا كله اتضح ان العلم الإجمالي في الأطراف التدريجية منجز لأن كلا الوجهين المستدل بهما على عدم المنجزية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البعض حيث يرتئي صحة الوجهين أو أحدهما ذهب إلى عدم المنجزية وقال ان المرأة في الثلاثة الاولى يجوز لها الدخول في المسجد لعدم منجزية العلم الإجمالي باعتبار تأخر أحد طرفيه ، واذا حلت الثلاثة الثانية جاز لها الدخول في المسجد أيضا وهكذا في كل ثلاثة متأخرة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العراقي قدس سره إلى منجزية العلم الإجمالي في التدريجيات كما اخترناه ولكن عن طريق ابراز علم إجمالي جديد يكون كلا طرفيه حكما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كالعلم السابق الذي كان أحد طرفيه فعليا والآخر غير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بان يقال انه إمّا ان تكون الثلاثة الاولى حيضا فيجب الاجتناب فيها عن دخول المساجد وجوبا فعليا أو تكون الثلاثة الثانية حيضا فالاجتناب وان لم يجب وجوبا فعليا ولكنه يجب حفظ القدرة من الآن على امتثال التكليف المتأخر ، فالمرأة تعلم إجمالا بوجوب فعلي مردد بين وجوب التجنب في الثلاثة الاولى وبين وجوب حفظ القدرة من الآن على امتثال التكليف في الثلاثة الثانية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وباختصار يمكننا ان نقول ان الشيخ العراقي حوّل كل علم إجمالي في الأطراف التدريجية إلى علم إجمالي في اطراف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التعليق على هذه المحاولة بثلاثة وجوه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حاجة إلى اتعاب الشيخ العراقي نفسه الزكية بتحويل العلم الإجمالي من كونه علما في أطراف تدريجية إلى كونه علما في أطراف دفعية إذ تقدم في جواب الوجه الأوّل من الوجهين المتقدمين ان العلم الإجمالي منجز حتى فيما إذا كان أحد طرفيه تكليفا ثابتا الآن والآخر تكليفا ثابتا في الاستقبال ، فان مولوية اللّه سبحانه لا تختص بالتكاليف الثابتة الآن بل تعم التكاليف الثابتة في المستقبل أيضا ، فاللّه سبحانه له علينا الحق في اطاعته في التكاليف المستقبلية كما له الحق في اطاعته في التكاليف الثابتة الآن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قدس سره ان الثلاثة الثانية إذا كانت هي الحيض فيجب في الثلاثة الاولى حفظ القدرة على امتثال التكليف الثابت في الثلاثة الثانية ، وهذا المطلب إنّما يتم فيما لو فرض ان التكليف في الثلاثة الثانية على تقدير ثبوته فيها منجز ، فمتى ما كان منجزا في ظرفه وجب في نظر العقل في الثلاثة الاولى حفظ القدرة على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وجوب الغسل قبل الفجر في شهر رمضان فانّه إنّما يثبت فيما لو فرض ان وجوب الصوم ثابت ومنجز بعد الفجر ، فالمريض وغيره ممن لا يتنجز وجوب الصوم في حقه بعد الفجر لا يجب عليه عقلا حفظ القدرة على </w:t>
      </w:r>
    </w:p>
    <w:p>
      <w:pPr>
        <w:pStyle w:val="BookText"/>
        <w:rPr/>
      </w:pPr>
      <w:r>
        <w:rPr>
          <w:rFonts w:ascii="Amiri" w:hAnsi="Amiri" w:eastAsia="Amiri" w:cs="Amiri"/>
          <w:color w:val="111111"/>
          <w:sz w:val="28"/>
          <w:sz w:val="28"/>
          <w:szCs w:val="28"/>
          <w:rtl w:val="true"/>
          <w:lang w:bidi="ar-SA"/>
        </w:rPr>
        <w:t xml:space="preserve">الاغتسال قبل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ومعه فنحن نسأل عن ذلك المنجز لوجوب التجنب في الثلاثة الثانية ، وهو ليس الاّ العلم الإجمالي السابق ، أي العلم الإجمالي في باب التدريجيات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علم المرأة إجمالا بانّه يجب عليه إمّا التجنب في الثلاثة الاولى أو التجنب في الثلاثة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اخترنا كونه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قبله الشيخ العراقي كان هو المنجز بلا حاجة إلى التشبث بالعلم الإجمالي الجديد الذي اقترحه ، وان لم يقبله لم يكن المنجز للتكليف في الثلاثة الثانية ثابتا ليجب حفظ القدرة على امتثاله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العلم الإجمالي الذي اقترحه قدس سره لا ينجز الاّ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التجنب في الثلاثة الاولى ووجوب حفظ القدرة في الثلاثة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ينجز ما هو أكثر منهما ، فالتجنب في الثلاثة الثانية لا يثبت تنجزه إذ العلم الإجمالي المقترح كان يقول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المرأة تعلم إجمالا إمّا بحرمة دخولها المسجد في الثلاثة الاولى أو بحرمة الوقوف عند باب المسجد في الثلاثة الاولى </w:t>
      </w:r>
      <w:r>
        <w:rPr>
          <w:rStyle w:val="FootnoteAnchor"/>
          <w:rtl w:val="true"/>
        </w:rPr>
        <w:footnoteReference w:id="176"/>
      </w:r>
      <w:r>
        <w:rPr>
          <w:rFonts w:ascii="Amiri" w:hAnsi="Amiri" w:eastAsia="Amiri" w:cs="Amiri"/>
          <w:color w:val="111111"/>
          <w:sz w:val="28"/>
          <w:sz w:val="28"/>
          <w:szCs w:val="28"/>
          <w:rtl w:val="true"/>
          <w:lang w:bidi="ar-SA"/>
        </w:rPr>
        <w:t>، فالذي يتنجز به هو حرمة الدخول في الثلاثة الاولى وحرمة الوقوف عند باب المسجد في الثلاثة الاولى ، وامّا حرمة الدخول في المسجد في الثلاثة الثانية فليست طرفا له لتتنجز به وانما تتنجز الحرمة المذكورة بالعلم الاجمالي السابق ، فان قبله الشيخ العراقي كان هو المنجز بلا حاجة الى العلم الاجمالي الجديد الذي اقترحه وإن لم يقبله فلا يثبت تنجز الحرمة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تقدير كون الثلاثة الاولى حيضا يجب عليها بالفعل التجنب عن دخول المسجد وامّا على تقدير كون الثلاثة الثانية حيضا فليس عليها وجوب فعلي بالتجنب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منجزا على تقدير ثبوته في بداية الشهر ولا يكون منجزا على تقدير ثبوته في منتصفه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عمود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الطرف الفعلي بالاصل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الطرف الفعلي بالاصل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بالنحو المناسب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فزمان الاصل الاول هو الثلاثة الاولى وزمان الاصل الثاني هو الثلاثة الثانية ، ودليل الاصل لا يمكن ان يشمل كلا من الاصل الاول في وقته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الثلاثة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والاصل الثاني في وقته المناسب له وهو الثلاثة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يعرف من مسألة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البحث عن وجوب المقدمة المفوتة في القسم الأوّل من الحلقة الثالثة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مقدمة يفوت إمكان امتثال الواجب في ظرفه لو لم يؤت بها قبله كالغسل قبل الفجر في شهر رمضان حيث انّه لو لم يؤت به قبل الفجر يفوت إمكان الإتيان بالصوم بعد الفجر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المرتبة السابقة على وجوب حفظ القدرة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يكلف به في ظرفه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التجنب عن دخول المسجد في الثلاثة الثانية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ثبت تنجيزه لكلا طرفيه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حاجة إلى إبراز العلم الجديد</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8" w:name="pg16171_216997"/>
      <w:bookmarkStart w:id="699" w:name="pg16171_216997"/>
      <w:bookmarkEnd w:id="699"/>
    </w:p>
    <w:p>
      <w:pPr>
        <w:pStyle w:val="Heading3"/>
        <w:numPr>
          <w:ilvl w:val="2"/>
          <w:numId w:val="1"/>
        </w:numPr>
        <w:rPr/>
      </w:pPr>
      <w:bookmarkStart w:id="700" w:name="pg16171_216997"/>
      <w:bookmarkStart w:id="701" w:name="__RefHeading___Toc2418760_1280447820"/>
      <w:bookmarkStart w:id="702" w:name="_Toc249"/>
      <w:bookmarkEnd w:id="700"/>
      <w:bookmarkEnd w:id="701"/>
      <w:r>
        <w:rPr>
          <w:rtl w:val="true"/>
        </w:rPr>
        <w:t>الحالة العاشرة أو الطولية بين طرفي العلم</w:t>
      </w:r>
      <w:bookmarkEnd w:id="702"/>
    </w:p>
    <w:p>
      <w:pPr>
        <w:pStyle w:val="Heading4"/>
        <w:numPr>
          <w:ilvl w:val="3"/>
          <w:numId w:val="1"/>
        </w:numPr>
        <w:rPr/>
      </w:pPr>
      <w:bookmarkStart w:id="703" w:name="__RefHeading___Toc2418762_1280447820"/>
      <w:bookmarkStart w:id="704" w:name="_Toc250"/>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 xml:space="preserve">والحالة العاشرة والأخيرة من الحالات العشر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يتعلق العلم الإجمالي بطرفين ويفرض ان بينهما طولية بمعنى ان أحدهما يترتب على عدم الآخر ، كما لو فرض ان شخصا حصل على ألف دينار وكانت الألف بمقدار يفي بالاستطاعة إلى الحج ، وفرض أيضا انه كان يشك في وجود دين عليه لزيد </w:t>
      </w:r>
      <w:r>
        <w:rPr>
          <w:rStyle w:val="FootnoteAnchor"/>
          <w:rtl w:val="true"/>
        </w:rPr>
        <w:footnoteReference w:id="177"/>
      </w:r>
      <w:r>
        <w:rPr>
          <w:rFonts w:ascii="Amiri" w:hAnsi="Amiri" w:eastAsia="Amiri" w:cs="Amiri"/>
          <w:color w:val="111111"/>
          <w:sz w:val="28"/>
          <w:sz w:val="28"/>
          <w:szCs w:val="28"/>
          <w:rtl w:val="true"/>
          <w:lang w:bidi="ar-SA"/>
        </w:rPr>
        <w:t xml:space="preserve">فانّه في مثل هذه الحالة سوف يتولد له علم إجمالي إمّا بوجوب الحج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ثبوت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بوجوب قضاء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والطرفان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الحج ، ووجوب قضاء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الحج في طول وجوب قضاء الدين بمعنى انّه مترتب على عدم وجوب قضاء الدين ، فمن لم يجب عليه قضاء الدين يجب عليه الحج دون من وجب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المطروح في هذه الحالة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المذكور هل هو منجز؟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توجد في الحالة المذكورة صورتان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وجوب الحج مترتبا على عدم وجوب قضاء الدين 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قضاء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ثبوتا ظاهريا ، أي بأصل عملي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مترتبا على عدم وجوب قضاء الدين فيما إذا كان عدم وجوب </w:t>
      </w:r>
      <w:bookmarkStart w:id="705" w:name="pg16171_216998"/>
    </w:p>
    <w:p>
      <w:pPr>
        <w:pStyle w:val="BookText"/>
        <w:rPr/>
      </w:pPr>
      <w:bookmarkEnd w:id="705"/>
      <w:r>
        <w:rPr>
          <w:rFonts w:ascii="Amiri" w:hAnsi="Amiri" w:eastAsia="Amiri" w:cs="Amiri"/>
          <w:color w:val="111111"/>
          <w:sz w:val="28"/>
          <w:sz w:val="28"/>
          <w:szCs w:val="28"/>
          <w:rtl w:val="true"/>
          <w:lang w:bidi="ar-SA"/>
        </w:rPr>
        <w:t>قضاء الدين ثابتا واقعا ولا يكفي ثبوته الظاهري</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2418764_1280447820"/>
      <w:bookmarkStart w:id="707" w:name="_Toc251"/>
      <w:bookmarkEnd w:id="706"/>
      <w:r>
        <w:rPr>
          <w:rtl w:val="true"/>
        </w:rPr>
        <w:t>الاولى</w:t>
      </w:r>
      <w:bookmarkEnd w:id="707"/>
    </w:p>
    <w:p>
      <w:pPr>
        <w:pStyle w:val="BookText"/>
        <w:rPr/>
      </w:pPr>
      <w:r>
        <w:rPr>
          <w:rFonts w:ascii="Amiri" w:hAnsi="Amiri" w:eastAsia="Amiri" w:cs="Amiri"/>
          <w:color w:val="111111"/>
          <w:sz w:val="28"/>
          <w:sz w:val="28"/>
          <w:szCs w:val="28"/>
          <w:rtl w:val="true"/>
          <w:lang w:bidi="ar-SA"/>
        </w:rPr>
        <w:t xml:space="preserve">أمّا الصورة الاولى فالعلم الإجمالي فيها ليس منجزا لاختلال الركن الأوّل من أركان المنجزية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تعارض الاصول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إذ الأصل يجري لنفي وجوب قضاء الدين من دون معارضة بالأصل لنفي وجوب الحج ، اذ بجريان الأصل لنفي وجوب قضاء الدين يثبت العلم بوجوب الحج ، ومع حصول العلم بوجوب الحج لا يجري الأصل لنفيه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لا يجري حالة العلم وإنّما يجري حالة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بخلاف إجراء الأصل لنفي وجوب الحج فانّه لا يحصل به العلم بوجوب قضاء الدين فان وجوب قضاء الدين ليس اثرا شرعيا لعدم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الأصل في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لنفي وجوب قضاء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معارضة يتم بناء على مسلك الاقتضاء القائل بأنّ منجزية العلم الإجمالي فرع تعارض الاصول ، فاذا لم تتعارض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جرى الأصل في أحد الطرفين بلا ان يعارض بجريانه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منجزية ، وإمّا بناء على مسلك العلية فلا يمكن ان يجري الأصل لنفي وجوب قضاء الدين ، إذ بناء على المسلك المذكور يكون العلم الإجمالي منجزا في ذاته ، وبسبب هذا التنجيز الذاتي يمتنع جريان الأصل في أحد الطرفين ولو لم يكن له معارض</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مسلك العلية إنّما يمنع من جريان الأصل في الطرف الواحد فيمّا لو فرض ان العلم الإجمالي كان ثابتا ، فانّه بعد ثبوته يكون مانعا من جريان الأصل </w:t>
      </w:r>
      <w:bookmarkStart w:id="708" w:name="pg16171_216999"/>
    </w:p>
    <w:p>
      <w:pPr>
        <w:pStyle w:val="BookText"/>
        <w:rPr/>
      </w:pPr>
      <w:bookmarkEnd w:id="708"/>
      <w:r>
        <w:rPr>
          <w:rFonts w:ascii="Amiri" w:hAnsi="Amiri" w:eastAsia="Amiri" w:cs="Amiri"/>
          <w:color w:val="111111"/>
          <w:sz w:val="28"/>
          <w:sz w:val="28"/>
          <w:szCs w:val="28"/>
          <w:rtl w:val="true"/>
          <w:lang w:bidi="ar-SA"/>
        </w:rPr>
        <w:t>حتى في الطرف الواحد ، وفي مقامنا بعد جريان الأصل لنفي وجوب قضاء الدين يزول العلم الإجمالي ويتبدل إلى علم تفصيلي بوجوب الحج لأن وجوب الحج موقوف على عدم وجوب قضاء الدين عدما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تحقق العلم الاجمالي موقوف على عدم جريان الأصل لنفي وجوب قضاء الدين فاذا جرى الأصل لنفيه تحقق موضوع وجوب الحج تحققا وجدانيا لا تعبديا لأن جريان الأصل الذي يتوقف عليه وجوب الحج ثابت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حصول العلم الإجمالي موقوف على عدم جريان الأصل لنفي 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بجريانه يثبت موضوع وجوب الحج ثبوتا وجدانيا ويحصل العلم التفصيلي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موقوفا على عدم جريانه فلا يكون مانعا منه ، فإنّ ما يتوقف ثبوته على عدم شيء لا يكون مانعا من تحقق ذلك الشيء</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2418766_1280447820"/>
      <w:bookmarkStart w:id="710" w:name="_Toc252"/>
      <w:bookmarkEnd w:id="709"/>
      <w:r>
        <w:rPr>
          <w:rtl w:val="true"/>
        </w:rPr>
        <w:t>الثانية</w:t>
      </w:r>
      <w:bookmarkEnd w:id="710"/>
    </w:p>
    <w:p>
      <w:p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كان وجوب الحج موقوفا على عدم وجوب الوفاء عدما واقعيا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فيها ليس منجزا أيضا لنفس النكتة المتقدمة في الصورة الاولى أي لاختلال الركن الثالث من أركان المنجزية ، فالأصل الثاني لوجوب الوفاء يجري دون معارضة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تستغرب وتسأل ان وجوب الحج إذا كان مترتبا على العدم الواقعي لوجوب الوفاء فكيف يجري الأصل لنفي وجوب الوفاء بعد وضوح ان </w:t>
      </w:r>
      <w:bookmarkStart w:id="711" w:name="pg16171_217000"/>
    </w:p>
    <w:p>
      <w:pPr>
        <w:pStyle w:val="BookText"/>
        <w:rPr/>
      </w:pPr>
      <w:bookmarkEnd w:id="711"/>
      <w:r>
        <w:rPr>
          <w:rFonts w:ascii="Amiri" w:hAnsi="Amiri" w:eastAsia="Amiri" w:cs="Amiri"/>
          <w:color w:val="111111"/>
          <w:sz w:val="28"/>
          <w:sz w:val="28"/>
          <w:szCs w:val="28"/>
          <w:rtl w:val="true"/>
          <w:lang w:bidi="ar-SA"/>
        </w:rPr>
        <w:t>الأصل ناظر إلى مرحلة الظاهر لا الواقع؟</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إذا جرى فهو يحرز الواقع إحرازا ظاهريا ، فاستصحاب الطهارة السابقة مثلا يحرز الطهارة الواقعية السابقة إحرازا ظاهريا ، ومعه فاذا جرى الأصل لنفي وجوب الوفاء ثبت به ظاهرا وبالتعبد ان لا وجوب واقعي للوفاء ، وبجريان هذا الأصل لا يجري الأصل لنفي وجوب الحج ، فإنّ الشك في وجوب الحج مسبب عن الشك في وجوب الوفاء ، والشك في وجوب الوفاء سبب للشكّ في وجوب الحج ، والأصل الجاري لنفي وجوب الوفاء أصل سببي بينما الأصل الجاري لنفي وجوب الحج أصل مسببي ، والأصل السببي متى ما جرى كان حاكما ومقدما على الأصل المسببي</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2418768_1280447820"/>
      <w:bookmarkStart w:id="713" w:name="_Toc253"/>
      <w:bookmarkEnd w:id="712"/>
      <w:r>
        <w:rPr>
          <w:rtl w:val="true"/>
        </w:rPr>
        <w:t>فرقان بين الصورتين</w:t>
      </w:r>
      <w:bookmarkEnd w:id="713"/>
    </w:p>
    <w:p>
      <w:pPr>
        <w:pStyle w:val="BookText"/>
        <w:rPr/>
      </w:pPr>
      <w:r>
        <w:rPr>
          <w:rFonts w:ascii="Amiri" w:hAnsi="Amiri" w:eastAsia="Amiri" w:cs="Amiri"/>
          <w:color w:val="111111"/>
          <w:sz w:val="28"/>
          <w:sz w:val="28"/>
          <w:szCs w:val="28"/>
          <w:rtl w:val="true"/>
          <w:lang w:bidi="ar-SA"/>
        </w:rPr>
        <w:t xml:space="preserve">وقد اتضح من خلال هذا ان الصورتين تتفقان من حيث النتيجة العملية ، فالحكم العملي في كليهما واحد وهو عدم منجزية العلم الإجمالي لأن الأصل لنفي وجوب الوفاء يجري دون معارض ، ولكن بالرغم من ذلك يوجد فارقان بين الصورتين هما </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في الصورة الأولى ينحل العلم الإجمالي انحلالا حقيقيا بجريان الأصل ، إذ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الأصل لنفي وجوب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العلم الوجداني بتحقق موضوع وجوب الحج ، وبالتالي يحصل العلم الوجداني بوجوب الحج ، وبحصول العلم الوجداني بأحد الطرفين يزول العلم الإجمالي زوالا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ذكرنا ان ثبوت العلم الإجمالي موقوف على عدم جريان الأصل ، وما دام </w:t>
      </w:r>
    </w:p>
    <w:p>
      <w:pPr>
        <w:pStyle w:val="BookText"/>
        <w:rPr/>
      </w:pPr>
      <w:r>
        <w:rPr>
          <w:rFonts w:ascii="Amiri" w:hAnsi="Amiri" w:eastAsia="Amiri" w:cs="Amiri"/>
          <w:color w:val="111111"/>
          <w:sz w:val="28"/>
          <w:sz w:val="28"/>
          <w:szCs w:val="28"/>
          <w:rtl w:val="true"/>
          <w:lang w:bidi="ar-SA"/>
        </w:rPr>
        <w:t>موقوفا على عدم جريانه فلا يمكن ان يكون مانعا من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بخلافه في الصورة الثانية فإنّ جريان الأصل لا يحقق موضوع وجوب الحج ولا يحرزه وجدانا وإنّما يحرزه تعبدا إذ المفروض توقف وجوب الحج على العدم الواقعي لوجوب الوفاء لا على العدم الظاهري ، وواضح إن الأصل لا يحرز العدم الواقعي إحرازا وجدانيا وإنّما يحرزه ظاهرا وتعبدا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ان تحقق العلم الإجمالي وثبوته حقيقة في هذه الصورة لا يتوقف على عدم جريان الأصل لأنّ جريانه لا يزيله حقيقة حتى يكون ثبوته الحقيقي موقوفا على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الثانية يمكن ان تتم الشبهة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تقول انّه بناء على مسلك العلية لا يمكن جريان الأصل حتى في الطرف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ما دام باقيا حقيقة حتى بعد جريان الأصل فيمكن ان يكون مانعا من جريانه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في الصورة الاولى إذا جرى الأصل ثبت العدم الظاهري لوجوب الوفاء ويزول به العلم الإجمالي زوالا حقيقيا من دون فرق بين ان يكون الأصل تنزيليا أو لا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ومما يؤكد ما نقول تفسيره قدس‌سره للأصل التنزيلي بما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مفاده التعبد بعدم التكليف المشكوك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ان هذا تفسير للاصل المحرز لا للتنزيلي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الاطلاع على مصطلح الأصل التنزيلي والمحرز يمكن مراجعة القسم الثاني من الحلقة الثالثة ص </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إذ على كلا التقديرين يتحقق العدم الظاهري لوجوب الوفاء ،</w:t>
      </w:r>
    </w:p>
    <w:p>
      <w:pPr>
        <w:pStyle w:val="BookText"/>
        <w:rPr/>
      </w:pPr>
      <w:r>
        <w:rPr>
          <w:rFonts w:ascii="Amiri" w:hAnsi="Amiri" w:eastAsia="Amiri" w:cs="Amiri"/>
          <w:color w:val="111111"/>
          <w:sz w:val="28"/>
          <w:sz w:val="28"/>
          <w:szCs w:val="28"/>
          <w:rtl w:val="true"/>
          <w:lang w:bidi="ar-SA"/>
        </w:rPr>
        <w:t>وهذا بخلافه في الصورة الثانية فإنّ الأصل الجاري لنفي وجوب الوفاء لا بدّ ان يكون تنزيليا حتى يحرز به العدم الواقعي لوجوب الوفاء ، وأمّا إذا لم يكن تنزيليا فلا يكون جريانه نافعا لزوال العلم الإجمالي زوالا حكميا لأنّ وجوب الحج في الصورة الثانية مترتب على العدم الواقعي لوجوب الوفاء فلا بدّ وإن يكون الأصل ناظرا إلى الواقع ومحرزا له حتى يكون حاكما على الأصل المسببي الجاري في وجوب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 وجوب الحج أو وجوب الوفاء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واستناد عدم جريان الأصل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ينقح بالتعبد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يثبت بسبب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والأصل السببي مقدّم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المشهور تقدم الأصل السببي على المسببي بإنّ الأصل السببي إذا جرى زال الشكّ المسببي ، واذا زال لم يجر الأصل فيه لأنّ جريان الأصل موقوف على الشكّ فاذا زال لم يجر ، فالأصل إذا جرى لنفي وجوب الوفاء زال الشكّ في وجوب الحج وتبدل إلى العلم تعبدا بوجوبه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أجل انّ جريان الأصل لا </w:t>
      </w:r>
    </w:p>
    <w:p>
      <w:pPr>
        <w:pStyle w:val="BookText"/>
        <w:rPr/>
      </w:pPr>
      <w:r>
        <w:rPr>
          <w:rFonts w:ascii="Amiri" w:hAnsi="Amiri" w:eastAsia="Amiri" w:cs="Amiri"/>
          <w:color w:val="111111"/>
          <w:sz w:val="28"/>
          <w:sz w:val="28"/>
          <w:szCs w:val="28"/>
          <w:rtl w:val="true"/>
          <w:lang w:bidi="ar-SA"/>
        </w:rPr>
        <w:t>يوجب انحلال العلم الإجمالي انحلالا حقيقيا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وجوب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وجوب الوفاء</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معارضا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الأصلين في الطرفين إذا لم يكن أحدهما حاكما على الآخر فهو معارض له</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4" w:name="pg16171_217005"/>
      <w:bookmarkStart w:id="715" w:name="pg16171_217005"/>
      <w:bookmarkEnd w:id="715"/>
    </w:p>
    <w:p>
      <w:pPr>
        <w:pStyle w:val="Heading2"/>
        <w:numPr>
          <w:ilvl w:val="1"/>
          <w:numId w:val="1"/>
        </w:numPr>
        <w:rPr/>
      </w:pPr>
      <w:bookmarkStart w:id="716" w:name="pg16171_217005"/>
      <w:bookmarkStart w:id="717" w:name="__RefHeading___Toc2418770_1280447820"/>
      <w:bookmarkStart w:id="718" w:name="_Toc254"/>
      <w:bookmarkEnd w:id="716"/>
      <w:bookmarkEnd w:id="717"/>
      <w:r>
        <w:rPr>
          <w:rtl w:val="true"/>
        </w:rPr>
        <w:t>الدوران بين الوجوب والحرمة</w:t>
      </w:r>
      <w:bookmarkEnd w:id="71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9" w:name="__RefHeading___Toc2418772_1280447820"/>
      <w:bookmarkStart w:id="720" w:name="_Toc255"/>
      <w:bookmarkEnd w:id="719"/>
      <w:r>
        <w:rPr>
          <w:rtl w:val="true"/>
        </w:rPr>
        <w:t>اشارة</w:t>
      </w:r>
      <w:bookmarkEnd w:id="72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1" w:name="pg16171_217007"/>
      <w:bookmarkStart w:id="722" w:name="pg16171_217007"/>
      <w:bookmarkEnd w:id="722"/>
    </w:p>
    <w:p>
      <w:pPr>
        <w:pStyle w:val="Heading3"/>
        <w:numPr>
          <w:ilvl w:val="2"/>
          <w:numId w:val="1"/>
        </w:numPr>
        <w:rPr/>
      </w:pPr>
      <w:bookmarkStart w:id="723" w:name="pg16171_217007"/>
      <w:bookmarkStart w:id="724" w:name="__RefHeading___Toc2418774_1280447820"/>
      <w:bookmarkStart w:id="725" w:name="_Toc256"/>
      <w:bookmarkEnd w:id="723"/>
      <w:bookmarkEnd w:id="724"/>
      <w:r>
        <w:rPr>
          <w:rtl w:val="true"/>
        </w:rPr>
        <w:t>الوظيفة عند الشك في الوجوب والحرمة معا</w:t>
      </w:r>
      <w:bookmarkEnd w:id="725"/>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الآن كنا نتكلم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في التكليف له حالات أربع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أصل ثبوت التكليف وعدمه كالشكّ في حرمة التدخين وعدمها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يصطلح عليه بالشك البدوي في ثبوت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الإشارة إلى ذلك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 واتضح ان حكمها بحسب الوظيفة العقلية يختلف فيه السيد الشهيد مع المشهور ، فالمشهور يرى البراءة تمسكا بقاعدة قبح العقاب بلا بيان بينما هو قدس سره يرى الاشتغال لمنجزية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الوظيفة الشرعية فالكل متفق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حالة الشكّ البدوي في ثبوت التكليف هي عبارة اخرى عن مبحث 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يعلم بثبوت التكليف ويشكّ في متعلقه ، كما إذا علم يوم الجمعة بثبوت وجوب الصلاة وشكّ في تعلقه بصلاة الظهر أو بصلاة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يصطلح عليه بالعلم الإجمالي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الإشارة إلى ذلك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هي عبارة اخرى عن مبحث أصالة الاشتغال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يعلم بثبوت التكليف ولكنه لا يعلم هل هو الوجوب أو الحرمة ، </w:t>
      </w:r>
    </w:p>
    <w:p>
      <w:pPr>
        <w:pStyle w:val="BookText"/>
        <w:rPr/>
      </w:pPr>
      <w:r>
        <w:rPr>
          <w:rFonts w:ascii="Amiri" w:hAnsi="Amiri" w:eastAsia="Amiri" w:cs="Amiri"/>
          <w:color w:val="111111"/>
          <w:sz w:val="28"/>
          <w:sz w:val="28"/>
          <w:szCs w:val="28"/>
          <w:rtl w:val="true"/>
          <w:lang w:bidi="ar-SA"/>
        </w:rPr>
        <w:t>فالأمر يدور بين الوجوب والحرمة ، بينما في الحالة الاولى كان الأمر يدور بين الوجوب والإباحة مثلا ، فثبوت التكليف ليس جزميا لإحتمال ثبوت الإباحة بخلافه في هذه الحالة فإنّ ثبوت التكليف معلوم ولكنّه يشكّ في كونه وجوبا أو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الحالة هي محل بحثنا الآن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هذه الحالة لها شكلان ، إذ تارة يفرض وجود احتمال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احتمال الوجوب 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احتمال الرخصة ، بأن يعلم ان الشيء إمّا واجب أو حرام أو مباح ، واخرى يفرض عدم وجود الإحتمال الثالث المذكور بان ينحصر أمر الشيء بين الحرمة والوجوب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أن يحتمل المكلّف نذره لشرب الماء ويحتمل نذره لترك شربه ويحتمل عدم تعلق النذر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يصطلح عليه بالشكّ في ثبوت الحرمة والوجوب بنحو 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ان يعلم المكلّف بصدور النذر منه جزما ولكنه لا يعلم هل هو نذر الشرب أو نذر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يصطلح عليه بحالة دوران الأمر بين المحذورين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فبحثنا يدور حول هذين الشكلين ، فتارة نتكلم عن حالة دوران الأمر بين الوجوب والحرمة بنحو الشكّ البدوي واخرى نتكلم عن حالة الدوران بين المحذورين</w:t>
      </w:r>
      <w:r>
        <w:rPr>
          <w:rFonts w:eastAsia="Amiri" w:cs="Amiri" w:ascii="Amiri" w:hAnsi="Amiri"/>
          <w:color w:val="111111"/>
          <w:sz w:val="28"/>
          <w:szCs w:val="28"/>
          <w:rtl w:val="true"/>
          <w:lang w:bidi="ar-SA"/>
        </w:rPr>
        <w:t xml:space="preserve">. </w:t>
      </w:r>
      <w:bookmarkStart w:id="726" w:name="pg16171_217009"/>
    </w:p>
    <w:p>
      <w:pPr>
        <w:pStyle w:val="Heading3"/>
        <w:numPr>
          <w:ilvl w:val="2"/>
          <w:numId w:val="1"/>
        </w:numPr>
        <w:rPr/>
      </w:pPr>
      <w:bookmarkStart w:id="727" w:name="__RefHeading___Toc2418776_1280447820"/>
      <w:bookmarkStart w:id="728" w:name="_Toc257"/>
      <w:bookmarkEnd w:id="726"/>
      <w:bookmarkEnd w:id="727"/>
      <w:r>
        <w:rPr>
          <w:rtl w:val="true"/>
        </w:rPr>
        <w:t>الشك البدوي في الوجوب والحرمة</w:t>
      </w:r>
      <w:bookmarkEnd w:id="728"/>
    </w:p>
    <w:p>
      <w:pPr>
        <w:pStyle w:val="BookText"/>
        <w:rPr/>
      </w:pPr>
      <w:r>
        <w:rPr>
          <w:rFonts w:ascii="Amiri" w:hAnsi="Amiri" w:eastAsia="Amiri" w:cs="Amiri"/>
          <w:color w:val="111111"/>
          <w:sz w:val="28"/>
          <w:sz w:val="28"/>
          <w:szCs w:val="28"/>
          <w:rtl w:val="true"/>
          <w:lang w:bidi="ar-SA"/>
        </w:rPr>
        <w:t>والشك البدوي في الوجوب والحرمة يعني وجود احتمال الترخيص مضافا إلى احتمال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حكم هذا الشكّ تارة يقع بلحاظ تشخيص الوظيفة العقلية ، واخرى بلحاظ تشخيص الوظيفة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الوظيفة العقلية فالعقل يحكم بالبراءة حتى على مسلك حق الطاعة ، أي منجزية الإحتمال فضلا عن مسلك المشهور القائل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مسلك المشهور فحكم العقل بالبراءة واضح لأنّ الوجوب حيث انّه غير معلوم فالعقل يحكم بقبح العقاب عليه بلا بيان ، وهكذا الحرمة حيث انّها غير معلومة فالعقل يحكم بقبح العقاب عليها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 حق الطاعة فلأنّ العقل إنّما يحكم بمنجزية الإحتمال فيما إذا لم يكن معارضا ، أما مع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مقامنا حيث إنّ احتمال الوجوب معارض باحتمال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منجزية ، لأنّ منجزيتهما معا غير ممكنة ، ومنجزية أحدهما دون الآخر باطلة لأنها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الوظيفة العقلية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الوظيفة الشرعية فمقتضى مثل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الوجوب والحرمة معا لأنّ الوجوب حيث انّه غير معلوم فهو مرفوع ، وهكذا الحرمة حيث انّها غير معلومة فهي مرفوعة</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اتضح الفرق بين هذه الحالة والحالة الاولى </w:t>
      </w:r>
      <w:r>
        <w:rPr>
          <w:rStyle w:val="FootnoteAnchor"/>
          <w:rtl w:val="true"/>
        </w:rPr>
        <w:footnoteReference w:id="180"/>
      </w:r>
      <w:r>
        <w:rPr>
          <w:rFonts w:ascii="Amiri" w:hAnsi="Amiri" w:eastAsia="Amiri" w:cs="Amiri"/>
          <w:color w:val="111111"/>
          <w:sz w:val="28"/>
          <w:sz w:val="28"/>
          <w:szCs w:val="28"/>
          <w:rtl w:val="true"/>
          <w:lang w:bidi="ar-SA"/>
        </w:rPr>
        <w:t xml:space="preserve">فانّه في هذه الحالة تجري البراءة العقلية على كلا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المشهور ومسلك السيد الشهيد ، بينما في الحالة الاولى لا تجري البراءة العقلية على رأي السيد الشهيد وإنّما تجري على رأي المشهور</w:t>
      </w:r>
      <w:r>
        <w:rPr>
          <w:rFonts w:eastAsia="Amiri" w:cs="Amiri" w:ascii="Amiri" w:hAnsi="Amiri"/>
          <w:color w:val="111111"/>
          <w:sz w:val="28"/>
          <w:szCs w:val="28"/>
          <w:rtl w:val="true"/>
          <w:lang w:bidi="ar-SA"/>
        </w:rPr>
        <w:t xml:space="preserve">. </w:t>
      </w:r>
      <w:bookmarkStart w:id="729" w:name="pg16171_217011"/>
    </w:p>
    <w:p>
      <w:pPr>
        <w:pStyle w:val="Heading3"/>
        <w:numPr>
          <w:ilvl w:val="2"/>
          <w:numId w:val="1"/>
        </w:numPr>
        <w:rPr/>
      </w:pPr>
      <w:bookmarkStart w:id="730" w:name="__RefHeading___Toc2418778_1280447820"/>
      <w:bookmarkStart w:id="731" w:name="_Toc258"/>
      <w:bookmarkEnd w:id="729"/>
      <w:bookmarkEnd w:id="730"/>
      <w:r>
        <w:rPr>
          <w:rtl w:val="true"/>
        </w:rPr>
        <w:t>دوران الأمر بين المحذورين</w:t>
      </w:r>
      <w:bookmarkEnd w:id="731"/>
    </w:p>
    <w:p>
      <w:pPr>
        <w:pStyle w:val="Heading4"/>
        <w:numPr>
          <w:ilvl w:val="3"/>
          <w:numId w:val="1"/>
        </w:numPr>
        <w:rPr/>
      </w:pPr>
      <w:bookmarkStart w:id="732" w:name="__RefHeading___Toc2418780_1280447820"/>
      <w:bookmarkStart w:id="733" w:name="_Toc259"/>
      <w:bookmarkEnd w:id="732"/>
      <w:r>
        <w:rPr>
          <w:rtl w:val="true"/>
        </w:rPr>
        <w:t>اشارة</w:t>
      </w:r>
      <w:bookmarkEnd w:id="733"/>
    </w:p>
    <w:p>
      <w:pPr>
        <w:pStyle w:val="BookText"/>
        <w:rPr/>
      </w:pPr>
      <w:r>
        <w:rPr>
          <w:rFonts w:ascii="Amiri" w:hAnsi="Amiri" w:eastAsia="Amiri" w:cs="Amiri"/>
          <w:color w:val="111111"/>
          <w:sz w:val="28"/>
          <w:sz w:val="28"/>
          <w:szCs w:val="28"/>
          <w:rtl w:val="true"/>
          <w:lang w:bidi="ar-SA"/>
        </w:rPr>
        <w:t xml:space="preserve">وأمّا الشكل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احتمال الحرمة والوجوب بدون انضمام احتمال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عليه بحالة دوران الأمر بين المحذورين فلا إشكال بين الاصوليين في عدم كون العلم الإجمالي منجّزا لأنّ كلاّ من مخالفته القطعية وموافقته القطعية غير ممكنة ، فإنّ الانسان امّا أن يشرب الماء ، وفي ذلك احتمال الموافقة كما فيه احتمال المخالفة ، وامّا أن يترك الشرب ، وفي ذلك احتمال الموافقة واحتمال المخالفة أيضا ، ولا يمكن فعل الشرب وتركه معا لتحصل المخالفة القطعية أو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تنجيز العلم الاجمالي لكلا الإحتمالين غير ممكن ، كما وإن تنجيزه لأحدهما دون الآخر بلا وجه لأنّه 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مما لا إشكال فيه ، وإنما الإشكال بين الاصوليين وقع في أنّ العلم الاجمالي بعد الفراغ عن عدم منجّزيته هل يمنع من جريان أصل البراءة العقلي والنقلي لنفي احتمال الوجوب واحتمال الحرمة أو لا يمنع؟ فهناك من قال بانّه لا يمنع ، إذ بعد عدم كونه منجّزا لا يبقى مانع يمنع من جريان الأصل لنفي احتمال الوجوب واحتمال الحرمة ، كما 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بانّه يمنع حتى وإن لم يكن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 بعدم المانع من جريان الاصل وجّهت له عدة اعتراضات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والاعتراضات الموجهة على ثلاثة أشكال ، فبعضها اعتراض على البراءة </w:t>
      </w:r>
      <w:bookmarkStart w:id="734" w:name="pg16171_217012"/>
    </w:p>
    <w:p>
      <w:pPr>
        <w:pStyle w:val="BookText"/>
        <w:rPr/>
      </w:pPr>
      <w:bookmarkEnd w:id="734"/>
      <w:r>
        <w:rPr>
          <w:rFonts w:ascii="Amiri" w:hAnsi="Amiri" w:eastAsia="Amiri" w:cs="Amiri"/>
          <w:color w:val="111111"/>
          <w:sz w:val="28"/>
          <w:sz w:val="28"/>
          <w:szCs w:val="28"/>
          <w:rtl w:val="true"/>
          <w:lang w:bidi="ar-SA"/>
        </w:rPr>
        <w:t>العقلية ، وبعضها اعتراض على البراءة الشرعية ، وبعضها اعتراض على بعض ادلّة البراءة الشرعية دون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نوضح هذه الاعتراضات</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2418782_1280447820"/>
      <w:bookmarkStart w:id="736" w:name="_Toc260"/>
      <w:bookmarkEnd w:id="735"/>
      <w:r>
        <w:rPr>
          <w:rtl w:val="true"/>
        </w:rPr>
        <w:t>الاعتراض الأوّل</w:t>
      </w:r>
      <w:bookmarkEnd w:id="736"/>
    </w:p>
    <w:p>
      <w:pPr>
        <w:pStyle w:val="BookText"/>
        <w:rPr/>
      </w:pPr>
      <w:r>
        <w:rPr>
          <w:rFonts w:ascii="Amiri" w:hAnsi="Amiri" w:eastAsia="Amiri" w:cs="Amiri"/>
          <w:color w:val="111111"/>
          <w:sz w:val="28"/>
          <w:sz w:val="28"/>
          <w:szCs w:val="28"/>
          <w:rtl w:val="true"/>
          <w:lang w:bidi="ar-SA"/>
        </w:rPr>
        <w:t>وهذا الاعتراض للشيخ العراقي ويختص بالبراءة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نسلّم أنّ العلم الاجمالي في موارد دوران الأمر بين المحذورين ليس منجّزا لعدم إمكان موافقته القطعية ولا مخالفته القطعية ، وعدم كونه منجّزا ليس الا عبارة اخرى عن كون المكلّف مرخّصا في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تقول إذا سلّمتم بكون المكلّف مرخّصا في الفعل والترك فهذا معناه الاعتراف بجريان البراءة العقلية في موارد دوران الأمر بين المحذورين ، لأنّ البراءة العقلية ليست هي الا عبارة عن الترخيص في الفعل والترك ، وبهذا يثبت أنّ الشيخ العراقي من المسلّمين لإمكان جريان البراءة العقلية في موارد دوران الأمر بين المحذورين وليس من المعترضين والمنكرين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قد تقول ، ولكنه توهّم باطل ، فانّه ليس مطلق الترخيص في الفعل والترك براءة عقلية ، وإنّما البراءة العقلية هي حصّة خاصة من الترخيص وهي الترخيص في الفعل الناشئ من عدم البيان على التكليف ، ومن الواضح أنّ الترخيص في مقامنا لم ينشأ من عدم البيان وإنّما نشأ من عدم تمكن المكلّف من الامتثال عند دوران الأمر بين المحذورين ، أي نشأ من عدم إمكان إدانة العاجز</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الترخيص المذكور ليس براءة عقلية فلو أردنا إجراء البراءة العقلية فلا بدّ من إجرائها بعد هذا الترخيص الثابت بملاك قبح إدانة العاجز ، وهو غير ممكن </w:t>
      </w:r>
    </w:p>
    <w:p>
      <w:pPr>
        <w:pStyle w:val="BookText"/>
        <w:rPr/>
      </w:pPr>
      <w:r>
        <w:rPr>
          <w:rFonts w:ascii="Amiri" w:hAnsi="Amiri" w:eastAsia="Amiri" w:cs="Amiri"/>
          <w:color w:val="111111"/>
          <w:sz w:val="28"/>
          <w:sz w:val="28"/>
          <w:szCs w:val="28"/>
          <w:rtl w:val="true"/>
          <w:lang w:bidi="ar-SA"/>
        </w:rPr>
        <w:t>لعدم وجود الفائدة في إجرائها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تقول إنّ الفائدة هي إسقاط العلم الاجمالي عن المنجّزية ، ففائدة البراءة العقلية هي أنّ العلم الاجمالي بثبوت الوجوب أو الحرمة يسقط عن المنجّزية ، أي يسقط عن كونه بيانا ، فانّه إذا سقط عن كونه منجّزا فلازمه انّه ليس بيانا والاّ كان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توهّم باطل فإنّ البراءة العقلية أي قاعدة قبح العقاب بلا بيان تقول متى ما كان المورد لا بيان فيه فالعقاب فيه قبيح ولا تقول إنّ العلم الاجمالي بيان أو لا ، فإنّ القاعدة لا تثبت موضوع نفسها والحكم لا يثبت موضوع نفسه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فقاعدة قبح العقاب لا يمكن التمسّك بها إلاّ في موارد الشك الوجداني حيث انّ عدم البيان يكون ثابتا بالوجدان ، وأمّا في موارد العلم الاجمالي بثبوت أحد الحكمين فلا يمكن التمسّك بها ، فإنّ القاعدة المذكورة كسائر القواعد الاخرى لا تثبت موضوع نفسها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انّه لا بد من إسقاط العلم الاجمالي عن البيانية في مرحلة سابقة على إجراء البراءة العقلية ، وإذا تمسّكنا بقاعدة قبح إدانة العاجز سقط العلم الاجمالي عن البيانية ، وحينئذ يصير موضوع قاعدة قبح العقاب متحقّقا ، فإذا تحقّق فقد يتوهّم حينذاك إمكان التمسّك بقاعدة قبح العقاب بلا بيان ، ولكنّه توهّم فاسد أيضا ، فحتى في هذه الحالة لا يمكن التمسّك بقاعدة قبح العقاب ، فانّه </w:t>
      </w:r>
    </w:p>
    <w:p>
      <w:pPr>
        <w:pStyle w:val="BookText"/>
        <w:rPr/>
      </w:pPr>
      <w:r>
        <w:rPr>
          <w:rFonts w:ascii="Amiri" w:hAnsi="Amiri" w:eastAsia="Amiri" w:cs="Amiri"/>
          <w:color w:val="111111"/>
          <w:sz w:val="28"/>
          <w:sz w:val="28"/>
          <w:szCs w:val="28"/>
          <w:rtl w:val="true"/>
          <w:lang w:bidi="ar-SA"/>
        </w:rPr>
        <w:t>إذا تمسّكنا بقاعدة قبح إدانة العاجز في مرحلة سابقة وثبت الترخيص في الفعل والترك صار التمسّك بقاعدة قبح العقاب بلا بيان لإثبات الترخيص لغوا إذ إثبات الترخيص من جديد بعد ثبوته سابقا يكون إثباتا لما هو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بقاعدة قبح العقاب بلا بيان فرع إحراز عدم البيان ، ولكن كيف يحرز عدم البيان مع فرض وجود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اللازم اسقاط العلم الاجمالي عن المنجّزية ليتحقّق بذلك عدم البيان ، واسقاطه عن المنجّزية إن كان بنفس قاعدة قبح العقاب فهو غير ممكن لما تقدّم ، وإن كان بقاعدة قبح إدانة العاجز يلزم اللغوية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ثمّ أنّ ما نسبه السيد الشهيد إلى الشيخ العراقي من اختصاص اعتراضه بالبراءة العقلية لم نعرف وجهه بعد تصريح الشيخ العراقي في العبارة المذكورة بقوله فلا مجال لجريان أدلّة البراءة العقلية والشرعية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ردّ الاعتراض المذكور بأنّا نختار اجراء البراءة العقلية بعد سقوط العلم الاجمالي عن البيانية بقاعدة قبح إدانة العاجز ، ولا يلزم ما ذكر من محذور اللغوية لأنّ ما يمكن أن يكون منجّزا في مقامنا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الاجمالي بثبوت الوجوب أو الحرمة ، واحتمال الوجوب والحرمة ، فانّه بقطع النظر عن العلم </w:t>
      </w:r>
      <w:bookmarkStart w:id="737" w:name="pg16171_217015"/>
    </w:p>
    <w:p>
      <w:pPr>
        <w:pStyle w:val="BookText"/>
        <w:rPr/>
      </w:pPr>
      <w:bookmarkEnd w:id="737"/>
      <w:r>
        <w:rPr>
          <w:rFonts w:ascii="Amiri" w:hAnsi="Amiri" w:eastAsia="Amiri" w:cs="Amiri"/>
          <w:color w:val="111111"/>
          <w:sz w:val="28"/>
          <w:sz w:val="28"/>
          <w:szCs w:val="28"/>
          <w:rtl w:val="true"/>
          <w:lang w:bidi="ar-SA"/>
        </w:rPr>
        <w:t>الاجمالي يوجد لدينا احتمال الوجوب واحتمال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قبح إدانة العاجز تسقط العلم الاجمالي عن المنجّزية والبيانية ، وبعد سقوطه عن المنجّزية يبقى احتمال الوجوب والحرمة ، أي نصير وكانّه لا علم إجمالي لنا أبدا ، بل لنا احتمال الوجوب والحرمة فقط ، فنحتاج إلى ما يسقط هذا الاحتمال عن المنجّزية وهو ليس الا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اخرى إنّ الدور الذي تقوم به قاعدة قبح إدانة العاجز يغاير الدور الذي تقوم به قاعدة قبح العقاب ، فتلك تسقط العلم الاجمالي عن المنجّزية وهذه تسقط الاحتمال عن المنجّزية ، وليس كل واحدة تقوم بنفس ما تقوم به الاخرى من دور حتى يلزم محذور اللغوية</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2418784_1280447820"/>
      <w:bookmarkStart w:id="739" w:name="_Toc261"/>
      <w:bookmarkEnd w:id="738"/>
      <w:r>
        <w:rPr>
          <w:rtl w:val="true"/>
        </w:rPr>
        <w:t>الاعتراض الثاني</w:t>
      </w:r>
      <w:bookmarkEnd w:id="739"/>
    </w:p>
    <w:p>
      <w:pPr>
        <w:pStyle w:val="BookText"/>
        <w:rPr/>
      </w:pPr>
      <w:r>
        <w:rPr>
          <w:rFonts w:ascii="Amiri" w:hAnsi="Amiri" w:eastAsia="Amiri" w:cs="Amiri"/>
          <w:color w:val="111111"/>
          <w:sz w:val="28"/>
          <w:sz w:val="28"/>
          <w:szCs w:val="28"/>
          <w:rtl w:val="true"/>
          <w:lang w:bidi="ar-SA"/>
        </w:rPr>
        <w:t xml:space="preserve">والاعتراض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بالبراءة الشرعية ببعض السنتها وليس اعتراضا على جميع ألسنة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نظرنا إلى مثل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انّه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به في المقام لأنّ الحديث المذكور يثبت الحليّة ظاهرا في المورد الذي يكون ثبوت الحليّة واقعا فيه أمرا محتملا ، ومن الواضح انّ الحليّة واقعا في مقامنا ليست محتملة ، إذ المحتمل امّا الوجوب أو الحرمة دون الحليّة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نظرنا إلى مثل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امّتي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التمسك به في المقام أيضا لأنّ الحديث المذكور يرفع الحكم رفعا ظاهريا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الرفع الظاهري هو رفع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انّ الرفع الظاهري إنّما يعقل </w:t>
      </w:r>
    </w:p>
    <w:p>
      <w:pPr>
        <w:pStyle w:val="BookText"/>
        <w:rPr/>
      </w:pPr>
      <w:r>
        <w:rPr>
          <w:rFonts w:ascii="Amiri" w:hAnsi="Amiri" w:eastAsia="Amiri" w:cs="Amiri"/>
          <w:color w:val="111111"/>
          <w:sz w:val="28"/>
          <w:sz w:val="28"/>
          <w:szCs w:val="28"/>
          <w:rtl w:val="true"/>
          <w:lang w:bidi="ar-SA"/>
        </w:rPr>
        <w:t xml:space="preserve">في المورد الذي يعقل فيه الوضع الظاهري ، فمتى ما كان الوضع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ثبوت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ممكنا كان الرفع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رفع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بمقتضى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مقامنا بما انّه لا يمكن الوضع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يمكن إثبات وجوب الاحتياط لأجل الوجوب المشكوك أو لأجل الحرمة المشكوكة لفرض دوران الأمر بين 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بالحديث لإثبات الرفع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افاده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بامكاننا التمسك باللسان الأوّل للبراءة الشرعية ، أي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الحديث لا يمكن التمسك به الاّ في المورد الذي تكون الحلية فيه واقعا مشكوكة ومحتملة مرفوضة ، فإنّ الحديث لم يقيد إثبات الحلية ظاهرا بما إذا كانت الحلية واقعا محتملة ، فلم يقل كل شيء لك حلال فيما اذا كانت حليته واقعا محتملة بل أطلق وقال كل شيء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توجد لدينا قرينة على التقييد المذكور وهي إنّ الحلية الظاهرية حيث انّها حكم ظاهري ، والحكم الظاهري متقوم بالشكّ فلا بدّ وأن نفترض الشكّ في الحلية الواقعية ليمكن إثبات الحكم الظاهري بالحلية ، إذ الحلية الواقعية إذا لم تكن مشكوكة فلا يمكن إثبات الحلية الظاهرية لأنّ الحكم الظاهري متقوم بالشكّ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بالحلية وإن كان متقوما بالشكّ ولكنه ليس متقوما بخصوص الشكّ في الحلية الواقعية بل هو متقوم بأصل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متقوما بتعلق الشكّ بالحلية التي هي مماثلة للحلية </w:t>
      </w:r>
      <w:bookmarkStart w:id="740" w:name="pg16171_217017"/>
    </w:p>
    <w:p>
      <w:pPr>
        <w:pStyle w:val="BookText"/>
        <w:rPr/>
      </w:pPr>
      <w:bookmarkEnd w:id="740"/>
      <w:r>
        <w:rPr>
          <w:rFonts w:ascii="Amiri" w:hAnsi="Amiri" w:eastAsia="Amiri" w:cs="Amiri"/>
          <w:color w:val="111111"/>
          <w:sz w:val="28"/>
          <w:sz w:val="28"/>
          <w:szCs w:val="28"/>
          <w:rtl w:val="true"/>
          <w:lang w:bidi="ar-SA"/>
        </w:rPr>
        <w:t>الظاهرية بل يكفي أصل وجود الشكّ ، وهو متوفر في مقامنا حيث إنه يشكّ في ثبوت الوجوب ويشك في ثبوت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بالإمكان الأخذ باللسان الثاني ، أي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الرفع الظاهري لا يعقل الاّ إذا أمكن الوضع الظاهري دعوى صحيحة ، ولكننا نقول إنّ الوضع الظاهري في مقامنا معقول فانا ننظر إلى احتمال الوجوب وحده ونقول ان وضع الوجوب حيث انّه معقول فرفعه يكون معقولا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ننظر إلى احتمال الحرمة وحده ونقول حيث ان وضع الحرمة معقول فرفعها معقول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وضع الحرمة والوجوب معا غير معقول ولكن ذلك ليس مهما فإنّ رفع الوجوب يقابل وضع الوجوب فقط ولا يقابل مجموع كلا الوضعين ، وهكذا رفع الحرمة يقابل وضع الحرمة فقط ولا يقابل مجموع الوضعين</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2418786_1280447820"/>
      <w:bookmarkStart w:id="742" w:name="_Toc262"/>
      <w:bookmarkEnd w:id="741"/>
      <w:r>
        <w:rPr>
          <w:rtl w:val="true"/>
        </w:rPr>
        <w:t>الاعتراض الثالث</w:t>
      </w:r>
      <w:bookmarkEnd w:id="742"/>
    </w:p>
    <w:p>
      <w:pPr>
        <w:pStyle w:val="BookText"/>
        <w:rPr/>
      </w:pPr>
      <w:r>
        <w:rPr>
          <w:rFonts w:ascii="Amiri" w:hAnsi="Amiri" w:eastAsia="Amiri" w:cs="Amiri"/>
          <w:color w:val="111111"/>
          <w:sz w:val="28"/>
          <w:sz w:val="28"/>
          <w:szCs w:val="28"/>
          <w:rtl w:val="true"/>
          <w:lang w:bidi="ar-SA"/>
        </w:rPr>
        <w:t>ما أفاده السيد الشهيد قدس سره وهو خاص بإجراء البراءة الشرعية ولكن بكافة ألسنتها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أدلة البراءة الشرعية إثبات البراءة عند ما يدور الأمر بين احتمال ثبوت التكليف واحتمال ثبوت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دار الأمر بين الحرمة والإباحة أو دار بين الوجوب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ظاهرها إثبات البراءة عند ما يدور الأمر بين ثبوت تكليف وتكليف آخر ، كما إذا دار بين ثبوت الوجوب أو الحرمة</w:t>
      </w:r>
      <w:r>
        <w:rPr>
          <w:rFonts w:eastAsia="Amiri" w:cs="Amiri" w:ascii="Amiri" w:hAnsi="Amiri"/>
          <w:color w:val="111111"/>
          <w:sz w:val="28"/>
          <w:szCs w:val="28"/>
          <w:rtl w:val="true"/>
          <w:lang w:bidi="ar-SA"/>
        </w:rPr>
        <w:t xml:space="preserve">. </w:t>
      </w:r>
      <w:bookmarkStart w:id="743" w:name="pg16171_217018"/>
    </w:p>
    <w:p>
      <w:pPr>
        <w:pStyle w:val="BookText"/>
        <w:rPr/>
      </w:pPr>
      <w:bookmarkEnd w:id="743"/>
      <w:r>
        <w:rPr>
          <w:rFonts w:ascii="Amiri" w:hAnsi="Amiri" w:eastAsia="Amiri" w:cs="Amiri"/>
          <w:color w:val="111111"/>
          <w:sz w:val="28"/>
          <w:sz w:val="28"/>
          <w:szCs w:val="28"/>
          <w:rtl w:val="true"/>
          <w:lang w:bidi="ar-SA"/>
        </w:rPr>
        <w:t xml:space="preserve">وبكلمة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أدلة البراءة إثبات البراءة عند دوران الأمر بين غرضين أحدهما لزومي والاخر ترخيصي وليس ظاهرها إثبات البراءة عند دوران الأمر بين غرضين إلزاميين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2418788_1280447820"/>
      <w:bookmarkStart w:id="745" w:name="_Toc263"/>
      <w:bookmarkEnd w:id="744"/>
      <w:r>
        <w:rPr>
          <w:rtl w:val="true"/>
        </w:rPr>
        <w:t>توهم ودفع</w:t>
      </w:r>
      <w:bookmarkEnd w:id="745"/>
    </w:p>
    <w:p>
      <w:pPr>
        <w:pStyle w:val="BookText"/>
        <w:rPr/>
      </w:pPr>
      <w:r>
        <w:rPr>
          <w:rFonts w:ascii="Amiri" w:hAnsi="Amiri" w:eastAsia="Amiri" w:cs="Amiri"/>
          <w:color w:val="111111"/>
          <w:sz w:val="28"/>
          <w:sz w:val="28"/>
          <w:szCs w:val="28"/>
          <w:rtl w:val="true"/>
          <w:lang w:bidi="ar-SA"/>
        </w:rPr>
        <w:t>قد يقال انّ البراءة الشرعية إذا لم تجر لنفي منجزية احتمال الوجوب واحتمال الحرمة والمفروض ان السيد الشهيد ينكر البراءة العقلية فيلزم ثبوت احتمال الوجوب والحرمة بدون وجود ما ينفي منجزيتهما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الشهيد وان كان ينكر البراءة العقلية ويرى منجزية الإحتمال ولكن ذلك في خصوص ما إذا لم يكن الاحتمال معارضا ، أمّا عند المعارضة كما في المقام فلا يراه منجزا كما أشار إلى ذلك قدس سره في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2418790_1280447820"/>
      <w:bookmarkStart w:id="747" w:name="_Toc264"/>
      <w:bookmarkEnd w:id="746"/>
      <w:r>
        <w:rPr>
          <w:rtl w:val="true"/>
        </w:rPr>
        <w:t>تعدد الواقعة ووحدتها</w:t>
      </w:r>
      <w:bookmarkEnd w:id="74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اتضح لحدّ الآن انّ العلم الإجمالي في موارد دوران الأمر بين المحذورين ليس منجزا لعدم إمكان موافقته ولا مخالفته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ان هذا </w:t>
      </w:r>
    </w:p>
    <w:p>
      <w:pPr>
        <w:pStyle w:val="BookText"/>
        <w:rPr/>
      </w:pPr>
      <w:r>
        <w:rPr>
          <w:rFonts w:ascii="Amiri" w:hAnsi="Amiri" w:eastAsia="Amiri" w:cs="Amiri"/>
          <w:color w:val="111111"/>
          <w:sz w:val="28"/>
          <w:sz w:val="28"/>
          <w:szCs w:val="28"/>
          <w:rtl w:val="true"/>
          <w:lang w:bidi="ar-SA"/>
        </w:rPr>
        <w:t>واضح في صورة وحدة الواقعة ، وأمّا عند تعددها فهل يبقى العلم الإجمالي على عدم المنجزية أو ينقلب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وحدة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المكلّف مثلا بحرمة شرب ماء البرتقال أو وجوبه عليه يوم الجمعة ، فإنّ من الواضح كون يوم الجمعة يوما واحدا وواقعة واحدة فامّا أن يحصل الشرب فيه أو يحصل تركه فيه ، ولا يمكن فعلهما معا ولا تركهما معا ، فالموافقة القطعية والمخالفة القطعية كلتاهما غير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ما كان كلامنا فيه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تعدد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المكلّف بانّه امّا يحرم عليه شرب ماء البرتقال لمدة شهر أو يجب عليه ذلك لمدة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 بما انّه مركب من ثلاثين يوما ، وكل يوم يمكن ان يقع فيه الشرب أو تركه فمجموع الوقائع على هذا ثلاثون بعدد أيام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تعدد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للمكلف المخالفة القطعية </w:t>
      </w:r>
      <w:r>
        <w:rPr>
          <w:rStyle w:val="FootnoteAnchor"/>
          <w:rtl w:val="true"/>
        </w:rPr>
        <w:footnoteReference w:id="184"/>
      </w:r>
      <w:r>
        <w:rPr>
          <w:rFonts w:ascii="Amiri" w:hAnsi="Amiri" w:eastAsia="Amiri" w:cs="Amiri"/>
          <w:color w:val="111111"/>
          <w:sz w:val="28"/>
          <w:sz w:val="28"/>
          <w:szCs w:val="28"/>
          <w:rtl w:val="true"/>
          <w:lang w:bidi="ar-SA"/>
        </w:rPr>
        <w:t>وذلك بأن يشرب ماء البرتقال في يوم ويتركه في يوم ثان ، فانه بذلك يقطع بحصول المخالفة منه اذ لو كان الشرب حراما فالمفروض قد صدر في يوم ، وإن كان واجبا فالمفروض قد ترك في يوم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اتضاح هذا نطرح هذا السؤال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صورة وحدة الواقعة ان العلم الإجمالي بالوجوب والحرمة ليس منجزا لعدم إمكان مخالفته ولا موافقته القطعية ، ولكن في صورة تعدد الواقعة هل يبقى العلم الإجمالي على عدم </w:t>
      </w:r>
    </w:p>
    <w:p>
      <w:pPr>
        <w:pStyle w:val="BookText"/>
        <w:rPr/>
      </w:pPr>
      <w:r>
        <w:rPr>
          <w:rFonts w:ascii="Amiri" w:hAnsi="Amiri" w:eastAsia="Amiri" w:cs="Amiri"/>
          <w:color w:val="111111"/>
          <w:sz w:val="28"/>
          <w:sz w:val="28"/>
          <w:szCs w:val="28"/>
          <w:rtl w:val="true"/>
          <w:lang w:bidi="ar-SA"/>
        </w:rPr>
        <w:t>المنجزية مع ان المفروض إمكان مخالفته القطعية أو ينقلب منجزا لإمكان مخالفته القطعية؟ ان هذا سؤال يترك جوابه إلى 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كان شكا بدويا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إشارة إلى الحالة الاولى من حالات الشكّ الأربع التي مرّ البحث عنها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مقرونا 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الحالة الثانية من حالات الشكّ التي مرّ البحث عنها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احتمال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أحد الاحتمالين احتمال التكليف والاحتمال الآخر احتمال الترخيص من دون أن يكون كلا الإحتمالين احتمال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س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بالعلم الإجمالي بالجامع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الجامع عنوان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يكون مقرونا بالعلم الإجمالي بأحد التكليفين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منجزا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بقطع النظر عن معارضته بالاحتمال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تقيد بما إذا دار الأمر بين احتمالين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التكليف واحتمال الترخيص ، بل هي تشمل بإطلاقها المورد ، أي حالة دوران الأمر بين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سبق من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الشكّ في التكليف المتقدم في الحالة الاولى من حالات الشكّ الأربع</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بجنس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الشامل للالزام الوجوبي </w:t>
      </w:r>
    </w:p>
    <w:p>
      <w:pPr>
        <w:pStyle w:val="BookText"/>
        <w:rPr/>
      </w:pPr>
      <w:r>
        <w:rPr>
          <w:rFonts w:ascii="Amiri" w:hAnsi="Amiri" w:eastAsia="Amiri" w:cs="Amiri"/>
          <w:color w:val="111111"/>
          <w:sz w:val="28"/>
          <w:sz w:val="28"/>
          <w:szCs w:val="28"/>
          <w:rtl w:val="true"/>
          <w:lang w:bidi="ar-SA"/>
        </w:rPr>
        <w:t>والالزام التحريمي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ويختص بعض هذه الاعتراضات بالبراءة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تقدم في عبارة الشيخ العراقي انه عام للبراءة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وبعضها بالبراءة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كالاعتراض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وبعضها ببعض ألسنة 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كالاعتراض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الاعتراض على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عن الشيخ العراقي انه عام للبراءة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ما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ثبوت عدم البيان في الرتبة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على وجدانا</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تطبيق قاعدة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قاعدة قبح إدانة العاجز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بالقاعدة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قاعدة قبح إدانة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بقطع النظر عن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س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باحتمال مماثله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الأوضح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حكم واقعي مماثل له الخ</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موردنا ، وهو دوران الأمر بين محذورين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س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بإن يعلم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لصورة كثرة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أيام الشهر جميعا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منجزية العلم الإجمالي الذي قلنا به في صورة وحدة الواقعة</w:t>
      </w:r>
      <w:r>
        <w:rPr>
          <w:rFonts w:eastAsia="Amiri" w:cs="Amiri" w:ascii="Amiri" w:hAnsi="Amiri"/>
          <w:color w:val="111111"/>
          <w:sz w:val="28"/>
          <w:szCs w:val="28"/>
          <w:rtl w:val="true"/>
          <w:lang w:bidi="ar-SA"/>
        </w:rPr>
        <w:t xml:space="preserve">. </w:t>
      </w:r>
      <w:bookmarkStart w:id="748" w:name="pg16171_217023"/>
    </w:p>
    <w:p>
      <w:pPr>
        <w:pStyle w:val="Heading2"/>
        <w:numPr>
          <w:ilvl w:val="1"/>
          <w:numId w:val="1"/>
        </w:numPr>
        <w:rPr/>
      </w:pPr>
      <w:bookmarkStart w:id="749" w:name="__RefHeading___Toc2418792_1280447820"/>
      <w:bookmarkStart w:id="750" w:name="_Toc265"/>
      <w:bookmarkEnd w:id="748"/>
      <w:bookmarkEnd w:id="749"/>
      <w:r>
        <w:rPr>
          <w:rtl w:val="true"/>
        </w:rPr>
        <w:t>الدوران بين الأقل والأكثر</w:t>
      </w:r>
      <w:bookmarkEnd w:id="75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1" w:name="__RefHeading___Toc2418794_1280447820"/>
      <w:bookmarkStart w:id="752" w:name="_Toc266"/>
      <w:bookmarkEnd w:id="751"/>
      <w:r>
        <w:rPr>
          <w:rtl w:val="true"/>
        </w:rPr>
        <w:t>اشارة</w:t>
      </w:r>
      <w:bookmarkEnd w:id="75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3" w:name="pg16171_217025"/>
      <w:bookmarkStart w:id="754" w:name="pg16171_217025"/>
      <w:bookmarkEnd w:id="754"/>
    </w:p>
    <w:p>
      <w:pPr>
        <w:pStyle w:val="Heading3"/>
        <w:numPr>
          <w:ilvl w:val="2"/>
          <w:numId w:val="1"/>
        </w:numPr>
        <w:rPr/>
      </w:pPr>
      <w:bookmarkStart w:id="755" w:name="pg16171_217025"/>
      <w:bookmarkStart w:id="756" w:name="__RefHeading___Toc2418796_1280447820"/>
      <w:bookmarkStart w:id="757" w:name="_Toc267"/>
      <w:bookmarkEnd w:id="755"/>
      <w:bookmarkEnd w:id="756"/>
      <w:r>
        <w:rPr>
          <w:rtl w:val="true"/>
        </w:rPr>
        <w:t>الدوران بين الأقل والأكثر</w:t>
      </w:r>
      <w:bookmarkEnd w:id="757"/>
    </w:p>
    <w:p>
      <w:pPr>
        <w:pStyle w:val="Heading4"/>
        <w:numPr>
          <w:ilvl w:val="3"/>
          <w:numId w:val="1"/>
        </w:numPr>
        <w:rPr/>
      </w:pPr>
      <w:bookmarkStart w:id="758" w:name="__RefHeading___Toc2418798_1280447820"/>
      <w:bookmarkStart w:id="759" w:name="_Toc268"/>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الوظيفة عند الشكّ في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ان حالات الشكّ في التكليف أربع هي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أصل التكليف بنحو الشكّ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بثبوت الوجوب مع الشكّ في تعلقه بالظهر أو الجمعة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الأمر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الحالات الثلاث انتهى الحديث عنها ، وبقي علينا التحدث عن الحالة الرابعة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بثبوت التكليف مع الشكّ في تعلقه بالأقل أو بالاكثر ، كما لو علم بثبوت وجوب صلاة الظهر وشك في تعلقه بتسعة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تكن جلسة الاستراحة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بعشرة فيما إذا كانت جزء</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 هذه الحالة عن الحالة الثانية ان متعلق الوجوب في الحالة الثانية مردد بين شيئين متباينين ، فإنّ صلاة الظهر مباينة لصلاة الجمعة وليست أقل بالنسبة إليها ولا أكثر بينما متعلق الوجوب في هذه الحالة مردد بين الأقل والأكثر ، فإنّ نسبة التسعة إلى العشرة نسبة الأقل إلى الأكثر وليست نسبة المبائن إلى </w:t>
      </w:r>
      <w:bookmarkStart w:id="760" w:name="pg16171_217026"/>
    </w:p>
    <w:p>
      <w:pPr>
        <w:pStyle w:val="BookText"/>
        <w:rPr/>
      </w:pPr>
      <w:bookmarkEnd w:id="760"/>
      <w:r>
        <w:rPr>
          <w:rFonts w:ascii="IRNazanin" w:hAnsi="IRNazanin" w:eastAsia="IRNazanin"/>
          <w:color w:val="111111"/>
          <w:sz w:val="28"/>
          <w:sz w:val="28"/>
          <w:szCs w:val="28"/>
          <w:rtl w:val="true"/>
          <w:lang w:bidi="fa-IR"/>
        </w:rPr>
        <w:t>المبائن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الحالة الرابعة هي التي يراد التحدث عنها في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منهجة البحث فيها إلى نقاط ست أولها في تقسيم الأقل والأكثر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ارتباطيين واستقلاليين</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2418800_1280447820"/>
      <w:bookmarkStart w:id="762" w:name="_Toc269"/>
      <w:bookmarkEnd w:id="761"/>
      <w:r>
        <w:rPr>
          <w:rtl w:val="true"/>
        </w:rPr>
        <w:t>الارتباطيان والاستقلاليان</w:t>
      </w:r>
      <w:bookmarkEnd w:id="762"/>
    </w:p>
    <w:p>
      <w:pPr>
        <w:pStyle w:val="BookText"/>
        <w:rPr/>
      </w:pPr>
      <w:r>
        <w:rPr>
          <w:rFonts w:ascii="Amiri" w:hAnsi="Amiri" w:eastAsia="Amiri" w:cs="Amiri"/>
          <w:color w:val="111111"/>
          <w:sz w:val="28"/>
          <w:sz w:val="28"/>
          <w:szCs w:val="28"/>
          <w:rtl w:val="true"/>
          <w:lang w:bidi="ar-SA"/>
        </w:rPr>
        <w:t>إنّ الأقل والأكثر تارة يكونان استقلاليين واخرى 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المكلّف بانّه مدين لغيره امّا بتسعة دراهم أو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المثال لو فرض ان المكلّف دفع تسعة دراهم وكان في الواقع مدينا بعشرة فبمقدار تسعة دراهم يحصل الامتثال وبمقدار الدرهم العاشر يحصل عصيان ، وما هذا الاّ لأجل تعدد الأوامر بعدد الدراهم فلكل درهم أمر مستقل بتسديده ، وحيث تم تسديد تسعة دراهم فقط حصل امتثال تسعة أوامر وعصيان لأمر الدرهم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اتضحت نكتة تسمية الأقل والأكثر في هذه الحالة بالأقل والأكثر الاستقلاليين ، ان النكتة هي تعدد الأوامر واستقلال بعضها عن البعض الآخر في الامتثال والعصيان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إشكال بين الإعلام في إنحلال العلم الإجمالي في هذا القسم ، فاشتغال الذمة بمقدار تسعة دراهم معلوم ، وبمقدار الدرهم العاشر مشكوك فتجري البراءة الشرعية والعقلية عن الدرهم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البراءة الشرعية فقط على مسلك حق الطاعة</w:t>
      </w:r>
      <w:r>
        <w:rPr>
          <w:rFonts w:eastAsia="Amiri" w:cs="Amiri" w:ascii="Amiri" w:hAnsi="Amiri"/>
          <w:color w:val="111111"/>
          <w:sz w:val="28"/>
          <w:szCs w:val="28"/>
          <w:rtl w:val="true"/>
          <w:lang w:bidi="ar-SA"/>
        </w:rPr>
        <w:t xml:space="preserve">. </w:t>
      </w:r>
      <w:bookmarkStart w:id="763" w:name="pg16171_217027"/>
    </w:p>
    <w:p>
      <w:pPr>
        <w:pStyle w:val="BookText"/>
        <w:rPr/>
      </w:pPr>
      <w:bookmarkEnd w:id="763"/>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عدد اجزاء الصلاة وانها تسعة أو عشرة ، فإنّ الواجب واقعا لو كان هو عشرة وأتى المكلّف بتسعة أجزاء لم يحصل امتثال بمقدار تسعة أجزاء بل ليس هناك الاّ العصيان ، وما ذاك الاّ لأجل ان الأمر المتعلق بالصلاة واحد فامّا أن يحصل امتثاله أو يحصل عصيانه ولا يمكن إجتماع عصيانه وامتثاله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سمّي الأقل والأكثر في هذه الحالة بالارتباطيين لأجل وحدة الأمر وارتباط امتثال أمر بعض الاجزاء بامتثال أمر الاجزاء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بين الاعلام ينحصر بالارتباطيين والاّ فالاستقلاليان لا إشكال في انحلال العلم الإجمالي فيهما</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2418802_1280447820"/>
      <w:bookmarkStart w:id="765" w:name="_Toc270"/>
      <w:bookmarkEnd w:id="764"/>
      <w:r>
        <w:rPr>
          <w:rtl w:val="true"/>
        </w:rPr>
        <w:t>الارتباطيان على أقسام</w:t>
      </w:r>
      <w:bookmarkEnd w:id="765"/>
    </w:p>
    <w:p>
      <w:pPr>
        <w:pStyle w:val="BookText"/>
        <w:rPr/>
      </w:pPr>
      <w:r>
        <w:rPr>
          <w:rFonts w:ascii="Amiri" w:hAnsi="Amiri" w:eastAsia="Amiri" w:cs="Amiri"/>
          <w:color w:val="111111"/>
          <w:sz w:val="28"/>
          <w:sz w:val="28"/>
          <w:szCs w:val="28"/>
          <w:rtl w:val="true"/>
          <w:lang w:bidi="ar-SA"/>
        </w:rPr>
        <w:t>ثمّ إنّ الدوران بين الأقل والأكثر الارتباطيين له مصاديق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الجزئية ، كالشكّ في أنّ جلسة الاستراحة جزء من الصلاة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الشرطية ، كالشكّ في أنّ الطمأنينة شرط في الصلاة أو لا ، فلو كانت شرطا صارت الصلاة مركبة من عشرة مثلا بينما لو لم تكن شرطا صارت مركبة من 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الأمر بين التعيين والتخيير ، كما يأتي إيضاح ذلك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يتضح أنّ دوران الأمر بين الأقل والأكثر الإرتباطيين هو تعبير آخر عن الشكّ في الجزئية أو في الشرطية أو في الدوران بين التعيين والتخيير</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ونتكلم أوّلا عن المصداق الأوّل وهو الشكّ في الجزئية ، ثم عن الثاني ، وهو الشكّ في الشرطية ثم عن دوران الأمر بين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يقع الكلام ضمن مسائل ، الاولى الشكّ في الجزئية</w:t>
      </w:r>
      <w:r>
        <w:rPr>
          <w:rFonts w:eastAsia="Amiri" w:cs="Amiri" w:ascii="Amiri" w:hAnsi="Amiri"/>
          <w:color w:val="111111"/>
          <w:sz w:val="28"/>
          <w:szCs w:val="28"/>
          <w:rtl w:val="true"/>
          <w:lang w:bidi="ar-SA"/>
        </w:rPr>
        <w:t xml:space="preserve">. </w:t>
      </w:r>
      <w:bookmarkStart w:id="766" w:name="pg16171_217029"/>
    </w:p>
    <w:p>
      <w:pPr>
        <w:pStyle w:val="Heading3"/>
        <w:numPr>
          <w:ilvl w:val="2"/>
          <w:numId w:val="1"/>
        </w:numPr>
        <w:rPr/>
      </w:pPr>
      <w:bookmarkStart w:id="767" w:name="__RefHeading___Toc2418804_1280447820"/>
      <w:bookmarkStart w:id="768" w:name="_Toc271"/>
      <w:bookmarkEnd w:id="766"/>
      <w:bookmarkEnd w:id="767"/>
      <w:r>
        <w:rPr>
          <w:rtl w:val="true"/>
        </w:rPr>
        <w:t>الدوران بين الأقل والأكثر في الاجزاء</w:t>
      </w:r>
      <w:bookmarkEnd w:id="768"/>
    </w:p>
    <w:p>
      <w:pPr>
        <w:pStyle w:val="Heading4"/>
        <w:numPr>
          <w:ilvl w:val="3"/>
          <w:numId w:val="1"/>
        </w:numPr>
        <w:rPr/>
      </w:pPr>
      <w:bookmarkStart w:id="769" w:name="__RefHeading___Toc2418806_1280447820"/>
      <w:bookmarkStart w:id="770" w:name="_Toc272"/>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والمصداق الأوّل من مصاديق الدوران بين الأقل والأكثر الارتباطيين هو الشكّ في الجزئية ، كما لو دار أمر أجزاء الصلاة بين التسعة والعشرة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الكلام بين الاصوليين في أنّ الشك المذكور هل يرجع إلى دوران الأمر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يأتي فيما بعد 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الحالة الثانية من حالات الشكّ الأربع المتقدمة ، ولازمه وجوب الإحتياط بالإتيان بالأكثر أو يرجع إلى دوران الأمر بين الأقل والأكثر الاستقلاليين ، ولازمه عدم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والاقوال في المسألة ثلاثة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البراءة العقلية والشرعية عن 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الشيخ الأعظم قدس سره في 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جريان البراءة بكلا قسميها الشرعية والعقلية ولزوم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مختار الآخوند الخراساني في حاشيته على الرسائل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جريان البراءة الشرعية دون العقلية ، وهو مختار الآخوند في كفايته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يسبق إلى الذهن بادئ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 هذا القسم هو الحكم في القسم السابق الذي كان الأمر فيه يدور بين الأقل والأكثر الاستقلاليين ، فيحكم ان التسعة حيث إنها معلومة الوجوب فيلزم الإتيان بها </w:t>
      </w:r>
      <w:bookmarkStart w:id="771" w:name="pg16171_217030"/>
    </w:p>
    <w:p>
      <w:pPr>
        <w:pStyle w:val="BookText"/>
        <w:rPr/>
      </w:pPr>
      <w:bookmarkEnd w:id="771"/>
      <w:r>
        <w:rPr>
          <w:rFonts w:ascii="Amiri" w:hAnsi="Amiri" w:eastAsia="Amiri" w:cs="Amiri"/>
          <w:color w:val="111111"/>
          <w:sz w:val="28"/>
          <w:sz w:val="28"/>
          <w:szCs w:val="28"/>
          <w:rtl w:val="true"/>
          <w:lang w:bidi="ar-SA"/>
        </w:rPr>
        <w:t>بينما الجزء العاشر حيث انه مشكوك الوجوب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هذا قد تطرح عدة براهين لإثبات أنّ الصحيح لزوم الإحتياط ولا تجري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نذكر تلك البراهين تباعا</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2418808_1280447820"/>
      <w:bookmarkStart w:id="773" w:name="_Toc273"/>
      <w:bookmarkEnd w:id="772"/>
      <w:r>
        <w:rPr>
          <w:rtl w:val="true"/>
        </w:rPr>
        <w:t>البرهان الأوّل</w:t>
      </w:r>
      <w:bookmarkEnd w:id="773"/>
    </w:p>
    <w:p>
      <w:pPr>
        <w:pStyle w:val="Heading5"/>
        <w:numPr>
          <w:ilvl w:val="4"/>
          <w:numId w:val="1"/>
        </w:numPr>
        <w:rPr/>
      </w:pPr>
      <w:bookmarkStart w:id="774" w:name="__RefHeading___Toc2418810_1280447820"/>
      <w:bookmarkStart w:id="775" w:name="_Toc274"/>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ان لنا علما إجماليا بثبوت وجوب متعلق امّا بالتسعة أو بالعشرة ، وحيث انه منجز فيلزم الإحتياط بإتيان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يقال في تصوير العلم الإجمالي ، ولا يقال في تصويره إن لنا علما إجماليا بوجوب امّا التسعة أو الجزء العاشر ، إنّ هذا التصوير باطل فإنّ الأمر النفسي الصادر من المولى متعلق امّا بالتسعة أو بالعشرة ، ولا معنى للقول بتعلقه امّا بالتسعة أو بالجزء العاشر ، إذ البديل للتسعة الذي يحتمل تعلق الأمر به هو مجموع العشرة لا الجزء العاشر بالخصوص ، ومعه فلا معنى لجعل الجزء العاشر طرفا للعلم الإجمالي بل الطرف هو العشرة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التصوير الصحيح هو الأوّل دون الثاني ، وما دام التصوير الصحيح هو الأوّل فلا يرد ان التسعة معلومة الوجوب بينما الجزء العاشر مشكوك الوجوب فتجري البراءة عنه ، ان هذا لا معنى له لأن طرق العلم الاجمالي في التصوير الاول ليس هو الجزء العاشر لتجري البراءة عن وجوبه وإنّما هو العشرة ، والجزء العاشر جزء من العشرة أي جزء من طرف العلم الإجمالي وليس بنفسه طرفا له ، وتعلق الوجوب النفسي بمجموع العشرة وإن كان مشكوكا الاّ ان تعلقه بالتسعة مشكوك أيضا ، وجريان البراءة عن تعلقه باحدهما معارض بالبراءة عن تعلقه بالآخر</w:t>
      </w:r>
      <w:r>
        <w:rPr>
          <w:rFonts w:eastAsia="Amiri" w:cs="Amiri" w:ascii="Amiri" w:hAnsi="Amiri"/>
          <w:color w:val="111111"/>
          <w:sz w:val="28"/>
          <w:szCs w:val="28"/>
          <w:rtl w:val="true"/>
          <w:lang w:bidi="ar-SA"/>
        </w:rPr>
        <w:t xml:space="preserve">. </w:t>
      </w:r>
      <w:bookmarkStart w:id="776" w:name="pg16171_217031"/>
    </w:p>
    <w:p>
      <w:pPr>
        <w:pStyle w:val="Heading5"/>
        <w:numPr>
          <w:ilvl w:val="4"/>
          <w:numId w:val="1"/>
        </w:numPr>
        <w:rPr/>
      </w:pPr>
      <w:bookmarkStart w:id="777" w:name="__RefHeading___Toc2418812_1280447820"/>
      <w:bookmarkStart w:id="778" w:name="_Toc275"/>
      <w:bookmarkEnd w:id="776"/>
      <w:bookmarkEnd w:id="777"/>
      <w:r>
        <w:rPr>
          <w:rtl w:val="true"/>
        </w:rPr>
        <w:t>مناقشة البرهان الأوّل</w:t>
      </w:r>
      <w:bookmarkEnd w:id="778"/>
    </w:p>
    <w:p>
      <w:pPr>
        <w:pStyle w:val="Heading6"/>
        <w:numPr>
          <w:ilvl w:val="5"/>
          <w:numId w:val="1"/>
        </w:numPr>
        <w:rPr/>
      </w:pPr>
      <w:bookmarkStart w:id="779" w:name="__RefHeading___Toc2418814_1280447820"/>
      <w:bookmarkStart w:id="780" w:name="_Toc276"/>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وقد نوقش البرهان المذكور بعدة مناقشات</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2418816_1280447820"/>
      <w:bookmarkStart w:id="782" w:name="_Toc277"/>
      <w:bookmarkEnd w:id="781"/>
      <w:r>
        <w:rPr>
          <w:rtl w:val="true"/>
        </w:rPr>
        <w:t>الاولى</w:t>
      </w:r>
      <w:bookmarkEnd w:id="782"/>
    </w:p>
    <w:p>
      <w:pPr>
        <w:pStyle w:val="BookText"/>
        <w:rPr/>
      </w:pPr>
      <w:r>
        <w:rPr>
          <w:rFonts w:ascii="Amiri" w:hAnsi="Amiri" w:eastAsia="Amiri" w:cs="Amiri"/>
          <w:color w:val="111111"/>
          <w:sz w:val="28"/>
          <w:sz w:val="28"/>
          <w:szCs w:val="28"/>
          <w:rtl w:val="true"/>
          <w:lang w:bidi="ar-SA"/>
        </w:rPr>
        <w:t>وهي للشيخ الأعظم قدس سره في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المذكور منحل بالعلم التفصيلي بوجوب الأقل ، فإنا نعلم تفصيلا بان التسعة واجبة امّا بالوجوب النفسي أو بالوجوب الغيري ، فإنّ وجوب الصلاة ان كان منصبا على التسعة صارت واجبة بالوجوب النفسي وإن كان منصبا على العشرة فحيث ان التسعة مقدمة لحصول العشرة فهي واجبة بالوجوب الغيري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صار الأقل معلوم الوجوب بالتفصيل والأكثر مشكوك الوجوب انحل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هذه المناقشة بأن في مقصود الشيخ الأعظم قدس سره احتمالين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مقصوده ان الأقل لما كان معلوم الوجوب بالتفصيل يحصل انحلال العلم الإجمالي من جهة ان شرط منجّزية العلم الإجمالي عدم سراية العلم من الجامع إلى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الركن الثاني من أركان منجّزية العلم الاجمالي الاربعة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سرى انحلّ ، نظير ما إذا كنا نعلم اجمالا بوقوع نجاسة في احد انائين ثم فحصنا فإذا هي في الاناء الموجود على اليمين ، فإنّ العلم الاجمالي ينحل حيث لا يبقى العلم ثابتا على الجامع بل يسري إلى الفرد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الانحلال سراية العلم من الجامع إلى الفرد بحيث يكون المعلوم بالتفصيل مصداقا للمعلوم بالاجمال كما هو الحال في نجاسة الاناء </w:t>
      </w:r>
    </w:p>
    <w:p>
      <w:pPr>
        <w:pStyle w:val="BookText"/>
        <w:rPr/>
      </w:pPr>
      <w:r>
        <w:rPr>
          <w:rFonts w:ascii="Amiri" w:hAnsi="Amiri" w:eastAsia="Amiri" w:cs="Amiri"/>
          <w:color w:val="111111"/>
          <w:sz w:val="28"/>
          <w:sz w:val="28"/>
          <w:szCs w:val="28"/>
          <w:rtl w:val="true"/>
          <w:lang w:bidi="ar-SA"/>
        </w:rPr>
        <w:t xml:space="preserve">الموجود على اليمين ، فانّها معلومة بالتفصيل ومصداق للنجاسة المعلومة بالاجمال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مصداقا فلا يحصل الانحلال ، ومقامنا من قبيل النحو الثاني ، أي أنّ المعلوم بالتفصيل ليس مصداقا للمعلوم بالاجمال ، فإنّ الذي نعلم به على سبيل الاجمال هو ثبوت الوجوب النفسي امّا للأقل أو للأكثر ، بينما المعلوم بالتفصيل ليس هو الوجوب النفسي بل الوجوب المردّد بين النفسي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مقصوده إنّ الأقل لمّا كان معلوم الوجوب بالتفصيل يحصل الانحلال من جهة انّه يصير منجّزا على سبيل القطع ، فلا تجري البراءة عنه وتجري عن وجوب الأكثر حيث انّه مشكوك ، فيسقط العلم الاجمالي عن المنجّزية لأنّ الركن الثالث من أركان المنجّزية على ما تقدّم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 تعارض الاصول في الأطراف فإذا لم تتعارض وجرى أصل البراءة في طرف بلا معارضة بجريانه في الطرف الثاني سقط العلم الاجمالي عن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الأقل لا يقطع بتنجّزه على كل تقدير ، فإنّ وجوبه إذا كان نفسيّا فهو منجّز ، وأمّا إذا كان غير نفسيّ فهو غير منجّز ، لأنّ الوجوب القابل للتنجّز هو الوجوب النفسي دون الوجوب الغيري ، ولذا لا يعاقب التارك للحج بما له من مقدمات كثيرة الا عقابا واحدا على ترك الحج الذي هو واجب نفسي ولا يعاقب على ترك المقدمات ، وما ذاك إلاّ لأنّ وجوبها غيري لا يقبل التنجّز</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يمكن أن يقال انّ الأقل يعلم بتنجّزه جزما فلا تجري البراءة عنه ، 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ثبوته للأقل هو الوجوب الجامع بين ما يقبل التنجّز وما لا يقبله ومثل الجامع المذكور لا يقبل التنجّز</w:t>
      </w:r>
      <w:r>
        <w:rPr>
          <w:rFonts w:eastAsia="Amiri" w:cs="Amiri" w:ascii="Amiri" w:hAnsi="Amiri"/>
          <w:color w:val="111111"/>
          <w:sz w:val="28"/>
          <w:szCs w:val="28"/>
          <w:rtl w:val="true"/>
          <w:lang w:bidi="ar-SA"/>
        </w:rPr>
        <w:t xml:space="preserve">. </w:t>
      </w:r>
      <w:bookmarkStart w:id="783" w:name="pg16171_217033"/>
    </w:p>
    <w:p>
      <w:pPr>
        <w:pStyle w:val="Heading6"/>
        <w:numPr>
          <w:ilvl w:val="5"/>
          <w:numId w:val="1"/>
        </w:numPr>
        <w:rPr/>
      </w:pPr>
      <w:bookmarkStart w:id="784" w:name="__RefHeading___Toc2418818_1280447820"/>
      <w:bookmarkStart w:id="785" w:name="_Toc278"/>
      <w:bookmarkEnd w:id="783"/>
      <w:bookmarkEnd w:id="784"/>
      <w:r>
        <w:rPr>
          <w:rtl w:val="true"/>
        </w:rPr>
        <w:t>الثانية</w:t>
      </w:r>
      <w:bookmarkEnd w:id="785"/>
    </w:p>
    <w:p>
      <w:pPr>
        <w:pStyle w:val="BookText"/>
        <w:rPr/>
      </w:pPr>
      <w:r>
        <w:rPr>
          <w:rFonts w:ascii="Amiri" w:hAnsi="Amiri" w:eastAsia="Amiri" w:cs="Amiri"/>
          <w:color w:val="111111"/>
          <w:sz w:val="28"/>
          <w:sz w:val="28"/>
          <w:szCs w:val="28"/>
          <w:rtl w:val="true"/>
          <w:lang w:bidi="ar-SA"/>
        </w:rPr>
        <w:t xml:space="preserve">وهي ما قد تستفاد من كلمات الشيخ الأعظم قدس سره في الرسائل أيضا ،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الأقل معلوم الوجوب بالتفصيل ولكن لا من جهة تردّده بين الوجوب النفسي والغيري ليقال إنّ ذلك لا ينفع في الانحلال كما تقدّم في ردّ المناقشة الاولى ، بل لتردّده بين الوجوب النفسي الإستقلالي والوجوب النفسي الضمني ، فإنّ وجوب الصلاة إن كان منصبّا على التسعة فوجوبها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إستقلالي ، وإن كان منصبّا على العشرة فوجوب التسعة نفسي أيضا ، غاية الأمر هو نفسي ضمني ، فإنّ الوجوب النفسي المنصب على العشرة ينحلّ إلى وجوبات نفسيّة ضمنيّة بعدد الاجزاء ، وكلّ جزء يصيبه وجوب نفسي 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الأقل يعلم وجوبه بالوجوب النفسي المردّد بين الإستقلالي والضمني حصل بذلك الانحلال لأنّ المعلوم بالاجمال هو الوجوب النفسي والمعلوم بالتفصيل هو الوجوب النفسي أيضا ، فالمعلوم بالتفصيل مصداق للمعلوم بالاجمال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ردّت هذه المناقشة بعدّة أجوبة نذكر منها جوابين </w:t>
      </w:r>
      <w:r>
        <w:rPr>
          <w:rFonts w:eastAsia="Amiri" w:cs="Amiri" w:ascii="Amiri" w:hAnsi="Amiri"/>
          <w:color w:val="111111"/>
          <w:sz w:val="28"/>
          <w:szCs w:val="28"/>
          <w:rtl w:val="true"/>
          <w:lang w:bidi="ar-SA"/>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المعلوم بالتفصيل ليس مصداقا للمعلوم بالاجمال ، فإنّ المعلوم بالاجمال هو الوجوب النفسي الإستقلالي لا مطلق الوجوب النفسي ، بل الوجوب النفسي المقيّد بقيد الإستقلاليّة ، بينما المعلوم بالتفصيل ليس هو الوجوب النفسي الإستقلالي ، بل الوجوب النفسي المردّد بين الإستقلالي والضمني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وبكلمة اخرى إنّا لو قطعنا النظر عن وصفي الإستقلاليّة والضمنيّة كان المعلوم بالتفصيل مصداقا للمعلوم بالاجمال ، أمّا إذا لاحظناهما فليس ذاك مصداقا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 هذا الجواب الأوّل بأنّا لو لاحظنا وصفي الإستقلاليّة والضمنيّة فلا انحلال كما ذكر ، ولكن النظر إلى الوصفين المذكورين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الذمّة لا تشتغل بذات الواجب النفسي وبقيد الإستقلاليّة ، فإنّ قيد الإستقلاليّة ليس من الأوصاف القابلة لاشتغال الذمّة به ، إذ هو يعني عدم شمول الوجوب للغير ، فحينما يقال إنّ الوجوب المتعلّق بالتسعة إستقلالي فالمقصود عدم شمول الوجوب للجزء العاشر ووقوفه على الأجزاء التسعة ، وواضح ان وصف عدم شمول الوجوب للغير ليس معنى قابلا لاشتغال الذمّة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اخرى إنّ الإستقلاليّة حدّ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يراد بها انّ وجوب التسعة نحو وجوب لا يشمل الجزء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الحد هو من الأوصاف التي لا يمكن اشتغال الذمّة بها ، وإنّما هي تشتغل بالمحدود وهو ذات الواجب النفسي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الميرزا </w:t>
      </w:r>
      <w:r>
        <w:rPr>
          <w:rStyle w:val="FootnoteAnchor"/>
          <w:rtl w:val="true"/>
        </w:rPr>
        <w:footnoteReference w:id="185"/>
      </w:r>
      <w:r>
        <w:rPr>
          <w:rFonts w:ascii="Amiri" w:hAnsi="Amiri" w:eastAsia="Amiri" w:cs="Amiri"/>
          <w:color w:val="111111"/>
          <w:sz w:val="28"/>
          <w:sz w:val="28"/>
          <w:szCs w:val="28"/>
          <w:rtl w:val="true"/>
          <w:lang w:bidi="ar-SA"/>
        </w:rPr>
        <w:t xml:space="preserve">من أنّ انحلال العلم التفصيلي بوجوب الأقل وجوبا نفسيّا أمّا إستقلاليا أو ضمنيّا ليس وجيها ، فإنّ العلم التفصيلي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العلم بوجوب الأقل إستقلاليّا أو 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علما تفصيليا بحسب الروح والحقيقة ، </w:t>
      </w:r>
    </w:p>
    <w:p>
      <w:pPr>
        <w:pStyle w:val="BookText"/>
        <w:rPr/>
      </w:pPr>
      <w:r>
        <w:rPr>
          <w:rFonts w:ascii="Amiri" w:hAnsi="Amiri" w:eastAsia="Amiri" w:cs="Amiri"/>
          <w:color w:val="111111"/>
          <w:sz w:val="28"/>
          <w:sz w:val="28"/>
          <w:szCs w:val="28"/>
          <w:rtl w:val="true"/>
          <w:lang w:bidi="ar-SA"/>
        </w:rPr>
        <w:t>وإنّما هو عين علمنا الاجمالي وليس شيئا مغايرا له ليحصل به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الأقل وجوبا ضمنيا يعني وجوب التسعة وجوبا مقيّدا بضم الجزء العاشر ، أي هو وجوب بشرط شيء ، بينما وجوب الأقل وجوبا إستقلاليّا يعني وجوب التسعة بلا حاجة إلى ضم الجزء العاشر ، أي هو وجوب مطلق ولا بشرط من حيث ضم الجزء العاشر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فعلمنا التفصيلي بوجوب الأقل إستقلالا أو ضمنا هو في الحقيقة علم اجمالي بوجوب امّا التسعة بشرط شيء أو التسعة لا بشرط ، ومعه فلا معنى للانحلال ما دام لا يوجد علم تفصيلي في مقابل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الاجمالي المبرز في البرهان الأوّل لم يكن هو العلم بوجوب امّا التسعة بشرط شيء أو التسعة لا بشرط حتى يقال بانّه عين العلم التفصيلي ولا معنى لحصول الانحلال به وإنّما هو العلم بوجوب امّا الأكثر أو الأقل ، وهذا العلم الاجمالي بما انّه مغاير للعلم التفصيلي بوجوب التسعة استقلالا أو ضمنا فلا بأس بحصول الانحلال به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الاجمالي المبرز وإن كان هو العلم بوجوب امّا الأقل أو الأكثر ولكنه ليس شيئا يتغاير والعلم الاجمالي بوجوب امّا التسعة بشرط انضمام الجزء العاشر أو التسعة المطلقة بل هو هو وإن اختلفت الألفاظ فإنّ وجوب الأقل عبارة اخرى عن وجوب التسعة المطلقة ووجوب الأكثر عبارة اخرى </w:t>
      </w:r>
    </w:p>
    <w:p>
      <w:pPr>
        <w:pStyle w:val="BookText"/>
        <w:rPr/>
      </w:pPr>
      <w:r>
        <w:rPr>
          <w:rFonts w:ascii="Amiri" w:hAnsi="Amiri" w:eastAsia="Amiri" w:cs="Amiri"/>
          <w:color w:val="111111"/>
          <w:sz w:val="28"/>
          <w:sz w:val="28"/>
          <w:szCs w:val="28"/>
          <w:rtl w:val="true"/>
          <w:lang w:bidi="ar-SA"/>
        </w:rPr>
        <w:t>عن وجوب التسعة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ادعي وجود علمين احدهما علم إجمالي بوجوب اما الأقل أو الأكثر ، وثانيهما تفصيلي ، وهو العلم بوجوب الأقل امّا استقلالا أو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الاعظم كان يقول ان الثاني يحلّ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والميرزا يقول لا يمكن الانحلال ، لأن العلم الثاني هو إجمالي أيضا وليس تفصيليا بل هو عين العلم الإجمالي الأوّل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ردّ كلام الميرزا هذا بان حصيلته ترجع إلى انا لا نملك الاّ علما إجماليا واحدا غير قابل للانحلال غايته يمكن التعبير عنه بعبارتين ، فيمكن ان نعبر عنه بالعلم الإجمالي بوجوب اما الأقل أو الأكثر كما ويمكن التعبير عنه بوجوب اما التسعة المطلقة أو التسعة المقيّدة ، ونحن نجيب عن ذلك بنفس ما ناقشنا به الجواب السابق بأن نقول ان هذا العلم الإجمالي انّما تحقق بسبب ادخال وصف اطلاق التسعة وتقييدها في الحساب فقيل نحن نعلم بوجوب اما التسعة المطلقة أو المقيدة ، ولكن إدخال وصف الاطلاق في الحساب لا معنى له فانّه وصف لا يقبل التنجز بالعلم الإجمالي كما سنبين ، وإنما الذي يدخل في العهدة ويمكن اشتغال الذمة به هو ذات المحكي بوصف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المحكي هو وجوب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المحكي يعلم بوجوبه تفصيلا لا إجمالا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رجعنا إلى وجداننا وجدنا صدق ما نقول فانه قاض بانا نعلم </w:t>
      </w:r>
      <w:bookmarkStart w:id="786" w:name="pg16171_217037"/>
    </w:p>
    <w:p>
      <w:pPr>
        <w:pStyle w:val="BookText"/>
        <w:rPr/>
      </w:pPr>
      <w:bookmarkEnd w:id="786"/>
      <w:r>
        <w:rPr>
          <w:rFonts w:ascii="Amiri" w:hAnsi="Amiri" w:eastAsia="Amiri" w:cs="Amiri"/>
          <w:color w:val="111111"/>
          <w:sz w:val="28"/>
          <w:sz w:val="28"/>
          <w:szCs w:val="28"/>
          <w:rtl w:val="true"/>
          <w:lang w:bidi="ar-SA"/>
        </w:rPr>
        <w:t>بوجوب التسعة من دون إجمال بل بنحو التفصيل ، ومهما اراد الميرزا إدخال التشكيك علينا نبقى نشعر بالوجدان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حينما ادخل الميرزا في الحساب وصف الاطلاق والتقييد تشكّل لنا علم إجمالي يدور طرفاه بين المتباينين ولم نبق نملك علما تفصيليا ، ولكن إدخال ذلك في الحساب أمر مرفوض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لماذا لا يجوز إدخال وصف الاطلاق في الحساب؟ ذلك باعتبار انّه يعني عدم لحاظ التقييد بالجزء العاشر ، وواضح ان عدم لحاظ التقييد ليس أمرا وجوديا قابلا لاشتغال الذمة به ، فإنّ الذمة تشتغل بالشيء لا باللا شيء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وصف التقييد يختلف عن وصف الاطلاق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لاشتغال الذمة به لأنّه يعني ملاحظة الجزء العاشر ، ومع ملاحظة التقييد بالجزء العاشر تكون الذمة مشغولة بالإتيان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مع إدخال وصف الاطلاق والتقييد في الحساب يتشكل علم إجمالي ولا يكون منحلا ، ولكن ذلك غير صحيح بإعتبار ان وصف الاطلاق غير قابل بالاشتغال الذمة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إدخال وصف الإطلاق يكون العلم الإجمالي منحلا أو بالاحرى يكون لدينا علم تفصيلي بوجوب الأقل لا انّه يتشكل علم إجمالي أولا بوجوب امّا الأقل أو الأكثر ثم 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ذلك في الوجه الثالث</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2418820_1280447820"/>
      <w:bookmarkStart w:id="788" w:name="_Toc279"/>
      <w:bookmarkEnd w:id="787"/>
      <w:r>
        <w:rPr>
          <w:rtl w:val="true"/>
        </w:rPr>
        <w:t>الثالثة</w:t>
      </w:r>
      <w:bookmarkEnd w:id="78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المناقشة الثالثة للبرهان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أردنا أن ندخل في الحساب </w:t>
      </w:r>
      <w:bookmarkStart w:id="789" w:name="pg16171_217038"/>
    </w:p>
    <w:p>
      <w:pPr>
        <w:pStyle w:val="BookText"/>
        <w:rPr/>
      </w:pPr>
      <w:bookmarkEnd w:id="789"/>
      <w:r>
        <w:rPr>
          <w:rFonts w:ascii="Amiri" w:hAnsi="Amiri" w:eastAsia="Amiri" w:cs="Amiri"/>
          <w:color w:val="111111"/>
          <w:sz w:val="28"/>
          <w:sz w:val="28"/>
          <w:szCs w:val="28"/>
          <w:rtl w:val="true"/>
          <w:lang w:bidi="ar-SA"/>
        </w:rPr>
        <w:t xml:space="preserve">وصف الإطلاق والتقييد أو وصف الاستقلالية والضمنية فالعلم الإجمالي حاصل ويدور أمر متعلقه بين المتباينين ، ولكن ذكرنا فيما سبق عدم صحة أخذ الأوصاف المذكورة بعين الإعتبار لعدم قابلية إشتغال الذمة بها ، واذا لم ندخلها في الحساب فلا يتشكل لدينا علم إجمالي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يتشكل وينحل بالعلم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الحاصل لنا علم تفصيلي وشكّ بدوي فلنا علم تفصيلي بوجوب الأقل وشكّ بدوي في وجوب الزائد ، وواضح ان انضمام الشكّ البدوي إلى العلم التفصيلي لا يتشكل منه علم إجمالي ، فإنّ العلم الإجمالي يعني تردد الجامع بين الطرفين ولا يعني تحقق الجامع في طرف جزما والشكّ في تحققه في الطرف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هذا فكيف يتحقق العلم الإجمالي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لا يمكن تحققه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الأقل معلوم الوجوب بالتفصيل والأكثر مشكوك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تحققه بالمتباينين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حاول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كالميرزا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العلم الاجمالي بالاقل والاكثر الى العلم الاجمالي بالمتباينين فقال ان العلم الاجمالي بوجوب اما التسعة او العشرة يرجع الى العلم الاجمالي بوجوب اما التسعة المطلقة او التسعة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اشير إلى كل هذه النكات في الحلقة الثانية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2418822_1280447820"/>
      <w:bookmarkStart w:id="791" w:name="_Toc280"/>
      <w:bookmarkEnd w:id="790"/>
      <w:r>
        <w:rPr>
          <w:rtl w:val="true"/>
        </w:rPr>
        <w:t>الرابعة</w:t>
      </w:r>
      <w:bookmarkEnd w:id="79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العلم الإجمالي بوجوب امّا الأقل أو الأكثر المذكور في البرهان الأوّل </w:t>
      </w:r>
    </w:p>
    <w:p>
      <w:pPr>
        <w:pStyle w:val="BookText"/>
        <w:rPr/>
      </w:pPr>
      <w:r>
        <w:rPr>
          <w:rFonts w:ascii="Amiri" w:hAnsi="Amiri" w:eastAsia="Amiri" w:cs="Amiri"/>
          <w:color w:val="111111"/>
          <w:sz w:val="28"/>
          <w:sz w:val="28"/>
          <w:szCs w:val="28"/>
          <w:rtl w:val="true"/>
          <w:lang w:bidi="ar-SA"/>
        </w:rPr>
        <w:t xml:space="preserve">ليس منجزا من ناحية عدم تعارض الأصول في أطرافه ، وشرط المنجزية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الركن الثالث من أركان المنجزية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الأصول في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عدم تعارض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البراءة يجري بالنسبة إلى وجوب الأكثر ولكنه لا يجري بالنسبة إلى وجوب الأقل إذ الغرض من اجراء البراءة عن وجوب الأقل فيه احتمالان كلاهما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الغرض هو الترخيص في ترك الأقل شريطة الأتيان بالأكثر فهذا واضح الاستحالة ، إذ كيف يمكن للأنسان ان يأتي بالعشرة بلا إتيان بالتسعة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الغرض هو الترخيص في ترك الأقل وترك الأكثر معا فهذا واضح البطلان أيضا فإنّ ذلك مخالفة قطعية ولا معنى لإجراء الأصل لترخيصها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وإن كانت جيدة بيد انّها تتضمن الإعتراف بأصل وجود العلم الإجمالي وتدعي انحلاله بسبب عدم تعارض الاصول في أطرافه بينما اتضح مما سبق انّ العلم الإجمالي غير ثابت أصلا وإنّما الثابت هو العلم التفصيلي المنضم إلى الشكّ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شموله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لحدّ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معلوم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الوجوب النفسي المقيد بوصف الاستقلالية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والمقيد يباين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المورد من موارد العلم الإجمالي الاّ إذا كان طرفاه مرددين بين فردين متباينين وليسا مرددين بين الأقل </w:t>
      </w:r>
    </w:p>
    <w:p>
      <w:pPr>
        <w:pStyle w:val="BookText"/>
        <w:rPr/>
      </w:pPr>
      <w:r>
        <w:rPr>
          <w:rFonts w:ascii="Amiri" w:hAnsi="Amiri" w:eastAsia="Amiri" w:cs="Amiri"/>
          <w:color w:val="111111"/>
          <w:sz w:val="28"/>
          <w:sz w:val="28"/>
          <w:szCs w:val="28"/>
          <w:rtl w:val="true"/>
          <w:lang w:bidi="ar-SA"/>
        </w:rPr>
        <w:t>والأكثر إذ المردد بين الأقل والأكثر يرجع إلى علم تفصيلي بالأقل وشكّ بدوي في الأكثر ، وحيث ان الميرزا يدعي انّ العلم التفصيلي بوجوب الأقل أمّا استقلالا أو ضمنا يرجع في حقيقته إلى علم إجمالي بوجوب التسعة المطلقة أو المقيدة فلا بدّ وان يدعي ان التسعة المطلقة والتسعة المقيدة هما من قبيل المتباينين كي يتحقق بأيدينا علم إجمالي وبالتالي كي يصدق ان ذلك العلم التفصيلي يرجع في حقيقته إلى علم اجمالي ، أمّا إذا كانا من قبيل الأقل والأكثر فلا يتحقق علم إجمالي ويبقى العلم التفصيلي بوجوب الأقل علما تفصيلا بلا أن يرجع إلى علم 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امّا استقلالا أو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الاّ نفس ذلك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الإجمالي بوجوب امّا الأقل أو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بعبارة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فعبارة العلم الإجمالي السابق كانت عبارة موجزة حيث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إجمالا بوجوب امّا الأقل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بخلاف عبارة العلم التفصيلي المدعى فانّها مطولة معنى بالنسبة لتلك حيث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تفصيلا بوجوب التسعة اما المطلقة أو المقيدة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ويلاحظ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ردّ على الجواب الثاني ، وهو نفس مضمون الرد المتقدم على الجواب الأوّل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يقوّم الصورة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الصورة الذهنية لوجوب التسعة تارة تتقوم وتتميز بعدم لحاظ الجزء العاشر واخرى تتقوم بلحاظه معها ، فاللحاظ وعدم اللحاظ إذن حدّان تتحدد بهما الصورة الذهنية لوجوب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الاطلاق حدا للصورة الذهنية لوجوب التسعة ، وهذا </w:t>
      </w:r>
      <w:bookmarkStart w:id="792" w:name="pg16171_217041"/>
    </w:p>
    <w:p>
      <w:pPr>
        <w:pStyle w:val="BookText"/>
        <w:rPr/>
      </w:pPr>
      <w:bookmarkEnd w:id="792"/>
      <w:r>
        <w:rPr>
          <w:rFonts w:ascii="Amiri" w:hAnsi="Amiri" w:eastAsia="Amiri" w:cs="Amiri"/>
          <w:color w:val="111111"/>
          <w:sz w:val="28"/>
          <w:sz w:val="28"/>
          <w:szCs w:val="28"/>
          <w:rtl w:val="true"/>
          <w:lang w:bidi="ar-SA"/>
        </w:rPr>
        <w:t xml:space="preserve">الحدّ ليس له محكي وما بازاء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المحكي في الوجوب المطلق ذات الطبيعة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يتنجز ولا تشتغل به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له محكيا يراد إيجابه زائدا على ذات الطبيعة فيمكن دخوله في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وباتضاح هذا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الاطلاق لا يقبل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والتقييد وإن قبل التنجيز الاّ ان الجامع بين ما يقبل التنجيز وما لا يقبله لا يقبل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سيظهر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الجواب الثالث الآتي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لوحظ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بتركه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بترك الأكثر رأسا ، فان ترك الاكثر تارة يحصل مع فرض الاتيان بالاقل واخرى يتحقق بترك الاقل ايضا بأن لا يؤتى بشيء من الاجزاء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الاشارة الى هذه الحالة الثانية ، وامّا 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ترك الاكثر مع افتراض الاتيان بالاقل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تتلائم مع اجراء اصل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بيان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كالبيان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الاول هو اعتبار وجود علم متعلق بالجامع ، والركن الثاني هو عدم سراية العلم من الجامع الى الفرد ، والركن الثالث هو تعارض في الاطراف</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2418824_1280447820"/>
      <w:bookmarkStart w:id="794" w:name="_Toc281"/>
      <w:bookmarkEnd w:id="793"/>
      <w:r>
        <w:rPr>
          <w:rtl w:val="true"/>
        </w:rPr>
        <w:t>البرهان الثاني</w:t>
      </w:r>
      <w:bookmarkEnd w:id="79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ان المكلّف لو شك في جزئية بعض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جزئية </w:t>
      </w:r>
    </w:p>
    <w:p>
      <w:pPr>
        <w:pStyle w:val="BookText"/>
        <w:rPr/>
      </w:pPr>
      <w:r>
        <w:rPr>
          <w:rFonts w:ascii="Amiri" w:hAnsi="Amiri" w:eastAsia="Amiri" w:cs="Amiri"/>
          <w:color w:val="111111"/>
          <w:sz w:val="28"/>
          <w:sz w:val="28"/>
          <w:szCs w:val="28"/>
          <w:rtl w:val="true"/>
          <w:lang w:bidi="ar-SA"/>
        </w:rPr>
        <w:t xml:space="preserve">جلسة الاستراحة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الأمر عنده بين وجوب الأقل ووجوب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قد يقال بوجوب الاحتياط ولزوم الإتيان بالجزء المشكوك ويستدل على ذلك بعدة 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فرغنا من البرهان الأوّل مع مناقشاته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يقع الكلام في البرهان الثاني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مركب من نقاط أربع هي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وجوب أي واجب من الواجبات ينشأ من وجود غرض معين يدعو الى وجوبه ، فإنّ الأحكام الشرعية تابعة للمصالح والمفاسد في رأي العدلية خلافا للاشاعرة حيث قالوا بعدم لزوم نشوء الأحكام من المصالح والمفاسد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العقل يحكم بلزوم تحصيل الغرض بعد العلم بثبوته واقعا وعدم تردده وإن كنّا لا نشخصه ، فكما ان تحصيل متعلق الوجوب لازم كذلك تحصيل الغرض لازم بنظر العقل لأنّه روح الحكم وحقيقته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الواجب وان أمكن ان يدور أمره بين الأقل والأكثر إلاّ ان الغرض لا يدور أمره بين الأقل والأكثر بل هو دائما أمر وحداني غاية الأمر يشكّ في حصوله بالأقل أو بالأكثر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إذا شكّ في حصول الغرض بالأقل أو بالأكثر كان المورد من موارد الشكّ في المحصل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موارد الشكّ في المحصل يحكم العقل بلزوم </w:t>
      </w:r>
    </w:p>
    <w:p>
      <w:pPr>
        <w:pStyle w:val="BookText"/>
        <w:rPr/>
      </w:pPr>
      <w:r>
        <w:rPr>
          <w:rFonts w:ascii="Amiri" w:hAnsi="Amiri" w:eastAsia="Amiri" w:cs="Amiri"/>
          <w:color w:val="111111"/>
          <w:sz w:val="28"/>
          <w:sz w:val="28"/>
          <w:szCs w:val="28"/>
          <w:rtl w:val="true"/>
          <w:lang w:bidi="ar-SA"/>
        </w:rPr>
        <w:t>الاحتياط والإتيان بالأكثر ليحصل اليقين بتحقق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هذا البرهان تارة بلحاظ النقطة الثالثة واخرى بلحاظ النقطة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بلحاظ النقطة الثالثة فباعتبار انّا لا نسلم ان الغرض أمر وحداني دائما بل من الممكن دورانه بين الأقل والأكثر ، فأكل الطعام مثلا له غرض وهو سدّ الرمق والتلذذ ، وسدّ الرمق يحصل بتناول الطعام بجميع أنواعه بينما التلذذ لا يحصل إلاّ ببعض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المرتبة الأقل من الغرض تحصل بالطعام بأي أنواعه بينما المرتبة العالية منه لا تحصل إلاّ ببعض معين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أمكن دوران أمر الغرض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فنحتمل في غرض الصلاة وكل واجب من الواجبات الاخرى ان يكون كذلك فالمرتبة الأقل منه تحصل بالاجزاء التسعة بينما المرتبة العالية منه تحصل بالأجزاء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 هذا الإحتمال صح ان نقول نحتمل ان الغرض من الصلاة ذو مراتب ، وبمرتبته الأقل نجزم بوجوده فيلزم تحصيله بالإتيان بالأجزاء التسعة وبمرتبته العالية نشكّ في أصل وجوده ، والأصل عدم وجوده فلا يلزم تحصيله بالإتيان بالأكثر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بلحاظ النقطة الثانية فباعتبار انّه وإن اشتهر على الألسن ان الغرض يجب تحصيله وعند دوران أمر محصّله بين الأقل والأكثر يلزم الاحتياط إلاّ ان هذا بلا مستند ، فإنّ العقل لا يلزم بتحصيل غرض المولى مطلقا وإنّما يحكم بلزوم تحصيله بعد علم المكلّف به ووصوله إليه بالمقدار الذي تصدى المولى لحفظه ، أي بمقدار ما جعل على طبقه حكما ، فلو علمنا بوجود غرض للمولى وفرض انه لم يجعل على طبقه حكما فلا يلزم تحصيله</w:t>
      </w:r>
      <w:r>
        <w:rPr>
          <w:rFonts w:eastAsia="Amiri" w:cs="Amiri" w:ascii="Amiri" w:hAnsi="Amiri"/>
          <w:color w:val="111111"/>
          <w:sz w:val="28"/>
          <w:szCs w:val="28"/>
          <w:rtl w:val="true"/>
          <w:lang w:bidi="ar-SA"/>
        </w:rPr>
        <w:t xml:space="preserve">. </w:t>
      </w:r>
      <w:bookmarkStart w:id="795" w:name="pg16171_217044"/>
    </w:p>
    <w:p>
      <w:pPr>
        <w:pStyle w:val="BookText"/>
        <w:rPr/>
      </w:pPr>
      <w:bookmarkEnd w:id="795"/>
      <w:r>
        <w:rPr>
          <w:rFonts w:ascii="Amiri" w:hAnsi="Amiri" w:eastAsia="Amiri" w:cs="Amiri"/>
          <w:color w:val="111111"/>
          <w:sz w:val="28"/>
          <w:sz w:val="28"/>
          <w:szCs w:val="28"/>
          <w:rtl w:val="true"/>
          <w:lang w:bidi="ar-SA"/>
        </w:rPr>
        <w:t>وباتضاح هذا نقول إنا وان كنا نجزم بوجود غرض في الحكم بوجوب الصلاة ونفرض ان ذلك الغرض أمر وحداني ولكن نقول إنّه بمقدار الأجزاء التسعة يلزم تحصيله حيث تصدى المولى لحفظه بهذا المقدار باعتبار الجزم بجعل الوجوب للأقل ، وأمّا بمقدار الجزء العاشر فلم يثبت تصدي المولى لحفظه وجعل حكم على طبقه فلا يحكم العقل بلزوم تحصيله</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2418826_1280447820"/>
      <w:bookmarkStart w:id="797" w:name="_Toc282"/>
      <w:bookmarkEnd w:id="796"/>
      <w:r>
        <w:rPr>
          <w:rtl w:val="true"/>
        </w:rPr>
        <w:t>البرهان الثالث</w:t>
      </w:r>
      <w:bookmarkEnd w:id="797"/>
    </w:p>
    <w:p>
      <w:pPr>
        <w:pStyle w:val="BookText"/>
        <w:rPr/>
      </w:pPr>
      <w:r>
        <w:rPr>
          <w:rFonts w:ascii="Amiri" w:hAnsi="Amiri" w:eastAsia="Amiri" w:cs="Amiri"/>
          <w:color w:val="111111"/>
          <w:sz w:val="28"/>
          <w:sz w:val="28"/>
          <w:szCs w:val="28"/>
          <w:rtl w:val="true"/>
          <w:lang w:bidi="ar-SA"/>
        </w:rPr>
        <w:t xml:space="preserve">إنّا نسلم عدم العلم إلاّ بوجوب الاجزاء التسعة ولكن مع ذلك يجب الإتيان بالجزء العاشر حيث نحتمل انّ وجوب الاجزاء التسعة وجوب 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الوجوب إذا كان ثابتا للأكثر فوجوب الأقل يصير وجوبا ضمنيا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نعرف ان امتثال الواجبات الضمنية ترابطي بمعنى أنّه لا يحصل امتثال وجوب أحد الأجزاء إلاّ بامتثال وجوب بقية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فلاجل ان يقطع المكلّف بسقوط وجوب الأقل عنه وفراغ ذمته منه يلزمه الإتيان بالجزء العاشر لا لأجل الشكّ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ليقال ان ذلك شكّ في أصل التكليف وهو مجرى للبراءة بل لعدم الجزم بسقوط الوجوب اليقيني للأقل بدون ذلك ، ومن الواضح ان العقل يحكم في موارد الشكّ في سقوط الوجوب المعلوم بلزوم تحصيل اليقين بسقوطه فإنّ الاشتغال اليقيني يستدعي البراءة اليقينية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سقوط الوجوب اليقيني ليس مجرى للاحتياط مطلقا بل ينبغي التفصيل بين حالتين ، فمتى ما كان الشكّ في سقوط الوجوب ناشئا من الشكّ في الإتيان بمتعلقه لزم الإحتياط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شكّ في الإتيان بصلاة الظهر </w:t>
      </w:r>
      <w:bookmarkStart w:id="798" w:name="pg16171_217045"/>
    </w:p>
    <w:p>
      <w:pPr>
        <w:pStyle w:val="BookText"/>
        <w:rPr/>
      </w:pPr>
      <w:bookmarkEnd w:id="798"/>
      <w:r>
        <w:rPr>
          <w:rFonts w:ascii="Amiri" w:hAnsi="Amiri" w:eastAsia="Amiri" w:cs="Amiri"/>
          <w:color w:val="111111"/>
          <w:sz w:val="28"/>
          <w:sz w:val="28"/>
          <w:szCs w:val="28"/>
          <w:rtl w:val="true"/>
          <w:lang w:bidi="ar-SA"/>
        </w:rPr>
        <w:t xml:space="preserve">وعدمه ، فإنّ الشكّ المذكور يستتبع الشكّ في سقوط وجوب صلاة الظهر فيلزم العقل بالاحتياط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جزم المكلّف بالإتيان بمتعلق الوجوب ومع ذلك شكّ في سقوط الوجوب فلا يحكم العقل بلزوم الإحتياط ، وهذا كما هو الحال في مقامنا فإنّ وجوب الأقل متعلق بالأقل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المكلّف اتى به ولكن مع ذلك يشكّ في سقوط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حيث انّه يحتمل كون وجوبه وجوبا ضمنيا يرتبط امتثاله بالإتيان بالجزء العاشر ، وفي مثل ذلك إذا جرى أصل البراءة عن وجوب الجزء العاشر صار المكلّف في أمان من احتمال العقوبة على عدم سقوط الأمر بالأقل الناشىء من إحتمال كون وجوبه وجوبا ضمنيا مرتبطا بالإتيان بالجزء العاشر ، وبعد الحصول على ورقة الأمان هذه من الشارع بوساطة أصل البراءة لم يعد العقل حاكما بلزوم الإحتياط والإتيان بالجزء العاشر ويكتفي بالإتيان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الوجوب المتعلق بالأقل تحصل جزما بترك الأقل ولكنا نشكّ في حصولها بترك الجزء العاشر أيضا فإحدى المخالفتين معلومة والمخالفة الثانية مشكوكة فنجري أصالة البراءة عن أصل ثبوت المخالفة الثانية لأنّ ثبوتها يلزم منه الضيق على المكلّف فاذا شكّ في ثبوت الضيق المذكور أمكن نفيه بالبراءة</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2418828_1280447820"/>
      <w:bookmarkStart w:id="800" w:name="_Toc283"/>
      <w:bookmarkEnd w:id="799"/>
      <w:r>
        <w:rPr>
          <w:rtl w:val="true"/>
        </w:rPr>
        <w:t>البرهان الرابع</w:t>
      </w:r>
      <w:bookmarkEnd w:id="800"/>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البرهان للشيخ العراقي ذكره لا في مطلق الموارد التي يشكّ فيها في وجوب الزائد بل في خصوص الواجبات التي يحرم قطعها مثل الصلاة بناء على </w:t>
      </w:r>
    </w:p>
    <w:p>
      <w:pPr>
        <w:pStyle w:val="BookText"/>
        <w:rPr/>
      </w:pPr>
      <w:r>
        <w:rPr>
          <w:rFonts w:ascii="Amiri" w:hAnsi="Amiri" w:eastAsia="Amiri" w:cs="Amiri"/>
          <w:color w:val="111111"/>
          <w:sz w:val="28"/>
          <w:sz w:val="28"/>
          <w:szCs w:val="28"/>
          <w:rtl w:val="true"/>
          <w:lang w:bidi="ar-SA"/>
        </w:rPr>
        <w:t>حرمة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لو شرع في الصلاة بتكبيرة ملحونة وشكّ في إجزائها عن التكبيرة الصحيحة حصل له علم إجمالي امّا بوجوب الإتيان بالزائد ، أي تكبيرة جديدة صحيحة </w:t>
      </w:r>
      <w:r>
        <w:rPr>
          <w:rStyle w:val="FootnoteAnchor"/>
          <w:rtl w:val="true"/>
        </w:rPr>
        <w:footnoteReference w:id="191"/>
      </w:r>
      <w:r>
        <w:rPr>
          <w:rFonts w:ascii="Amiri" w:hAnsi="Amiri" w:eastAsia="Amiri" w:cs="Amiri"/>
          <w:color w:val="111111"/>
          <w:sz w:val="28"/>
          <w:sz w:val="28"/>
          <w:szCs w:val="28"/>
          <w:rtl w:val="true"/>
          <w:lang w:bidi="ar-SA"/>
        </w:rPr>
        <w:t>أو بوجوب الإستمرار في الصلاة وحرمة قطعها بالتكبيرة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أصل البراءة عن وجوب الإتيان بالتكبيرة الجديدة معارض بأصل البراءة في الطرف الثاني فيكون العلم الإجمالي المذكور منجزا ويثبت بذلك وجوب الإحتياط والإتيان بالتكبيرة الجديدة ولا يمكن اجراء البراءة عن وجوبه لفرض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يتحقق الإحتياط في المقام ، فإنّ الإتيان بالتكبير الجديد وبالتالي قطع الصلاة كما يحتمل وجوبه كذلك يحتمل حرمته؟ أجاب الشيخ العراقي عن هذا السؤال في نهاية الأفكار </w:t>
      </w:r>
      <w:r>
        <w:rPr>
          <w:rStyle w:val="FootnoteAnchor"/>
          <w:rtl w:val="true"/>
        </w:rPr>
        <w:footnoteReference w:id="192"/>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 الاحتياط يتحقق باتمام الصلاة والشروع بصلاة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من خلال هذا البيان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كنا بصدد إثبات وجوب الإتيان بالزائد عند الشكّ في جزئيته </w:t>
      </w:r>
      <w:r>
        <w:rPr>
          <w:rStyle w:val="FootnoteAnchor"/>
          <w:rtl w:val="true"/>
        </w:rPr>
        <w:footnoteReference w:id="193"/>
      </w:r>
      <w:r>
        <w:rPr>
          <w:rFonts w:ascii="Amiri" w:hAnsi="Amiri" w:eastAsia="Amiri" w:cs="Amiri"/>
          <w:color w:val="111111"/>
          <w:sz w:val="28"/>
          <w:sz w:val="28"/>
          <w:szCs w:val="28"/>
          <w:rtl w:val="true"/>
          <w:lang w:bidi="ar-SA"/>
        </w:rPr>
        <w:t>، وقد ثبت ذلك بهذا البرهان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يتم دليل على حرمة قطع الصلاة مطلقا وإنّما ثبت بالدليل </w:t>
      </w:r>
    </w:p>
    <w:p>
      <w:pPr>
        <w:pStyle w:val="BookText"/>
        <w:rPr/>
      </w:pPr>
      <w:r>
        <w:rPr>
          <w:rFonts w:ascii="Amiri" w:hAnsi="Amiri" w:eastAsia="Amiri" w:cs="Amiri"/>
          <w:color w:val="111111"/>
          <w:sz w:val="28"/>
          <w:sz w:val="28"/>
          <w:szCs w:val="28"/>
          <w:rtl w:val="true"/>
          <w:lang w:bidi="ar-SA"/>
        </w:rPr>
        <w:t>حرمة القطع في حالة واحدة ، وهي ما إذا كانت الصلاة محكومة ظاهرا وفي نظر الشارع بالصحة وعدم لزوم إعادتها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لا تكون الاصول متعارضة في الطرفين بل يجري الأصل لنفي وجوب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التكبير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يعارض بالأصل في الطرف الثاني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حرمة القطع ما دام هو الصلاة المحكومة بالصحة ظاهرا فلا بدّ في المرحلة الاولى من إجراء أصل البراءة عن وجوب الإتيان بالتكبير الجديد ، فاذا جرى الأصل المذكور ثبتت صحة الصلاة في الظاهر ووجوب الاستمرار فيها ، وبعد ثبوت صحة الصلاة ظاهرا بالأصل يثبت حرمة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حرمة القطع على ضوء هذا البيان موقوفة وفي طول جريان البراءة عن وجوب الزائد ، وما دامت موقوفة على جريان البراءة عن وجوب الزائد فلا معنى لأن يعارض أصل البراءة عن حرمة القطع أصل البراءة عن وجوب الزائد إذ بجريان البراءة عن وجوب التكبير الجديد يثبت وجوب الصلاة وحرمة قطعها فكيف تجري البراءة بعد ذلك عن حرمة القطع ، إنّ لازم ذلك ثبوت حرمة القطع وانتفاؤها معا فهي ثابتة لفرض جريان البراءة عن وجوب التكبير الجديد ، وهي منتفية لفرض جريان البراءة عن الحرمة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801" w:name="pg16171_217048"/>
    </w:p>
    <w:p>
      <w:pPr>
        <w:pStyle w:val="Heading4"/>
        <w:numPr>
          <w:ilvl w:val="3"/>
          <w:numId w:val="1"/>
        </w:numPr>
        <w:rPr/>
      </w:pPr>
      <w:bookmarkStart w:id="802" w:name="__RefHeading___Toc2418830_1280447820"/>
      <w:bookmarkStart w:id="803" w:name="_Toc284"/>
      <w:bookmarkEnd w:id="801"/>
      <w:bookmarkEnd w:id="802"/>
      <w:r>
        <w:rPr>
          <w:rtl w:val="true"/>
        </w:rPr>
        <w:t>البرهان الخامس</w:t>
      </w:r>
      <w:bookmarkEnd w:id="803"/>
    </w:p>
    <w:p>
      <w:pPr>
        <w:pStyle w:val="BookText"/>
        <w:rPr/>
      </w:pPr>
      <w:r>
        <w:rPr>
          <w:rFonts w:ascii="Amiri" w:hAnsi="Amiri" w:eastAsia="Amiri" w:cs="Amiri"/>
          <w:color w:val="111111"/>
          <w:sz w:val="28"/>
          <w:sz w:val="28"/>
          <w:szCs w:val="28"/>
          <w:rtl w:val="true"/>
          <w:lang w:bidi="ar-SA"/>
        </w:rPr>
        <w:t xml:space="preserve">وقبل عرض هذا البرهان نذكر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لو أتى بالأكثر وكان الواجب واقعا الأقل فهل يقع عمله صحيحا أو لا؟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ثلاث حالات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بالأكثر بقصد امتثال الأمر الواقعي الموجه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إشكال في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بالأكثر بقصد إمتثال الأمر بالأكثر بتخيل أنه هو الأمر الواقعي 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إشكال في الإجزاء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بالأكثر بقصد امتثال أمر الأكثر على وجه التقييد ، بمعنى تقييد قصد امتثاله بما إذا كان الأمر أمرا بالأكثر بحيث لو كان الامر أمرا بالأقل فلا يكون قاصدا لأمتثاله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ذهب مشهور الفقهاء الى عدم صحة العمل لعدم قصد امتثال الأمر بالاقل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يمكن الحكم بصحة العمل أيضا ببيان يأتي فيمّا بعد انشاء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وباتضاح هذه المقدمة نعود الى البرهان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البرهان مركب من مقدمتين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تردد الواجب له ثلاث حالات </w:t>
      </w:r>
      <w:r>
        <w:rPr>
          <w:rFonts w:eastAsia="IRNazanin" w:cs="IRNazanin"/>
          <w:color w:val="111111"/>
          <w:sz w:val="28"/>
          <w:szCs w:val="28"/>
          <w:rtl w:val="true"/>
          <w:lang w:bidi="fa-IR"/>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مترددا بين المتباينين ، كتردد الواجب يوم الجمعة بين صلاة الجمعة وصلاة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إشكال في وجوب الاحتياط بالأتيان بكلتا الصلاتين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مترددا بين الأقل والأكثر كتردد اجزاء الصلاة بين التسعة والعشرة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هي محل النزاع والكلام في أنّه هل يجب فيها الإحتياط بإتيان الأكثر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مترددا بين عامين من وجه ، كما إذا أمر المولى بالإكرام وتردد بين كونه إكرام العادل أو إكرام الهاشمي ، فإنّ بين إكرام العادل وإكرام الهاشمي عموما من وجه ، إذ قد يجتمعان معا كاكرام شخص واحد يجمع العدالة والهاشمية ، وقد يتحقق أحدهما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لا إشكال أيضا في وجوب الإحتياط بالإتيان بكلا الإكرامين ، وذلك بإكرام شخص واحد يجمع العنوانين أو اكرام شخصين أحدهما عادل والآخر 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يجب الاحتياط؟ النكتة واضحة حيث يوجد علم إجمالي بوجوب أحد الإكرامين فامّا أنّه يجب إكرام العادل أو إكرام الهاشمي فيجب الاحتياط لمنجزية العلم الإجمالي ، وذلك شبيه بالعلم بثبوت الوجوب يوم الجمعة أمّا للظهر أو للجمعة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تنتهي 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منها بيان الحالة الثالثة أي حالة تردد الواجب بين العامين من وجه وبيان أن الإحتياط فيها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هذه النقطة يراد إثبات ان التردد بين الأقل والأكثر يرجع الى التردد بين العامين من وجه ، ويلزم من ذلك وجوب الاحتياط حيث ذكر في النقطة الاولى ان الإحتياط عند التردد بين العامين من وجه لازم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ولإثبات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امتثال الأمر بالأقل وامتثال الأمر بالأكثر </w:t>
      </w:r>
    </w:p>
    <w:p>
      <w:pPr>
        <w:pStyle w:val="BookText"/>
        <w:rPr/>
      </w:pPr>
      <w:r>
        <w:rPr>
          <w:rFonts w:ascii="Amiri" w:hAnsi="Amiri" w:eastAsia="Amiri" w:cs="Amiri"/>
          <w:color w:val="111111"/>
          <w:sz w:val="28"/>
          <w:sz w:val="28"/>
          <w:szCs w:val="28"/>
          <w:rtl w:val="true"/>
          <w:lang w:bidi="ar-SA"/>
        </w:rPr>
        <w:t>قد يجتمعان وقد ينفرد أحدهما بالتحقق دون الآخر فالنسبة بينهما على هذا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انهما يجتمعان احيانا فكما لو أتى المكلّف بالأكثر بقصد امتثال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تحقق امتثال الأمر بالأقل فقط فكما لو أتى بالأقل بقصد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تحقق امتثال الأمر بالأكثر فقط ففي ذلك شيء من الخفاء باعتبار ان الآتي بالأكثرات بالأقل جزما فكيف يتحقق امتثال الأكثر بدون امتثال الأقل؟</w:t>
      </w:r>
    </w:p>
    <w:p>
      <w:pPr>
        <w:pStyle w:val="BookText"/>
        <w:rPr/>
      </w:pPr>
      <w:r>
        <w:rPr>
          <w:rFonts w:ascii="Amiri" w:hAnsi="Amiri" w:eastAsia="Amiri" w:cs="Amiri"/>
          <w:color w:val="111111"/>
          <w:sz w:val="28"/>
          <w:sz w:val="28"/>
          <w:szCs w:val="28"/>
          <w:rtl w:val="true"/>
          <w:lang w:bidi="ar-SA"/>
        </w:rPr>
        <w:t>هذا ولكن يمكن تصوير ذلك بناء على المبنى الفقهي لمشهور الفقهاء المشار له في المقدمة ، وهو أن يأتي المكلّف بالأكثر بقصد إمتثال أمره على وجه التقييد بحيث لو كان الواجب هو الأقل فلا يكون قاصدا لامتثاله ، إنّه بناء على هذا يتحقق امتثال الأمر بالأكثر بدون امتثال الأمر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الفراغ من المقدمة الثانية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النسبة بين امتثال الأمر بالأكثر وامتثال الأمر بالأقل هي نسبة العامين من وجه بمقتضى المقدمة الثانية يثبت وجوب الاحتياط بالإتيان بالأكثر بمقتضى المقدمة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البرهان المذكور من حيث المبنى الفقهي بان يقال لا نسلم عدم تحقق الأمتثال في صورة التقييد ، فإنّ اللازم في صحة العبادة اقترانها بالمقربية ، وواضح انّه مع انبعاث المكلّف عن الأمر بالأكثر تكون المقربية منه حاصله بشكل من الإشكال ، وهذا المقدار من المقربية يكفي في وقوع العمل صحيحا ويتحقق امتثال الأمر بالأقل وإن لم ينبعث المكلّف منه بل من الأمر بالأكثر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وبإنكار المبنى الفقهي المتقدم لا تتم المقدمة الثانية التي اريد فيها ارجاع </w:t>
      </w:r>
      <w:bookmarkStart w:id="804" w:name="pg16171_217051"/>
    </w:p>
    <w:p>
      <w:pPr>
        <w:pStyle w:val="BookText"/>
        <w:rPr/>
      </w:pPr>
      <w:bookmarkEnd w:id="804"/>
      <w:r>
        <w:rPr>
          <w:rFonts w:ascii="Amiri" w:hAnsi="Amiri" w:eastAsia="Amiri" w:cs="Amiri"/>
          <w:color w:val="111111"/>
          <w:sz w:val="28"/>
          <w:sz w:val="28"/>
          <w:szCs w:val="28"/>
          <w:rtl w:val="true"/>
          <w:lang w:bidi="ar-SA"/>
        </w:rPr>
        <w:t>التردد بين الأقل والأكثر الى التردد بين العامين من وجه ، وبالتالي يسقط البرهان عن صلاحية اثبات وجوب الاحتياط</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2418832_1280447820"/>
      <w:bookmarkStart w:id="806" w:name="_Toc285"/>
      <w:bookmarkEnd w:id="805"/>
      <w:r>
        <w:rPr>
          <w:rtl w:val="true"/>
        </w:rPr>
        <w:t>البرهان السادس</w:t>
      </w:r>
      <w:bookmarkEnd w:id="806"/>
    </w:p>
    <w:p>
      <w:pPr>
        <w:pStyle w:val="BookText"/>
        <w:rPr/>
      </w:pPr>
      <w:r>
        <w:rPr>
          <w:rFonts w:ascii="Amiri" w:hAnsi="Amiri" w:eastAsia="Amiri" w:cs="Amiri"/>
          <w:color w:val="111111"/>
          <w:sz w:val="28"/>
          <w:sz w:val="28"/>
          <w:szCs w:val="28"/>
          <w:rtl w:val="true"/>
          <w:lang w:bidi="ar-SA"/>
        </w:rPr>
        <w:t>وهذا البرهان يتم في الواجبات التي تكون الزيادة فيها مبطلة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أنّ المجتهد شكّ في وجوب السورة في الصلاة ، تشكّل لديه علم اجمالي امّا بوجوب الاتيان بها أو بحرمة الاتيان بها بقصد الجزئيّة </w:t>
      </w:r>
      <w:r>
        <w:rPr>
          <w:rStyle w:val="FootnoteAnchor"/>
          <w:rtl w:val="true"/>
        </w:rPr>
        <w:footnoteReference w:id="195"/>
      </w:r>
      <w:r>
        <w:rPr>
          <w:rFonts w:ascii="Amiri" w:hAnsi="Amiri" w:eastAsia="Amiri" w:cs="Amiri"/>
          <w:color w:val="111111"/>
          <w:sz w:val="28"/>
          <w:sz w:val="28"/>
          <w:szCs w:val="28"/>
          <w:rtl w:val="true"/>
          <w:lang w:bidi="ar-SA"/>
        </w:rPr>
        <w:t>، لأنّه على تقدير جزئيتها يجب الاتيان بها ، وعلى تقدير عدم جزئيتها يحرم الاتيان بها بقصد الجزئية لأنّه حينئذ يكون الاتيان بها بقصد الجزئية زيادة 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الاصول متعارضة في العلم الاجمالي المذكور يكون منجّزا ويجب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وكيفية الاحتياط تتحقّق بالاتيان بالصلاة مشتملة على السورة بدون قصد الجزئية بل امّا برجاء كونها واجبة أو لمطلوبيّتها الجزميّة الأعم من الوجوبيّة والاستحبابيّة فانّ السورة مع عدم قصد الجزئية بها إن لم تكن واجبة كانت مستحبّة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المناقشة بعدم تعارض الاصول بل يجري أصل البراءة عن وجوب الاتيان بالسورة بلا معارضة بالبراءة عن حرمة الاتيان بها بقصد الجزئية ، فإنّ الاتيان بها بقصد الجزئية حرام بلا شك وزيادة مبطلة بلا ريب ، ومع العلم </w:t>
      </w:r>
      <w:bookmarkStart w:id="807" w:name="pg16171_217052"/>
    </w:p>
    <w:p>
      <w:pPr>
        <w:pStyle w:val="BookText"/>
        <w:rPr/>
      </w:pPr>
      <w:bookmarkEnd w:id="807"/>
      <w:r>
        <w:rPr>
          <w:rFonts w:ascii="Amiri" w:hAnsi="Amiri" w:eastAsia="Amiri" w:cs="Amiri"/>
          <w:color w:val="111111"/>
          <w:sz w:val="28"/>
          <w:sz w:val="28"/>
          <w:szCs w:val="28"/>
          <w:rtl w:val="true"/>
          <w:lang w:bidi="ar-SA"/>
        </w:rPr>
        <w:t>بحرمته لا معنى لجريان أصل البراءة لنفي الحرمة إذ الاصل يجري حالة الشك دون حالة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كان الاتيان بالسورة بقصد الجزئية محرّما حتما؟ إنّ ذلك باعتبار صدق التشريع إذ مع عدم العلم بجزئية السورة يكون الاتيان بها بقصد الجزئية تشريعا محرّما حتى على تقدير ثبوت الجزئية واقعا</w:t>
      </w:r>
    </w:p>
    <w:p>
      <w:pPr>
        <w:pStyle w:val="Heading4"/>
        <w:numPr>
          <w:ilvl w:val="3"/>
          <w:numId w:val="1"/>
        </w:numPr>
        <w:rPr/>
      </w:pPr>
      <w:bookmarkStart w:id="808" w:name="__RefHeading___Toc2418834_1280447820"/>
      <w:bookmarkStart w:id="809" w:name="_Toc286"/>
      <w:bookmarkEnd w:id="808"/>
      <w:r>
        <w:rPr>
          <w:rtl w:val="true"/>
        </w:rPr>
        <w:t>النتيجة النهائيّة</w:t>
      </w:r>
      <w:bookmarkEnd w:id="809"/>
    </w:p>
    <w:p>
      <w:pPr>
        <w:pStyle w:val="BookText"/>
        <w:rPr/>
      </w:pPr>
      <w:r>
        <w:rPr>
          <w:rFonts w:ascii="Amiri" w:hAnsi="Amiri" w:eastAsia="Amiri" w:cs="Amiri"/>
          <w:color w:val="111111"/>
          <w:sz w:val="28"/>
          <w:sz w:val="28"/>
          <w:szCs w:val="28"/>
          <w:rtl w:val="true"/>
          <w:lang w:bidi="ar-SA"/>
        </w:rPr>
        <w:t>ومن خلال استعراض البراهين الستّة على وجوب الاحتياط عند الشكّ في الجزئية ومناقشتها اتّضح أنّه لا يجب الاحتياط عند الشكّ في الجزئية وأنّ الصحيح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يتبيّن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خلال النقطة الاولى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منها القسم الأوّل من هذه الحلقة في مبحث امكان تعلّق الأمر بقصد القربة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فيجري عليه نفس ما جرى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فكما قيل في الواجب انّه بمقدار الأقل معلوم وبمقدار الأكثر مشكوك تجري البراءة عنه كذلك يقال في الغرض انّه بمقدار الأقل معلوم وبمقدار الزائد حيث انّه مشكوك فيجري الأصل لنفيه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بالوصول إذا وصل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 تنجّز الغرض </w:t>
      </w:r>
    </w:p>
    <w:p>
      <w:pPr>
        <w:pStyle w:val="BookText"/>
        <w:rPr/>
      </w:pP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المكلّف به ، وتصدّي المولى لحفظه بجعل حكم على طبقه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كطلب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ثبوتا وسقوطا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بعضها الاّ عند ثبوت البعض الآخر ولا يسقط بعضها بالامتثال الاّ عند سقوط بعضها الآخر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بمعنى أنّ ذلك الأصل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بأنّ ذلك أصل 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لازم البراءة عن وجوب الزائد سقوط وجوب الأقل ، والملازمة المذكورة عقليّة وليست شرعيّة ، فإنّه لا توجد آية ولا رواية تقول إذا لم يكن وجوب للزائد المشكوك فوجوب الأقل ساقط بالاتيان بالأقل وإنما هي عقليّة ، ومتى ما اجري الأصل لاثبات لازم عقلي فهو أصل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أنّا لسنا بحاجة الى اثبات سقوط وجوب الأقل فإنّ اللازم على المكلّف الاتيان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تحقيق عنوان سقوط الأمر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احتمال حرمة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لجريان البراءة عن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للأمر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دام الانبعاث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الأمر بالأكثر حاصلا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ومبطلة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لقوله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الاتيان بالسورة بقصد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يشمله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النفسي المتعلّق بالصلاة ينحل الى أوامر ضمنيّة نفسيّة بعدد الأجزاء ، فكل جزء يلحقه وجوب نفسي 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 الاتيان بالسورة بقصد الجزئية لا يتعلّق به جزما أحد تلك الوجوبات الضمنيّة لأنّ الاتيان بالسورة بقصد الجزئية تشريع محرّم فكيف يحتمل تعلّق الوجوب به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يعني كونه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زيادة مبطلة جزما على تقدير الاتيان بقصد الجزئية</w:t>
      </w:r>
      <w:r>
        <w:rPr>
          <w:rFonts w:eastAsia="Amiri" w:cs="Amiri" w:ascii="Amiri" w:hAnsi="Amiri"/>
          <w:color w:val="111111"/>
          <w:sz w:val="28"/>
          <w:szCs w:val="28"/>
          <w:rtl w:val="true"/>
          <w:lang w:bidi="ar-SA"/>
        </w:rPr>
        <w:t xml:space="preserve">. </w:t>
      </w:r>
      <w:bookmarkStart w:id="810" w:name="pg16171_217055"/>
    </w:p>
    <w:p>
      <w:pPr>
        <w:pStyle w:val="Heading3"/>
        <w:numPr>
          <w:ilvl w:val="2"/>
          <w:numId w:val="1"/>
        </w:numPr>
        <w:rPr/>
      </w:pPr>
      <w:bookmarkStart w:id="811" w:name="__RefHeading___Toc2418836_1280447820"/>
      <w:bookmarkStart w:id="812" w:name="_Toc287"/>
      <w:bookmarkEnd w:id="810"/>
      <w:bookmarkEnd w:id="811"/>
      <w:r>
        <w:rPr>
          <w:rtl w:val="true"/>
        </w:rPr>
        <w:t>الدوران بين الأقل والأكثر في الشرائط</w:t>
      </w:r>
      <w:bookmarkEnd w:id="812"/>
    </w:p>
    <w:p>
      <w:pPr>
        <w:pStyle w:val="Heading4"/>
        <w:numPr>
          <w:ilvl w:val="3"/>
          <w:numId w:val="1"/>
        </w:numPr>
        <w:rPr/>
      </w:pPr>
      <w:bookmarkStart w:id="813" w:name="__RefHeading___Toc2418838_1280447820"/>
      <w:bookmarkStart w:id="814" w:name="_Toc288"/>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فيها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فيما سبق أنّ الدوران بين الأقل والأكثر له عدّة مصاديق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ولحدّ الآن كنا نتكلّم في الشك في الجزئية وقد فرغنا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نريد التحدّث عن الشك في الشرطية ، كما لو فرض الشك في شرطية الطمأنينة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منهجة المباحث المتعرّض لها في المقام ضمن مطالب خمسة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اخترنا في مسألة الشك في الجزئية البراءة باعتبار انحلال العلم الاجمالي ، فالاجزاء التسعة نعلم بوجوبها بينما الجزء العاشر نشك في وجوبه فتجري البراءة عنه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هذا نختاره هنا أيضا ، أي في مسألة الشك في الشرطية ، فحينما نشك في شرطية الطمأنينة ففي الحقيقة نحن نشك في تعلّق وجوب زائد بتقيد الصلاة بالطمأنينة </w:t>
      </w:r>
      <w:r>
        <w:rPr>
          <w:rStyle w:val="FootnoteAnchor"/>
          <w:rtl w:val="true"/>
        </w:rPr>
        <w:footnoteReference w:id="196"/>
      </w:r>
      <w:r>
        <w:rPr>
          <w:rFonts w:ascii="Amiri" w:hAnsi="Amiri" w:eastAsia="Amiri" w:cs="Amiri"/>
          <w:color w:val="111111"/>
          <w:sz w:val="28"/>
          <w:sz w:val="28"/>
          <w:szCs w:val="28"/>
          <w:rtl w:val="true"/>
          <w:lang w:bidi="ar-SA"/>
        </w:rPr>
        <w:t xml:space="preserve">، فإذا كانت شرطا كان هناك وجوب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وجوب بقية </w:t>
      </w:r>
    </w:p>
    <w:p>
      <w:pPr>
        <w:pStyle w:val="BookText"/>
        <w:rPr/>
      </w:pPr>
      <w:r>
        <w:rPr>
          <w:rFonts w:ascii="Amiri" w:hAnsi="Amiri" w:eastAsia="Amiri" w:cs="Amiri"/>
          <w:color w:val="111111"/>
          <w:sz w:val="28"/>
          <w:sz w:val="28"/>
          <w:szCs w:val="28"/>
          <w:rtl w:val="true"/>
          <w:lang w:bidi="ar-SA"/>
        </w:rPr>
        <w:t xml:space="preserve">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بالتقيد ، وإذا لم تكن شرطا لم يكن هذا الوجوب ، ومعه نكون على علم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الأجزاء والشرائط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بدوي في وجوب التقيد بالطمأنينة فتجري البراءة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 انّ الشك في الشرطية داخل في تردّد الواجب بين المتباينين وليس داخلا في التردّد بين الأقل والأكثر باعتبار أنّ فاقد الشرط وواجده يعدّان أمرين متباينين ولا يعدّ أحدهما أقل والآخر أكثر ، فمثلا الصلاة الواجدة للطهارة تعدّ مباينة للصلاة الفاقدة لها لا انها أكثر وهذه أقل ، وهكذا الرقبة الكافرة تعدّ مباينة للرقبة المؤمنة لا انها اقل وهذه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صحيح لو لاحظنا حدّ الواجب أو الوجوب ، فإنّ التقييد بالطهارة وعدمه حدان للواجب ،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يتحدد مرة بالتقييد بالطهارة وقد يتحدد اخرى بعدم ذلك ، أمّا إذا قطعنا النظر عن هذين الحدين ونظرنا الى عالم العهدة وجدنا التردد ترددا بين الأقل والأكثر حيث نعلم باشتغال الذمة بأصل الصلاة ونشكّ في اشتغالها بالتقييد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عدّ مسألة الشكّ في الشرطية من دوران الأمر بين الأقل والأكثر مبني على النظر الى عالم العهدة دون حدّ الوجوب أو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الشروط على قسمين فبعضها يرجع الى متعلق الحكم وبعضها الآخر يرجع الى متعلق المتعلق المعبر عنه بالموضوع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ويختلف المتعلق عن الموضوع من حيث الحكم ، فإنّ المتعلق يكون المكلّف ملزما بإيجاده أو باعدامه ، بينما الموضوع لا يكون المكلّف ملزما بإيجاده أو اعدامه وإنّما يثبت الحكم على تقدير وجوده ، ففي المثال السابق يكون المكلّف ملزما بإيجاد العتق بينما لا يكون ملزما بإيجاد الرقبة وإنّما يكون ملزما بعتقها على تقدير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شرب الخمر ، فالشرب متعلق والمكلّف ملزم باعدامه بينما الخمر موضوع ولا يكون المكلّف ملزما بإيجاده أو اعدامه وإنّما يكون ملزما بترك شربه على تقدير وجوده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 الشرط الراجع الى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مع الطهارة ، فإنّ الوجوب حكم ، والصلاة متعلقه ، والطهارة شرط راجع الى الصلاة التي هي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ثان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العتق بالصيغة العربية ، فإنّ الوجوب حكم والعتق متعلق له ، والصيغة العربية شرط راجع الى العتق الذي هو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الشرط الراجع الى متعلق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عتق الرقبة المؤمنة ، فإنّ الوجوب حكم والعتق متعلقه ، والرقبة متعلق المتعلق ، والإيمان شرط راجع الى الرقبة التي هي متعلق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ثان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إطعام الفقير الهاشمي ، فإنّ الوجوب حكم ، والاطعام متعلق ، والفقير متعلق المتعلق ، والهاشمية شرط للفقير الذي هو متعلق المتعلق</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وباتضاح هذا نقول إنّ الشرط المشكوك تارة يشك في شرطيته للمتعلق ، واخرى يشكّ في شرطيته لمتعلق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قرأنا في الحلقة الثانية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التفصيل بينهما فيقال إنّه إذا كان يشكّ في ثبوت شرط للمتعلق جرت </w:t>
      </w:r>
    </w:p>
    <w:p>
      <w:pPr>
        <w:pStyle w:val="BookText"/>
        <w:rPr/>
      </w:pPr>
      <w:r>
        <w:rPr>
          <w:rFonts w:ascii="Amiri" w:hAnsi="Amiri" w:eastAsia="Amiri" w:cs="Amiri"/>
          <w:color w:val="111111"/>
          <w:sz w:val="28"/>
          <w:sz w:val="28"/>
          <w:szCs w:val="28"/>
          <w:rtl w:val="true"/>
          <w:lang w:bidi="ar-SA"/>
        </w:rPr>
        <w:t xml:space="preserve">البراءة لنفيه وإذا كان يشكّ في ثبوت شرط لمتعلق المتعلق لم يمكن جريان البراءة لنفيه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أمّا إذا قيل يجب عتق رقبة وشك في شرطية الإيمان للرقبة لم تجر البراءة لنفي شرطية الشرط المذكور ، فان الرقبة حيث انّه لا يكون المكلّف ملزما بإيجادها باعتبار أنّها متعلق المتعلق ، وقد تقدم أنّ متعلق المتعلق لا يكون المكلّف ملزما بإيجاده ـ فالشرط الراجع إليها لا يكون ملزما بإيجاده أيضا ، ومعه فالشكّ في ثبوت شرط للموضوع لا يكون شكا في ثبوت التكليف كي تجري البراءة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الحالة الثانية يكون الشكّ شكا في ثبوت التكليف أيضا ، فإنّ الإيمان لو كان شرطا للرقبة كان الواجب على المكلّف إيجاد العتق المتقيد بإيمان الرقبة المعتوقة ، والشكّ في كونه شرطا شكّ في ثبوت تحصيل العتق المقيّد بذلك فتجري البراءة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تفصيل قرأناه ولكن الصحيح جريان البراءة على كلا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وللشيخ العراقي قدس سره تفصيل في باب الشكّ في الشرطية ، فالشكّ في بعض الشرائط تجري البراءة لنفيه بينما الشكّ في بعض الشرائط الاخرى لا تجري البراءة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الشرائط على قسمين ، ففي بعض الشرائط لو فرض أنّ المكلّف أتى بفاقد الشرط أو أراد أن يأتي به لم يقع منه لغوا رأسا بل لزمه تكميله بضم الشرط إليه ، وبعضها الآخر لو أتى المكلّف بفاقد الشرط وقع منه لغوا رأسا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بالنسبة الى الرقبة فإنّه لو كان شرطا وفرض أنّ </w:t>
      </w:r>
    </w:p>
    <w:p>
      <w:pPr>
        <w:pStyle w:val="BookText"/>
        <w:rPr/>
      </w:pPr>
      <w:r>
        <w:rPr>
          <w:rFonts w:ascii="Amiri" w:hAnsi="Amiri" w:eastAsia="Amiri" w:cs="Amiri"/>
          <w:color w:val="111111"/>
          <w:sz w:val="28"/>
          <w:sz w:val="28"/>
          <w:szCs w:val="28"/>
          <w:rtl w:val="true"/>
          <w:lang w:bidi="ar-SA"/>
        </w:rPr>
        <w:t>المكلّف أراد عتق الرقبة الكافرة لم يقع عتقه لغوا بل يقال له حاول جعلها مؤمنة ثم اعتقها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أطعم فقيرا هاشميا فلو فرض أنّ المكلّف أطعم أو أراد أن يطعم فقيرا غير هاشمي فلا يقال له يلزمك تكميل ما أتيت به بجعل الفقير غير الهاشمي هاشميا ، إنّ هذا أمر غير ممكن بل ما أتى به أو أراد الإتيان به يقع لغوا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هاتين الحالتين ذكر الشيخ العراقي إنّ الشرط المشكوك لو كان من قبيل الحالة الاولى جرت البراءة لنفيه ، وأمّا لو كان من قبيل الحالة الثانية لم تجر البراءة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انّه في الحالة الاولى يمكن للمكلّف أن يشير الى الرقبة الكافرة ويقول انّ عتقها مطلوب جزما وأشك في وجوب تكميلها بارشادها الى الإيمان فتجري البراءة لنفي وجوب التكميل ، بينما في الحالة الثانية لا يمكن للمكلّف أن يشير الى إكرام الفقير غير الهاشمي ويقول بإنّه مطلوب جزما وأشكّ في وجوب تكميله بالهاشمية ، إنّ هذا غير ممكن لأنّ التكميل بالهاشمية حيث انّه غير ممكن فلا يحتمل وجوبه حتى تجري البراءة لنفيه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حصيلة التفصيل المذكور ، ولكنّه قابل للتأمل باعتبار انّ الشيخ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عالم الخارج والتطبيق فأشار الى الرقبة الكافرة خارجا وقال إنّ هذه واجدة لطبيعي العتق المطلوب ويشك في وجوب تكميلها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المثال الآخر كان يشير الى الفقير غير الهاشمي ويقول ان إطعام هذا واجد لطبيعي الإطعام المطلوب والتكميل بالهاشمية لا يحتمل وجوبه حتى ينفى بالبراءة</w:t>
      </w:r>
      <w:r>
        <w:rPr>
          <w:rFonts w:eastAsia="Amiri" w:cs="Amiri" w:ascii="Amiri" w:hAnsi="Amiri"/>
          <w:color w:val="111111"/>
          <w:sz w:val="28"/>
          <w:szCs w:val="28"/>
          <w:rtl w:val="true"/>
          <w:lang w:bidi="ar-SA"/>
        </w:rPr>
        <w:t xml:space="preserve">. </w:t>
      </w:r>
      <w:bookmarkStart w:id="815" w:name="pg16171_217060"/>
    </w:p>
    <w:p>
      <w:pPr>
        <w:pStyle w:val="BookText"/>
        <w:rPr/>
      </w:pPr>
      <w:bookmarkEnd w:id="815"/>
      <w:r>
        <w:rPr>
          <w:rFonts w:ascii="Amiri" w:hAnsi="Amiri" w:eastAsia="Amiri" w:cs="Amiri"/>
          <w:color w:val="111111"/>
          <w:sz w:val="28"/>
          <w:sz w:val="28"/>
          <w:szCs w:val="28"/>
          <w:rtl w:val="true"/>
          <w:lang w:bidi="ar-SA"/>
        </w:rPr>
        <w:t>هذا ولكن الصحيح ملاحظة عالم جعل الوجوب والعهدة ، وبملاحظة هذا العالم يكون الشكّ في كلتا الحالتين شكا في أصل التكليف فينفى بالبراءة فإنّ الوجوب يجزم بجعله على طبيعي العتق وطبيعي إطعام الفقير ، والتقييد بالإيمان والهاشمية يشكّ في جعل الوجوب عليه فينفى بالبراءة</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2418840_1280447820"/>
      <w:bookmarkStart w:id="817" w:name="_Toc289"/>
      <w:bookmarkEnd w:id="816"/>
      <w:r>
        <w:rPr>
          <w:rtl w:val="true"/>
        </w:rPr>
        <w:t>الشكّ في المانعية</w:t>
      </w:r>
      <w:bookmarkEnd w:id="8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والمطلب الخامس الذي تكفله هذا المبحث حالة الشكّ في المانعية ، كما إذا شكّ في مانعية البكاء من صحة الصلاة فهل الأصل يقتضي البراءة من ثبوت المانعية المشكوكة كما كان يقتضي البراءة من ثبوت شرطية الشرط المشكوك أو لا يقتضي ذلك؟</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الأصل يقتضي البراءة عن المانعية المشكوكة ، فإنّ الشكّ في المانعية شكّ في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الأمر الوجودي تارة يكون ثبوته شرطا واخرى يكون عدمه شرطا فالطهارة أمر وجودي وثبوتها معتبر في الصلاة فتسمى بالشرط وأمّا الحدث فهو أمر وجودي أيضا إلاّ ان عدمه شرط في الصلاة ويسمى بالمانع ، فالشكّ في المانعية إذن شكّ في الشرطية أيضا غاية الأمر شكّ في شرطية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 إنّ حكم الشكّ في الشرطية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موارد منها ، الحلقة الثانية 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حالات الشكّ في الشرطية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ومرد دعواه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العراقي وان فصّل بين الشرط </w:t>
      </w:r>
    </w:p>
    <w:p>
      <w:pPr>
        <w:pStyle w:val="BookText"/>
        <w:rPr/>
      </w:pPr>
      <w:r>
        <w:rPr>
          <w:rFonts w:ascii="Amiri" w:hAnsi="Amiri" w:eastAsia="Amiri" w:cs="Amiri"/>
          <w:color w:val="111111"/>
          <w:sz w:val="28"/>
          <w:sz w:val="28"/>
          <w:szCs w:val="28"/>
          <w:rtl w:val="true"/>
          <w:lang w:bidi="ar-SA"/>
        </w:rPr>
        <w:t>الراجع للمتعلق والشرط الراجع الى متعلق المتعلق ولكنه بعد التأمل يظهر رجوعه الى التفصيل الموضح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ذكر في عبارة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 دعواه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حالة إرادته الإتيان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ما أتى به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المناسب إضافة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يريد أن يأتي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س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متحقق وثابت في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كان الزائد مطلوبا أم لا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يختلف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تعرض لحالة الشكّ في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المناسب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صغير ليكون الطالب على بصيرة</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16171_217063"/>
      <w:bookmarkStart w:id="819" w:name="pg16171_217063"/>
      <w:bookmarkEnd w:id="819"/>
    </w:p>
    <w:p>
      <w:pPr>
        <w:pStyle w:val="Heading3"/>
        <w:numPr>
          <w:ilvl w:val="2"/>
          <w:numId w:val="1"/>
        </w:numPr>
        <w:rPr/>
      </w:pPr>
      <w:bookmarkStart w:id="820" w:name="pg16171_217063"/>
      <w:bookmarkStart w:id="821" w:name="__RefHeading___Toc2418842_1280447820"/>
      <w:bookmarkStart w:id="822" w:name="_Toc290"/>
      <w:bookmarkEnd w:id="820"/>
      <w:bookmarkEnd w:id="821"/>
      <w:r>
        <w:rPr>
          <w:rtl w:val="true"/>
        </w:rPr>
        <w:t>دوران الواجب بين التعيين والتخيير العقلي</w:t>
      </w:r>
      <w:bookmarkEnd w:id="822"/>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بإنّ يعلم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سابقا إنّ الدوران بين الأقل والأكثر له عدة مصاديق تقدم مصداقان منها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الجزئية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علينا التحدث عن مصداقين آخرين وهما دوران الواجب بين التعيين والتخيير العقلي ، ودوران الواجب بين التعيين والتخيير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التحدث عن مطالب الكتاب لا بدّ من التعرف المسبق على مطلبين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الفرق بين التخيير العقلي والتخيير الشرعي؟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بالتخيير إن كان هو العقل فالتخيير عقلي وإن كان هو الشارع فالتخيير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المولى أعتق رقبة وكان للرقبة مصاديق متعددة ولم يحدد مصداقا معينا منها فالتخيير عقلي إذ العقل يحكم بالتخيير بين تلك المصاديق ويقول ما دام المولى لم يحدد مصداقا معينا منها فأنت بالخيار في اختيار أي فرد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أو أطعم أو صم فالتخيير بين هذه الشقوق الثلاثة شرعي لأنّ الشارع هو الذي تصدى لإثبات التخيير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صار باب دوران الأمر بين التعيين والتخيير من مصاديق التردد بين الأقل والأكثر؟ الوجه في ذلك انّ الثابت على العبد لو كان هو تحصيل عنوان </w:t>
      </w:r>
    </w:p>
    <w:p>
      <w:pPr>
        <w:pStyle w:val="BookText"/>
        <w:rPr/>
      </w:pPr>
      <w:r>
        <w:rPr>
          <w:rFonts w:ascii="Amiri" w:hAnsi="Amiri" w:eastAsia="Amiri" w:cs="Amiri"/>
          <w:color w:val="111111"/>
          <w:sz w:val="28"/>
          <w:sz w:val="28"/>
          <w:szCs w:val="28"/>
          <w:rtl w:val="true"/>
          <w:lang w:bidi="ar-SA"/>
        </w:rPr>
        <w:t xml:space="preserve">عتق الرقبة بلا زيادة شيء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حكم العقل بالتخيير بين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معناه وجوب الأقل ، وأمّا إذا كان الثابت تحصيل عنوان عتق الرقبة وضم عنوان آخر معه كعنوان الإيمان أو أي عنوان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مقتضاه تعيين فرد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معناه وجوب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نعود للكتاب للتحدّث عن حالة دوران الأمر بين التعيين والتخيير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الى مطلبين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يتحقّق دوران أمر الواجب بين التعيين والتخيير العقلي؟ للتعرف على ذلك نأخذ المثال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أنّ المولى قال أطعم ولم ندر أنّه قال أطعم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التخيير عقلا بين إطعام أي فرد من أفراد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أطعم إنسانا ليتعين إطعام خصوص الإنسان من بين أفراد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ذاك تكون الحالة من الدوران بين التعيين والتخيير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الضابط لتحقّق الدوران بين التعيين والتخيير العقلي هو العلم بتحقّق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بين عنوان خاص كعنوان الإنسان وعنوان عام كعنوان الحيوان مع افتراض تغاير بين العنوانين في عالم المفهوميّة بينما في عالم الصدق الخارجي بينهما أعميّة وأخصيّة ، فعنوان الحيوان والإنسان لو نظرنا لهما في عالم المفهوميّة بما هما مفهومان وجدنا أنّ أحدهما مفهوم مغاير لمفهوم الآخر ولكنّهما في عالم الخارج والإنطباق أحدهما أعم صدقا والآخر أضيق صدقا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التعرّف على الحالة التي يتحقّق فيها الدوران بين التعيين والتخيير العقلي نأتي الآن للتعرّف على حكم الدوران المذكور فهل يجب فيه الإحتياط أو </w:t>
      </w:r>
    </w:p>
    <w:p>
      <w:pPr>
        <w:pStyle w:val="BookText"/>
        <w:rPr/>
      </w:pPr>
      <w:r>
        <w:rPr>
          <w:rFonts w:ascii="Amiri" w:hAnsi="Amiri" w:eastAsia="Amiri" w:cs="Amiri"/>
          <w:color w:val="111111"/>
          <w:sz w:val="28"/>
          <w:sz w:val="28"/>
          <w:szCs w:val="28"/>
          <w:rtl w:val="true"/>
          <w:lang w:bidi="ar-SA"/>
        </w:rPr>
        <w:t>البراءة؟</w:t>
      </w:r>
    </w:p>
    <w:p>
      <w:pPr>
        <w:pStyle w:val="BookText"/>
        <w:rPr/>
      </w:pPr>
      <w:r>
        <w:rPr>
          <w:rFonts w:ascii="Amiri" w:hAnsi="Amiri" w:eastAsia="Amiri" w:cs="Amiri"/>
          <w:color w:val="111111"/>
          <w:sz w:val="28"/>
          <w:sz w:val="28"/>
          <w:szCs w:val="28"/>
          <w:rtl w:val="true"/>
          <w:lang w:bidi="ar-SA"/>
        </w:rPr>
        <w:t xml:space="preserve">إنّ بالإمكان إبداء تفصيل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عرفنا أنّ الدوران بين التعيين والتخيير يحتاج إلى وجود مفهومين بينهما تغاير في عالم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وتغاير المفهومين له حالتان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التغاير بينهما ثابتا بسبب اختلاف كيفية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الحيوان ومفهوم الإنسان ، فإنّ مفهوم الحيوان على الرغم من كونه جزء من مفهوم الإنسان ، نشعر بوجود تغاير بينهما ، فمن أين نشأ هذا التغاير؟ إنّه نشأ من كيفية اللحاظ فإنّا لا نلحظ مفهوم الإنسان بما هو مركّب من 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وزيادة ، كلاّ ، وإنّما نلحظه بما هو شيء واحد ، إنّ هذه الملاحظة هي التي صارت سببا للتغاير بين مفهوم الحيوان ومفهوم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استيضاحها أكثر فخذ بالمقارنة بين أربعة مفاهيم ، فقارن بين مفهوم الحيوان ومفهوم الحيوان الناطق ، هذا من ناحية ، وبين مفهوم الحيوان ومفهوم الأنسان من ناحية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بعد التأمل في المقارنتين وجود فارق بينهما؟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في المقارنة الاولى لا نجد تغايرا بين مفهوم الحيوان ومفهوم الحيوان الناطق ، فإنّ المفهوم الثاني نفس المفهوم الأوّل مع زيادة إلاّ ان إنضمام الزيادة لا يستوجب تغايرا ، نظير ما إذا كان أمامنا كتاب المكاسب وحده ثم وضعنا الى جنبه كتاب الكفاية فهل بوضع كتاب الكفاية الى جانب المكاسب يتغير كتاب المكاسب؟ كلا لا يحصل تغير فيه ، كذلك الحال في مفهوم الحيوان الناطق فإنّه نفس مفهم الحيوان مع زيادة وليس بينهما تغاير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بخلافه في المقارنة الثانية حيث يقضي وجداننا بوجود تغاير بين مفهوم الحيوان ومفهوم الأنسان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أين نشأ هذا التغاير والحال أنّ مفهوم الإنسان هو مفهوم الحيوان الناطق؟ ولماذا لم تتحقق المغايرة في المقارنة الاولى وتحققت في خصوص المقارنة الثانية؟ إنّ ذاك يعود الى أنّ مفهوم الأنسان وإن كان مركبا من 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الحيوان ومفهوم الناطق إلاّ أنهما لم يلحظا بما هما مفهومان بل بما هما مفهوم واحد البس لباس الوحدة ، لوحظا بما هما مندمجان ، فالإنسان مفهوم واحد لوحظ فيه مفهوم الحيوان والناطق بنحو الوحدة واللف والإندماج والإجمال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الملاحظة هي التي صارت سببا للتغاير بين المفهومين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الإختلاف بين المفهومين ثابتا بلحاظ ذاتهما لا بسبب اختلاف كيفية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علمنا أنّ المولى أصدر في حق زيد حكما معينا ولكن لا ندري هل هو أكرم زيدا أو أطعم زيدا ، فإن كان هو الأكرام فنحن بالخيار بين الإطعام وغيره من أفراد الإكرام ، وإن كان هو الإطعام فلا خيار في الأفراد الاخرى للإكرام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لا حظنا مفهوم الإكرام ومفهوم الإطعام لم نجد مفهوم الإكرام جزء من مفهوم الإطعام بحيث يكون مفهوم الإطعام مركبا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مفهوم الإكرام لوحظا بنحو الوحدة والإندماج حتى يكون التغاير بينهما ناشئا من اختلاف كيفية الملاحظة وإنّما هما مختلفان بلحاظ ذاتهما ، فمفهوم الإكرام في ذاته مغاير لمفهوم الإطعام وإن لم يكونا في عالم الخارج والإنطباق كذلك بل أحدهما </w:t>
      </w:r>
    </w:p>
    <w:p>
      <w:pPr>
        <w:pStyle w:val="BookText"/>
        <w:rPr/>
      </w:pPr>
      <w:r>
        <w:rPr>
          <w:rFonts w:ascii="IRNazanin" w:hAnsi="IRNazanin" w:eastAsia="IRNazanin"/>
          <w:color w:val="111111"/>
          <w:sz w:val="28"/>
          <w:sz w:val="28"/>
          <w:szCs w:val="28"/>
          <w:rtl w:val="true"/>
          <w:lang w:bidi="fa-IR"/>
        </w:rPr>
        <w:t>أعم والآخر أخص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اتضاح شكلي التغاير هذين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الدوران في الشكل الأوّل هو من الدوران بين الأقل والأكثر لانا لو لاحظنا عالم الذمة حصل لنا يقين باشتغال ذمتنا بإطعام الحيوان وشكّ في لزوم خصوصية الناطقية فتنفى بالبراءة حيث إنّ الإنسان مركب من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والناطق ، وتوجه الوجوب الى الجزء الأول قطعي بينما توجهه الى الثاني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 الشكل الأوّل ملاحظة الإنسان بما هو مفهوم واحد اندمجت فيه الحيوانية والناطقية ولا نلحظ الحيوانية متميزة عن الناطقية لنقول إنّ اشتغال الذمة بالحيوانية قطعي وبالناطقية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خصوصية الإندماج والتفصيل من الخصوصيات الثابتة في عالم اللحاظ وليست من خصوصيات عالم الذمة ، فإنا لو لا حظنا الذمة لم نجدها مشغولة بنحو اليقين إلاّ بأحد الجزئين ، وهو الحيوانية ، فإنّ وجوب إطعامها ثابت يقينا سواء كان الثابت واقعا وجوب إطعام الإنسان أم وجوب إطعام الحيوان ، وهذا بخلاف الجزء الثاني ، فإنّه لم يعلم تعلق التكليف به فتجري البراءة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الشكل الأوّل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الشكل الثاني فالدوران فيه دوران بين المتباينين والعلم الإجمالي فيه علم إجمالي بين المتباينين لا بين الأقل والأكثر ، فإنّ التباين بين مفهوم الإكرام ومفهوم الإطعام ليس بخصوصيات ثابتة في عالم اللحاظ حتى يقال بعدم اشتغال الذمة بها بل تباينهما بلحاظ ذاتهما ، فامّا ذات مفهوم الإطعام داخلة في الذمة أو ذات مفهوم الإكرام ، وحيث انّ المفهومين المذكورين بينهما تباين في عالم </w:t>
      </w:r>
    </w:p>
    <w:p>
      <w:pPr>
        <w:pStyle w:val="BookText"/>
        <w:rPr/>
      </w:pPr>
      <w:r>
        <w:rPr>
          <w:rFonts w:ascii="Amiri" w:hAnsi="Amiri" w:eastAsia="Amiri" w:cs="Amiri"/>
          <w:color w:val="111111"/>
          <w:sz w:val="28"/>
          <w:sz w:val="28"/>
          <w:szCs w:val="28"/>
          <w:rtl w:val="true"/>
          <w:lang w:bidi="ar-SA"/>
        </w:rPr>
        <w:t xml:space="preserve">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بينهما تباين بلحاظ عالم الخارج بل بينهما أعمية وأخصية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الإجمالي المتردد بينهما علم إجمالي بين المتباينين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وعليه يكون حال الشكل الثاني حال الشكل الأوّل تماما دون أي فرق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العلم الإجمالي المذكور وإن كان ثابتا إلاّ أنّه ليس منجزا لعدم تعارض الاصول في أطرافه ، فانّ أصل البراءة عن وجوب خصوص الإطعام يجري بلا أن يعارض بأصل البراءة عن وجوب الإكرام ، إذ الغرض من إجراء البراءة عن وجوب الإكرام إن كان إثبات الترخيص في ترك الإكرام مع فرض الإتيان بالإطعام فهذا مستحيل إذ مع ترك الإكرام لا بدّ من ترك الإطعام لعدم إمكان الإتيان بالأخص عند ترك الأعم ، وإن كان لاثبات الترخيص في ترك الإكرام مع فرض ترك الإطعام أيضا فهذا ترخيص في المخالفة القطعية ، والأصل لا يمكن أن يعبدنا الشارع به لإثبات الترخيص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مفهوم الإكرام ليس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بينهما في عالم المفهومية عمومية وخصوصية وإنّما ذلك بلحاظ عالم الخارج</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وفقا للجواب الأخير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 xml:space="preserve">. </w:t>
      </w:r>
      <w:bookmarkStart w:id="823" w:name="pg16171_217069"/>
    </w:p>
    <w:p>
      <w:pPr>
        <w:pStyle w:val="Heading3"/>
        <w:numPr>
          <w:ilvl w:val="2"/>
          <w:numId w:val="1"/>
        </w:numPr>
        <w:rPr/>
      </w:pPr>
      <w:bookmarkStart w:id="824" w:name="__RefHeading___Toc2418844_1280447820"/>
      <w:bookmarkStart w:id="825" w:name="_Toc291"/>
      <w:bookmarkEnd w:id="823"/>
      <w:bookmarkEnd w:id="824"/>
      <w:r>
        <w:rPr>
          <w:rtl w:val="true"/>
        </w:rPr>
        <w:t>دوران الواجب بين التعيين والتخيير الشرعي</w:t>
      </w:r>
      <w:bookmarkEnd w:id="825"/>
    </w:p>
    <w:p>
      <w:pPr>
        <w:pStyle w:val="Heading4"/>
        <w:numPr>
          <w:ilvl w:val="3"/>
          <w:numId w:val="1"/>
        </w:numPr>
        <w:rPr/>
      </w:pPr>
      <w:bookmarkStart w:id="826" w:name="__RefHeading___Toc2418846_1280447820"/>
      <w:bookmarkStart w:id="827" w:name="_Toc292"/>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ونتكلم في حكم هذا الدوران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سابقا انّ مصاديق دوران الأمر بين الأقل والأكثر أربعة وهذا رابعها ، وهو الدوران بين التعيين والتخيير الشرعي </w:t>
      </w:r>
      <w:r>
        <w:rPr>
          <w:rStyle w:val="FootnoteAnchor"/>
          <w:rtl w:val="true"/>
        </w:rPr>
        <w:footnoteReference w:id="200"/>
      </w:r>
      <w:r>
        <w:rPr>
          <w:rFonts w:ascii="Amiri" w:hAnsi="Amiri" w:eastAsia="Amiri" w:cs="Amiri"/>
          <w:color w:val="111111"/>
          <w:sz w:val="28"/>
          <w:sz w:val="28"/>
          <w:szCs w:val="28"/>
          <w:rtl w:val="true"/>
          <w:lang w:bidi="ar-SA"/>
        </w:rPr>
        <w:t xml:space="preserve">، كما لو شكّ أن الشارع قال في حق المفطر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أو أطعم ، فانّه إن قال أعتق فمعناه أنّ الكفارة متعينة في العتق </w:t>
      </w:r>
      <w:r>
        <w:rPr>
          <w:rStyle w:val="FootnoteAnchor"/>
          <w:rtl w:val="true"/>
        </w:rPr>
        <w:footnoteReference w:id="201"/>
      </w:r>
      <w:r>
        <w:rPr>
          <w:rFonts w:ascii="Amiri" w:hAnsi="Amiri" w:eastAsia="Amiri" w:cs="Amiri"/>
          <w:color w:val="111111"/>
          <w:sz w:val="28"/>
          <w:sz w:val="28"/>
          <w:szCs w:val="28"/>
          <w:rtl w:val="true"/>
          <w:lang w:bidi="ar-SA"/>
        </w:rPr>
        <w:t xml:space="preserve">وإن قال أعتق أو أطعم فمعناه أنّ الكفارة مخيرة بتخيير شرعي بين العتق والإطعام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إيضاح حكم هذه الحالة وأنّه البراءة أو الإحتياط نذكر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القسم الأوّل من هذه الحلقة انّ في حقيقة الوجوب التخييري الشرعي عدة آراء </w:t>
      </w:r>
      <w:r>
        <w:rPr>
          <w:rStyle w:val="FootnoteAnchor"/>
          <w:rtl w:val="true"/>
        </w:rPr>
        <w:footnoteReference w:id="203"/>
      </w:r>
      <w:r>
        <w:rPr>
          <w:rFonts w:ascii="Amiri" w:hAnsi="Amiri" w:eastAsia="Amiri" w:cs="Amiri"/>
          <w:color w:val="111111"/>
          <w:sz w:val="28"/>
          <w:sz w:val="28"/>
          <w:szCs w:val="28"/>
          <w:rtl w:val="true"/>
          <w:lang w:bidi="ar-SA"/>
        </w:rPr>
        <w:t xml:space="preserve">نذكر منها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مرجع التخيير الشرعي الى وجوبات مشروطة بعدد الأفراد ويكون وجوب كل واحد منها مشروطا بترك بقية الأفراد ، فحينما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أو أطعم فالمقصود العتق واجب ان لم تطعم ، والإطعام واجب إن لم تعتق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وتوجيه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دام يوجد للمولى غرض واحد يتحقق بكل واحد من الأفراد فاللازم صيرورة كل واحد من الأفراد واجبا عند ترك بقية الأفراد تحصيلا لذلك الغرض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التخيير الشرعي لا يختلف عن التخيير العقلي بل هو هو ، فكما أنّ الوجوب في التخيير العقلي يكون متعلقا بعنوان أحد الأفراد كذلك في التخيير الشرعي يكون الوجوب متعلقا بعنوان أحد الأفراد ، فحينما يقال أعتق أو أطعم فالمقصود يجب أحدهما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مرجع التخيير الشرعي الى وجوبات بعدد الأفراد ويكون كل واحد منها مشروطا بترك بقية الأفراد ولكن لا لأجل وجود غرض واحد يحصل بكل واحد من الفردين كما كان يفترض ذلك في الرأي الأوّل بل لوجود اغراض متعددة بعدد الأفراد ، فالعتق له غرضه الخاص المستقل به والإطعام له غرضه الخاص أيضا إلاّ ان الغرضين متضادان بحيث لا يمكن عند حصول أحدهما تحصيل الآخر </w:t>
      </w:r>
      <w:r>
        <w:rPr>
          <w:rStyle w:val="FootnoteAnchor"/>
          <w:rtl w:val="true"/>
        </w:rPr>
        <w:footnoteReference w:id="205"/>
      </w:r>
      <w:r>
        <w:rPr>
          <w:rFonts w:ascii="Amiri" w:hAnsi="Amiri" w:eastAsia="Amiri" w:cs="Amiri"/>
          <w:color w:val="111111"/>
          <w:sz w:val="28"/>
          <w:sz w:val="28"/>
          <w:szCs w:val="28"/>
          <w:rtl w:val="true"/>
          <w:lang w:bidi="ar-SA"/>
        </w:rPr>
        <w:t xml:space="preserve">، ولأجل فرض هذا التضاد لم يأمر المولى بكل واحد </w:t>
      </w:r>
      <w:bookmarkStart w:id="828" w:name="pg16171_217071"/>
    </w:p>
    <w:p>
      <w:pPr>
        <w:pStyle w:val="BookText"/>
        <w:rPr/>
      </w:pPr>
      <w:bookmarkEnd w:id="828"/>
      <w:r>
        <w:rPr>
          <w:rFonts w:ascii="Amiri" w:hAnsi="Amiri" w:eastAsia="Amiri" w:cs="Amiri"/>
          <w:color w:val="111111"/>
          <w:sz w:val="28"/>
          <w:sz w:val="28"/>
          <w:szCs w:val="28"/>
          <w:rtl w:val="true"/>
          <w:lang w:bidi="ar-SA"/>
        </w:rPr>
        <w:t xml:space="preserve">من الفردين أمرا تعيينيا بل أمر به مشروطا بترك الفرد الآخر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عرض هذه المقدمة نأخذ ببيان حكم دوران الأمر بين التعيين والتخيير الشرعي وانّ الأصل هل يقتضي البراءة أو الإحتياط؟</w:t>
      </w:r>
    </w:p>
    <w:p>
      <w:pPr>
        <w:pStyle w:val="BookText"/>
        <w:rPr/>
      </w:pPr>
      <w:r>
        <w:rPr>
          <w:rFonts w:ascii="Amiri" w:hAnsi="Amiri" w:eastAsia="Amiri" w:cs="Amiri"/>
          <w:color w:val="111111"/>
          <w:sz w:val="28"/>
          <w:sz w:val="28"/>
          <w:szCs w:val="28"/>
          <w:rtl w:val="true"/>
          <w:lang w:bidi="ar-SA"/>
        </w:rPr>
        <w:t xml:space="preserve">إنّ التعرف على ذلك يرتبط بالمباني الثلاثة المتقدمة في حقيقة التخيير الشرعي </w:t>
      </w:r>
      <w:r>
        <w:rPr>
          <w:rFonts w:eastAsia="Amiri" w:cs="Amiri" w:ascii="Amiri" w:hAnsi="Amiri"/>
          <w:color w:val="111111"/>
          <w:sz w:val="28"/>
          <w:szCs w:val="28"/>
          <w:rtl w:val="true"/>
          <w:lang w:bidi="ar-SA"/>
        </w:rPr>
        <w:t>: -</w:t>
      </w:r>
    </w:p>
    <w:p>
      <w:pPr>
        <w:pStyle w:val="Heading4"/>
        <w:numPr>
          <w:ilvl w:val="3"/>
          <w:numId w:val="1"/>
        </w:numPr>
        <w:rPr/>
      </w:pPr>
      <w:bookmarkStart w:id="829" w:name="__RefHeading___Toc2418848_1280447820"/>
      <w:bookmarkStart w:id="830" w:name="_Toc293"/>
      <w:bookmarkEnd w:id="829"/>
      <w:r>
        <w:rPr>
          <w:rtl w:val="true"/>
        </w:rPr>
        <w:t>الحكم على المبنى الأوّل</w:t>
      </w:r>
      <w:bookmarkEnd w:id="83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أخذنا بالمبنى الأوّل القائل بانّ مرجع التخيير الشرعي الى وجوب كل فرد مشروطا بترك بقية الأفراد فالأصل يقتضي البراءة من وجوب العتق تعيينا لأنّ المكلّف عند تركه للإطعام وإن جزم بوجوب العتق إلاّ أنّه عند إتيانه بالإطعام يحصل له الشكّ في وجوب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وجوبه تخييري ، وقد فرضنا على هذا المبنى أنّ الوجوب التخييري يرجع الى وجوب العتق مشروطا بترك الإطعام فعند الإتيان بالإطعام يزول وجوب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فينفى وجوبه بأصل البراءة ، وهذا معناه بحسب النتيجة العملية التخيير بين العتق والإطعام لأنّ المكلّف إذا أعتق كان ممتثلا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وجوب العتق تعيينيا أم تخييريا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أطعم كفاه أيضا لأنّ الشكّ في لزوم الإتيان بالعتق بعد تحقق الاطعام شكّ في أصل التكليف فينفى بالبراءة كما قلنا</w:t>
      </w:r>
      <w:r>
        <w:rPr>
          <w:rFonts w:eastAsia="Amiri" w:cs="Amiri" w:ascii="Amiri" w:hAnsi="Amiri"/>
          <w:color w:val="111111"/>
          <w:sz w:val="28"/>
          <w:szCs w:val="28"/>
          <w:rtl w:val="true"/>
          <w:lang w:bidi="ar-SA"/>
        </w:rPr>
        <w:t xml:space="preserve">. </w:t>
      </w:r>
      <w:bookmarkStart w:id="831" w:name="pg16171_217072"/>
    </w:p>
    <w:p>
      <w:pPr>
        <w:pStyle w:val="Heading4"/>
        <w:numPr>
          <w:ilvl w:val="3"/>
          <w:numId w:val="1"/>
        </w:numPr>
        <w:rPr/>
      </w:pPr>
      <w:bookmarkStart w:id="832" w:name="__RefHeading___Toc2418850_1280447820"/>
      <w:bookmarkStart w:id="833" w:name="_Toc294"/>
      <w:bookmarkEnd w:id="831"/>
      <w:bookmarkEnd w:id="832"/>
      <w:r>
        <w:rPr>
          <w:rtl w:val="true"/>
        </w:rPr>
        <w:t>شبهة الشيخ العراقي وجوابها</w:t>
      </w:r>
      <w:bookmarkEnd w:id="833"/>
    </w:p>
    <w:p>
      <w:pPr>
        <w:pStyle w:val="BookText"/>
        <w:rPr/>
      </w:pPr>
      <w:r>
        <w:rPr>
          <w:rFonts w:ascii="Amiri" w:hAnsi="Amiri" w:eastAsia="Amiri" w:cs="Amiri"/>
          <w:color w:val="111111"/>
          <w:sz w:val="28"/>
          <w:sz w:val="28"/>
          <w:szCs w:val="28"/>
          <w:rtl w:val="true"/>
          <w:lang w:bidi="ar-SA"/>
        </w:rPr>
        <w:t xml:space="preserve">والشيخ العراقي قدس سره اختار لزوم الإحتياط </w:t>
      </w:r>
      <w:r>
        <w:rPr>
          <w:rStyle w:val="FootnoteAnchor"/>
          <w:rtl w:val="true"/>
        </w:rPr>
        <w:footnoteReference w:id="207"/>
      </w:r>
      <w:r>
        <w:rPr>
          <w:rFonts w:ascii="Amiri" w:hAnsi="Amiri" w:eastAsia="Amiri" w:cs="Amiri"/>
          <w:color w:val="111111"/>
          <w:sz w:val="28"/>
          <w:sz w:val="28"/>
          <w:szCs w:val="28"/>
          <w:rtl w:val="true"/>
          <w:lang w:bidi="ar-SA"/>
        </w:rPr>
        <w:t>عند دوران الأمر بين التعيين والتخيير ، بدعوى أنّه كما توجد في الوجوب التعييني حيثية إلزامية يقتضي أصل البراءة عدمها كذلك توجد في الوجوب التخييري حيثية إلزامية يقتضي أصل البراءة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الحيثية الإلزامية في الوجوب التعييني فواضحة فإنّ العتق لو كان واجبا على سبيل التعيين فلازم ذلك عدم الإكتفاء بالإطعام وتحتم تحصيل العتق حتى في حالة إيجاد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الحيثية حيثية إلزامية يشكّ في ثبوتها فتنفى بأصل البراءة فتجري البراءة لنفي تعين العتق في حق من أطعم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الحيثية الإلزامية في الوجوب التخييري فهي انّ التارك للعتق يحرم عليه ترك الإطعام لأنّه بترك الإطعام يتحقق ترك كلا فردي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الحيثية ثابتة في الوجوب التخييري بالخصوص ، إذ على تقدير الوجوب التعييني للعتق يكون ترك العتق بنفسه محرما سواء انضم إليه ترك الإطعام أم لا ، إذ ترك الإطعام يكون مباحا ، وضمه الى ترك العتق يكون من باب ضم المباح الى الحرام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الحيثية الإلزامية الثابتة على تقدير الوجوب التخييري حيث يشكّ </w:t>
      </w:r>
    </w:p>
    <w:p>
      <w:pPr>
        <w:pStyle w:val="BookText"/>
        <w:rPr/>
      </w:pPr>
      <w:r>
        <w:rPr>
          <w:rFonts w:ascii="Amiri" w:hAnsi="Amiri" w:eastAsia="Amiri" w:cs="Amiri"/>
          <w:color w:val="111111"/>
          <w:sz w:val="28"/>
          <w:sz w:val="28"/>
          <w:szCs w:val="28"/>
          <w:rtl w:val="true"/>
          <w:lang w:bidi="ar-SA"/>
        </w:rPr>
        <w:t>في ثبوتها فأصل البراءة يقتضي نفيها كما اقتضى نفي الحيثية الإلزامية الثابتة على تقدير الوجوب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وبتعارض أصلي البراءة في نفي الحيثيتين يكون العلم الإجمالي منجزا ويلزم الإحتياط ، وذلك امّا بان يأتي المكلّف بالعتق فقط أو بالعتق بعد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اتضح انّ الحكم على المبنى الأوّل من المباني الثلاثة في حقيقة التخيير الشرعي هو تخير المكلّف في مقام العمل بين العتق والإطعام واستندنا في ذلك الى أنّ المكلّف لو أطعم فسوف يشك في وجوب العتق ، وأصل البراءة يقتضي نفي وجوب العتق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بأصل البراءة هذا نفينا الحيثية الإلزامية للوجوب التعييني ، والشيخ العراقي حاول ابراز الحيثية الإلزامية للوجوب التخييري ونفيها بأصل البراءة ليكون ذلك معارضا لأصل البراءة الأوّل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حصيلة ما أفاده العلم المذكور وهو وإن كان مطلبا لطيفا إلاّ أنّه قابل للمناقشة ، فإنّ الأصل الذي أبرزه لا يمكن أن يجري حتى يكون معارضا للأصل الأوّل ، فإنّ الأصل الذي ابرزه لو جرى لكان لازمه الترخيص في ترك الإطعام في حق من ترك العتق ، وهذا ترخيص في ارتكاب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ترك الإطعام في حق التارك للعتق مخالفة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الأصل لا يجري للترخيص في ارتكاب المخالفة القطعية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الأصل الأوّل الذي تمسكنا به وهو البراءة عن وجوب العتق في حق من أطعم فإنّ أقصى ما يلزم من جريانه المخالفة الإحتمالية لا المخالفة </w:t>
      </w:r>
      <w:bookmarkStart w:id="834" w:name="pg16171_217074"/>
    </w:p>
    <w:p>
      <w:pPr>
        <w:pStyle w:val="BookText"/>
        <w:rPr/>
      </w:pPr>
      <w:bookmarkEnd w:id="834"/>
      <w:r>
        <w:rPr>
          <w:rFonts w:ascii="Amiri" w:hAnsi="Amiri" w:eastAsia="Amiri" w:cs="Amiri"/>
          <w:color w:val="111111"/>
          <w:sz w:val="28"/>
          <w:sz w:val="28"/>
          <w:szCs w:val="28"/>
          <w:rtl w:val="true"/>
          <w:lang w:bidi="ar-SA"/>
        </w:rPr>
        <w:t>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فالعلم الإجمالي بثبوت إحدى الحيثيتين الإلزاميتين وإن كان ثابتا إلاّ أنّه منحل حكما ، بمعنى عدم كونه منجزا لعدم تعارض الاصول في أطرافه</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2418852_1280447820"/>
      <w:bookmarkStart w:id="836" w:name="_Toc295"/>
      <w:bookmarkEnd w:id="835"/>
      <w:r>
        <w:rPr>
          <w:rtl w:val="true"/>
        </w:rPr>
        <w:t>الحكم على المبنى الثاني</w:t>
      </w:r>
      <w:bookmarkEnd w:id="8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أخذنا بالمبنى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بأنّ التخيير الشرعي والتخيير العقلي ذو حقيقة واحدة حيث انّ الوجوب فيهما معا يكون متعلقا بالجامع الانتزاعي ، أي عنوان أحد الطرفين أو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يكون دائرا بين تعلق الوجوب امّا بمفهوم أحد الطرفين أو بخصوص العتق ، إذ على تقدير الوجوب التخييري يكون التكليف متعلقا بمفهوم أحد الطرفين وعلى تقدير الوجوب التعييني للعتق يكون التكليف متعلقا بخصوص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حصول علم إجمالي بين المتباينين ، فإنّ العتق مباين لمفهوم أحد الطرفين وليس أحدهما أقل والآخر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العلم الإجمالي رغم أنّه مردد بين المتباينين لا يكون منجزا لعدم تعارض الاصول في طرفيه ، فإنّ أصالة البراءة عن وجوب العتق تجري ولا تعارض بأصالة البراءة من وجوب مفهوم أحدهما ، إذ الغرض من إثبات البراءة عن أحدهما إن كان هو إثبات الترخيص في ترك مفهوم أحدهما في حق من أتى بالعتق فهذا مطلب غير معقول ، فإنّ الآتي بالعتق ات بمفهوم أحدهما ولا يمكن أن يكون تاركا له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الغرض هو إثبات الترخيص في ترك مفهوم أحدهما في حق من لم يأت بالعتق فهذا إثبات للترخيص في المخالفة القطعية ، والأصل لا يجري لإثبات </w:t>
      </w:r>
      <w:bookmarkStart w:id="837" w:name="pg16171_217075"/>
    </w:p>
    <w:p>
      <w:pPr>
        <w:pStyle w:val="BookText"/>
        <w:rPr/>
      </w:pPr>
      <w:bookmarkEnd w:id="837"/>
      <w:r>
        <w:rPr>
          <w:rFonts w:ascii="Amiri" w:hAnsi="Amiri" w:eastAsia="Amiri" w:cs="Amiri"/>
          <w:color w:val="111111"/>
          <w:sz w:val="28"/>
          <w:sz w:val="28"/>
          <w:szCs w:val="28"/>
          <w:rtl w:val="true"/>
          <w:lang w:bidi="ar-SA"/>
        </w:rPr>
        <w:t>الترخيص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العلم الإجمالي بين المتباينين ثابت ولكنه ليس منجزا لعدم تعارض الاصول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تقدم في المبحث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التعيين والتخيير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ثبوت الوجوب لإكرام زيد أو لخصوص إطعامه ، حيث إتضح هناك تشكل علم إجمالي بين المتباينين لكنه ليس بمنجز لعدم تعارض الاصول في أطرافه</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2418854_1280447820"/>
      <w:bookmarkStart w:id="839" w:name="_Toc296"/>
      <w:bookmarkEnd w:id="838"/>
      <w:r>
        <w:rPr>
          <w:rtl w:val="true"/>
        </w:rPr>
        <w:t>الحكم على المبنى الثالث</w:t>
      </w:r>
      <w:bookmarkEnd w:id="8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أخذنا بالمبنى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برجوع التخيير الشرعي الى وجوب كل فرد مشروطا بترك الآخر لأجل وجود غرضين لا يمكن مع حصول أحدهما تحصيل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قبل إتيانه بالإطعام يعلم بقدرته على تحصيل الغرض من العتق وتعلق وجوب العتق به ولكن بعد إتيانه بالإطعام يشكّ في بقاء قدرته على تحصيل الغرض من العتق وإمكان امتثاله للتكليف ، ومعه يكون المورد من موارد الشكّ في طرو العجز وانتفاء القدرة ، وفي مثله يحكم العقل بالاشتغال ، فإنّ القدرة على إمتثال الحكم والإتيان بالملاك متى ما كانت متحققة في زمان وشكّ في انتفائها بعد ذلك فلا محيص عن الاحتياط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إفادات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تقريرات درسه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فالبراءة عن وجوب العتق ممن أطعم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البراءة التي تمسك بها السيد الشهيد على المبنى الأوّل المشار لها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الحلقة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بالإطعام أو بغيره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المبنى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المبنى لم يشر له في القسم الأوّل من الحلقة الثالثة ، إلاّ أنّه مشار له في كلمات الآخوند في مبحث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أشرنا فيما سبق الى الفرق بين هذا المبنى والمبنى الأوّل ، وهو أنّه على الأوّل يوجد غرض واحد بينما على الثالث يوجد غرضان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فرق آخر وهو انّه على الأوّل يكون عدم الإتيان بأحد الطرفين شرطا في إتصاف الطرف الآخر بالملاك فعلا ، بينما على الثالث يكون الملاك ثابتا بالفعل في كلا الطرفين حتى مع الإتيان بالطرفين معا غاية الأمر يكون المكلّف عاجزا عن تحصيل أحد الملاكين مع الإتيان بالطرف الآخر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الجيم</w:t>
      </w:r>
      <w:r>
        <w:rPr>
          <w:rFonts w:eastAsia="Amiri" w:cs="Amiri" w:ascii="Amiri" w:hAnsi="Amiri"/>
          <w:color w:val="111111"/>
          <w:sz w:val="28"/>
          <w:szCs w:val="28"/>
          <w:rtl w:val="true"/>
          <w:lang w:bidi="ar-SA"/>
        </w:rPr>
        <w:t xml:space="preserve">. </w:t>
      </w:r>
      <w:bookmarkStart w:id="840" w:name="pg16171_217077"/>
    </w:p>
    <w:p>
      <w:pPr>
        <w:pStyle w:val="Heading3"/>
        <w:numPr>
          <w:ilvl w:val="2"/>
          <w:numId w:val="1"/>
        </w:numPr>
        <w:rPr/>
      </w:pPr>
      <w:bookmarkStart w:id="841" w:name="__RefHeading___Toc2418856_1280447820"/>
      <w:bookmarkStart w:id="842" w:name="_Toc297"/>
      <w:bookmarkEnd w:id="840"/>
      <w:bookmarkEnd w:id="841"/>
      <w:r>
        <w:rPr>
          <w:rtl w:val="true"/>
        </w:rPr>
        <w:t>ملاحظات عامة حول الأقل والأكثر</w:t>
      </w:r>
      <w:bookmarkEnd w:id="842"/>
    </w:p>
    <w:p>
      <w:pPr>
        <w:pStyle w:val="Heading4"/>
        <w:numPr>
          <w:ilvl w:val="3"/>
          <w:numId w:val="1"/>
        </w:numPr>
        <w:rPr/>
      </w:pPr>
      <w:bookmarkStart w:id="843" w:name="__RefHeading___Toc2418858_1280447820"/>
      <w:bookmarkStart w:id="844" w:name="_Toc298"/>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فرغنا من المسائل الأساسية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قدس سره من المباحث الأساسية </w:t>
      </w:r>
      <w:r>
        <w:rPr>
          <w:rStyle w:val="FootnoteAnchor"/>
          <w:rtl w:val="true"/>
        </w:rPr>
        <w:footnoteReference w:id="209"/>
      </w:r>
      <w:r>
        <w:rPr>
          <w:rFonts w:ascii="Amiri" w:hAnsi="Amiri" w:eastAsia="Amiri" w:cs="Amiri"/>
          <w:color w:val="111111"/>
          <w:sz w:val="28"/>
          <w:sz w:val="28"/>
          <w:szCs w:val="28"/>
          <w:rtl w:val="true"/>
          <w:lang w:bidi="ar-SA"/>
        </w:rPr>
        <w:t xml:space="preserve">في حالة تردد الواجب بين الأقل والأكثر أخذ في بيان بعض المطالب الجانبية التي ترتبط بذلك تحت عنوان ملاحظات عامة حول الأقل والأكثر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2418860_1280447820"/>
      <w:bookmarkStart w:id="846" w:name="_Toc299"/>
      <w:bookmarkEnd w:id="845"/>
      <w:r>
        <w:rPr>
          <w:rtl w:val="true"/>
        </w:rPr>
        <w:t>الملاحظة الأولى أو دور الاستصحاب في هذا الدوران</w:t>
      </w:r>
      <w:bookmarkEnd w:id="846"/>
    </w:p>
    <w:p>
      <w:pPr>
        <w:pStyle w:val="Heading5"/>
        <w:numPr>
          <w:ilvl w:val="4"/>
          <w:numId w:val="1"/>
        </w:numPr>
        <w:rPr/>
      </w:pPr>
      <w:bookmarkStart w:id="847" w:name="__RefHeading___Toc2418862_1280447820"/>
      <w:bookmarkStart w:id="848" w:name="_Toc300"/>
      <w:bookmarkEnd w:id="847"/>
      <w:r>
        <w:rPr>
          <w:rtl w:val="true"/>
        </w:rPr>
        <w:t>اشارة</w:t>
      </w:r>
      <w:bookmarkEnd w:id="848"/>
    </w:p>
    <w:p>
      <w:pPr>
        <w:pStyle w:val="BookText"/>
        <w:rPr/>
      </w:pPr>
      <w:r>
        <w:rPr>
          <w:rFonts w:ascii="Amiri" w:hAnsi="Amiri" w:eastAsia="Amiri" w:cs="Amiri"/>
          <w:color w:val="111111"/>
          <w:sz w:val="28"/>
          <w:sz w:val="28"/>
          <w:szCs w:val="28"/>
          <w:rtl w:val="true"/>
          <w:lang w:bidi="ar-SA"/>
        </w:rPr>
        <w:t>والملاحظة الاولى من هذه الملاحظات هي أنّ بعض الاعلام تمسك بالاستصحاب عند 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بالاستصحاب له شكلان فمرة يتمسك به لإثبات الاحتياط ولزوم الاتيان بالأكثر واخرى يتمسك به لإثبات البراءة وجواز الاكتفاء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استعراض هذين الشكلين للاستصحاب نذكر مقدمتين </w:t>
      </w:r>
      <w:r>
        <w:rPr>
          <w:rFonts w:eastAsia="Amiri" w:cs="Amiri" w:ascii="Amiri" w:hAnsi="Amiri"/>
          <w:color w:val="111111"/>
          <w:sz w:val="28"/>
          <w:szCs w:val="28"/>
          <w:rtl w:val="true"/>
          <w:lang w:bidi="ar-SA"/>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الاستصحاب ذو شكلين فتارة يكون استصحابا لأمر جزئي واخرى لأمر 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استصحاب الجزئي فمثاله اليقين بحياة زيد سابقا والشكّ في بقائه على قيد الحياة بعد ذلك فيجري استصحاب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استصحاب لأمر جزئي فإنّ حياة زيد أمر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الكلي فهو على أقسام 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يتيقن من وجود كلي الإنسان في المسجد بسبب وجود زيد فيه ثم يشكّ في بقاء الكلي فيه بسبب الشكّ في بقاء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الحالة اتفق الاصوليون على صحة جريان استصحاب بقاء الكلي كما ويصح استصحاب بقاء الجزئي ، فإذا كان يترتب على بقاء كل منهما أثر صح استصحابها معا ، وإذا كان الأثر مترتبا على أحدهما فقط صح استصحاب ما يترتب عليه الأثر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صار الإنسان محدّثا بسبب البول فإنّه يصح له استصحاب كلي الحدث وترتيب أثره إن كان له أثر خاص به كما ويصح استصحاب الحدث الجزئي الحاصل بسبب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يتيقن من وجود الكلي سابقا ضمن أحد فردين أحدهما طويل العمر والآخر قصير العمر ، كما إذا علم بوجود حيوان ذي خرطوم في الغرفة وشكّ أنّه البق أو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كلا منهما له خرطوم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مضي يوم أو يومين شكّ في بقاء كلي الحيوان بسبب التردد في المصداق ، فإنّه إذا كان ذو الخرطوم هو الفيل فهو باق جزما وإن كان هو البق فهو ميت جزما فلتردد مصداق الكلي بين ما هو مقطوع البقاء وما هو مقطوع الإرتفاع يحصل الشك في بقاء الكلي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ومثاله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أحدث الإنسان بحدث مردد بين الأصغر والأكبر </w:t>
      </w:r>
    </w:p>
    <w:p>
      <w:pPr>
        <w:pStyle w:val="BookText"/>
        <w:rPr/>
      </w:pPr>
      <w:r>
        <w:rPr>
          <w:rFonts w:ascii="Amiri" w:hAnsi="Amiri" w:eastAsia="Amiri" w:cs="Amiri"/>
          <w:color w:val="111111"/>
          <w:sz w:val="28"/>
          <w:sz w:val="28"/>
          <w:szCs w:val="28"/>
          <w:rtl w:val="true"/>
          <w:lang w:bidi="ar-SA"/>
        </w:rPr>
        <w:t>ثم توضأ فسوف يشكّ في بقاء كلي الحدث ، فإنّه إن كان حدثه أكبر فهو باق جزما وإن كان أصغر فهو مرتفع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 هذا القسم جريان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يصح استصحاب الجزئي لأنّه إن كان المقصود استصحاب الحدث الأصغر فهو متيقن الإرتفاع بسبب الوضوء وإن كان المقصود استصحاب الحدث الأكبر فهو مشكوك الحدوث منذ البداية فلا معنى لاستصحابه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يتيقن من وجود الكلي ضمن فرد ثم يتيقن من ارتفاع الفرد ولكن يحتمل حدوث فرد آخر مقارن لارتفاع الأوّل ، كما إذا علم بوجود إنسان في المسجد ضمن زيد ثم علم بخروج زيد ولكن احتمل دخول عمرو حين خروج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الشرعي ما إذا علم المكلّف بصدور كلي الحدث منه بسبب صدور الحدث الأصغر ثم توضأ وحصل له العلم بارتفاع الحدث الأصغر ولكنه شكّ في بقائه على كلي الحدث بسبب احتمال صدور الحدث الأكبر منه مقارنا لارتفاع الحدث الأصغر أو حينما كان الحدث الأصغر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 هذا القسم عدم جريان استصحاب الكلي كما أنّ الجزئي لا يجري استصحابه ، فإنّ زيدا يعلم بخروجه فلا معنى لاستصحاب بقائه ، وعمروا لا يقين بحدوثه كي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المقدمة الاولى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المعروف بين الاصوليين عدم حجّية الأصل المثبت</w:t>
      </w:r>
      <w:r>
        <w:rPr>
          <w:rFonts w:eastAsia="Amiri" w:cs="Amiri" w:ascii="Amiri" w:hAnsi="Amiri"/>
          <w:color w:val="111111"/>
          <w:sz w:val="28"/>
          <w:szCs w:val="28"/>
          <w:rtl w:val="true"/>
          <w:lang w:bidi="ar-SA"/>
        </w:rPr>
        <w:t xml:space="preserve">. </w:t>
      </w:r>
      <w:bookmarkStart w:id="849" w:name="pg16171_217080"/>
    </w:p>
    <w:p>
      <w:pPr>
        <w:pStyle w:val="BookText"/>
        <w:rPr/>
      </w:pPr>
      <w:bookmarkEnd w:id="849"/>
      <w:r>
        <w:rPr>
          <w:rFonts w:ascii="Amiri" w:hAnsi="Amiri" w:eastAsia="Amiri" w:cs="Amiri"/>
          <w:color w:val="111111"/>
          <w:sz w:val="28"/>
          <w:sz w:val="28"/>
          <w:szCs w:val="28"/>
          <w:rtl w:val="true"/>
          <w:lang w:bidi="ar-SA"/>
        </w:rPr>
        <w:t>والمقصود منه إجراء الأصل في شيء لا لغرض اثبات ذلك الشيء ولا لاثبات لازمه الشرعي بل لإثبات لازمه غير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المثبت على هذا يعني إجراء الأصل في شيء لإثبات لازمه غير الشرعي ، كمن يستصحب بقاء ولده على قيد الحياة لا لغرض إثبات نفس الحياة ولا إثبات اللازم الشرعي للحياة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كارثه لو مات أحد 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لأثبات نبات لحيته الذي هو لازم غير شرعي ، إذ لا توجد آية أو رواية تقول من كان باقيا على قيد الحياة فلحيته نابتة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نرجع الى ما كنا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الاستصحاب اجري بشكلين فتارة اجري لاثبات وجوب الاحتياط واخرى لإثبات البراءة</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2418864_1280447820"/>
      <w:bookmarkStart w:id="851" w:name="_Toc301"/>
      <w:bookmarkEnd w:id="850"/>
      <w:r>
        <w:rPr>
          <w:rtl w:val="true"/>
        </w:rPr>
        <w:t>الاستصحاب لاثبات الاحتياط</w:t>
      </w:r>
      <w:bookmarkEnd w:id="851"/>
    </w:p>
    <w:p>
      <w:pPr>
        <w:pStyle w:val="BookText"/>
        <w:rPr/>
      </w:pPr>
      <w:r>
        <w:rPr>
          <w:rFonts w:ascii="Amiri" w:hAnsi="Amiri" w:eastAsia="Amiri" w:cs="Amiri"/>
          <w:color w:val="111111"/>
          <w:sz w:val="28"/>
          <w:sz w:val="28"/>
          <w:szCs w:val="28"/>
          <w:rtl w:val="true"/>
          <w:lang w:bidi="ar-SA"/>
        </w:rPr>
        <w:t>أمّا الاستصحاب لإثبات الإحتياط فيمكن أن يقال في تقريبه انّ المكلّف قبل أن يشرع في الصلاة يعلم بثبوت وجوب عليه مردد بين وجوب تسعة أجزاء أو عشرة أجزاء ، فاذا أتى بتسعة أجزاء ولم يأت بالجزء العاشر فسوف يشكّ في بقاء وجوب الصلاة عليه لاحتمال أنّ الوجوب كان متعلقا بعشرة أجزاء والمفروض عدم امتثاله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الحالة يمكن استصحاب الوجوب ولكن لا وجوب التسعة ليقال انّه ساقط جزما بسبب الاتيان بالأجزاء التسعة ولا وجوب العشرة ليقال بأنّ وجوبها ليس متيقنا سابقا كيما يستصحب ، بل يستصحب كلي الوجوب المردد بين وجوب التسعة ووجوب العشرة الذي هو من قبيل استصحاب الكلي من </w:t>
      </w:r>
    </w:p>
    <w:p>
      <w:pPr>
        <w:pStyle w:val="BookText"/>
        <w:rPr/>
      </w:pPr>
      <w:r>
        <w:rPr>
          <w:rFonts w:ascii="Amiri" w:hAnsi="Amiri" w:eastAsia="Amiri" w:cs="Amiri"/>
          <w:color w:val="111111"/>
          <w:sz w:val="28"/>
          <w:sz w:val="28"/>
          <w:szCs w:val="28"/>
          <w:rtl w:val="true"/>
          <w:lang w:bidi="ar-SA"/>
        </w:rPr>
        <w:t>القسم الثاني ، حيث إنّ الوجوب مردد بين ما هو باق قطعا وبين ما هو مرتفع قطعا فإنّ الوجوب الثابت إن كان وجوب التسعة فهو مرتفع جزما وإن كان وجوب العشرة فهو باق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المفروض في استصحاب الكلي من القسم الثاني جريانه فيجري استصحاب كلي الوجوب ويثبت بذلك لزوم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هذا الاستصحاب بعدة مناقشات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هذه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الغرض من استصحاب بقاء كلي الوجوب؟ فهل الغرض إثبات وجوب الجزء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بكلمة اخرى إثبات تعلق الوجوب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وجوب الصلاة إذا كان باقيا ولم يسقط بالإتيان بالاجزاء التسعة فهذا معناه تعلق الوجوب بالأكثر ، أو أنّ الغرض مجرد إثبات بقاء الوجوب الكلي بلا إثبات تعلقه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الغرض هو الأوّل كان الاستصحاب أصلا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توجد آية أو رواية تقول اذا كان الوجوب الكلي باقيا بعد الاتيان بالاقل فلازم ذلك شرعا تعلق الوجوب بالأكثر وإنّما هي ملازمة عقلية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الغرض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مجرد إثبات بقاء كلي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لا يكون مثبتا ولكنه ليس بنافع لأنّ الوجوب الكلي كان ثابتا على سبيل الجزم واليقين قبل الأشتغال بالصلاة ولم يكن مجديا في إثبات وجوب الاحتياط بل كانت البراءة تجري عن وجوب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احتيج الى التمسك بالاستصحاب لأثبات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بثبوته الاستصحابي فإنّه أولى بعدم اقتضائه لوجوب الاحتياط</w:t>
      </w:r>
      <w:r>
        <w:rPr>
          <w:rFonts w:eastAsia="Amiri" w:cs="Amiri" w:ascii="Amiri" w:hAnsi="Amiri"/>
          <w:color w:val="111111"/>
          <w:sz w:val="28"/>
          <w:szCs w:val="28"/>
          <w:rtl w:val="true"/>
          <w:lang w:bidi="ar-SA"/>
        </w:rPr>
        <w:t xml:space="preserve">. </w:t>
      </w:r>
      <w:bookmarkStart w:id="852" w:name="pg16171_217082"/>
    </w:p>
    <w:p>
      <w:pPr>
        <w:pStyle w:val="Heading5"/>
        <w:numPr>
          <w:ilvl w:val="4"/>
          <w:numId w:val="1"/>
        </w:numPr>
        <w:rPr/>
      </w:pPr>
      <w:bookmarkStart w:id="853" w:name="__RefHeading___Toc2418866_1280447820"/>
      <w:bookmarkStart w:id="854" w:name="_Toc302"/>
      <w:bookmarkEnd w:id="852"/>
      <w:bookmarkEnd w:id="853"/>
      <w:r>
        <w:rPr>
          <w:rtl w:val="true"/>
        </w:rPr>
        <w:t>الاستصحاب لإثبات البراءة</w:t>
      </w:r>
      <w:bookmarkEnd w:id="854"/>
    </w:p>
    <w:p>
      <w:pPr>
        <w:pStyle w:val="BookText"/>
        <w:rPr/>
      </w:pPr>
      <w:r>
        <w:rPr>
          <w:rFonts w:ascii="Amiri" w:hAnsi="Amiri" w:eastAsia="Amiri" w:cs="Amiri"/>
          <w:color w:val="111111"/>
          <w:sz w:val="28"/>
          <w:sz w:val="28"/>
          <w:szCs w:val="28"/>
          <w:rtl w:val="true"/>
          <w:lang w:bidi="ar-SA"/>
        </w:rPr>
        <w:t xml:space="preserve">ويمكن أن يقال في تقريب الاستصحاب لإثبات البراءة انّه لو نظرنا الى زمان ما قبل دخول الوقت أو ما قبل التشريع الاسلامي أو الى صدر التشريع لجزمنا بعدم ثبوت الوجوب لا للتسعة أجزاء ولا للعشرة ، فإذا دخل الوقت جزمنا بانتقاض عدم ثبوت الوجوب للتسعة الى اليقين بثبوت الوجوب لها ، وأمّا عدم ثبوت الوجوب للعشرة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بالأحرى عدم ثبوت الوجوب للجزء للعاشر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نجزم بانتقاضه بل نحتمل بقائه على العدم فيجري استصحاب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تثبت نتيجة البراءة ، أي انتفاء وجوب العشرة أو بعبارة اخرى انتفاء وجوب الجزء العاشر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انّ هذا الاستصحاب معارض باستصحاب آخر وهو استصحاب عدم تعلق الوجوب الاستقلالي بالتسعة ، فإنّه قبل دخول الوقت كنا نجزم بعدم تعلق الوجوب الاستقلالي بالتسعة ، فإذا دخل الوقت حصل الشكّ في تعلق الوجوب الاستقلالي بالتسعة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التسعة بعد دخول الوقت وإن كنا نجزم بوجوبها ولكن بوجوب أعم من الاستقلالي والضمني ، وأمّا خصوص الوجوب الاستقلالي فلا نجزم بثبوته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استصحاب بقائه على العدم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هذه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عدم تعلّق الوجوب الاستقلالي بالتسعة لا يجري ، إذ الغرض منه إن كان هو إثبات تعلّق الوجوب الاستقلالي بالعشرة أو بالأحرى ثبوت الوجوب للجزء العاشر ، فهذا أصل مثبت إذ لم تدلّ آية ولا رواية على أنّ الوجوب الاستقلالي إذا لم يثبت للتسعة </w:t>
      </w:r>
    </w:p>
    <w:p>
      <w:pPr>
        <w:pStyle w:val="BookText"/>
        <w:rPr/>
      </w:pPr>
      <w:r>
        <w:rPr>
          <w:rFonts w:ascii="IRNazanin" w:hAnsi="IRNazanin" w:eastAsia="IRNazanin"/>
          <w:color w:val="111111"/>
          <w:sz w:val="28"/>
          <w:sz w:val="28"/>
          <w:szCs w:val="28"/>
          <w:rtl w:val="true"/>
          <w:lang w:bidi="fa-IR"/>
        </w:rPr>
        <w:t>فالجزء العاشر 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الغرض إثبات الترخيص في ترك التسعة فهذا إثبات للترخيص في المخالفة القطعيّة ، فإنّ ترك التسعة معناه ترك الأقل وترك الأكثر ، وهو مخالفة قطعيّة للوجوب ، والأصل لا يجري للتأمين عن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بطلان هذا الأصل المعارض يتّضح صحّة جريان استصحاب عدم تعلّق الوجوب بالجزء العاشر الثابت قبل دخول الوقت لإثبات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لإثبات نتيجة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انتفاء الوجوب عن الجزء العاشر أو انتفاء تعلّق الوجوب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ذلك هو لازم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ثبوت الوجوب للعشرة هو لازم بقاء كلّي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لازم عقلي أي ثبوت الوجوب للعشرة لازم عقلي لبقاء كلّي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لعدم وجوب لا لوجوب</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صدر عصر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 البلوغ أو قبل عصر التشريع أو عند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هناك حالة جنون 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كلّ هذه الحالات لم يكن وجوب للجزء العاشر فيجري استصحاب بقائه</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5" w:name="pg16171_217085"/>
      <w:bookmarkStart w:id="856" w:name="pg16171_217085"/>
      <w:bookmarkEnd w:id="856"/>
    </w:p>
    <w:p>
      <w:pPr>
        <w:pStyle w:val="Heading4"/>
        <w:numPr>
          <w:ilvl w:val="3"/>
          <w:numId w:val="1"/>
        </w:numPr>
        <w:rPr/>
      </w:pPr>
      <w:bookmarkStart w:id="857" w:name="pg16171_217085"/>
      <w:bookmarkStart w:id="858" w:name="__RefHeading___Toc2418868_1280447820"/>
      <w:bookmarkStart w:id="859" w:name="_Toc303"/>
      <w:bookmarkEnd w:id="857"/>
      <w:bookmarkEnd w:id="858"/>
      <w:r>
        <w:rPr>
          <w:rtl w:val="true"/>
        </w:rPr>
        <w:t>الملاحظة الثانية أو الدوران بين الجزئيّة والمانعيّة</w:t>
      </w:r>
      <w:bookmarkEnd w:id="85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تردّد أمر شيء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والملاحظة الثانية من الملاحظات المرتبطة ببحث الأقل والأكثر هي أنّه إذا دار أمر الشيء بين أن يكون جزء أو مانعا فما هو الموقف؟</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المصلّي في قراءة السورة بعد دخوله في القنوت الذي هو جزء مستحب ، فإنّ الشكّ المذكور إن كان يصدق عليه عنوان الشكّ بعد تجاوز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التجاوز عن المحل يتحقّق بالدخول في الجزء المستحب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الاتيان بالسورة بل يكون الاتيان بها مانعا من صحّة الصلاة ، لأنّه زيادة مبطلة ، وإن لم يصدق عنوان الشكّ بعد تجاوز المحل فالاتيان بها واجب ويكون جزء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الاتيان بالسورة في هذه الحالة يدور أمره بين الجزئيّة والمانعيّة ، فما هو الموقف؟</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الحالة المذكورة يحصل علم اجمالي امّا بوجوب الاتيان بالسورة أو بوجوب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البراءة عن الطرف الأوّل حيث انّه معارض بأصل البراءة عن الطرف الثاني فيكون العلم الاجمالي منجّزا ويجب الاحتياط بمعنى وجوب إكمال الصلاة بلا تكرار السورة ثمّ إعادتها مع السورة من جديد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إن كان في الوقت سعة ، وإلاّ اكتفي بإكمال الصلاة لمنجزيّة العلم الاجمالي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مقابل هذا قد يقال بأنّ العلم الاجمالي السابق ليس منجّزا لأنّ الركن الرابع من أركان منجّزيّة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العلم الاجمالي لا يكون منجّزا إلاّ إذا كان جريان الاصول في الأطراف موجبا للترخيص في المخالفة القطعيّة </w:t>
      </w:r>
      <w:r>
        <w:rPr>
          <w:rStyle w:val="FootnoteAnchor"/>
          <w:rtl w:val="true"/>
        </w:rPr>
        <w:footnoteReference w:id="212"/>
      </w:r>
      <w:r>
        <w:rPr>
          <w:rFonts w:ascii="Amiri" w:hAnsi="Amiri" w:eastAsia="Amiri" w:cs="Amiri"/>
          <w:color w:val="111111"/>
          <w:sz w:val="28"/>
          <w:sz w:val="28"/>
          <w:szCs w:val="28"/>
          <w:rtl w:val="true"/>
          <w:lang w:bidi="ar-SA"/>
        </w:rPr>
        <w:t xml:space="preserve">، وواضح أنّ الركن المذكور غير متوفر لأنّ جريان الاصول لا يثبت جواز المخالفة القطعيّة ، إذ المكلّف امّا أن يأتي بالسورة ، وفي ذلك احتمال الموافقة واحتمال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يحصل القطع بالمخالفة ، أو يتركها ، وفي ذلك أيضا احتمال الموافقة والمخالفة ولا يقطع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الاصول في الأطراف يلزم منه المخالفة القطعيّة ، فإنّ المكلّف إذا ترك الصلاة ولم يأت بها أصلا تحقّقت بذلك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انّه بترك الصلاة رأسا تتحقّق المخالفة القطعيّة ، ولكن مثل هذه المخالفة القطعيّة لم تنشأ من جريان الاصول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أقصى ما ينشأ من جريان الاصول في الأطراف الترخيص في فعل السورة وفي تركها ، ولا ينشأ منه جواز ترك الصلاة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ذاك ناشىء من ترك الاجزاء معلومة الوجوب</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يمكن أن يكون جريان الاصول في الأطراف في مقامنا موجبا للترخيص في المخالفة القطعيّة فيما إذا كان الجزء المشكوك ممّا يعتبر فيه قصد القربة على تقدير جزئيته كما هو الحال في السورة ، فإنّه على تقدير وجوب الاتيان بها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 الاتيان بها بقصد القربة ، فإذا جرى الاصل عن وجوب الاتيان بالسورة وعن وجوب عدمه جاز للمكلّف الاتيان بها ولو من دون قصد القربة ، وبذلك تتحقّق المخالفة القطعيّة ، فإنّه على تقدير جزئيّة السورة فالمفروض أنّه لم يأت بها بقصد القربة ، وعلى تقدير المانعيّة فالمفروض أنّه لم يتركها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0" w:name="pg16171_217089"/>
      <w:bookmarkStart w:id="861" w:name="pg16171_217089"/>
      <w:bookmarkEnd w:id="861"/>
    </w:p>
    <w:p>
      <w:pPr>
        <w:pStyle w:val="Heading4"/>
        <w:numPr>
          <w:ilvl w:val="3"/>
          <w:numId w:val="1"/>
        </w:numPr>
        <w:rPr/>
      </w:pPr>
      <w:bookmarkStart w:id="862" w:name="pg16171_217089"/>
      <w:bookmarkStart w:id="863" w:name="__RefHeading___Toc2418870_1280447820"/>
      <w:bookmarkStart w:id="864" w:name="_Toc304"/>
      <w:bookmarkEnd w:id="862"/>
      <w:bookmarkEnd w:id="863"/>
      <w:r>
        <w:rPr>
          <w:rtl w:val="true"/>
        </w:rPr>
        <w:t>الملاحظة الثالثة أو الأقل والأكثر في المحرّمات</w:t>
      </w:r>
      <w:bookmarkEnd w:id="864"/>
    </w:p>
    <w:p>
      <w:pPr>
        <w:pStyle w:val="BookText"/>
        <w:rPr/>
      </w:pPr>
      <w:r>
        <w:rPr>
          <w:rFonts w:ascii="Amiri" w:hAnsi="Amiri" w:eastAsia="Amiri" w:cs="Amiri"/>
          <w:color w:val="111111"/>
          <w:sz w:val="28"/>
          <w:sz w:val="28"/>
          <w:szCs w:val="28"/>
          <w:rtl w:val="true"/>
          <w:lang w:bidi="ar-SA"/>
        </w:rPr>
        <w:t>التردّد بين الأقل والأكثر تارة يكون في باب الواجبات ، واخرى في باب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التردّد في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أجزاء الصلاة بين التسعة والعشرة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التردّد في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فرض حرمة تصوير الإنسان وحصل التردّد في أنّ المحرّم هل تصوير الإنسان بكامل أجزائه أو المحرّم تصوير رأسه بالخصوص وإن لم يضم له تصوير باقي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وحرمة تصوير الإنسان الكامل معناها بعبارة اخرى تعلّق الحرمة بالأكثر ، بينما حرمة تصوير الرأس بالخصوص معناها بعبارة اخرى تعلّق الحرمة بالأقل فيكون الحرام مردّدا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وكلامنا إلى الآن كان في تردّد الواجب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تردّد الحرام بين الأقل والأكثر فهل فيه موضع اختلاف مع تردّد الواجب أو أنّ التردّد في كلا البابين من واد واحد ولا يوجد أي اختلاف بينهما؟</w:t>
      </w:r>
    </w:p>
    <w:p>
      <w:pPr>
        <w:pStyle w:val="BookText"/>
        <w:rPr/>
      </w:pPr>
      <w:r>
        <w:rPr>
          <w:rFonts w:ascii="Amiri" w:hAnsi="Amiri" w:eastAsia="Amiri" w:cs="Amiri"/>
          <w:color w:val="111111"/>
          <w:sz w:val="28"/>
          <w:sz w:val="28"/>
          <w:szCs w:val="28"/>
          <w:rtl w:val="true"/>
          <w:lang w:bidi="ar-SA"/>
        </w:rPr>
        <w:t>والميرزا نفى وجود امتياز بين البابين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بالإمكان إبراز فرقين </w:t>
      </w:r>
      <w:r>
        <w:rPr>
          <w:rFonts w:eastAsia="Amiri" w:cs="Amiri" w:ascii="Amiri" w:hAnsi="Amiri"/>
          <w:color w:val="111111"/>
          <w:sz w:val="28"/>
          <w:szCs w:val="28"/>
          <w:rtl w:val="true"/>
          <w:lang w:bidi="ar-SA"/>
        </w:rPr>
        <w:t>: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نظرنا إلى تردّد الواجب وجدنا أنّ تعلّق الوجوب بالأكثر فيه تضييق ومؤونة على المكلّف أكبر ممّا لو كان الوجوب متعلّقا بالأقل ، فإنّ تعلّق الوجوب بالأكثر يعني لزوم الاتيان بعشرة أجزاء بينما تعلّقه بالأقل يعني لزوم </w:t>
      </w:r>
    </w:p>
    <w:p>
      <w:pPr>
        <w:pStyle w:val="BookText"/>
        <w:rPr/>
      </w:pPr>
      <w:r>
        <w:rPr>
          <w:rFonts w:ascii="Amiri" w:hAnsi="Amiri" w:eastAsia="Amiri" w:cs="Amiri"/>
          <w:color w:val="111111"/>
          <w:sz w:val="28"/>
          <w:sz w:val="28"/>
          <w:szCs w:val="28"/>
          <w:rtl w:val="true"/>
          <w:lang w:bidi="ar-SA"/>
        </w:rPr>
        <w:t>الاتيان بتسعة ، ومن الواضح انّ الاتيان بالعشرة يشتمل على مشقّة أكبر لاشتمال العشرة على زيادة مفقودة في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لو نظرنا إلى تردّد الحرام وجدنا القضيّة بالعكس ، فحرمة الأقل فيها تضييق على المكلّف أكبر ممّا لو كانت الحرمة متعلّقة بالأكثر إذ حرمة الأقل تعني حرمة رسم الرأس حتى مع عدم ضم بقية الأجزاء ، بينما حرمة الأكثر تعني عدم حرمة رسم الرأس وحده وإنّما يحرم لو انضمّ رسمه إلى رسم بقيّة الأجزاء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التردد بين الأقل والأكثر في باب الواجبات كانت له مصاديق متعددة ، فمنها الشكّ في الجزئية ، ومنها الشكّ في الشرطية ، ومنها التردد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التردد بين الأقل والأكثر في باب المحرمات فليست له جميع هذه المصاديق بل ينحصر في مصداق واحد ، وهو التردد بين التعيين والتخيير ، فحينما تتردد حرمة التصوير بين الرأس وكامل الجسم فهذا معناه تردد الحرام بين التعيين والتخيير ، فإنّ حرمة تصوير كامل الجسم تعني أنّ المكلّف يجب عليه ترك تصوير بعض الإجزاء فهو امّا ان يترك تصوير الرأس أو يترك تصوير اليد ، وهكذا ، إنّه يجب عليه على سبيل التخيير ترك رسم أحد الأجزاء ، بينما حرمة تصوير الرأس تعني وجوب ترك تصوير خصوص الرأس وتعين ذلك بالخصوص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تردد حرمة التصوير بين كامل الجسم وخصوص الرأس تعني بعبارة اخرى التردد بين التخيير والتعيين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دام التردد بين الأقل والأكثر في باب المحرمات يعني التردد بين التعيين </w:t>
      </w:r>
    </w:p>
    <w:p>
      <w:pPr>
        <w:pStyle w:val="BookText"/>
        <w:rPr/>
      </w:pPr>
      <w:r>
        <w:rPr>
          <w:rFonts w:ascii="Amiri" w:hAnsi="Amiri" w:eastAsia="Amiri" w:cs="Amiri"/>
          <w:color w:val="111111"/>
          <w:sz w:val="28"/>
          <w:sz w:val="28"/>
          <w:szCs w:val="28"/>
          <w:rtl w:val="true"/>
          <w:lang w:bidi="ar-SA"/>
        </w:rPr>
        <w:t>والتخيير فما ذكرنا من الحكم حالة التردد بين التعيين والتخيير يجري نفسه حالة تردد المحرم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حالة تردد الواجب بين تعين العتق والتخيير بين العتق والإطعام انّ الأصل يجري لنفي تعين العتق ، إذ في تعينه كلفة وضيق زائد على المكلّف فينفى بالأصل ، وهذا بخلاف التخيير بين العتق والإطعام فإنّ الأصل لا يجري لنفيه إذ الحيثية الإلزامية الثابتة للوجوب التخييري هي حرمة ضم ترك الإطعام الى ترك العتق ، وواضح أنّ مثل هذه الحرمة لا تجري البراءة لنفيها لأن لازمها الترخيص في المخالفة القطعية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نفسه يجري حالة تردّد الحرام بين الأقل والأكثر ، فحرمة الأقل حيث تشتمل على ضيق زائد على المكلّف فالأصل يجري لنفيها ، وأمّا حرمة الأكثر فلا تجري البراءة عنها إذ حرمة تصوير الجسم بكامله قضية جزمية فجريان البراءة عنها يعني الترخيص في المخالفة القطعية ، والأصل لا يجري إذا لزم منه ذلك</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5" w:name="pg16171_217093"/>
      <w:bookmarkStart w:id="866" w:name="pg16171_217093"/>
      <w:bookmarkEnd w:id="866"/>
    </w:p>
    <w:p>
      <w:pPr>
        <w:pStyle w:val="Heading4"/>
        <w:numPr>
          <w:ilvl w:val="3"/>
          <w:numId w:val="1"/>
        </w:numPr>
        <w:rPr/>
      </w:pPr>
      <w:bookmarkStart w:id="867" w:name="pg16171_217093"/>
      <w:bookmarkStart w:id="868" w:name="__RefHeading___Toc2418872_1280447820"/>
      <w:bookmarkStart w:id="869" w:name="_Toc305"/>
      <w:bookmarkEnd w:id="867"/>
      <w:bookmarkEnd w:id="868"/>
      <w:r>
        <w:rPr>
          <w:rtl w:val="true"/>
        </w:rPr>
        <w:t>الملاحظة الرابعة أو الشبهة الموضوعية للأقل والأكثر</w:t>
      </w:r>
      <w:bookmarkEnd w:id="869"/>
    </w:p>
    <w:p>
      <w:pPr>
        <w:pStyle w:val="Heading5"/>
        <w:numPr>
          <w:ilvl w:val="4"/>
          <w:numId w:val="1"/>
        </w:numPr>
        <w:rPr/>
      </w:pPr>
      <w:bookmarkStart w:id="870" w:name="__RefHeading___Toc2418874_1280447820"/>
      <w:bookmarkStart w:id="871" w:name="_Toc306"/>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إنّ التردد بين الأقل والأكثر له حالتان فتارة يكون في شبهة حكمية واخرى في شبهة موضوعية ، فالمكلّف إذا شكّ في شرطية عدم لبس الثوب المصنوع من حيوان لا يحل أكل لحمه شرعا ولم يحصل له اليقين بجعل الشرطية المذكورة حصل له التردد بين الأقل والأكثر ، فإن كانت الشرطية ثابتة فمعناه وجوب الأكثر وإن لم تكن ثابتة فمعناه تعلق الوجوب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التردد كما نراه نشأ من الشكّ في أصل الجعل فلم يعلم أنّ الشارع جعل الشرطية المذكورة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الشبهة شبهة حكمية حيث انّ الشكّ فيها شكّ في أصل الجعل والحكم الكلي ، ومتى ما كان الشكّ في أصل الجعل والحكم الكلي كانت الشبهة حكمية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فرض انّا على يقين من جعل شرطية عدم لبس الثوب المصنوع من حيوان لا يحل أكل لحمه ولم نكن على شكّ من ذلك حتى تكون الشبهة حكمية وإنّما كان الشكّ في المصداق الخارجي ، كما لو أهدي لنا ثوب ولم نعلم انّه مصنوع من حيوان لا يحل أكل لحمه حتى تكون صحة الصلاة مشروطة بعدم لبسه أو هو غير مصنوع من ذلك حتى لا تكون صحة الصلاة مشروطة بذلك ، ففي هذا المثال يحصل الشكّ في شرطية عدم لبس الثوب المذكور ، وهذا شكّ في الشرطية في </w:t>
      </w:r>
      <w:bookmarkStart w:id="872" w:name="pg16171_217094"/>
    </w:p>
    <w:p>
      <w:pPr>
        <w:pStyle w:val="BookText"/>
        <w:rPr/>
      </w:pPr>
      <w:bookmarkEnd w:id="872"/>
      <w:r>
        <w:rPr>
          <w:rFonts w:ascii="Amiri" w:hAnsi="Amiri" w:eastAsia="Amiri" w:cs="Amiri"/>
          <w:color w:val="111111"/>
          <w:sz w:val="28"/>
          <w:sz w:val="28"/>
          <w:szCs w:val="28"/>
          <w:rtl w:val="true"/>
          <w:lang w:bidi="ar-SA"/>
        </w:rPr>
        <w:t>شبهة موضوعية حيث يشكّ في شرطية عدم لبس هذا الثوب بالخصوص ولا يشكّ في أصل جعل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عرفنا سابقا أنّ الشكّ في الشرطية في الشبهة الحكمية مجرى للبراءة ، فالأقل معلوم الوجوب والشرطية المشكوكة تجري البراءة لنفيها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الآن أن نعرف حكم الشكّ في الشرطية في باب الشبهة الموضوعية ، فاذا شك في شرطية عدم لبس هذا الثوب المهدى فهل تجري البراءة أيضا أو لا </w:t>
      </w:r>
      <w:r>
        <w:rPr>
          <w:rStyle w:val="FootnoteAnchor"/>
          <w:rtl w:val="true"/>
        </w:rPr>
        <w:footnoteReference w:id="214"/>
      </w:r>
      <w:r>
        <w:rPr>
          <w:rFonts w:ascii="Amiri" w:hAnsi="Amiri" w:eastAsia="Amiri" w:cs="Amiri"/>
          <w:color w:val="111111"/>
          <w:sz w:val="28"/>
          <w:sz w:val="28"/>
          <w:szCs w:val="28"/>
          <w:rtl w:val="true"/>
          <w:lang w:bidi="ar-SA"/>
        </w:rPr>
        <w:t>؟ نعم تجري البراءة حيث انّ الأجزاء والشرائط الأقل يعلم بوجوبها فإذا شكّ في الشرطية الزائدة جرت البراءة لنفيها ، فيقال إنّ لبس هذا الثوب المهدى يشكّ في مانعيته أو بعبارة اخرى يشكّ في شرطية عدمه أو بعبارة ثالثة يشكّ في تقيد الصلاة بعدمه ، والأصل يقتضي البراءة من ذلك</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2418876_1280447820"/>
      <w:bookmarkStart w:id="874" w:name="_Toc307"/>
      <w:bookmarkEnd w:id="873"/>
      <w:r>
        <w:rPr>
          <w:rtl w:val="true"/>
        </w:rPr>
        <w:t>سؤال وتوضيح</w:t>
      </w:r>
      <w:bookmarkEnd w:id="874"/>
    </w:p>
    <w:p>
      <w:pPr>
        <w:pStyle w:val="BookText"/>
        <w:rPr/>
      </w:pPr>
      <w:r>
        <w:rPr>
          <w:rFonts w:ascii="Amiri" w:hAnsi="Amiri" w:eastAsia="Amiri" w:cs="Amiri"/>
          <w:color w:val="111111"/>
          <w:sz w:val="28"/>
          <w:sz w:val="28"/>
          <w:szCs w:val="28"/>
          <w:rtl w:val="true"/>
          <w:lang w:bidi="ar-SA"/>
        </w:rPr>
        <w:t>إنّ الشرط الواجب في الصلاة أو الجزء الواجب فيها له حالتان ، فتارة يكون له موضوع في الخارج يتعلق به ، واخرى لا يكون له ذلك</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الثوب المصنوع ممّا يحل أكل لحمه ، فإنّ اللبس شرط في </w:t>
      </w:r>
    </w:p>
    <w:p>
      <w:pPr>
        <w:pStyle w:val="BookText"/>
        <w:rPr/>
      </w:pPr>
      <w:r>
        <w:rPr>
          <w:rFonts w:ascii="Amiri" w:hAnsi="Amiri" w:eastAsia="Amiri" w:cs="Amiri"/>
          <w:color w:val="111111"/>
          <w:sz w:val="28"/>
          <w:sz w:val="28"/>
          <w:szCs w:val="28"/>
          <w:rtl w:val="true"/>
          <w:lang w:bidi="ar-SA"/>
        </w:rPr>
        <w:t xml:space="preserve">صحّة الصلاة وهو واجب ضمني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شرط واجب 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لاحظناه وجدناه متعلقا بموضوع خارجي فلا بدّ من وجود ثوب في الخارج ليكون لبسه شرطا في صحّة الصلاة ، فالواجب الضمني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تعلق بموضوع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في الصلاة ، فإنّها جزء وواجب ضمني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جزء واجب 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ليس لها تعلق بموضوع خارجي فلا يوجد موضوع في الخارج تكون السورة 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وباتضاح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التردد بين الأقل والأكثر في الشبهة الموضوعية واضح في الحالة الاولى ، أي حالة تعلق الواجب الضمني بموضوع خارجي فيمكننا بوضوح تصور الأقل والأكثر ، حيث يشار الى الثوب الخارجي المهدى ويقال إنّ شرطية عدم لبسه مشكوكة ، فإن كان عدم لبسه شرطا فمعناه وجوب الأكثر وإن لم يكن شرطا فمعناه وجوب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تردد بين الأقل والأكثر في شبهة موضوعية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الذي نريد طرحه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يوجد فيها موضوع خارجي يتعلق به الواجب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فيها أيضا تصور التردد بين الأقل والأكثر أو لا؟ أجاب الميرزا عن هذا السؤال بالنفي وقال إنّه لا يمكن التردد بين الأقل والأكثر في الحالة الثانية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والنكتة في ذلك تكاد أن تكون واضحة إذ لا يوجد موضوع في الخارج ليشار له ويقال إنّا نشكّ في شرطيته أو جزئيته حتى يحصل بذلك التردد بين الأقل والأكثر ، وهذا بخلافه في الحالة الاولى إذ يوجد ثوب خارجي يمكن أن </w:t>
      </w:r>
    </w:p>
    <w:p>
      <w:pPr>
        <w:pStyle w:val="BookText"/>
        <w:rPr/>
      </w:pPr>
      <w:r>
        <w:rPr>
          <w:rFonts w:ascii="Amiri" w:hAnsi="Amiri" w:eastAsia="Amiri" w:cs="Amiri"/>
          <w:color w:val="111111"/>
          <w:sz w:val="28"/>
          <w:sz w:val="28"/>
          <w:szCs w:val="28"/>
          <w:rtl w:val="true"/>
          <w:lang w:bidi="ar-SA"/>
        </w:rPr>
        <w:t>يشار له ويقال إنّا نشكّ في أنّ عدم لبسه شرط أو لا فيحصل التردد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أفاده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والصحيح إمكان تصور التردد بين الأقل والأكثر في الحالة الثانية أيضا ، كما لو فرضنا أنّ الشارع جعل السورة جزءا في حق غير المريض وشكّ المكلّف أنّه مريض أو لا ، إنّ شكه في حالته وانّه مريض أو لا يستلزم الشكّ في ثبوت جزئية السورة في حقه ، فإن كان مريضا فالسورة لا تكون جزءا في حقه ويكون الواجب حينذاك هو الأقل ، وإن لم يكن مريضا فالسورة جزء في حقه ويكون الواجب حينذاك هو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للواجب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الجزء أو الشرط ، فإنّ كلا منهما واجب بوجوب ضمني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مثال الشكّ في أنّ هذا اللباس هل هو ممّا لا يؤكل لحمه أو لا</w:t>
      </w:r>
      <w:r>
        <w:rPr>
          <w:rFonts w:eastAsia="Amiri" w:cs="Amiri" w:ascii="Amiri" w:hAnsi="Amiri"/>
          <w:color w:val="111111"/>
          <w:sz w:val="28"/>
          <w:szCs w:val="28"/>
          <w:rtl w:val="true"/>
          <w:lang w:bidi="ar-SA"/>
        </w:rPr>
        <w:t xml:space="preserve">. </w:t>
      </w:r>
      <w:bookmarkStart w:id="875" w:name="pg16171_217097"/>
    </w:p>
    <w:p>
      <w:pPr>
        <w:pStyle w:val="Heading4"/>
        <w:numPr>
          <w:ilvl w:val="3"/>
          <w:numId w:val="1"/>
        </w:numPr>
        <w:rPr/>
      </w:pPr>
      <w:bookmarkStart w:id="876" w:name="__RefHeading___Toc2418878_1280447820"/>
      <w:bookmarkStart w:id="877" w:name="_Toc308"/>
      <w:bookmarkEnd w:id="875"/>
      <w:bookmarkEnd w:id="876"/>
      <w:r>
        <w:rPr>
          <w:rtl w:val="true"/>
        </w:rPr>
        <w:t>الملاحظة الخامسة أو الشكّ في اطلاق دخالة الجزء أو الشرط</w:t>
      </w:r>
      <w:bookmarkEnd w:id="877"/>
    </w:p>
    <w:p>
      <w:pPr>
        <w:pStyle w:val="Heading5"/>
        <w:numPr>
          <w:ilvl w:val="4"/>
          <w:numId w:val="1"/>
        </w:numPr>
        <w:rPr/>
      </w:pPr>
      <w:bookmarkStart w:id="878" w:name="__RefHeading___Toc2418880_1280447820"/>
      <w:bookmarkStart w:id="879" w:name="_Toc309"/>
      <w:bookmarkEnd w:id="878"/>
      <w:r>
        <w:rPr>
          <w:rtl w:val="true"/>
        </w:rPr>
        <w:t>اشارة</w:t>
      </w:r>
      <w:bookmarkEnd w:id="879"/>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نتكلم عمّا إذا شكّ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جزئية شيء أو شرطيته له حالتان ، فتارة يشكّ في أصل ثبوت الجزئية والشرطية فلا يعلم أن الشارع هل جعل السورة جزءا أو لا ، واخرى يفرض العلم بجعل السورة جزءا ولكن يشك في ضيق الجعل وسعته ، فلا يعلم هل جعلت السورة جزءا حتى في حالة السفر والمرض مثلا أو أن يد الجعل لم تمتد الى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وحديثنا السابق كان كله ناظرا الى الحالة الاولى ، أي حالة الشكّ في أصل جعل الجزئية أو الشرطية ، وكنا نقول انّ الأقل حيث انّه متيقن الوجوب فتجري البراءة عن وجوب الجزء الزائد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في شمول الجزئية لحالة المرض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محط بحثنا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فيها هو الحكم في الحالة الاولى ، إذ في هذه الحالة يشك أيضا في جعل الجزئية للسورة ، فالأقل معلوم الوجوب ، والجزء الزائد وهو السورة يشكّ في وجوبه فتجري البراءة عنه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الفرق بين الحالتين انّه في الحالة الاولى يشكّ في جعل الجزئية للسورة لا في حالة معينة بل في جميع الحالات ، وأمّا في الحالة الثانية فيشكّ في جعل الجزئية في حالة معينة ، وهي حالة المرض فيحصل التردد بين الأقل </w:t>
      </w:r>
      <w:bookmarkStart w:id="880" w:name="pg16171_217098"/>
    </w:p>
    <w:p>
      <w:pPr>
        <w:pStyle w:val="BookText"/>
        <w:rPr/>
      </w:pPr>
      <w:bookmarkEnd w:id="880"/>
      <w:r>
        <w:rPr>
          <w:rFonts w:ascii="Amiri" w:hAnsi="Amiri" w:eastAsia="Amiri" w:cs="Amiri"/>
          <w:color w:val="111111"/>
          <w:sz w:val="28"/>
          <w:sz w:val="28"/>
          <w:szCs w:val="28"/>
          <w:rtl w:val="true"/>
          <w:lang w:bidi="ar-SA"/>
        </w:rPr>
        <w:t>والأكثر بلحاظ حالة المرض ، ففي حالة المرض تتردد الأجزاء بين العشرة والتسعة ويشكّ في أن السورة جزء أو لا ، فتجري البراءة عن وجوب السورة بعد أن كان وجوب بقية الأجزاء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يكن لدليل جزئية السورة إطلاق يثبت بواسطته عموم جعل الجزئية لحالة المرض ، وأمّا مع وجود الإطلاق فيؤخذ بالإطلاق وتثبت به جزئية السورة في حالة المرض أيضا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على العموم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وقع الإشكال في 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نسيان بعض الأجزاء ، حيث يوجد للشيخ الأعظم اشكال فيها وحالة تعذر بعض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نأخذ بالتكلم عن هاتين الحالتين</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2418882_1280447820"/>
      <w:bookmarkStart w:id="882" w:name="_Toc310"/>
      <w:bookmarkEnd w:id="881"/>
      <w:r>
        <w:rPr>
          <w:rtl w:val="true"/>
        </w:rPr>
        <w:t>الحالة الاولى</w:t>
      </w:r>
      <w:bookmarkEnd w:id="882"/>
    </w:p>
    <w:p>
      <w:pPr>
        <w:pStyle w:val="Heading6"/>
        <w:numPr>
          <w:ilvl w:val="5"/>
          <w:numId w:val="1"/>
        </w:numPr>
        <w:rPr/>
      </w:pPr>
      <w:bookmarkStart w:id="883" w:name="__RefHeading___Toc2418884_1280447820"/>
      <w:bookmarkStart w:id="884" w:name="_Toc311"/>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اذا علم المكلّف بأنّ السورة جزء ولم يكن له شكّ في ذلك ولكنه لم يأت بها نسيانا ثم التفت الى نفسه بعد الصلاة وتذكر عدم الإتيان بها فما هو الموقف في هذه الحالة؟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حينما نطرح هذا السؤال نقطع النظر عن الروايات الخاصة </w:t>
      </w:r>
    </w:p>
    <w:p>
      <w:pPr>
        <w:pStyle w:val="BookText"/>
        <w:rPr/>
      </w:pPr>
      <w:r>
        <w:rPr>
          <w:rFonts w:ascii="Amiri" w:hAnsi="Amiri" w:eastAsia="Amiri" w:cs="Amiri"/>
          <w:color w:val="111111"/>
          <w:sz w:val="28"/>
          <w:sz w:val="28"/>
          <w:szCs w:val="28"/>
          <w:rtl w:val="true"/>
          <w:lang w:bidi="ar-SA"/>
        </w:rPr>
        <w:t xml:space="preserve">التي قد يستفاد منها صحّة الصلاة وعدم وجوب الإعادة مثل حديث لا تعاد </w:t>
      </w:r>
      <w:r>
        <w:rPr>
          <w:rStyle w:val="FootnoteAnchor"/>
          <w:rtl w:val="true"/>
        </w:rPr>
        <w:footnoteReference w:id="21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التعرف على الموقف بمقتضى القاعدة الأولية وبقطع النظر عن الروايات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المشهور في تحديد الموقف حالة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ملاحظة دليل جزئية السوره مثلا فإن كان له إطلاق يدل على ثبوت الجزئية وشمولها لحالة النسيان فاللازم الحكم ببطلان الصلاة ، فإنّ السورة إذا كانت جزء ولم يات بها المكلّف فلازمه اختلال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المركب عدم عند عدم بعض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واختلاله عبارة اخرى عن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بالبطلان لا يفرق فيه بين أن يكون التذكر وارتفاع النسيان أثناء الوقت أو بعد انتهاءه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والمراد من الركن ذلك الجزء الذي لو ترك نسيانا بطلت الصلاة في مقابل غير الركن الذي لا تبطل الصلاة بتركه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الجزئية إذا كان له إطلاق يدل على ثبوت الجزئية حالة النسيان فلازمه كون الجزء ركنا ، أي أنّه جزء حالة النسيان وتبطل الصلاة بتركه نسيانا ، فالإطلاق اللفظي لو كان ثابتا فهو يقتضي الركنية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لدليل الجزئية إطلاق</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يكن له إطلاق يدل على ثبوت الجزئية للسورة حالة النسيان </w:t>
      </w:r>
      <w:bookmarkStart w:id="885" w:name="pg16171_217100"/>
    </w:p>
    <w:p>
      <w:pPr>
        <w:pStyle w:val="BookText"/>
        <w:rPr/>
      </w:pPr>
      <w:bookmarkEnd w:id="885"/>
      <w:r>
        <w:rPr>
          <w:rFonts w:ascii="Amiri" w:hAnsi="Amiri" w:eastAsia="Amiri" w:cs="Amiri"/>
          <w:color w:val="111111"/>
          <w:sz w:val="28"/>
          <w:sz w:val="28"/>
          <w:szCs w:val="28"/>
          <w:rtl w:val="true"/>
          <w:lang w:bidi="ar-SA"/>
        </w:rPr>
        <w:t xml:space="preserve">فالموقف ينتهي الى الأصل العملي وهو يقتضي البراءة حيث يشكّ في جزئية السورة حالة النسيان ويتردد الأمر بين الأقل والأكثر ، فالأجزاء الأقل معلومة الوجوب والجزء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وجوبه فتجري البراءة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مقالة المشهور في تحديد الموقف عند ترك الجزء نسيانا</w:t>
      </w:r>
      <w:r>
        <w:rPr>
          <w:rFonts w:eastAsia="Amiri" w:cs="Amiri" w:ascii="Amiri" w:hAnsi="Amiri"/>
          <w:color w:val="111111"/>
          <w:sz w:val="28"/>
          <w:szCs w:val="28"/>
          <w:rtl w:val="true"/>
          <w:lang w:bidi="ar-SA"/>
        </w:rPr>
        <w:t>.</w:t>
      </w:r>
    </w:p>
    <w:p>
      <w:pPr>
        <w:pStyle w:val="Heading6"/>
        <w:numPr>
          <w:ilvl w:val="5"/>
          <w:numId w:val="1"/>
        </w:numPr>
        <w:rPr/>
      </w:pPr>
      <w:bookmarkStart w:id="886" w:name="__RefHeading___Toc2418886_1280447820"/>
      <w:bookmarkStart w:id="887" w:name="_Toc312"/>
      <w:bookmarkEnd w:id="886"/>
      <w:r>
        <w:rPr>
          <w:rtl w:val="true"/>
        </w:rPr>
        <w:t>التعليق على مقالة المشهور</w:t>
      </w:r>
      <w:bookmarkEnd w:id="887"/>
    </w:p>
    <w:p>
      <w:pPr>
        <w:pStyle w:val="BookText"/>
        <w:rPr/>
      </w:pPr>
      <w:r>
        <w:rPr>
          <w:rFonts w:ascii="Amiri" w:hAnsi="Amiri" w:eastAsia="Amiri" w:cs="Amiri"/>
          <w:color w:val="111111"/>
          <w:sz w:val="28"/>
          <w:sz w:val="28"/>
          <w:szCs w:val="28"/>
          <w:rtl w:val="true"/>
          <w:lang w:bidi="ar-SA"/>
        </w:rPr>
        <w:t>ويمكن التعليق على مقالة المشهور هذه بأنّ النسيان تارة يكون مستوعبا لتمام الوقت واخرى يرتفع أثناءه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مستوعبا لجميع الوقت فالمكلّف يعلم بأنّه لم يكلف بعشرة أجزاء بما في ذلك السورة بل هو مكلّف بالأقل أي بما عدا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يكلف بالعشرة مع عدم تمكنه من الإتيان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النسيان ، بل تكليفه متعلق جزما بالتسعة ، والمفروض قد امتثله وسقط ولكنه يشكّ في حدوث تكليف جديد له بالقضاء بعد ارتفاع نسيانه خارج الوقت ، وهذا شكّ في حدوث تكليف جديد فتجري البراءة منه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ينبغي أن يقال في صورة استيعاب النسيان لجميع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لما قاله المشهور من أنّه مع افتراض وجود إطلاق لدليل جزئية السورة يأخذ به ويحكم ببطلان الصلاة ، انّ هذا لا معنى له ، إذ بعد استيعاب النسيان لجميع الوقت لا يمكن التكليف بالعشرة حتى يقال بأنّ الإتيان بالتسعة باطل بل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متعلق بالتسعة جزما ، غاية الأمر يشكّ في وجوب القضاء بعد الوقت </w:t>
      </w:r>
      <w:bookmarkStart w:id="888" w:name="pg16171_217101"/>
    </w:p>
    <w:p>
      <w:pPr>
        <w:pStyle w:val="BookText"/>
        <w:rPr/>
      </w:pPr>
      <w:bookmarkEnd w:id="888"/>
      <w:r>
        <w:rPr>
          <w:rFonts w:ascii="Amiri" w:hAnsi="Amiri" w:eastAsia="Amiri" w:cs="Amiri"/>
          <w:color w:val="111111"/>
          <w:sz w:val="28"/>
          <w:sz w:val="28"/>
          <w:szCs w:val="28"/>
          <w:rtl w:val="true"/>
          <w:lang w:bidi="ar-SA"/>
        </w:rPr>
        <w:t xml:space="preserve">فتجري البراءة منه حتى ولو لم نقبل جريان البراءة عند الشكّ في الجزئية </w:t>
      </w:r>
      <w:r>
        <w:rPr>
          <w:rStyle w:val="FootnoteAnchor"/>
          <w:rtl w:val="true"/>
        </w:rPr>
        <w:footnoteReference w:id="218"/>
      </w:r>
      <w:r>
        <w:rPr>
          <w:rFonts w:ascii="Amiri" w:hAnsi="Amiri" w:eastAsia="Amiri" w:cs="Amiri"/>
          <w:color w:val="111111"/>
          <w:sz w:val="28"/>
          <w:sz w:val="28"/>
          <w:szCs w:val="28"/>
          <w:rtl w:val="true"/>
          <w:lang w:bidi="ar-SA"/>
        </w:rPr>
        <w:t>، إنّ البراءة تجري حتى على التقدير المذكور إذ الفرض إجراء البراءة عن وجوب القضاء المشكوك لا عن جزئية بعض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حالة استيعاب النسيان لتمام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حالة إرتفاع النسيان داخل الوقت فالمكلّف يحصل له علم إجمالي بانّه امّا مكلف بإحدى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أو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مكلّف بخصوص الصلاة التامة ، وهذا من الدوران بين الأقل والأكثر ، فوجوب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إحدى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وجوب الأقل إذ لا يكون المكلّف ملزما بخصوص الصلاة التامّة بينما الطرف الثاني وهو وجوب خصوص الصلاة التامة يمثل وجوب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وجوب الأقل معلوم فلا تجري البراءة لنفيه وتجري لنفي وجوب الأكثر بلا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لازم وجوب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إحدى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جزئية السورة في حق الناسي إذ لو كانت ثابتة لكان لازم ذلك عدم الإكتفاء بإحدى الصلاتين بل تعين الصلاة التامة ، بينما لازم وجوب خصوص الصلاة التامّة ثبوت جزئية السورة في حق الناسي أيضا</w:t>
      </w:r>
      <w:r>
        <w:rPr>
          <w:rFonts w:eastAsia="Amiri" w:cs="Amiri" w:ascii="Amiri" w:hAnsi="Amiri"/>
          <w:color w:val="111111"/>
          <w:sz w:val="28"/>
          <w:szCs w:val="28"/>
          <w:rtl w:val="true"/>
          <w:lang w:bidi="ar-SA"/>
        </w:rPr>
        <w:t>.</w:t>
      </w:r>
    </w:p>
    <w:p>
      <w:pPr>
        <w:pStyle w:val="Heading6"/>
        <w:numPr>
          <w:ilvl w:val="5"/>
          <w:numId w:val="1"/>
        </w:numPr>
        <w:rPr/>
      </w:pPr>
      <w:bookmarkStart w:id="889" w:name="__RefHeading___Toc2418888_1280447820"/>
      <w:bookmarkStart w:id="890" w:name="_Toc313"/>
      <w:bookmarkEnd w:id="889"/>
      <w:r>
        <w:rPr>
          <w:rtl w:val="true"/>
        </w:rPr>
        <w:t>إشكال الشيخ الأعظم في الناسي</w:t>
      </w:r>
      <w:bookmarkEnd w:id="89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أخيرا ان لازم وجوب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إحدى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w:t>
      </w:r>
    </w:p>
    <w:p>
      <w:pPr>
        <w:pStyle w:val="BookText"/>
        <w:rPr/>
      </w:pPr>
      <w:r>
        <w:rPr>
          <w:rFonts w:ascii="Amiri" w:hAnsi="Amiri" w:eastAsia="Amiri" w:cs="Amiri"/>
          <w:color w:val="111111"/>
          <w:sz w:val="28"/>
          <w:sz w:val="28"/>
          <w:szCs w:val="28"/>
          <w:rtl w:val="true"/>
          <w:lang w:bidi="ar-SA"/>
        </w:rPr>
        <w:t>جزئية السورة بالمتذكر وعدم عموميتها للناسي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الأعظم قدس سره ذكر أنّ اختصاص الجزئية بالمتذكر وعدم عموميتها للناسي أمر مستحيل ، إذ لا يمكن أن يقال للناسي انّ الواجب في حقك الأقل ولست ملزما بالسورة لأنّ الناسي لا يلتفت الى كونه ناسيا حتى يتقبل مثل الخطاب المذكور بل يرى نفسه متذكرا وليس ناسيا ، وبمجرد أن يتوجه الى كونه ناسيا يصير متذكرا ويكون الثابت في حقه الأكثر لا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قال قائل إنّ المحذور يتم لو فرض توجيه الخطاب الى عنوان الناسي لكن لم لا يوجه الى عنوان المكلّف من دون أخذ عنوان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 ان لازم هذا ثبوت الأقل في حق المتذكر أيضا ، فالمتذكر لا يكون مطالبا إلاّ بالأقل ، وهو باطل لأنّه مطالب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تكليف الناسي بالأقل غير ممكن لعدم إمكان إيصال الخطاب له ، إذ الخطاب المشتمل على عنوان الناسي لا يراه متوجها إليه ، والخطاب المشتمل على عنوان المكلّف لازمه ثبوت الأقل في حق المتذكر أيضا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الأعظم بعد عرضه لهذا الإشكال خرج بهذه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ما كانت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من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فمن اللازم أن تكون جزء في حق جميع المكلفين المتذكر منهم والناسي ، غاية الأمر من المحتمل إجزاء الأقل الذي أتى به الناسي عن الأكثر الثابت في حقه ، فهو مكلف بالعشرة ولكنه يحتمل سقوط ذلك بالإتيان بالتسعة ، وهذا حيث إنّه شكّ في سقوط التكليف فيكون موردا للاشتغال ، إذ بعد ثبوت التكليف بالعشرة في حق الناسي فمن اللازم تحصيل اليقين بسقوط التكليف المذكور عن ذمته ولا يكتفى باحتمال سقوطه </w:t>
      </w:r>
    </w:p>
    <w:p>
      <w:pPr>
        <w:pStyle w:val="BookText"/>
        <w:rPr/>
      </w:pPr>
      <w:r>
        <w:rPr>
          <w:rFonts w:ascii="Amiri" w:hAnsi="Amiri" w:eastAsia="Amiri" w:cs="Amiri"/>
          <w:color w:val="111111"/>
          <w:sz w:val="28"/>
          <w:sz w:val="28"/>
          <w:szCs w:val="28"/>
          <w:rtl w:val="true"/>
          <w:lang w:bidi="ar-SA"/>
        </w:rPr>
        <w:t>بالاتيان بالتسعة ، فإنّ الإشتغال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فالنتيجة التي انتهى إليها الشيخ الأعظم تغاير النتيجة التي انتهى إليها غيره من الاعلام فهو قد انتهى الى أنّ الناسي تلزمه الصلاة مع السورة بعد ارتفاع نسيانه بينما غيره انتهى الى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ردّ الشيخ الأعظم بأنّ بالإمكان تكليف الناسي بنحو لا يرد عليه أي محذور وذلك بالشكل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المكلّف تجب عليك إمّا التسعة المقرونة بالنسيان أو العشرة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خصوصيات هذا الخطاب متعددة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موجه الى عنوان المكلّف دون عنوان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التسعة ليس مطلقا بل مقيد 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فيه لم يتعلق بخصوص العشرة بل بالجامع بينهما ، فالوجوب متعلق باحدهما والمكلّف مخير بين الإتيان بالتسعة شريطة أن يكون ناسيا وبين الإتيان بالعشرة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تصوير التكليف بهذا الشكل لا يرد إشكال لزوم اكتفاء المتذكر بالتسعة لأنّ المفروض أنّ التكليف لم يتعلق بالتسعة مطلقا بل شريطة النسيان ، فالمتذكر لا يكتفى منه بالتسعة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ولا يرد إشكال أنّ الناسي كيف يوجه له الخطاب مع عدم التفاته الى نسيانه لأنّ المفروض تعلق التكليف بعنوان المكلّف دون الناسي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غاية ما يمكن أن يقال انّ الناسي حينما يأتي بالتسعة يتخيل أنّه لم ينس </w:t>
      </w:r>
      <w:bookmarkStart w:id="891" w:name="pg16171_217104"/>
    </w:p>
    <w:p>
      <w:pPr>
        <w:pStyle w:val="BookText"/>
        <w:rPr/>
      </w:pPr>
      <w:bookmarkEnd w:id="891"/>
      <w:r>
        <w:rPr>
          <w:rFonts w:ascii="Amiri" w:hAnsi="Amiri" w:eastAsia="Amiri" w:cs="Amiri"/>
          <w:color w:val="111111"/>
          <w:sz w:val="28"/>
          <w:sz w:val="28"/>
          <w:szCs w:val="28"/>
          <w:rtl w:val="true"/>
          <w:lang w:bidi="ar-SA"/>
        </w:rPr>
        <w:t>شيئا وأتى بالمركب بكامل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وبكلمة اخرى يتخيل أنّه قد أتى بأفضل الحصتين والحال أنّه قد أتى بأقلهما فضلا ، إذ قد أتى بالتسعة ولم يأت بالعشرة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صحيحا إلاّ أنّه لا يشكّل محذورا وإشكالا</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2418890_1280447820"/>
      <w:bookmarkStart w:id="893" w:name="_Toc314"/>
      <w:bookmarkEnd w:id="892"/>
      <w:r>
        <w:rPr>
          <w:rtl w:val="true"/>
        </w:rPr>
        <w:t>جواب الآخوند الخراساني</w:t>
      </w:r>
      <w:bookmarkEnd w:id="893"/>
    </w:p>
    <w:p>
      <w:pPr>
        <w:pStyle w:val="BookText"/>
        <w:rPr/>
      </w:pPr>
      <w:r>
        <w:rPr>
          <w:rFonts w:ascii="Amiri" w:hAnsi="Amiri" w:eastAsia="Amiri" w:cs="Amiri"/>
          <w:color w:val="111111"/>
          <w:sz w:val="28"/>
          <w:sz w:val="28"/>
          <w:szCs w:val="28"/>
          <w:rtl w:val="true"/>
          <w:lang w:bidi="ar-SA"/>
        </w:rPr>
        <w:t xml:space="preserve">والجواب المتقدم أولى من جواب جملة من المحققين كالشيخ الخراساني والنائيني فإنهم ذكروا في ردّ الشيخ الأعظم انّ بالإمكان تكليف الناسي بالأقل بوسيلة أمرين ، فيصدر المولى أوّلا أمرا بالاجزاء التسعة موجها الى طبيعي المكلّف الأعم من المتذكّر والناسي ثم يصدر أمرا ثانيا بالجزء العاشر في حق المتذكر خاصة ، فيقول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المكلّف يجب عليك تسعة أجزاء ويقول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المتذكر يجب عليك الجزء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قابل للتأمل ، إذ ما المقصود من تعلق الوجوب بالأقل في الخطاب الأوّل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المقصود تعلق الوجوب بالتسعة مقيدة بالجزء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باطل إذ لازمه أنّ الناسي لم يكلف بالتسعة بل بالعشرة فيلزم خلف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انّ المقصود تعلق الوجوب بالتسعة بدون تقييد بالجزء العاشر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باطل أيضا ، لأن لازمه أن المتذكر إذا أتى بالتسعة سقط عنه الخطاب الأوّل ولم يجب عليه سوى الإتيان بالجزء العاشر ، وهذا لا يحتمله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يحتمل أنّ المكلّف المتذكر إذا أتى بتسعة أجزاء حصل منه الإمتثال بمقدار تسعة </w:t>
      </w:r>
      <w:bookmarkStart w:id="894" w:name="pg16171_217105"/>
    </w:p>
    <w:p>
      <w:pPr>
        <w:pStyle w:val="BookText"/>
        <w:rPr/>
      </w:pPr>
      <w:bookmarkEnd w:id="894"/>
      <w:r>
        <w:rPr>
          <w:rFonts w:ascii="Amiri" w:hAnsi="Amiri" w:eastAsia="Amiri" w:cs="Amiri"/>
          <w:color w:val="111111"/>
          <w:sz w:val="28"/>
          <w:sz w:val="28"/>
          <w:szCs w:val="28"/>
          <w:rtl w:val="true"/>
          <w:lang w:bidi="ar-SA"/>
        </w:rPr>
        <w:t>أجزاء ، بحيث إذا سلّم وأنهى صلاته لم يجب عليه إلاّ قراءة السورة المنسية امتثالا للأمر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المقصود تعلق التكليف بالتسعة مقيدة بالجزء العاشر في حق المتذكر ومن غير تقييد بالجزء العاشر في حق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احتمال وجيه ، ولكنه ليس احتمالا مقابلا لمّا اقترحناه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اقترحنا أن يكون التكليف متعلقا بالجامع بين الصلاة الناقصة المقيّدة بالنسيان وبين الصلاة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هو وان اختلف عنه في بعض الألفاظ ، ومعه فلا حاجة الى الخطاب الثاني المتكفل لإثبات وجوب الجزء الزائد في حق المتذكر ، فإنّ الخطاب الأوّل يتكفل إثبات ذلك بلا حاجة الى الخطاب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المقصود تعلق التكليف بالتسعة من دون أن تكون مقيدة بالجزء العاشر ولا مطلقة بل مهملة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الإحتمال باطل إذ لا معنى للإهمال في عالم الجعل ، فان المولى إمّا أن يجعل وجوب التسعة مقيدة بالجزء العاشر أو أن يجعل الوجوب لها مطلقة من حيث الجزء العاشر ولا يمكن جعله مهملا ، فإنّ الإهمال لا يعقل إلاّ في الدليل المبرز والكاشف عن الجعل ولا يعقل في نفس الجعل ، وهذا معناه أنّ التقابل بين التقييد والإطلاق في عالم الجعل تقابل التناقض فلا يمكن ارتفاعهما وصيرورة الجعل مهملا</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2418892_1280447820"/>
      <w:bookmarkStart w:id="896" w:name="_Toc315"/>
      <w:bookmarkEnd w:id="895"/>
      <w:r>
        <w:rPr>
          <w:rtl w:val="true"/>
        </w:rPr>
        <w:t>أولوية المقام بالبراءة</w:t>
      </w:r>
      <w:bookmarkEnd w:id="896"/>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اتضح إمكان تكليف الناسي بالأقل بالطريقة الآنفة الذكر يتضح </w:t>
      </w:r>
      <w:bookmarkStart w:id="897" w:name="pg16171_217106"/>
    </w:p>
    <w:p>
      <w:pPr>
        <w:pStyle w:val="BookText"/>
        <w:rPr/>
      </w:pPr>
      <w:bookmarkEnd w:id="897"/>
      <w:r>
        <w:rPr>
          <w:rFonts w:ascii="Amiri" w:hAnsi="Amiri" w:eastAsia="Amiri" w:cs="Amiri"/>
          <w:color w:val="111111"/>
          <w:sz w:val="28"/>
          <w:sz w:val="28"/>
          <w:szCs w:val="28"/>
          <w:rtl w:val="true"/>
          <w:lang w:bidi="ar-SA"/>
        </w:rPr>
        <w:t>أن تكليف الناسي مردد بين الأقل والأكثر ، وبما أنّه مكلّف جزما بالتسعة التي أتى بها ويشك في تكليفه بالجزء العاشر فتجري البراءة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جريان البراءة في المقام أولى من جريانها في الحالات الاخرى كحالة التردد في أصل جعل الجزئية والشرطية ، فإنّ المتردد في أصل جعل جزئية السورة في التشريع الإسلامي يتشكل لديه علم إجمالي امّا بوجوب التسعة أو بوجوب العشرة ، ولربما يقال بمنجزية العلم الإجمالي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لئن سلمنا بمنجزية العلم الإجمالي المذكور فلا يمكن التسليم بمنجزيته حالة النسيان ، فإنّ الناسي يتشكل لديه العلم الإجمالي بعد الإتيان بأحد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الإتيان بالأقل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فبعد ارتفاع النسيان عنه يحصل له علم إجمالي امّا بوجوب التسعة التي أتى بها أو بوجوب العشرة ، ومثل العلم الإجمالي المذكور لا يمكن أن يكون منجزا لعدم تعارض الاصول في اطرافه ، فإنّه بعد الإتيان بالتسعة لا معنى لإجراء البراءة عن وجوبها بل تجري عن وجوب العشرة فقط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حالة النسيان بما أنّه يتولد بعد الإتيان بأحد طرفيه فلا يكون منجزا ، بخلافه في صورة الشكّ ، فإنّ العلم الإجمالي يتولد قبل الإتيان بأحد طرفيه فيمكن أن يقال بمنجزيته وإن كنا لا نقبل ذلك باعتبار أنّ وجوب الأقل متيقن ووجوب الزائد منفي بالبراءة</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2418894_1280447820"/>
      <w:bookmarkStart w:id="899" w:name="_Toc316"/>
      <w:bookmarkEnd w:id="898"/>
      <w:r>
        <w:rPr>
          <w:rtl w:val="true"/>
        </w:rPr>
        <w:t>الحالة الثانية</w:t>
      </w:r>
      <w:bookmarkEnd w:id="899"/>
    </w:p>
    <w:p>
      <w:pPr>
        <w:pStyle w:val="Heading6"/>
        <w:numPr>
          <w:ilvl w:val="5"/>
          <w:numId w:val="1"/>
        </w:numPr>
        <w:rPr/>
      </w:pPr>
      <w:bookmarkStart w:id="900" w:name="__RefHeading___Toc2418896_1280447820"/>
      <w:bookmarkStart w:id="901" w:name="_Toc317"/>
      <w:bookmarkEnd w:id="900"/>
      <w:r>
        <w:rPr>
          <w:rtl w:val="true"/>
        </w:rPr>
        <w:t>اشارة</w:t>
      </w:r>
      <w:bookmarkEnd w:id="90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فرض العلم بجزئيّة جزء معين أو شرطيّته وتعذّر على المكلّف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تعذر تحصيل الطهارة للصلاة بكلا فرديها المائيّة والترابيّة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يسقط </w:t>
      </w:r>
    </w:p>
    <w:p>
      <w:pPr>
        <w:pStyle w:val="BookText"/>
        <w:rPr/>
      </w:pPr>
      <w:r>
        <w:rPr>
          <w:rFonts w:ascii="Amiri" w:hAnsi="Amiri" w:eastAsia="Amiri" w:cs="Amiri"/>
          <w:color w:val="111111"/>
          <w:sz w:val="28"/>
          <w:sz w:val="28"/>
          <w:szCs w:val="28"/>
          <w:rtl w:val="true"/>
          <w:lang w:bidi="ar-SA"/>
        </w:rPr>
        <w:t xml:space="preserve">عنه الواجب أو يلزمه الإتيان بالميسور؟ إنّ هذا يرتبط بشمول الجزئيّة والشرطية لحالة التعذر وعدمه ، فإن فرض أنّ الطهارة مثلا باقية على الشرطية حتى في حالة تعذرها فلازم ذلك سقوط وجوب الصلاة ، إذ شرطية الطهارة ما دامت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تعذر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 ذلك سقوط وجوب الصلاة إذ المشروط عدم عند عدم شرطه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فرض سقوط شرطية الطهارة حالة التعذر فلازم ذلك وجوب الإتيان بالصلاة بدون الطهارة لأنّ الشرطية ما دامت ساقطة حالة التعذر فالمكلّف يكون متمكنا من الإتيان بجميع الأجزاء والشرائط الثابتة في حقّه ، فيستقر الوجوب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كنّا نعرف حال الجزئيّة والشرطيّة فلا يبقى لدينا تحيّر في الموقف ، فإذا كنّا نعرف أنّ جزئيّة الجزء أو شرطيّة الشرط ثابتة حتى حالة التعذّر كان علينا الجزم بسقوط وجوب الصلاة ، وإذا كنّا نعرف أنّها غير ثابتة حالة التعذّر كان علينا الجزم بعدم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نعرف هذا ولا ذاك فما هو الموقف؟ هنا يمكن تقديم التفصيل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التعذّر تارة لا يكون مستوعبا لتمام الوقت ، واخرى يكون مستوعبا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يكن مستوعبا تشكّل لدى المكلّف علم اجمالي امّا بوجوب إحدى الصلاتين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الناقصة حالة العذر أو التامّة بعد 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w:t>
      </w:r>
      <w:bookmarkStart w:id="902" w:name="pg16171_217108"/>
    </w:p>
    <w:p>
      <w:pPr>
        <w:pStyle w:val="BookText"/>
        <w:rPr/>
      </w:pPr>
      <w:bookmarkEnd w:id="902"/>
      <w:r>
        <w:rPr>
          <w:rFonts w:ascii="Amiri" w:hAnsi="Amiri" w:eastAsia="Amiri" w:cs="Amiri"/>
          <w:color w:val="111111"/>
          <w:sz w:val="28"/>
          <w:sz w:val="28"/>
          <w:szCs w:val="28"/>
          <w:rtl w:val="true"/>
          <w:lang w:bidi="ar-SA"/>
        </w:rPr>
        <w:t>سقوط الجزئيّة ، أو وجوب خصوص الصلاة التامّة بعد ارتفاع العذر على تقدير عدم سقوط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هذا من موارد الدوران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وجوب احدى الصلاتين يمثّل الأقل ووجوب خصوص الصلاة التامّة يمثّل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 نكتة وهي أنّ العلم الإجمالي بين الأقل والأكثر يحصل 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حالة تعذّر 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الإتيان بأحد الطرفين بخلافه في حالة النسيان ، فإنّه يحصل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أن العلم الاجمالي في مقامنا يمكن أن يكون منجّزا بخلافه في حالة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العذر مستوعبا لتمام الوقت تشكّل لدى المكلّف علم اجمالي امّا بوجوب الصلاة الناقصة داخل الوقت على تقدير سقوط الجزئيّة ، أو بوجوب الصلاة التامّة خارجه على تقدير عدم سقوط الجزئيّة ، وحيث يتعارض أصل البراءة في الطرفين يكون منجّزا ويجب على المكلّف الإتيان بالصلاة الناقصة داخل الوقت وبالصلاة التامّة خارجه</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2418898_1280447820"/>
      <w:bookmarkStart w:id="904" w:name="_Toc318"/>
      <w:bookmarkEnd w:id="903"/>
      <w:r>
        <w:rPr>
          <w:rtl w:val="true"/>
        </w:rPr>
        <w:t>قطع النظر عن الروايات الخاصّة</w:t>
      </w:r>
      <w:bookmarkEnd w:id="904"/>
    </w:p>
    <w:p>
      <w:pPr>
        <w:pStyle w:val="BookText"/>
        <w:rPr/>
      </w:pPr>
      <w:r>
        <w:rPr>
          <w:rFonts w:ascii="Amiri" w:hAnsi="Amiri" w:eastAsia="Amiri" w:cs="Amiri"/>
          <w:color w:val="111111"/>
          <w:sz w:val="28"/>
          <w:sz w:val="28"/>
          <w:szCs w:val="28"/>
          <w:rtl w:val="true"/>
          <w:lang w:bidi="ar-SA"/>
        </w:rPr>
        <w:t>إنّ حديثنا السابق كان كلّه ناظرا إلى مقتضى القاعدة وبقطع النظر عن الروايات الخاصّة ، وكانت القاعدة تقتضي البراءة عن الأكثر المشكوك ، أمّا بمقتضى الروايات فالموقف يتحدّد على طبق ما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نوضّح الموقف طبق الروايات </w:t>
      </w:r>
      <w:r>
        <w:rPr>
          <w:rFonts w:eastAsia="Amiri" w:cs="Amiri" w:ascii="Amiri" w:hAnsi="Amiri"/>
          <w:color w:val="111111"/>
          <w:sz w:val="28"/>
          <w:szCs w:val="28"/>
          <w:rtl w:val="true"/>
          <w:lang w:bidi="ar-SA"/>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يستفاد من دليل خاص شمول الجزئيّة لجميع الحالات أو </w:t>
      </w:r>
    </w:p>
    <w:p>
      <w:pPr>
        <w:pStyle w:val="BookText"/>
        <w:rPr/>
      </w:pPr>
      <w:r>
        <w:rPr>
          <w:rFonts w:ascii="Amiri" w:hAnsi="Amiri" w:eastAsia="Amiri" w:cs="Amiri"/>
          <w:color w:val="111111"/>
          <w:sz w:val="28"/>
          <w:sz w:val="28"/>
          <w:szCs w:val="28"/>
          <w:rtl w:val="true"/>
          <w:lang w:bidi="ar-SA"/>
        </w:rPr>
        <w:t xml:space="preserve">اختصاصها بحالة عدم النسيان والتعذّر ، من قبيل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الاّ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والوقت والقبلة والركوع والسجود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حيث يدلّ على ثبوت الجزئيّة للخمسة المذكورة في جميع الحالات فلا مجال للبراءة فيها بخلاف غيرها ، فإنّ جزئيتها ليست شاملة لجميع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يستفاد من اطلاق دليل جزئية الجزء شمول الجزئيّة لجميع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لإعمال البراءة حينئذ لانتفاء الشكّ في ثبوت الجزئيّة بعد وجود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هذا عن سابقه أنّه في هذه الحالة يلاحظ دليل الجزء نفسه ويتمسّك بإطلاقه بخلافه في الحالة السابقة ، فإنّه يتمسّك بدليل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دليل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لا تعاد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يفرض عدم ثبوت إطلاق في دليل جزئيّة السورة مثلا ، بأن كان مجملا ولكن يفرض أنّ دليل أقيموا الصلاة فيه إطلاق يدلّ على وجوب الصلاة من دون اشتراط بالسورة فيؤخذ بإطلاقه ويحكم بوجوب الصلاة حتى مع عدم قراءة السورة لنسيان أو عذر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دليل أقيموا الصلاة مطلقا وغير مقيّد بالسورة فلماذا لا يؤخذ بإطلاقه ويحكم بعدم إشتراط السورة في جميع الحالات بما في ذلك حالات الإختيار وعدم العذر؟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 المذكور وإن كان ثابتا لكنّه مقيّد بدليل جزئيّة </w:t>
      </w:r>
    </w:p>
    <w:p>
      <w:pPr>
        <w:pStyle w:val="BookText"/>
        <w:rPr/>
      </w:pPr>
      <w:r>
        <w:rPr>
          <w:rFonts w:ascii="Amiri" w:hAnsi="Amiri" w:eastAsia="Amiri" w:cs="Amiri"/>
          <w:color w:val="111111"/>
          <w:sz w:val="28"/>
          <w:sz w:val="28"/>
          <w:szCs w:val="28"/>
          <w:rtl w:val="true"/>
          <w:lang w:bidi="ar-SA"/>
        </w:rPr>
        <w:t xml:space="preserve">السورة ، فإنّه بعد 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جزئيّة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بالمقدار المتيقّن منه وهو ثبوت الجزئيّة في حالات عدم العذر ، ويكون مقيّدا لإطلاق أقيموا الصلاة بالمقدار المذكور ويحكم بجزئيّة السورة في خصوص حالة عدم العذر ، وأمّا في حالة العذر فحيث لا دليل على ثبوت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لإجمال الدليل 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باطلاق أقيموا الصلاة لنفي الجزئيّة وثبوت الوجوب للصلاة مع عدم الاتيان بالسورة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نتكلّم عمّا إذا شكّ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الحالة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يتّفق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الحالة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دخالة الشيء في الواجب تكون تارة بنحو الجزئيّة ، واخرى بنحو الشرطيّة ، وثالثة بنحو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الشكّ في إطلاق الجزئيّة لصورة نسيان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الحالة التي أشكل فيها الشيخ الأعظم وذكر أنّه لا يمكن التمسّك بالبراءة فيها لعدم إمكان اختصاص الجزئيّة بحالة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 جزء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تعلّق التكليف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تعلّق التكليف بالصلاة التامّة فقط</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أنحاء الدوران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تقدّم أنّ للأقل والأكثر مصاديق أربعة أحدها الدوران بين التعيين والتخيير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افادات الشيخ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فرائد الاصول المسماّة بالرسائل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منذ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التكليف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المشار له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مقيد بلحاظ المتذكّر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مقيد بالجزء الزائد ولكن بلحاظ المتذكّر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يمكن انتفاؤهما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معنى اهمال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أساس إمكان تكليف الناسي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الأقل والأكثر كما في حالات التردّد والشكّ في أصل جعل الجزئية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الأدلة المحرزة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لا تعاد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الاصول العملية التي هي أدلة فقاهتية</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5" w:name="pg16171_217113"/>
      <w:bookmarkStart w:id="906" w:name="pg16171_217113"/>
      <w:bookmarkEnd w:id="906"/>
    </w:p>
    <w:p>
      <w:pPr>
        <w:pStyle w:val="Heading2"/>
        <w:numPr>
          <w:ilvl w:val="1"/>
          <w:numId w:val="1"/>
        </w:numPr>
        <w:rPr/>
      </w:pPr>
      <w:bookmarkStart w:id="907" w:name="pg16171_217113"/>
      <w:bookmarkStart w:id="908" w:name="__RefHeading___Toc2418900_1280447820"/>
      <w:bookmarkStart w:id="909" w:name="_Toc319"/>
      <w:bookmarkEnd w:id="907"/>
      <w:bookmarkEnd w:id="908"/>
      <w:r>
        <w:rPr>
          <w:rtl w:val="true"/>
        </w:rPr>
        <w:t>محتويات الكتاب</w:t>
      </w:r>
      <w:bookmarkEnd w:id="909"/>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منهجة أبحاث القسم الثاني من الحلقة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الفارق بين الامارات والاصول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خصائص 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ثمرة التقسيم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التعليق على الفرق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الفرق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الأصول العملية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الأصول التنزيلية والمحرزة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ثمرة الأصل التنزيلي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ثمرة الأصل التنزيلي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المحرز</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ثمرة الأصل المحرز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الأصل المحرز عند السيد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لا أصل تنزيلي عند السيد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مورد جريان 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الاستصحاب في الأحكام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الاصول العملية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الوظيفة العملية حالة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الوظيفة حالة الشكّ البدوي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مسلك قبح العقاب بلا 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الجواب عن دليل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مناقشة الدليل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بطلان قاعدة قبح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مسلك حق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حكم العقل 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الوظيفة الثانوية حالة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اعتراض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جوابان عن اعتراض الشيخ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هل دليل الإخباري مقدّم على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شمول الآية للشبهات الوجوبية والتحريمية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وهل تشمل الآية حالة ما قبل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مناقشة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وهل دليل الإخباري 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أدلة البراءة من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مناقشة البيان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الرفع ظاهري أو 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تصوير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لا قرينة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روايات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التعويض بالاستصحاب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الاعتراضات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الجواب عن الاعتراض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الصحيح انّ المعارضة بنحو العموم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الجواب الأوّل عن الاعتراض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الجواب الثاني عن الاعتراض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توجيه آخر للانحلال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تحديد مفاد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ما هو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ميزانان للشكّ في ثبوت التكليف والامتثال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كلام للميرزا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تصحيح مدّعى الميرزا بطريقة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صياغة الميزان الأوّل من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المتعلّق قيدا في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الصياغة النهائية لميزان الشكّ في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استحباب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مناقشة الوجه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مناقشة 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مناقشة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الأولى في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مباحث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ثلاثة أبحاث في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منجزية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بحث 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جواب السؤال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جواب السؤال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الاتجاهات في حقيقة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المناقشة على ضوء مقدّمات 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تخريجات وجوب الموافقة القطعية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عودة لصلب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مناقشة التقريب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نقض على قاعدة قبح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الثمرة بين المسلكين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التفصيل بين الشبهات الحكمية والموضوعية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بحث 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الأصول المؤمنة والمنجزة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المحذور الثبوتي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المحذور الإثباتي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مناقشة محذور التهافت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تعبير اصولي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بحث 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عالم الثبوت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الفارق الواضح</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الاستدلال على مسلك العلّية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اعتراض الميرزا على مسلك العلّية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الشيخ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كلام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ترجيح مسلك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عالم الإثبات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العراقي وشبهة الترخيص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مناقشة شبهة الترخيص المشروط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دفع 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مناقشة الوجه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مناقشة الجواب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مناقشة الجواب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الثمرة بين مسلك العلية والاقتضاء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الأصل في بعض الأطراف بلا معارض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خلاصة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العلم الإجمالي بأحد نوعي التكليف منجز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العلم الإجمالي بموضوع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يلزم العلم بكامل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الضابط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أركان المنجزية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خلاصة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الفارق العملي بين الصياغتين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صياغة الشيخ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صياغة 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تطبيقات منجزية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تطبيقات منجزية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الحالة الأولى أو زوال العلم بالجامع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وهم ودفع</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الحالة الثانية او الاضطرار الى بعض الاطراف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تلخيص وأسئلة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طرو المسقطات الاخرى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الحالة الثالثة أو انحلال العلم الاجمالي بالتفصيلي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التعاصر بين العلمين أو المعلومين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الحالة الرابعة أو الانحلال الحكمي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الامارة دون مؤداها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مقارنة بين الانحلالين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الحالة الخامسة أو اشتراك العلمين في 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الحالة السادسة أو حكم الملاقي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حالات يجب فيها الاجتناب عن الملاقي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تمامية التقريب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الحالة السابعة أو 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تحديد 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تقريبات لعدم منجّزية العلم الاجمالي في الشبهة غير المحصورة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اشكالات على التقريب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الاشكال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الحل</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الفارق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نقض 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تعديل الصياغة المشهورة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فارق بين البيانين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لا يرد نقض 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خلاصة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الحالة الثامنة أو عدم القدرة على بعض الأطراف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التعليل المناسب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الأفضل في التعليل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الحالة التاسعة أو العلم الاجمالي في التدريجيات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مناقشة الوجهين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الحالة العاشرة أو الطولية بين طرفي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فرقان بين الصورتين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الدوران بين الوجوب والحرمة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الوظيفة عند الشك في الوجوب والحرمة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 البدوي في الوجوب والحرمة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دوران الأمر بين المحذورين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الاعتراض الأوّل وهذا الاعتراض للشيخ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توهم ودفع</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تعدد الواقعة ووحدتها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الدوران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الدوران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الارتباطيان والاستقلاليان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الارتباطيان على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الدوران بين الأقل والأكثر في الاجزاء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البرهان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مناقشة البرهان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البرهان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البرهان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البرهان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البرهان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النتيجة النهائيّة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الدوران بين الأقل والأكثر في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الشكّ في المانعية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دوران الواجب بين التعيين والتخيير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دوران الواجب بين التعيين والتخيير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الحكم على المبنى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شبهة الشيخ العراقي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الحكم على المبنى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الحكم على المبنى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ملاحظات عامة حول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الملاحظة الأولى أو دور الاستصحاب في هذا الدوران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الاستصحاب لاثبات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الاستصحاب لإثبات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الملاحظة الثانية أو الدوران بين الجزئيّة والمانعيّة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الملاحظة الثالثة أو الأقل والأكثر في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الرابعة أو الشبهة الموضوعية للأقل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 وتوضيح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الملاحظة الخامسة أو الشكّ في اطلاق دخالة الجزء أو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الحالة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التعليق على مقالة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إشكال الشيخ الأعظم في الناسي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جواب الآخوند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أولوية المقام بالبراءة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قطع النظر عن الروايات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الفرق في القسم الأوّل من الحلقة الثالثة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الطريقيّة والعملية وتتميم الكشف ألفاظ مترادفة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إذا كان لك ولد غاب عنك وعمره عشر سنوات ونذرت ان لحيته متى ما نبتت تصدّقت على الفقير بدرهم فإذا مضى على غيبته عشرون سنة ثمّ شككت في بقائه على قيد الحياة وبالتالي شككت في نبات لحيته ففي هذه الحالة لو أخبرك الثقة بعد عشرين سنة ببقائه على قيد الحياة ثبت بإخباره حياة الولد وثبتت بذلك اللوازم غير الشرعية وهي نبات اللحية ومن ثمّ يثبت وجوب التصدّق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في حالة إخبار الثقة بحياة الولد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وستأتي الإشارة إلى ذلك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اشير إلى إيضاح هذا المطلب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بتعبير آخر الوظيفة العقلية التي ترتبط بعمل المكلّف</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قاعدة الاشتغال اليقيني وقاعدة قبح العقاب أن الأولى ناظرة إلى حالة ثبوت التكليف جزما كوجوب صلاة الظهر فإنّه ثابت جزما وبعد ثبوته الجزمي تأتي القاعدة الاولى لتقول انّه بعد ثبوت التكليف جزما لا بدّ من تفريغ الذمّة منه جزما ولا يكفي الظنّ ، وهذا بخلافه في القاعدة الثانية فانّها تقول أنّ التكليف إذا لم يثبت جزما فلا يجب امتثاله ويقبح العقاب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المشهور ان احتمال التكليف ليس منجّزا والعقل يحكم بقبح العقاب على التكليف ما دام ثبوته غير معلوم خلافا للسيد الشهيد حيث يرى ان احتمال التكليف منجز وإن قاعدة قبح العقاب لا أساس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التعرّض إلى هذا المطلب مفصلا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أواخر القسم الأوّل من الحلقة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الحكم العقلي تارة يكون نظريا واخرى عمليا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يتّضح انّ عدّ الأحكام خمسة محل تأمّل بل هي أربعة فإنّه يمكن القول بعدم كون الإباحة حكما شرعيا مجعولا ، فإباحة شرب الماء ماذا يقصد منها؟ فهل المقصود الزام المكلّف بأنّه أمّا يشرب أو لا يشرب؟ وهو باطل لأنّه تكليف بما هو حاصل إذ صدور الفعل أو الترك من المكلّف أمر قهري بلا حاجة إلى تكليف بذلك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مستند أصل البراءة قاعدة قبح العقاب سمّي بأصل البراءة العقلي ، وإذا كان مستنده مثل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عن امّتي ما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بأصل البراءة النقلي أو الشرعي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رأي الشيخ العراقي حيث يختار قدس سره انّ العلم الإجمالي علّة تامّة لوجوب الموافقة القطعية بحيث لا يمكن الترخيص الشرعي بخلافه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الرأي في القسم الأوّل من الحلقة الثالثة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حديث ابن سنان عن أبي عبد اللّه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اغسل ثوبك من بول كل ما لا يؤكل لحمه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احتمال البقاء الذي هو مختص بباب الاستصحاب من باب المثال لا لخصوصية 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لليقين أربع خصوصيات على ما ذكر الميرزا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وجود الحجّة الشرعية له نحوان ، فتارة يشكّ في أصل وجود خبر يدلّ على حرمة التتن ، واخرى يعلم بوجود الخبر ولكن يشكّ في حجّيته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والنحو الأوّل يسمّى بالشكّ في وجود الحجّة بنحو الشبهة الموضوعية ، والنحو الثاني يسمّى بالشكّ في وجود الحجّة بنحو الشبهة الحكمية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الحجّية بالحكم الظاهري ، فإنّ حجّية الامارة حكم ظاهري ، كما وأنّ حجّية الأصل حكم ظاهري أيضا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أوّل من أثار مشكلة اجتماع الحكم الظاهري والحكم الواقعي هو ابن قبه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عبّرنا بالحجّية المشكوكة ولم نعبّر بالبراءة عن الحجّية المشكوكة فلا بدّ وأن لا يغفل عن ذلك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البراءة الثانية مع الحجّية المشكوكة لهما موضوعان مختلفان ، فموضع البراءة الثانية هو الشكّ في الحجّية بينما الحجّية المشكوكة موضوعها الشكّ في التكليف الواقعي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ذكر الشيخ الأنصاري قدس سره في الرسائل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 المحشاة بحواشي رحمة اللّه انّ جماعة من قدماء الاصوليين كالشيخ الطوسي والمفيد والسيد المرتضى وابن زهرة أنكروا حكم العقل بهذه القاعدة وقالوا أنّ العقل يحكم بالاحتياط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البيان خصوص العلم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في حكم العقل هذا وتوضيحه يأتي فيما بعد إنشاء اللّه تعالى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وتعني المولوية حقّ الطاعة فالمولوية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الطاعة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أيضا مناقشة دليل الميرزا هذا بأنّا لا نعرف وجود مثل هذه الأعراف العقلائية التي استشهد بها ، فإنّ الأعراف العقلائية تقضي بقبح عقاب من دخل شارعا وهو يعتقد عدم المنع من دخوله أو كان غافلا عنه ، أمّا إذا كان محتملا أو ظانا بالمنع فقبح ذمّه وعقابه أوّل الكلام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هناك دعوى تقرب من هذه الدعوى تقول أنّ حال الأحكام النظرية ذلك أيضا فهناك حكم نظري واحد ، وهو استحالة اجتماع وارتفاع النقيضين وجميع القضايا الاخرى ترجع إلى هذه القضية ، فالدور أو التسلسل مثلا مستحيل لأنّه يلزم منه اجتماع أو ارتفاع النقيضين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وطبيعي لا بدّ للأصفهاني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اتّضاح بطلان البرهان الذي استدل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إقامة البرهان على عدم كون احتمال التكليف منجزا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يؤكّد سعة الحقّ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 شيء موجود على الأرض هو ملك له سبحانه ملكية حقيقية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كملكيتنا للأشياء التي هي ملكية اعتبارية يعتبرها العقلاء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نشأت من كونه سبحانه خالقا لجميع الأشياء ، فإنّ الخالق لشيء مالك له ، وما دام سبحانه مالكا للسيكارة والشفّة والصدر واليد فكيف يتصرّف المكلّف في السيكارة وفي اليد والشفّة بقبضها؟ انّ ذلك تصرّف في ملك الغير وهو لا يجوز إلاّ عند القطع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العقل الحاكم بعدم جواز التصرّف في ملك الغير بدون قطع بإذنه يحكم بقبح التصرّف المذكور في المقام أيضا ، بل هو أولى بذلك حيث أنّ الملكية فيه حقيقية بخلافه هناك فهي اعتبارية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الإجماع فلم يستدل به لعدم تحقّقه بعد مخالفة الأخباريين ، مضافا إلى كونه على تقدير تحقّقه محتمل أو قطعي المدرك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العقل فلم يستدل به هنا لتقدّم ذكره تحت عنوان الوظيفة الأولية حالة الشك</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المقصود من كون اسم الموصول مفعولا به أو مفعولا مطلقا انّه يعرب كذلك بل المقصود انّه بحسب المعنى يكون كذلك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الحاصلة بين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الموصول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ولكن الشيخ العراقي على ما في بدائع الأفكار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الأفكار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أنّ الجامع الذاتي بين النسب ثابت خلافا للشيخ الأصفهاني والسيد الخوئي والشهيد فانّهم يرون عدم إمكان تحقّق الجامع الذاتي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مشتقّة من الكلفة بمعنى التحميل والمسؤولية والإدانة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وقوع الحكم الشرعي مفعولا به هو وقوعه كذلك بحسب المعنى وإن كان بحسب الإعراب النحوي قد لا يعرب مفعولا به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والموردية هي المناسبة للفعل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أحد المصاديق الثلاثة التي يشملها الإطلاق أيضا ؛ إذ لا معنى لأن يكون 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يكلّف اللّه بسبب الفعل إلاّ إذا كان مقدورا 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يكلّف اللّه في مورد الفعل إلاّ إذا كان مقدورا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الحكمية هي الشبهة الناشئة بسبب أمر يرجع إلى الشارع كالشكّ في حرمة شرب التتن فإنّ منشأه احتمال أنّ الشارع حرّمه ولكن لم يصل التحريم بسبب فقد النص أو إجماله أو تعارضه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الشبهة الموضوعية فهي شبهة ناشئة بسبب أمر يرجع إلى المكلّف لا إلى الشارع كالشكّ في حرمة سائل معيّن من جهة الترديد في كونه خمرا أو ماء فإنّ منشأ الشكّ في التحريم لا يرجع إلى الشارع بل إلى المكلّف نفسه حيث لم يميز بين الخمر والماء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مورد الشبهة الحكمية فإنّ المشكوك في الشبهة الحكمية هو الحكم الكلّي بخلافه في الشبهة الموضوعية فإنّ المشكوك فيها هو الحكم الجزئي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يتّضح أنّ الشبهة الحكمية لها ضابطان أحدهما كون المشكوك حكما كليا ، 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منشأ الشك في الحكم فقدان النصّ أو إجماله أو تعارضه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 انّ المهم لمن يدّعي البراءة هو إثبات أنّ لا عذاب بالفعل سواء كان هناك استحقاق أم لا ، وسواء كان الحكم ثابتا واقعا أم لا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المحتمل أنّ قسما من أحاديث أهل البيت علیهم السلام ضاع وتلف ، ففي بغداد كانت مكتبة عظيمة تضمّ قسما كبيرا من ذلك التراث ألقاها المغول عند هجومهم على بغداد في نهر 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عمير كانت له كتب كثيرة سجّل فيها الأحاديث التي سمعها من الأئمّة علیهم السلام وعند ما ألقى الرشيد القبض عليه أحرقت اخته تلك الكتب حفاظا عليه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لم يفصل هنا بين الموردية والسببية كما فصّل في الآية السابقة لأنّه حتّى لو فسّرت الآية بالموردية فدليل الإخباري لو تمّ فهو المقدّم ، إذ المعنى بناء على الموردية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نعذّب في مورد عدم إرسال الرسول ، وواضح أنّ دليل الإخباري على وجوب الاحتياط بترك التتن لو تمّ فهو رسول ، فالتعذيب يكون تعذيبا بعد إرسال الرسول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والمخصّص في المقام هو ذكر اسم الشيء في قائمة المحرّمات ، وعند عدم ذكر اسمه لا يكون المخصّص ثابتا فيتمسّك بعموم قل لا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الأولي لشرب التتن هو شرب التتن ، والعنوان الأولي لشرب الماء هو شرب الماء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عنوان مشكوك الحكم أو مشتبه الحكم ونحوهما فهو ثانوي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الحكم الناهي عن شرب التتن بعنوان شرب التتن بالحكم الواقعي وتكون مخالفته مخالفة واقعية بينما يسمّى الحكم الناهي عن عنوان المشتبه بالحكم الظاهري وتكون مخالفته مخالفة ظاهرية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فسّرنا الورود بمعنى الوصول يلزم نفس ما ذكر أيضا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لو فرض عدم وجود ضدّ ثالث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يأتي فيما بعد شرح بعض فقرات الحديث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توضيح الاستدلال بشكل أعمق في المرحلة الثانية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الاصوليين في حديث الرفع دقيق ومطوّل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 المحمول بالحكم أيضا ، فالحكم والمحمول لفظان يقصد بهما شيء واحد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والمتعلّق مصطلحان اصوليان ، فيراد بالمتعلّق ما تعلّق به الحكم بحيث يلزم إيجاده أو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ويراد بالموضوع ما ثبت الحكم له على تقدير افتراض وجوده صدفة ، فشرب الخمر متعلّق لأنّه يلزم تركه وفعل الصلاة متعلّق لأنّه يلزم إيجاده بينما البلوغ والاستطاعة والبيع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لأنّه لا يلزم إيجادها أو تركها بل على تقدير تحقّق البلوغ أو الاستطاعة يجب الحجّ مثلا ، وعلى تقدير البيع تثبت الحلّية والإمضاء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والمحمول شيء واحد فإن كل حكم هو محمول على موضوع القضية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الرفع الحقيقي رفع الحكم في حقّ الجاهل واقعا فالمكلّف ما دام لا يعلم مثلا بوجوب الصلاة عليه فالوجوب مرفوع عنه واقعا ولا يكون ثابتا في حقّه بل يكون مختصا بالعالم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ويوجد جواب ثالث أوضح وأخصر من الجوابين السابقين وهو أن يقال إنّ لازم إرادة الرفع الواقعي اختصاص الأحكام بحالة العلم ، والاختصاص باطل لأنّه مخالف لضرورة الاشتراك ، فنفس ما دلّ على اشتراك الأحكام واقعا بين العالم والجاهل يثبت أنّ المراد من الرفع هو الرفع الظاهري دون الواقعي وإلاّ يلزم بقاء الحديث بلا مورد ، أو بتعبير آخر يلزم انحصار مورده بالجهر والاخفات والقصر والتمام ، وهو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حاجة إلى تطويل المناقشة بالشكل الذي ذكره قدس سره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الشبهة الموضوعية هي الشبهة التي يكون الحكم الكلي فيها واضحا وإنّما التردّد في الموضوع الخارجي المعيّن ، كما إذا كان لدينا سائل مردّد بين كونه خمرا أو خلا ، فإنّ حديث الرفع لو كان يشمله فلازمه جواز تناوله لاقتضاءه ارتفاع المؤاخذة أو حرمة الشرب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الرسائل على ما نقل الشيخ الأصفهاني في حاشيته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وحاصله أنّ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ومستعملة في معنى واحد وهو مفهوم الشيء ، غاية الأمر انّ مصداق الشيء قد يكون تارة أمرا جزئيا كما هو الحال بالنسبة إلى غالب الفقرات واخرى كليا كما هو في فقرة لا يعلمون ، وواضح انّ اختلاف المصداق لا يعني اختلاف المعنى المستعمل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منّا الإشارة إلى ذلك في بداية حديثنا عن المرحلة الثالثة</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وتلك القرينة هي أنّ ظاهر الحديث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لا يعلم وليس غيره حيث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ومعه فلا بدّ من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يكون ذلك المعنى غير معلوم حقيقة ، وواضح انّه لو فسّرنا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بالتكليف صدق عليه انّه غير معلوم بينما لو فسّرناه بالموضوع الخارجي أي بالسائل الخارجي المردّد بين كونه خمرا أو ماء فلا يكون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غير معلوم إذ السائل الخارجي يعلم انّه سائل خارجي وإنّما الذي لا يعلم هو شيء آخر وهو كونه خمرا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يتمّ بناء على تفسير الموضوع الخارجي بالسائل الخارجي ولكن لم لا نفسّره بالخمر ، ومعه يصير المعنى رفعت الخمرية غير المعلومة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حجب اللّه علمه عن العباد فهو موضوع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فيه حلال وحرام فهو لك حلال حتّى تعرف الحرام منه بعينه فتدعه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 يوم الجمعة فالوجوب جزمي فكيف يستصحب عدم الوجوب إلى يوم الجمعة؟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 هو يدل على عدم وجوب الاحتياط ما لم يرد نهي عن الشيء بعنوانه الأوّلي ، أي ما لم يرد نهي عن شرب التتن مثلا بعنوان شرب التتن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وبكلمة اخرى ما لم يرد نهي واقعي عن شرب التتن فإنّ النهي الواقعي عبارة اخرى عن النهي عن الشيء بعنوانه الأوّلي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تقدّم انّ المراد من الإيتاء ليس هو الإيتاء باليد بل بمعنى جعل الحكم في مظان الوصول ، وواضح انّ ثبوت الحكم في كتب الحديث بحيث يعثر عليه بعد الفحص يصدق عليه أنّه قد اوتي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الالتفات إلى أنّه لو أردنا تحصيل جهة العموم في دليل فلا بدّ وأن نلاحظ جهة الخصوص في الدليل الآخر وعلى ضوئها نستخرج جهة العموم ، فالعمومية في كل دليل تحصل بلحاظ جهة الخصوصية في الدليل الآخر ، والخصوصية في كل دليل تحصل بلحاظ جهة العمومية في الدليل الآخر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 مادة الاجتماع التي تحصل فيها المعارضة بين الدليلين هي دائما المورد الذي يكون محلاّ للنزاع بين المتخاصمين ، فمثلا في مقامنا مورد النزاع بين الاصولي والإخباري هو التكليف ما بعد الفحص ، وهذا بنفسه مادة الاجتماع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المادة الواقعة محلا للنزاع بين الاصولي والإخباري فإنّ نزاعهما في الشبهة الحكمية البدوية ؛ إذ الشبهة الموضوعية لا إشكال في جريان البراءة فيها ، والشبهة المقرونة بالعلم الإجمالي لا إشكال في وجوب الاحتياط فيها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العلماء مع شدّة دقّتهم وذكائهم وقوّة تقواهم فمن البعيد جدّا أن يكون الحكم المشتهر بينهم باطلا ومخالفا للواقع ، وهكذا لا نحتمل أنّ أخبار الرواة الذين لم يثبت توثيقهم باطلة ولا شيء منها مطابقا للواقع بالرغم من كونها تشكّل نصف مجموع الأخبار أو أكثر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عشر ممّا يدل على تكليف تحريمي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قدمت عبارة الكتاب الاحتمال الثاني على الأوّل عكس ما فعلنا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لا نقول انّ العلم الكبير ينحلّ بكلا العلمين الصغيرين معا في آن واحد؟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الشبهات في كل من العلمين الصغيرين هي قسم من الشبهات الثابتة في العلم الكبير فإذا كان مجموع التحريمات في شبهات كل من العلمين الصغيرين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انّ التحريمات المعلومة التي تدلّ عليها أخبار الثقات والشهرات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والتحريمات التي فيها أخبار ثقات فقط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والتحريمات التي فيها شهرات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فهذا لازمه انّ التحريمات الثابتة في شبهات العلم الكبير هي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المجعول في باب الاستصحاب عند السيد الخوئي هو الطريقية أيضا على ما تقدّم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لا يكون المناط هو الشكّ في الفاعلية لا الشكّ في الفعلية؟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تشر عبارة الكتاب إلى هذه الحالة ، وكان من المناسب الإشارة لها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ولكن سيأتي منه قدس سره التراجع عن ذلك وإمكان توجيه جريان البراءة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يعبّر عن البدلية بصرف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انّ وجوب الاكرام متعلّق بالفقير بنحو صرف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الشمولية بمطلق الوجود فيقال وجوب الاكرام متعلّق بالفقير بنحو مطلق الوجود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والدليل على الانحلال المذكور انّ من أكرم بعض العلماء ولم يكرم بعضهم الآخر كان مطيعا بمقدار ما أكرم وعاصيا بمقدار ما لم يكرم ، فلو كان الوجوب واحدا وليس بانحلالي فكيف يتحقق العصيان والإطاعة معا؟ كلا لا يمكن بل يلزم تحقق الإطاعة فقط أو العصيان فقط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مبحث اللباس المشكوك من تقرير الكاظمي للصلاة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والنكتة لكون الحرمة مقيّدة بالاتصاف بالخمرية لا بوجود الخمر خارجا أنّ الحرمة ليست إلاّ عبارة عن البغض والكراهة ، وواضح أن بغض الخمر لا يتوقف على وجود الخمر خارجا بل هو مبغوض حتى قبل وجوده ما دام يتّصف بالخمرية على تقدير وجوده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الدالة على أصل الوجود ، ومن هنا صح التعبير عن أصل وجود الشيء بمفاد كان التامّة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الناقصة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الدالة على ثبوت شيء لشيء ، فقولنا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زيد قائما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ثبوت القيام لزيد واتصافه به ، ومن هنا صح التعبير عن اتّصاف السائل بالخمرية بمفاد كان الناقصة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تراجع عمّا سبق فإنّه تقدّم أنّ الشكّ في المتعلّق مجرى للاشتغال للبيان المتقدّم بينما على ضوء البيان الفعلي يكون الشكّ في المتعلّق مجرى للبراءة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انّه لو كان مطلوبا فهو مطلوب بنحو العبادية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يكون واضحا انّ هذا الإشكال يختص بما إذا كان العمل عباديا ، وأمّا إذا كان توصليا فالإتيان به على وجه الاحتياط ممكن دون أي محذور إذ لا يلزم في العمل التوصّلي قصد القربة ليقال انّ الإتيان به بقصد القربة غير ممكن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بدليل انّ استحباب الاحتياط يسقط بمجرّد تحقّق الاحتياط وإن لم يكن بقصد القربة ، فمن ترك التدخين تحقّق منه الاحتياط وسقط عنه الأمر بالاحتياط وإن لم يكن تركه للتدخين بقصد امتثال الأمر المذكور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 فيما إذا كانت الأطراف محصورة وإلاّ سمّيت بالشبهة غير المحصورة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بعدم إمكان تطبيق دليل البراءة على كلا الطرفين لأنّ لازمه الترخيص في المعصية القطعية وهو قبيح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فالجامع يراد به إذن وجوب إحدى الصلاتين ، ووجوب إحدى الصلاتين عبارة اخرى عن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التعبير عن الجامع بأحد الوجوبين أدق وأولى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بعد قليل إن شاء اللّه تعالى أنّ في حقيقة العلم الإجمالي عدّة أقوال ، فالميرزا ذهب إلى أن العلم الإجمالي بوجوب امّا الظهر أو الجمعة مثلا يرجع إلى العلم بالجامع والشكّ بعدد الأطراف ، بينما الشيخ العراقي ذهب إلى أنّه يرجع إلى العلم بالواقع ، بمعنى انّه إذا فرض انّ الوجوب الثابت واقعا وفي علم اللّه سبحانه هو الظهر فالعلم الإجمالي يكون متعلّقا بوجوب الظهر الذي هو الثابت واقعا وليس متعلّقا بالجامع الذي هو أحد الوجوبين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هذا البحث في الجزء الأوّل من هذا الشرح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العراقي في بعض عبائره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بلغني عن بعض أهل الفضل من المعاصرين ويقصد بذلك الميرزا النائيني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العلم الإجمالي بالجامع وانّه لا فرق بين العلم الإجمالي والعلم التفصيلي من حيث العلم وإنّما الفرق بينهما من حيث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في ردّ ذلك</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الرأي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بتعلّق العلم بالمردّد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امّا يرجع إلى التعلّق بالجامع أو إلى التعلّق بالواقع ، وعلى كلا التقديرين فالنتيجة واحدة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مطلب واضح ونستبعد غفلة الشيخ الأصفهاني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انّ مقصوده شيء آخر ، ومن هنا عبّر السيد الشهيد بكلمة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 بعدم وجوب الموافقة القطعية إلاّ صاحب المدارك فإنّ الشيخ الأعظم في رسائله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القديم المحشى بحواشي رحمة اللّه نسب إليه عدم وجوب الموافقة القطعية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رأسهم الشيخ الأنصاري في الرسائل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الأخير من الطبعة القديمة المحشّاة بحواشي رحمة 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طرو الطهارة على أحدهما له شكلان فتارة تطرء الطهارة على أحدهما ويبقى الآخر على النجاسة جزما ، واخرى تطرأ الطهارة على أحدهما جزما ونحتمل طروّها على الآخر أيضا ، ففي الشكل الأوّل نعلم ببقاء النجاسة في أحدهما بينما في الشكل الثاني لا نعلم بذلك بل نحتمل ارتفاع النجاسة في كليهما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لا نطبّق قانون الإطلاق والتقييد في المقام بأن نقول انّ الرواية المشتملة على الذيل تصير مقيّدة للروايات التي لا تشتمل على الذيل؟</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طرح هذا البحث لغو إذ جريان الأصل في بعض الأطراف دون بعض ترجيح بلا مرجّح فلا يكون ممكنا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لبحث الميرزا النائيني قدس سره تقريران أحدهما للشيخ محمّد علي الكاظمي باسم فوائد الاصول وثانيهما للسيد الخوئي باسم 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تقرير لآخر دورة اصولية لبحث الميرزا في الاصول بخلاف الأوّل فإنّه تقرير لدورة أسبق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ص </w:t>
      </w:r>
      <w:r>
        <w:rPr>
          <w:rFonts w:eastAsia="IRNazanin" w:cs="IRNazanin"/>
          <w:b w:val="false"/>
          <w:bCs w:val="false"/>
          <w:i w:val="false"/>
          <w:iCs w:val="false"/>
          <w:color w:val="333333"/>
          <w:sz w:val="20"/>
          <w:szCs w:val="20"/>
        </w:rPr>
        <w:t>338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النحو الأوّل للتنافي لم يشر له في عبارة الكتاب واشير له في التقرير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التنافي بهذا الشكل الرابع لم يذكره السيد الشهيد في عبارة الكتاب مع انّ تمام نظر السيد الخوئي إليه فكان من المناسب الإشارة 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نكتتان ترتبطان بالمقام نشير لهما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الجواب غير مذكور لا في الدراسات ولا في مصباح الاصول ، ويتعين حصول السيد الشهيد عليه من السيد الخوئي مشافهة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المعارضة يمكن بيانها بشكلين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الإناء الأوّل نفسه فيما إذا كان متأخرا حيث ان اطلاق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لك حلال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يشمل الإناء الأوّل حالة سبقه يشمله أيضا حالة تأخره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يقال بالنسبة إلى الإناء الثاني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فيه غير هذا الجواب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جعل الحكم الظاهري مع العلم بمخالفته للواقع لغو وغير معقول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 إذا قبلتم امكان استفادة الترخيص المشروط من الدليل الدال على الترخيص المطلق فاقبلوا إمكان استفادة الترخيص في الجامع أيضا لعدم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قياس مع الفارق فان الترخيص المشروط يمكن استفادته من الدليل المطلق باعتبار انه يدور الأمر بين رفع اليد عن دليل البراءة راسا وبين رفع اليد عن إطلاقه مع الحفاظ على أصله ، ولا إشكال في ان الثاني هو الأرجح لقاعدة الضرورة تقدر بقدرها ، وهذا بخلاف الترخيص في الجامع فانه لا يمكن تطبيق البيان المذكور فيه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عبّرنا ببعض الحالات الثلاث دون جميعها لما ستأتي من عدم تمامية الحالة الاولى التي ذكرها الشيخ العراقي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وزوال الشكّ حيث أنه ليس حقيقيا بل تعبديا سمي استصحاب الطهارة بالاصل الحاكم ، أي الرافع لموضوع الأصل الآخر رفعا تعبديا في مقابل الأصل الوارد الذي يرفع موضوع الأصل الآخر رفعا حقيقيا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يعبر عنهما بالاصلين الطوليين ، أي ان أحدهما وهو أصل الطهارة في طول عدم استصحاب الطهارة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محاولات للتخلص من النقض المذكور لم يشر في الكتاب إلى شيء منها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بتقريب ان مدرك أصالة الطهارة اما موثقة عمار الساباطي التي 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لك طاهر حتى تعلم أنه قذر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الروايات الخاصة الواردة في المجالات الخاصة من قبيل قول أمير المؤمنين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أبالي أبول اصابني أو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لا يمكن التمسك به لاثبات الطهارة عند الشكّ في النجاسة الذاتية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الخمر نجس في ذاته وليس بسبب طارئ</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هذه الحالة عدم الحاجة إلى افتراض الحكومة إذ الاستصحاب في هذا الإناء مع الاستصحاب في ذاك الإناء حيث انهما من سنخ واحد فدليل الاستصحاب يصبح مجملا لا يمكنه ان يشملها معا ، ومع إجماله يجري أصل الطهارة في الطرف الثاني دون معارض ، من دون فرق بين البناء على الحكومة وعدمه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بجريان استصحاب النجاسة والطهارة وتساقطهما فيه شيء من المسامحة إذ لا معنى لأن يعبدنا الشارع بجريان الاستصحابين المتعارضين ثم الحكم بتساقطهما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طبيعي فيما إذا لم يكن 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الملاقاة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التحقق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قدس سره قوله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الأخير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وانه كلما تعارضت الاصول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والضابط العام للتنجير</w:t>
      </w:r>
      <w:r>
        <w:rPr>
          <w:rFonts w:eastAsia="IRNazanin" w:cs="IRNazanin"/>
          <w:b w:val="false"/>
          <w:bCs w:val="false"/>
          <w:i w:val="false"/>
          <w:iCs w:val="false"/>
          <w:color w:val="333333"/>
          <w:sz w:val="20"/>
          <w:szCs w:val="20"/>
          <w:rtl w:val="true"/>
        </w:rPr>
        <w:t>. ..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إلى هذا التطويل إذ نقول ان دليل الحجّية يعبدنا بالانحلال التعبدي لا بالانحلال الحقيقي ليقال انه غير ممكن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يوجد اناءان احدهما خمر جزما والآخر ماء جزما وعلمنا بوقوع قطرة بول في أحدهما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الاناء الأوّل فلا يجوز ارتكابه من جهة العلم التفصيلي بحرمته أو لاستصحاب النجاسة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عبارة الكتاب شيئا من الابهام إذ القارئ يفهم ان الأصل المنجز على منوال الأصل المؤمن ، فكما ان الأصل المؤمن يجري في أحد الطرفين دون الآخر كذلك الأصل المنجز يجري في أحدهما دون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غير مقصود جزما ، وإنّما المقصود ان الأصل المؤمن يجري في أحد الطرفين دون الآخر بخلاف الأصل المنجز فانه لا يجري لا في هذا ولا في ذاك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اقصى ما يلزم هو المخالفة الالتزامية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لالتزام المكلّف بطهارة جميع الأواني التي يعلم بنجاسة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مما لا ضير فيه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منهاج الصالحين ، كتاب الطهارة ، الفصل الرابع من المبحث الأوّل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الأشارة إلى هذه الصياغة الثانية فيما سبق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 وتقدمت المناقشة فيها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اضيفت في التقرير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 أقصى ما نسلّمه في مثال النذر انّ الظهر متى ما حلّ فالمكلّف لا علم له بوجوب ترك اما البرتقال بعد الظهر أو ترك الرمان بعد الظهر ولكن هذا شيء والعلم الإجمالي بوجوب ترك اما البرتقال إلى الظهر أو ترك الرمان إلى المغرب شيء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ولربّما يقع الخلط بين هذين العلمين الإجماليين ، والصواب التفرقة بينهما ، فالعلم الزائل بعد الظهر هو العلم بوجوب أحد التركين المقيدين بما بعد الظهر بينما المدعى بقاءه هو العلم بوجوب اما ترك البرتقال إلى الظهر أو ترك الرمان إلى المغرب فان هذا العلم لا يزول بتحقق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دام باقيا فهو ينجز كلا طرفيه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ومجرد تحقق أحد طرفيه لا يعني زوال العلم الإجمالي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يقال باجراء استصحاب الجامع على حدّ استصحاب الكلي من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قبل قدس سره ذلك في النحو الثاني ومن المناسب قبوله هنا أيضا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حاجة إلى تشقيق المسألة وفرض الاضطرار إلى غير المعين تارة قبل العلم واخرى بعده ووجه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الاضطرار إلى غير المعين سواء كان حادثا بعد العلم الإجمالي أو قبله فالمكلّف يعلم إجمالا بالتكليف الثابت على كل تقدير فيكون منجزا عليه سواء كان اضطراره قبلا أم بعدا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الدليل بالمنهجة المذكورة وان لم يذكر في الكفاية ولكنه من حيث الروح هو نفس ما نقلناه عنها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من المناسب اضافة افتراض ثالث وهو العلم بثبوت أصل التكليف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 النجاسة الثابتة بسبب الاستبعاد وان كانت مختصة ببعض الأطراف إلاّ ان الاستبعاد الذي هو سبب العلم بالنجاسة لا يختص ببعض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ولكن سيأتي منّا فيما بعد التعليق على ذلك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طبيعي هذا الاناء الثاني يحتمل أنه عين الاناء الذي ثبتت نجاسته بالاستبعاد ويحتمل كونه غيره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يدخل في النحو الأوّل ، إذ في النحو الأوّل يكون العلم التفصيلي متعلقا بنفس ما تعلق به العلم الإجمالي ، والمفروض في مقامنا انّ العلم التفصيلي لم يتعلق بنفس ذلك الاناء الذي ثبتت نجاسته بالاستبعاد ، بل تعلق بنجاسة إناء يحتمل كونه عين ما ثبتت نجاسته بالاستبعاد ويحتمل كونه غيره</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طبيعي لا بدّ من فرض انّ الامارة التي شهدت بنجاسة الإناء لا تفيد العلم إذ لو أفادت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يحصل ذلك أحيانا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فالانحلال حقيقي لا حكمي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في تقريب الانحلال الحكمي بأنّ أصل الطهارة يجري في الإناء الثاني دون أن يعارض بأصل الطهارة في الإناء الأوّل ، إذ بعد غصبيته لا معنى لجريان أصل الطهارة فيه لأنّه لغو وبلا فائدة لعدم إمكان شربه من جهة الغصبية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ما بعد الساعة الاولى فإلاجتناب وان كان واجبا إلاّ انه بسبب الامارة لا بالعلم الاجمالي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ونفس هذا البيان يأتي فيما لو طهّر الاناء الأوّل أو خرج عن محل الابتلاء ونحو ذلك من الأسباب الموجبة لعدم جريان أصل الطهارة فان العلم الإجمالي يبقى على المنجزية لان أصل الطهارة في الإناء الأوّل وان لم يجر بعد خروجه عن محل الابتلاء إلاّ انه حيث كان جاريا قبل الخروج عن الابتلاء فيحصل تعارض بين هذا الأصل الجاري قبل الخروج عن الابتلاء وبين الأصل الجاري في الإناء الثاني في تمام الوقت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تقول ان هذا واضح على مسلك الاقتضاء ، ولكن كيف الحال على مسلك العلية؟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متى ما ثبت المنجز في الإناء الأوّل لم يكن العلم الإجمالي منجزا اذ بعد حصول المنجز في الإناء الأوّل لا يجري الأصل فيه ويجري في الإناء الثاني بلا معارض</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التي ذكرناها اوضح من عبارة الكتاب التي نصها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مرجع العلمين إلى العلم بثبوت تكليف واحد في الطرف المشترك أو تكليفين في الطرفين 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ومضمون العبارتين واحد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اجل الميرزا يشترط تأخر المعلوم بالعلم الثاني ولا يكتفي بتأخر نفس العلم بينما السيد الخوئي يكتفي بتأخر نفس العلم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صيغة الميرزا التي تقول ان شرط منجزية العلم الإجمالي تعارض الأصول في الأطراف ، وصيغة الشيخ العراقي التي تقول ان شرط منجزية العلم الإجمالي عدم تنجز أحد طرفيه بمنجز آخر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صياغة العلم الجديد بشكل آخر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نعلم إجمالا بنجاسة اما مجموع الثوب والإناء الأوّل أو خصوص الإناء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لم تذكر هذه الصياغة باعتبار ان المقصود الآن اثبات وجوب الاجتناب عن الثوب لا وجوب الاجتناب عن مجموع الثوب والإناء الأوّل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اذا كانا متعاصرين فالطرف المشترك يتلقى التنجز من كلا العلمين معا لا من أحدهما لأنّه بلا مرجح كما تقدم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الشك في طهارة الثوب مسبب عن الشكّ في طهارة الإناء الأوّل ، فالشكّ في طهارة الثوب شكّ مسببي بينما الشكّ في طهارة الإناء الأوّل شكّ سببي ، والأصل الجاري في الشكّ السببي أصل حاكم على الأصل الجاري في الشكّ المسببي لأن الأصل الحاكم اذا جرى واثبت طهارة الإناء الأوّل ارتفع الشكّ في طهارة الثوب وحصل اليقين التعبدي بطهارته ، ومع حصول اليقين لا يجري الأصل لأن موضوعه الشكّ</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كان تالفا فلا تتعارض الأصول فى اطرافه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صيغة الميرزا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صيغة الشيخ العراقي لا يكون منجزا للمعلوم بالاجمال على كلا التقديرين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العلم الإجمالي الأوّل حينما كان منجزا تتعارض الاصول في اطرافه فتصل النوبة إلى أصل الطهارة في الثوب بلا معارض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صيغة الميرزا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صيغة الشيخ العراقي يكون أحد طرفي العلم الإجمالي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الإناء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تنجز بمنجز آخر وهو العلم الاجمالي الأوّل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الساعة الرابعة التي حصل فيها العلم بالملاقاة يحصل فيها بسبب العلم بالملاقاة العلم بنجاسة اما الثوب أو الإناء الثاني</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اذا فرض ان الأصل الجاري بعد التلف لا اثر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اذا كان الأصل أصل البراءة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جاريا لمحذور اللغوية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 المبحث الأوّل ، الفصل الرابع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يخطر للذهن الاشكال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التقريب يجدي فيما لو اراد المكلّف ارتكاب إناء واحد من الاواني الالف إذ القيمة الإحتماليّة في الإناء الواحد ضئيلة ، وأمّا اذا اراد ارتكاب نصف المجموع فالقيمة الاحتماليّة لا تبقى ضئيلة بل تأخذ بالارتفاع إلى النصف أي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واللازم على هذا عدم جواز ارتكاب النصف لأنّ قيمته الإحتماليّة كبيرة ، والحال أنّ المشهور القائل بعدم منجّزية العلم الاجمالي في الشبهة غير المحصورة يقول بجواز ارتكاب النصف بل يقول بجواز ارتكاب ما عدا مقدار الحرام أي يجوّز ارتكاب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عبارة الكتاب مصطلح الاطمئنان المطلق والاطمئنان المشروط ، وكان من المناسب الاستعانة بذلك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وعبر عنه قدس سره بالاطمئنان على نهج القضية الشرطية باعتبار ان الاطمئنان بدخول زيد في المسجد ثابت اذا دخل عمرو وثابت أيضا اذا لم يدخل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ويصطلح قدس سره على الاطمئنانات المطلقة بالاطمئنانات على نهج القضية الشرطية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الإشارة إلى ذلك فيما سبق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تسأل عن نكتة حكم العقلاء بحجّية بعض الاطمئنانات دون جميعها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اذا لم يعملوا بتحقق الغرض اللزومي كما لو فرض ان الشبهة كانت بدوية يحتمل ان يكون الغرض المتحقق فيها تحريميا لزوميا كما ويحتمل كونه ترخيصيا غير لزومي فليس من اللازم عندهم ترجيح الغرض اللزومي والحكم بالحرمة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البيان الذي تقدم الوعد به سابقا وانه سيأتي تعديل لصيغة الركن الرابع في مبحث الشبهة غير المحصورة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بقي مطلبان كان من الجدير الإشارة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المقصود من عدم إمكان الإرتكاب عقلا عدم الإمكان بالمعنى الحقيقي الدقيق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الوصول إلى المريخ وتناول الإناء الموجود فيه ممكن 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المقصود عدم الإمكان بمقتضى العادة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واكتفي في عبارة الكتاب بابراز الإحتمال حيث قيل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فيمكن ان يفترض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يجزم بانتفاء الملاك باعتبار ان مجرد احتمال انتفاء الملاك يكفي لعدم تشكل العلم الإجمالي بلحاظ الملاك</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ثاني لذلك أكل لحم الخنزير ، فان الإنسان إذا اضطر إلى أكله زالت عنه المبغوضية والحرمة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كان موجودا في مكان بعيد ولم يمكن تناوله فلا تزول المبغوضية عنه فان بعد مكان الخنزير لا يزيل المبغوضية عن أكله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اختار عدم اشتراط صحة التكليف بالابتلاء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المذكور ناقص وبحاجة إلى 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في توضيحه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محذور اللغوية يلزم في النواهي العرفية دون النواهي الشرعيّة ، فانّه في النواهي العرفية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كنهي الأب ولده عن التدخين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المطلوب هو الترك ، فالترك هو النتيجة المطلوبة من وراء النهي ، فاذا كان الترك حاصلا من أي سبب كان فردع الولد عن التدخين يكون 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بخلافه في النواهي الشرعية فان المطلوب من النهي عن السرقة مثلا ليس مجرد ترك السرقة حتى يقال انّه مع انصراف العبد عنه يكون النهي عن فعلها لغوا ، وإنّما المطلوب إيصال العبد إلى مدارج الكمال ، فإحكام الشريعة جميعا بما فى ذلك الأحكام التوصلية شرعت لتكميل العباد ، ومن الواضح ان الوصول إلى الكمال لا يحصل بمجرد الترك وإنّما يحصل فيما إذا كان الترك بداعي القربة والإمتثال ، قال اللّه عز 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أُمِرُوا إِلاَّ لِيَعْبُدُوا اللّهَ مُخْلِصِينَ لَهُ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وبتجلي هذا يتجلي ان النهي عن الإناء الخارج عن محل الإبتلاء ليس لغوا إذ من دون النهي وإن كان الترك حاصلا إلاّ انه لا يمكن ان يحصل بداعي القربة بل حصول الترك بداعي القربة يتوقف على وجود النهي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كانت ذات عادة وقتيّة وعدديّة ولكنها نست الوقت وبقيت متذكرة للعدد فقط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مثل البلوغ والعقل وعدم الإضطرار وكون الدم حيضا</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فرض ان الوقوف عند باب المسجد في الثلاثة الاولى سبب لاضطرار المرأة إلى الدخول فيه في الثلاثة الثانية بحيث كان عدم الدخول فيه في الثلاثة الثانية موقوفا على عدم الوقوف إلى جنب بابه في الثلاثة الاولى ، ففي مثل هذه الحالة يتشكل لها علم إجمالي إمّا بحرمة الدخول إلى المسجد في الثلاثة الاولى وإمّا بحرمة الوقوف إلى جنب بابه في الثلاثة الاولى ، وكلا هذين التكليفين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ثابت في الثلاثة الاولى</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حفظ القدرة على عدم الدخول في الثلاثة الثانية يتحقق بعدم الوقوف عند باب المسجد فى الثلاثة الاولى لأن من وقف عند باب المسجد فقد يدخل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ذكرنا هذا تسهيلا لهضم المادة والاّ فقد لا يخلو ذلك من تأمّل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بدّ من افتراض ان الدين على تقدير ثبوته ممّا يطالب صاحبه بوفائه ، إذ لو لم يطالب به لم يمنع من وجوب الحج</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الأصل التنزيلي ما يعم الأصل المحرز ، أي الذي به يحرز به الواقع تعبدا كالاستصحاب مثلا فانه ناظر إلى الواقع ويحرزه تعبدا وليس المقصود منه خصوص المعنى المصطلح للأصل التنزيلي وهو ما ينزل الظاهر منزلة الواقع ، كأصالة الحلية ، حيث إنّ مفادها في رأي بعض تنزيل الحلية الظاهرية منزلة الحلية الواقعية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الحالة الرابعة فتأتي الإشارة لها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الحلقة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الحالة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اذا احتمل الوجوب مع الترخيص من دون احتمال الحرمة ، وهكذا اذا احتملت الحرمة مع الترخيص من دون احتمال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هذه الحالة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اذا احتمل الوجوب والحرمة والترخيص جميعا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قيل أكرم العالم فهو لا يثبت أنّ هذا الشخص عالم أو لا ، وإنّما يقول لو كان هذا أو ذاك عالما فأكرمه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اعتقد انّ عبارة الشيخ العراقي في نهاية الافكار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أخصر وأوضح ،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مجال لجريان ادلّة البراءة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اختصاص جريانها بما إذا لم يكن هناك ما يقتضي الترخيص في الفعل أو الترك بمناط آخر من اضطرار ونحوه غير مناط عدم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قلت إنّ الترخيص الظاهري بمناط عدم البيان إنّما هو في ظرف سقوط العلم الاجمالي عن التأثير ، والمسقط له حينما كان هو حكم العقل بمناط الاضطرار فلا يبقى مجال لجريان أدلّة البراءة العقلية والشرعية نظرا إلى حصول الترخيص حينئذ في الرتبة السابقة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أفاده قدس سره يتم في مثل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لك حلال حتى تعرف انه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 ظاهره إثبات الحلية عند دوران الأمر بين الحلية والحرمة ، ولا يتم في مثل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عن أمتي ما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حجب اللّه علمه عن العباد فهو موضوع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فانهما يدلان على ان كل ما لا يعلم فهو مرفوع حتى وإن كان المشكوك هو الحرمة والوجوب من دون احتمال الإباحة</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بقيت الموافقة القطعية غير ممكنة 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في مصباح الاصول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نقل بشرط لا لأنّه لا يحتمل حرمة إضافة جلسة الاستراحة على تقدير عدم جزئيتها ، فإنّ المفروض دوران أمر المشكوك بين كونه جزءا واجبا أو جزءا مستحبّا ، ولا يحتمل حرمته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عبارة الحلقة في المقام غامضة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وأشد منها غموضا عبارة التقرير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عبارة الحلقة الثانية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أجود التقريرات ومصباح الاصول أجود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أنّ الاطلاق أمر عدمي كما هو مختار السيد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لو فسرناه بالأمر الوجودي ، أي بلحاظ عدم التقييد ، فان لحاظ عدم إعتبار الجزء العاشر ليس أمرا قابلا لاشتغال الذمة به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السيد الشهيد النقاط ثلاثا ، ونحن جعلناها أربعا حيث نرى المناسب جعل النقطة الثانية نقطتين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هذا البرهان مذكور في كلمات جماعة منهم الآخوند في كفايته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سيتضح من خلال مناقشة هذا البرهان وجه الحاجة الى هذه النقطة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معناه بعبارة اخرى وجوب قطع الصلاة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يتضمن تقرير درسه الشريف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اتضح كيفية كون المقام من موارد التردد بين الأقل والأكثر ، فإنّ وجوب الإتيان بالتكبير الجديد معناه وجوب الأكثر بينما عدم وجوب الإتيان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وجوب الإستمرار في الصلاة وحرمة قطعها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اخرى عن وجوب الأقل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ويمكنك ذكر بيان آخر بان تقول ان جريان أصل البراءة عن حرمة القطع يلزم من وجوده عدمه ، فإنّه بجريانه يثبت جواز قطع الصلاة وعدم صحتها وبثبوت ذلك لا يبقى إحتمال لحرمة 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يكون القطع جائزا جزما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تجري البراءة لنفيه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التقييد بقصد الجزئيّة باعتبار أنّ الزيادة لا تتحقّق الاّ على تقدير الاتيان بالشيء بقصد كونه جزء</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قلنا بتعلّق الوجوب الزائد بالتقيد بالطمأنينة لا بنفس الطمأنينة باعتبار أنّه لو تعلّق بنفس الطمأنينة كانت جزء لا شرطا ، فإنّ الفارق بين الجزء والشرط انّ الأمر بالصلاة مثلا يكون متعلّقا بنفس الجزء ولا يكون متعلّقا بنفس الشرط بل يكون متعلّقا بالتقييد بالشرط ، كما تقدّمت الاشارة الى ذلك في الحلقة الثانية في مبحث قاعدة تنوّع القيود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قيل يجب عتق الرقبة كان الوجوب هو الحكم ، والعتق هو المتعلق ، والرقبة هي المتعلق للمتعلق حيث انّ العتق الذي هو المتعلق تعلق بالرقبة فهي متعلق للمتعلق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وتوجيه التفصيل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المولى لو قال تجب الصلاة وشككنا في شرطية الطمانينة للصلاة كانت البراءة جارية لنفيها ، فإنّ الطهارة على تقدير كونها شرطا تكون شرطا للصلاة التي هي المتعلق للحكم ، وحيث ان المتعلق يكون المكلّف ملزما بإيجاده فاذا شكّ في وجود شرط له كان ذلك مستلزما للشكّ في الالزام بإيجاد ذلك الشرط ، وهذا الشكّ بما أنّه شكّ في أصل التكليف فالبراءة تجري لنفيه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قد يتأمل فيه باعتبار انه يمكن إذا نظرنا الى عالم الذمة دعوى أنّ الذمة مشغولة يقينا بما ينطبق عليه عنوان الإكرام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والزيادة على ذلك مشكوكة فتجري البراءة عنها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الفرق بين التخيير الشرعي والتخيير العقلي ، ففي الأوّل يكون الحاكم بالتخيير بين الأفراد الشارع ، بان يتصدى الشارع نفسه لبيان أفراد التخيير فيقول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 أو أطعم ، بينما في الثاني يكون الحاكم بالتخيير بين الأفراد هو العقل</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ونتيجة هذا أن الواجب هو الأكثر حيث انّ خصوصية العتق التي هي خصوصية زائدة تكون واجبة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ونتيجة هذا ان الواجب هو الأقل حيث إنّ خصوصية العتق لا تكون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يتضح الوجه في كون دوران الأمر بين التعيين والتخيير الشرعي من مصاديق دوران الأمر بين الأقل والأكثر</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حقيقة الوجوب التخييري العقلي فلم يقع فيها اختلاف وانّها عبارة عن وجوب الجامع الانتزاعي وهو عنوان الأحد فحينما يقول المولى آتني بكتاب ويفرض أنّ له عدة أفراد فالعقل يحكم بوجوب الإتيان باحدها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بنى على هذا الرأي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نظير شرب الشاي وأكل الرقي البارد فإنّ الإنسان لا يتناولهما عادة في وقت واحد ، وما ذاك إلاّ لأجل أن الغرض المقصود من شرب الشاي لا يجتمع مع الغرض من أكل الرقي البارد ، فلكل منهما غرض خاص به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الرأي لم تتقدم الإشارة له في القسم الأوّل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المقصود من لزوم الإحتياط وجوب الإتيان بكلا الفردين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العتق والإطعام ، بل المقصود أحد 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الإتيان بالعتق فقط أو الإتيان بالعتق بعد الإطعام لو فرض سبق الإطعام ، هذا هو المقصود من الإحتياط لأنّه بذلك يحصل اليقين ببراءة الذمة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والإلتفات الى هذا المطلب بحق التفات جميل وموضع للتقدير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كبيان أنّ حالة التردد بين الأقل والأكثر ذات مصاديق أربعة وبيان حكم كل مصداق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والكتب القديمة تطلق على مثل هذه الملاحظات اسم التنبيهات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مضمون هذه المقدمة في مبحث الاستصحاب إنشاء اللّه تعالى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صيغة الميرزا للركن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على صيغة السيّد الخوئي القائلة بأنّ شرط منجّزيّة العلم الاجمالي أن يكون جريان الاصول موجبا لترخيص الشارع في المخالفة وإن لم تلزم المخالفة القطعيّة بالفعل ، فالركن الرابع متوفر لأنّه بجريان أصل البراءة في الطرفين يقطع بترخيص الشارع في المخالفة وإن لم تلزم المخالفة القطعيّة بالفعل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ويمكن ان يقال انّ جريان الأصلين لا يلزم منه الترخيص في المخالفة القطعيّة ، أذ جريانهما يقتضي جواز الاتيان بالسورة بقصد القربة وجواز ترك السورة ولا يقتضي جواز الاتيان بها بدون قصد القربة حتى تتحقّق المخالفة القطعيّة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هي المسألة المعروفة بمسألة اللباس المشكوك ، فإنّ من إحدى المسائل التي بحثها الفقهاء ووقعت معتركا لآرائهم هي المسألة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كان يلبس لباسا يشكّ في كونه من حيوان يحل أكل لحمه أو لا ، أو فرض ان على بدنه شعرة يشكّ هي من حيوان يحل أكل لحمه أو لا فما هو الموقف؟ والفقهاء حينما عالجوا المسألة المذكورة من زاوية الاصول العملية قالوا إنّ الأصل يقتضي عدم مانعية لبس الثوب المذكور أو بتعبير آخر عدم شرطية عدم لبسه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 لئن كان هناك فارق بين الحالتين فالفارق هو أنّه في الحالة الثانية لا بدّ من ملاحظة دليل جزئية السورة ليرى هل فيه إطلاق يدل على جعل الجزئية حتى في حالة المرض أو لا ، فان كان له إطلاق فلا تصل النوبة الى إجراء البراءة وإلاّ تمسك بالبراءة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بخلافه في الحالة الاولى فإنّه يتمسك بالبراءة ابتداء ومباشرة ، إذ الشكّ ليس في سعة الجزئية وضيقها ليتمسك بالإطلاق لإثبات سعتها بل في أصل ثبوتها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الشيخ الصدوق بسنده الصحيح الى زرارة عن أبي جعفر علیه 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تعاد الصلاة الاّ من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 والوقت والقبلة والركوع والسجود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القراءة سنّة والتشهد سنّة والتكبير سنّة ، ولا تنقض السنّة الفريضة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ببطلان الصلاة عند ترك السورة نسيانا عبارة اخرى عن ركنية السورة ، فإنّ أجزاء الصلاة على قسمين فبعضها أركان وبعضها الآخر ليس بأركان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يتشكل لدى المكلّف علم إجمالي إمّا بصحّة التسعة التي أتى بها أو بوجوب القضاء عليه ، وحيث انّ صحّة التسعة لا معنى لإجراء البراءة عنها لعدم كونها تكليفا فتجري عن وجوب القضاء بلا معارض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بهذا الشكل مرت الإشارة له في الحلقة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الجزء المتعذر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المركب عدم عند عدم جزئه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90507</Words>
  <Characters>384554</Characters>
  <CharactersWithSpaces>472508</CharactersWithSpaces>
  <Paragraphs>2991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2026-08-25T10:02:21Z</dcterms:created>
  <dc:creator>ghaemiyeh.com</dc:creator>
  <dc:description/>
  <dc:language>en-US</dc:language>
  <cp:lastModifiedBy/>
  <dcterms:modified xsi:type="dcterms:W3CDTF">2026-08-25T13:32:33Z</dcterms:modified>
  <cp:revision>1</cp:revision>
  <dc:subject/>
  <dc:title>الحلقة الثالثة فی أسلوبها الثانی جلد 3</dc:title>
</cp:coreProperties>
</file>

<file path=docProps/custom.xml><?xml version="1.0" encoding="utf-8"?>
<Properties xmlns="http://schemas.openxmlformats.org/officeDocument/2006/custom-properties" xmlns:vt="http://schemas.openxmlformats.org/officeDocument/2006/docPropsVTypes"/>
</file>