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تعلیقة القوچانی على کفایة الأصول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46495_2142443653">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11346497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1346499_2142443653">
            <w:r>
              <w:rPr>
                <w:webHidden/>
                <w:rStyle w:val="IndexLink"/>
                <w:rtl w:val="true"/>
              </w:rPr>
              <w:t>حياة المؤلف</w:t>
            </w:r>
            <w:r>
              <w:rPr>
                <w:rStyle w:val="IndexLink"/>
                <w:rtl w:val="true"/>
              </w:rPr>
              <w:tab/>
            </w:r>
            <w:r>
              <w:rPr>
                <w:rStyle w:val="IndexLink"/>
              </w:rPr>
              <w:t>18</w:t>
            </w:r>
          </w:hyperlink>
        </w:p>
        <w:p>
          <w:pPr>
            <w:pStyle w:val="Contents3"/>
            <w:tabs>
              <w:tab w:val="clear" w:pos="8459"/>
              <w:tab w:val="right" w:pos="9026" w:leader="dot"/>
            </w:tabs>
            <w:rPr/>
          </w:pPr>
          <w:hyperlink w:anchor="__RefHeading___Toc11346501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1346503_2142443653">
            <w:r>
              <w:rPr>
                <w:webHidden/>
                <w:rStyle w:val="IndexLink"/>
                <w:rtl w:val="true"/>
              </w:rPr>
              <w:t xml:space="preserve">الشيخ علي القوچاني في سطور </w:t>
            </w:r>
            <w:r>
              <w:rPr>
                <w:rStyle w:val="IndexLink"/>
                <w:rtl w:val="true"/>
              </w:rPr>
              <w:t>:</w:t>
              <w:tab/>
            </w:r>
            <w:r>
              <w:rPr>
                <w:rStyle w:val="IndexLink"/>
              </w:rPr>
              <w:t>21</w:t>
            </w:r>
          </w:hyperlink>
        </w:p>
        <w:p>
          <w:pPr>
            <w:pStyle w:val="Contents3"/>
            <w:tabs>
              <w:tab w:val="clear" w:pos="8459"/>
              <w:tab w:val="right" w:pos="9026" w:leader="dot"/>
            </w:tabs>
            <w:rPr/>
          </w:pPr>
          <w:hyperlink w:anchor="__RefHeading___Toc11346505_2142443653">
            <w:r>
              <w:rPr>
                <w:webHidden/>
                <w:rStyle w:val="IndexLink"/>
                <w:rtl w:val="true"/>
              </w:rPr>
              <w:t xml:space="preserve">آراء العلماء في المترجم له </w:t>
            </w:r>
            <w:r>
              <w:rPr>
                <w:rStyle w:val="IndexLink"/>
                <w:rtl w:val="true"/>
              </w:rPr>
              <w:t>:</w:t>
              <w:tab/>
            </w:r>
            <w:r>
              <w:rPr>
                <w:rStyle w:val="IndexLink"/>
              </w:rPr>
              <w:t>23</w:t>
            </w:r>
          </w:hyperlink>
        </w:p>
        <w:p>
          <w:pPr>
            <w:pStyle w:val="Contents3"/>
            <w:tabs>
              <w:tab w:val="clear" w:pos="8459"/>
              <w:tab w:val="right" w:pos="9026" w:leader="dot"/>
            </w:tabs>
            <w:rPr/>
          </w:pPr>
          <w:hyperlink w:anchor="__RefHeading___Toc11346507_2142443653">
            <w:r>
              <w:rPr>
                <w:webHidden/>
                <w:rStyle w:val="IndexLink"/>
                <w:rtl w:val="true"/>
              </w:rPr>
              <w:t xml:space="preserve">تلامذته </w:t>
            </w:r>
            <w:r>
              <w:rPr>
                <w:rStyle w:val="IndexLink"/>
                <w:rtl w:val="true"/>
              </w:rPr>
              <w:t>:</w:t>
              <w:tab/>
            </w:r>
            <w:r>
              <w:rPr>
                <w:rStyle w:val="IndexLink"/>
              </w:rPr>
              <w:t>24</w:t>
            </w:r>
          </w:hyperlink>
        </w:p>
        <w:p>
          <w:pPr>
            <w:pStyle w:val="Contents3"/>
            <w:tabs>
              <w:tab w:val="clear" w:pos="8459"/>
              <w:tab w:val="right" w:pos="9026" w:leader="dot"/>
            </w:tabs>
            <w:rPr/>
          </w:pPr>
          <w:hyperlink w:anchor="__RefHeading___Toc11346509_2142443653">
            <w:r>
              <w:rPr>
                <w:webHidden/>
                <w:rStyle w:val="IndexLink"/>
                <w:rtl w:val="true"/>
              </w:rPr>
              <w:t xml:space="preserve">مؤلفاته </w:t>
            </w:r>
            <w:r>
              <w:rPr>
                <w:rStyle w:val="IndexLink"/>
                <w:rtl w:val="true"/>
              </w:rPr>
              <w:t>:</w:t>
              <w:tab/>
            </w:r>
            <w:r>
              <w:rPr>
                <w:rStyle w:val="IndexLink"/>
              </w:rPr>
              <w:t>24</w:t>
            </w:r>
          </w:hyperlink>
        </w:p>
        <w:p>
          <w:pPr>
            <w:pStyle w:val="Contents3"/>
            <w:tabs>
              <w:tab w:val="clear" w:pos="8459"/>
              <w:tab w:val="right" w:pos="9026" w:leader="dot"/>
            </w:tabs>
            <w:rPr/>
          </w:pPr>
          <w:hyperlink w:anchor="__RefHeading___Toc11346511_2142443653">
            <w:r>
              <w:rPr>
                <w:webHidden/>
                <w:rStyle w:val="IndexLink"/>
                <w:rtl w:val="true"/>
              </w:rPr>
              <w:t xml:space="preserve">اُسرته </w:t>
            </w:r>
            <w:r>
              <w:rPr>
                <w:rStyle w:val="IndexLink"/>
                <w:rtl w:val="true"/>
              </w:rPr>
              <w:t>:</w:t>
              <w:tab/>
            </w:r>
            <w:r>
              <w:rPr>
                <w:rStyle w:val="IndexLink"/>
              </w:rPr>
              <w:t>25</w:t>
            </w:r>
          </w:hyperlink>
        </w:p>
        <w:p>
          <w:pPr>
            <w:pStyle w:val="Contents3"/>
            <w:tabs>
              <w:tab w:val="clear" w:pos="8459"/>
              <w:tab w:val="right" w:pos="9026" w:leader="dot"/>
            </w:tabs>
            <w:rPr/>
          </w:pPr>
          <w:hyperlink w:anchor="__RefHeading___Toc11346513_2142443653">
            <w:r>
              <w:rPr>
                <w:webHidden/>
                <w:rStyle w:val="IndexLink"/>
                <w:rtl w:val="true"/>
              </w:rPr>
              <w:t xml:space="preserve">وفاته </w:t>
            </w:r>
            <w:r>
              <w:rPr>
                <w:rStyle w:val="IndexLink"/>
                <w:rtl w:val="true"/>
              </w:rPr>
              <w:t>:</w:t>
              <w:tab/>
            </w:r>
            <w:r>
              <w:rPr>
                <w:rStyle w:val="IndexLink"/>
              </w:rPr>
              <w:t>25</w:t>
            </w:r>
          </w:hyperlink>
        </w:p>
        <w:p>
          <w:pPr>
            <w:pStyle w:val="Contents2"/>
            <w:tabs>
              <w:tab w:val="clear" w:pos="8743"/>
              <w:tab w:val="right" w:pos="9026" w:leader="dot"/>
            </w:tabs>
            <w:rPr/>
          </w:pPr>
          <w:hyperlink w:anchor="__RefHeading___Toc11346515_2142443653">
            <w:r>
              <w:rPr>
                <w:webHidden/>
                <w:rStyle w:val="IndexLink"/>
                <w:rtl w:val="true"/>
              </w:rPr>
              <w:t>كلمة التحقيق</w:t>
            </w:r>
            <w:r>
              <w:rPr>
                <w:rStyle w:val="IndexLink"/>
                <w:rtl w:val="true"/>
              </w:rPr>
              <w:tab/>
            </w:r>
            <w:r>
              <w:rPr>
                <w:rStyle w:val="IndexLink"/>
              </w:rPr>
              <w:t>26</w:t>
            </w:r>
          </w:hyperlink>
        </w:p>
        <w:p>
          <w:pPr>
            <w:pStyle w:val="Contents2"/>
            <w:tabs>
              <w:tab w:val="clear" w:pos="8743"/>
              <w:tab w:val="right" w:pos="9026" w:leader="dot"/>
            </w:tabs>
            <w:rPr/>
          </w:pPr>
          <w:hyperlink w:anchor="__RefHeading___Toc11346517_2142443653">
            <w:r>
              <w:rPr>
                <w:webHidden/>
                <w:rStyle w:val="IndexLink"/>
                <w:rtl w:val="true"/>
              </w:rPr>
              <w:t>المقدمة</w:t>
            </w:r>
            <w:r>
              <w:rPr>
                <w:rStyle w:val="IndexLink"/>
                <w:rtl w:val="true"/>
              </w:rPr>
              <w:tab/>
            </w:r>
            <w:r>
              <w:rPr>
                <w:rStyle w:val="IndexLink"/>
              </w:rPr>
              <w:t>36</w:t>
            </w:r>
          </w:hyperlink>
        </w:p>
        <w:p>
          <w:pPr>
            <w:pStyle w:val="Contents3"/>
            <w:tabs>
              <w:tab w:val="clear" w:pos="8459"/>
              <w:tab w:val="right" w:pos="9026" w:leader="dot"/>
            </w:tabs>
            <w:rPr/>
          </w:pPr>
          <w:hyperlink w:anchor="__RefHeading___Toc11346519_2142443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1346521_2142443653">
            <w:r>
              <w:rPr>
                <w:webHidden/>
                <w:rStyle w:val="IndexLink"/>
                <w:rtl w:val="true"/>
              </w:rPr>
              <w:t>موضوع العلم</w:t>
            </w:r>
            <w:r>
              <w:rPr>
                <w:rStyle w:val="IndexLink"/>
                <w:rtl w:val="true"/>
              </w:rPr>
              <w:tab/>
            </w:r>
            <w:r>
              <w:rPr>
                <w:rStyle w:val="IndexLink"/>
              </w:rPr>
              <w:t>38</w:t>
            </w:r>
          </w:hyperlink>
        </w:p>
        <w:p>
          <w:pPr>
            <w:pStyle w:val="Contents4"/>
            <w:tabs>
              <w:tab w:val="clear" w:pos="8176"/>
              <w:tab w:val="right" w:pos="9026" w:leader="dot"/>
            </w:tabs>
            <w:rPr/>
          </w:pPr>
          <w:hyperlink w:anchor="__RefHeading___Toc11346523_2142443653">
            <w:r>
              <w:rPr>
                <w:webHidden/>
                <w:rStyle w:val="IndexLink"/>
              </w:rPr>
              <w:t>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أمّا المقدمة ففي بيان امور </w:t>
            </w:r>
            <w:r>
              <w:rPr>
                <w:rStyle w:val="IndexLink"/>
                <w:rtl w:val="true"/>
              </w:rPr>
              <w:t>: ».</w:t>
              <w:tab/>
            </w:r>
            <w:r>
              <w:rPr>
                <w:rStyle w:val="IndexLink"/>
              </w:rPr>
              <w:t>38</w:t>
            </w:r>
          </w:hyperlink>
        </w:p>
        <w:p>
          <w:pPr>
            <w:pStyle w:val="Contents4"/>
            <w:tabs>
              <w:tab w:val="clear" w:pos="8176"/>
              <w:tab w:val="right" w:pos="9026" w:leader="dot"/>
            </w:tabs>
            <w:rPr/>
          </w:pPr>
          <w:hyperlink w:anchor="__RefHeading___Toc11346525_2142443653">
            <w:r>
              <w:rPr>
                <w:webHidden/>
                <w:rStyle w:val="IndexLink"/>
              </w:rPr>
              <w:t>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هو نفس موضوعات مسائله عينا وما يتحد معها خارجا </w:t>
            </w:r>
            <w:r>
              <w:rPr>
                <w:rStyle w:val="IndexLink"/>
                <w:rtl w:val="true"/>
              </w:rPr>
              <w:t>».</w:t>
              <w:tab/>
            </w:r>
            <w:r>
              <w:rPr>
                <w:rStyle w:val="IndexLink"/>
              </w:rPr>
              <w:t>52</w:t>
            </w:r>
          </w:hyperlink>
        </w:p>
        <w:p>
          <w:pPr>
            <w:pStyle w:val="Contents4"/>
            <w:tabs>
              <w:tab w:val="clear" w:pos="8176"/>
              <w:tab w:val="right" w:pos="9026" w:leader="dot"/>
            </w:tabs>
            <w:rPr/>
          </w:pPr>
          <w:hyperlink w:anchor="__RefHeading___Toc11346527_2142443653">
            <w:r>
              <w:rPr>
                <w:webHidden/>
                <w:rStyle w:val="IndexLink"/>
              </w:rPr>
              <w:t>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والمسائل عبارة عن جملة من قضايا متشتتة </w:t>
            </w:r>
            <w:r>
              <w:rPr>
                <w:rStyle w:val="IndexLink"/>
                <w:rtl w:val="true"/>
              </w:rPr>
              <w:t>».</w:t>
              <w:tab/>
            </w:r>
            <w:r>
              <w:rPr>
                <w:rStyle w:val="IndexLink"/>
              </w:rPr>
              <w:t>52</w:t>
            </w:r>
          </w:hyperlink>
        </w:p>
        <w:p>
          <w:pPr>
            <w:pStyle w:val="Contents4"/>
            <w:tabs>
              <w:tab w:val="clear" w:pos="8176"/>
              <w:tab w:val="right" w:pos="9026" w:leader="dot"/>
            </w:tabs>
            <w:rPr/>
          </w:pPr>
          <w:hyperlink w:anchor="__RefHeading___Toc11346529_2142443653">
            <w:r>
              <w:rPr>
                <w:webHidden/>
                <w:rStyle w:val="IndexLink"/>
              </w:rPr>
              <w:t>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وإلاّ كان كل باب بل كل مسألة من كل علم علما على حدة </w:t>
            </w:r>
            <w:r>
              <w:rPr>
                <w:rStyle w:val="IndexLink"/>
                <w:rtl w:val="true"/>
              </w:rPr>
              <w:t>»</w:t>
              <w:tab/>
            </w:r>
            <w:r>
              <w:rPr>
                <w:rStyle w:val="IndexLink"/>
              </w:rPr>
              <w:t>53</w:t>
            </w:r>
          </w:hyperlink>
        </w:p>
        <w:p>
          <w:pPr>
            <w:pStyle w:val="Contents4"/>
            <w:tabs>
              <w:tab w:val="clear" w:pos="8176"/>
              <w:tab w:val="right" w:pos="9026" w:leader="dot"/>
            </w:tabs>
            <w:rPr/>
          </w:pPr>
          <w:hyperlink w:anchor="__RefHeading___Toc11346531_2142443653">
            <w:r>
              <w:rPr>
                <w:webHidden/>
                <w:rStyle w:val="IndexLink"/>
              </w:rPr>
              <w:t>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ضرورة انّ البحث في غير واحد من مسائله المهمة ليس من عوارضها </w:t>
            </w:r>
            <w:r>
              <w:rPr>
                <w:rStyle w:val="IndexLink"/>
                <w:rtl w:val="true"/>
              </w:rPr>
              <w:t>».</w:t>
              <w:tab/>
            </w:r>
            <w:r>
              <w:rPr>
                <w:rStyle w:val="IndexLink"/>
              </w:rPr>
              <w:t>53</w:t>
            </w:r>
          </w:hyperlink>
        </w:p>
        <w:p>
          <w:pPr>
            <w:pStyle w:val="Contents4"/>
            <w:tabs>
              <w:tab w:val="clear" w:pos="8176"/>
              <w:tab w:val="right" w:pos="9026" w:leader="dot"/>
            </w:tabs>
            <w:rPr/>
          </w:pPr>
          <w:hyperlink w:anchor="__RefHeading___Toc11346533_2142443653">
            <w:r>
              <w:rPr>
                <w:webHidden/>
                <w:rStyle w:val="IndexLink"/>
              </w:rPr>
              <w:t>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صناعة يعرف بها القواعد </w:t>
            </w:r>
            <w:r>
              <w:rPr>
                <w:rStyle w:val="IndexLink"/>
                <w:rtl w:val="true"/>
              </w:rPr>
              <w:t xml:space="preserve">... </w:t>
            </w:r>
            <w:r>
              <w:rPr>
                <w:rStyle w:val="IndexLink"/>
                <w:rtl w:val="true"/>
              </w:rPr>
              <w:t xml:space="preserve">الخ </w:t>
            </w:r>
            <w:r>
              <w:rPr>
                <w:rStyle w:val="IndexLink"/>
                <w:rtl w:val="true"/>
              </w:rPr>
              <w:t>».</w:t>
              <w:tab/>
            </w:r>
            <w:r>
              <w:rPr>
                <w:rStyle w:val="IndexLink"/>
              </w:rPr>
              <w:t>54</w:t>
            </w:r>
          </w:hyperlink>
        </w:p>
        <w:p>
          <w:pPr>
            <w:pStyle w:val="Contents3"/>
            <w:tabs>
              <w:tab w:val="clear" w:pos="8459"/>
              <w:tab w:val="right" w:pos="9026" w:leader="dot"/>
            </w:tabs>
            <w:rPr/>
          </w:pPr>
          <w:hyperlink w:anchor="__RefHeading___Toc11346535_2142443653">
            <w:r>
              <w:rPr>
                <w:webHidden/>
                <w:rStyle w:val="IndexLink"/>
                <w:rtl w:val="true"/>
              </w:rPr>
              <w:t>الوضع</w:t>
            </w:r>
            <w:r>
              <w:rPr>
                <w:rStyle w:val="IndexLink"/>
                <w:rtl w:val="true"/>
              </w:rPr>
              <w:tab/>
            </w:r>
            <w:r>
              <w:rPr>
                <w:rStyle w:val="IndexLink"/>
              </w:rPr>
              <w:t>56</w:t>
            </w:r>
          </w:hyperlink>
        </w:p>
        <w:p>
          <w:pPr>
            <w:pStyle w:val="Contents4"/>
            <w:tabs>
              <w:tab w:val="clear" w:pos="8176"/>
              <w:tab w:val="right" w:pos="9026" w:leader="dot"/>
            </w:tabs>
            <w:rPr/>
          </w:pPr>
          <w:hyperlink w:anchor="__RefHeading___Toc11346537_2142443653">
            <w:r>
              <w:rPr>
                <w:webHidden/>
                <w:rStyle w:val="IndexLink"/>
              </w:rPr>
              <w:t>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الامر الثاني </w:t>
            </w:r>
            <w:r>
              <w:rPr>
                <w:rStyle w:val="IndexLink"/>
                <w:rtl w:val="true"/>
              </w:rPr>
              <w:t xml:space="preserve">: </w:t>
            </w:r>
            <w:r>
              <w:rPr>
                <w:rStyle w:val="IndexLink"/>
                <w:rtl w:val="true"/>
              </w:rPr>
              <w:t xml:space="preserve">الوضع </w:t>
            </w:r>
            <w:r>
              <w:rPr>
                <w:rStyle w:val="IndexLink"/>
                <w:rtl w:val="true"/>
              </w:rPr>
              <w:t>».</w:t>
              <w:tab/>
            </w:r>
            <w:r>
              <w:rPr>
                <w:rStyle w:val="IndexLink"/>
              </w:rPr>
              <w:t>56</w:t>
            </w:r>
          </w:hyperlink>
        </w:p>
        <w:p>
          <w:pPr>
            <w:pStyle w:val="Contents4"/>
            <w:tabs>
              <w:tab w:val="clear" w:pos="8176"/>
              <w:tab w:val="right" w:pos="9026" w:leader="dot"/>
            </w:tabs>
            <w:rPr/>
          </w:pPr>
          <w:hyperlink w:anchor="__RefHeading___Toc11346539_2142443653">
            <w:r>
              <w:rPr>
                <w:webHidden/>
                <w:rStyle w:val="IndexLink"/>
              </w:rPr>
              <w:t>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انّ الملحوظ حال الوضع </w:t>
            </w:r>
            <w:r>
              <w:rPr>
                <w:rStyle w:val="IndexLink"/>
                <w:rtl w:val="true"/>
              </w:rPr>
              <w:t xml:space="preserve">... </w:t>
            </w:r>
            <w:r>
              <w:rPr>
                <w:rStyle w:val="IndexLink"/>
                <w:rtl w:val="true"/>
              </w:rPr>
              <w:t xml:space="preserve">الخ </w:t>
            </w:r>
            <w:r>
              <w:rPr>
                <w:rStyle w:val="IndexLink"/>
                <w:rtl w:val="true"/>
              </w:rPr>
              <w:t>».</w:t>
              <w:tab/>
            </w:r>
            <w:r>
              <w:rPr>
                <w:rStyle w:val="IndexLink"/>
              </w:rPr>
              <w:t>60</w:t>
            </w:r>
          </w:hyperlink>
        </w:p>
        <w:p>
          <w:pPr>
            <w:pStyle w:val="Contents4"/>
            <w:tabs>
              <w:tab w:val="clear" w:pos="8176"/>
              <w:tab w:val="right" w:pos="9026" w:leader="dot"/>
            </w:tabs>
            <w:rPr/>
          </w:pPr>
          <w:hyperlink w:anchor="__RefHeading___Toc11346541_2142443653">
            <w:r>
              <w:rPr>
                <w:webHidden/>
                <w:rStyle w:val="IndexLink"/>
              </w:rPr>
              <w:t>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وأمّا الوضع العام والموضوع له الخاص فقد توهم أنّه وضع الحروف </w:t>
            </w:r>
            <w:r>
              <w:rPr>
                <w:rStyle w:val="IndexLink"/>
                <w:rtl w:val="true"/>
              </w:rPr>
              <w:t>».</w:t>
              <w:tab/>
            </w:r>
            <w:r>
              <w:rPr>
                <w:rStyle w:val="IndexLink"/>
              </w:rPr>
              <w:t>62</w:t>
            </w:r>
          </w:hyperlink>
        </w:p>
        <w:p>
          <w:pPr>
            <w:pStyle w:val="Contents4"/>
            <w:tabs>
              <w:tab w:val="clear" w:pos="8176"/>
              <w:tab w:val="right" w:pos="9026" w:leader="dot"/>
            </w:tabs>
            <w:rPr/>
          </w:pPr>
          <w:hyperlink w:anchor="__RefHeading___Toc11346543_2142443653">
            <w:r>
              <w:rPr>
                <w:webHidden/>
                <w:rStyle w:val="IndexLink"/>
              </w:rPr>
              <w:t>10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لا يبعد ان يكون الاختلاف في الخبر والانشاء ايضا كذلك </w:t>
            </w:r>
            <w:r>
              <w:rPr>
                <w:rStyle w:val="IndexLink"/>
                <w:rtl w:val="true"/>
              </w:rPr>
              <w:t xml:space="preserve">... </w:t>
            </w:r>
            <w:r>
              <w:rPr>
                <w:rStyle w:val="IndexLink"/>
                <w:rtl w:val="true"/>
              </w:rPr>
              <w:t xml:space="preserve">الخ </w:t>
            </w:r>
            <w:r>
              <w:rPr>
                <w:rStyle w:val="IndexLink"/>
                <w:rtl w:val="true"/>
              </w:rPr>
              <w:t>»</w:t>
              <w:tab/>
            </w:r>
            <w:r>
              <w:rPr>
                <w:rStyle w:val="IndexLink"/>
              </w:rPr>
              <w:t>68</w:t>
            </w:r>
          </w:hyperlink>
        </w:p>
        <w:p>
          <w:pPr>
            <w:pStyle w:val="Contents4"/>
            <w:tabs>
              <w:tab w:val="clear" w:pos="8176"/>
              <w:tab w:val="right" w:pos="9026" w:leader="dot"/>
            </w:tabs>
            <w:rPr/>
          </w:pPr>
          <w:hyperlink w:anchor="__RefHeading___Toc11346545_2142443653">
            <w:r>
              <w:rPr>
                <w:webHidden/>
                <w:rStyle w:val="IndexLink"/>
              </w:rPr>
              <w:t>11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وان اتفقا فيما استعملا فيه ، فتأمل </w:t>
            </w:r>
            <w:r>
              <w:rPr>
                <w:rStyle w:val="IndexLink"/>
                <w:rtl w:val="true"/>
              </w:rPr>
              <w:t>».</w:t>
              <w:tab/>
            </w:r>
            <w:r>
              <w:rPr>
                <w:rStyle w:val="IndexLink"/>
              </w:rPr>
              <w:t>70</w:t>
            </w:r>
          </w:hyperlink>
        </w:p>
        <w:p>
          <w:pPr>
            <w:pStyle w:val="Contents4"/>
            <w:tabs>
              <w:tab w:val="clear" w:pos="8176"/>
              <w:tab w:val="right" w:pos="9026" w:leader="dot"/>
            </w:tabs>
            <w:rPr/>
          </w:pPr>
          <w:hyperlink w:anchor="__RefHeading___Toc11346547_2142443653">
            <w:r>
              <w:rPr>
                <w:webHidden/>
                <w:rStyle w:val="IndexLink"/>
              </w:rPr>
              <w:t>12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حيث انّ أسماء الاشارة وضعت ليشار بها الى معانيها </w:t>
            </w:r>
            <w:r>
              <w:rPr>
                <w:rStyle w:val="IndexLink"/>
                <w:rtl w:val="true"/>
              </w:rPr>
              <w:t xml:space="preserve">... </w:t>
            </w:r>
            <w:r>
              <w:rPr>
                <w:rStyle w:val="IndexLink"/>
                <w:rtl w:val="true"/>
              </w:rPr>
              <w:t xml:space="preserve">الخ </w:t>
            </w:r>
            <w:r>
              <w:rPr>
                <w:rStyle w:val="IndexLink"/>
                <w:rtl w:val="true"/>
              </w:rPr>
              <w:t>».</w:t>
              <w:tab/>
            </w:r>
            <w:r>
              <w:rPr>
                <w:rStyle w:val="IndexLink"/>
              </w:rPr>
              <w:t>71</w:t>
            </w:r>
          </w:hyperlink>
        </w:p>
        <w:p>
          <w:pPr>
            <w:pStyle w:val="Contents4"/>
            <w:tabs>
              <w:tab w:val="clear" w:pos="8176"/>
              <w:tab w:val="right" w:pos="9026" w:leader="dot"/>
            </w:tabs>
            <w:rPr/>
          </w:pPr>
          <w:hyperlink w:anchor="__RefHeading___Toc11346549_2142443653">
            <w:r>
              <w:rPr>
                <w:webHidden/>
                <w:rStyle w:val="IndexLink"/>
              </w:rPr>
              <w:t>13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الثالث </w:t>
            </w:r>
            <w:r>
              <w:rPr>
                <w:rStyle w:val="IndexLink"/>
                <w:rtl w:val="true"/>
              </w:rPr>
              <w:t xml:space="preserve">: </w:t>
            </w:r>
            <w:r>
              <w:rPr>
                <w:rStyle w:val="IndexLink"/>
                <w:rtl w:val="true"/>
              </w:rPr>
              <w:t xml:space="preserve">صحة استعمال اللفظ فيما يناسب ما وضع له هل هو بالوضع أو بالطبع؟ </w:t>
            </w:r>
            <w:r>
              <w:rPr>
                <w:rStyle w:val="IndexLink"/>
                <w:rtl w:val="true"/>
              </w:rPr>
              <w:t>».</w:t>
              <w:tab/>
            </w:r>
            <w:r>
              <w:rPr>
                <w:rStyle w:val="IndexLink"/>
              </w:rPr>
              <w:t>71</w:t>
            </w:r>
          </w:hyperlink>
        </w:p>
        <w:p>
          <w:pPr>
            <w:pStyle w:val="Contents4"/>
            <w:tabs>
              <w:tab w:val="clear" w:pos="8176"/>
              <w:tab w:val="right" w:pos="9026" w:leader="dot"/>
            </w:tabs>
            <w:rPr/>
          </w:pPr>
          <w:hyperlink w:anchor="__RefHeading___Toc11346551_2142443653">
            <w:r>
              <w:rPr>
                <w:webHidden/>
                <w:rStyle w:val="IndexLink"/>
              </w:rPr>
              <w:t>14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والظاهر انّ صحة استعمال اللفظ في نوعه او مثله من قبيله </w:t>
            </w:r>
            <w:r>
              <w:rPr>
                <w:rStyle w:val="IndexLink"/>
                <w:rtl w:val="true"/>
              </w:rPr>
              <w:t>».</w:t>
              <w:tab/>
            </w:r>
            <w:r>
              <w:rPr>
                <w:rStyle w:val="IndexLink"/>
              </w:rPr>
              <w:t>75</w:t>
            </w:r>
          </w:hyperlink>
        </w:p>
        <w:p>
          <w:pPr>
            <w:pStyle w:val="Contents4"/>
            <w:tabs>
              <w:tab w:val="clear" w:pos="8176"/>
              <w:tab w:val="right" w:pos="9026" w:leader="dot"/>
            </w:tabs>
            <w:rPr/>
          </w:pPr>
          <w:hyperlink w:anchor="__RefHeading___Toc11346553_2142443653">
            <w:r>
              <w:rPr>
                <w:webHidden/>
                <w:rStyle w:val="IndexLink"/>
              </w:rPr>
              <w:t>15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قلت </w:t>
            </w:r>
            <w:r>
              <w:rPr>
                <w:rStyle w:val="IndexLink"/>
                <w:rtl w:val="true"/>
              </w:rPr>
              <w:t xml:space="preserve">: </w:t>
            </w:r>
            <w:r>
              <w:rPr>
                <w:rStyle w:val="IndexLink"/>
                <w:rtl w:val="true"/>
              </w:rPr>
              <w:t xml:space="preserve">يمكن أن يقال </w:t>
            </w:r>
            <w:r>
              <w:rPr>
                <w:rStyle w:val="IndexLink"/>
                <w:rtl w:val="true"/>
              </w:rPr>
              <w:t xml:space="preserve">: </w:t>
            </w:r>
            <w:r>
              <w:rPr>
                <w:rStyle w:val="IndexLink"/>
                <w:rtl w:val="true"/>
              </w:rPr>
              <w:t xml:space="preserve">أنه يكفي تعدد الدال والمدلول </w:t>
            </w:r>
            <w:r>
              <w:rPr>
                <w:rStyle w:val="IndexLink"/>
                <w:rtl w:val="true"/>
              </w:rPr>
              <w:t xml:space="preserve">... </w:t>
            </w:r>
            <w:r>
              <w:rPr>
                <w:rStyle w:val="IndexLink"/>
                <w:rtl w:val="true"/>
              </w:rPr>
              <w:t xml:space="preserve">الخ </w:t>
            </w:r>
            <w:r>
              <w:rPr>
                <w:rStyle w:val="IndexLink"/>
                <w:rtl w:val="true"/>
              </w:rPr>
              <w:t>».</w:t>
              <w:tab/>
            </w:r>
            <w:r>
              <w:rPr>
                <w:rStyle w:val="IndexLink"/>
              </w:rPr>
              <w:t>76</w:t>
            </w:r>
          </w:hyperlink>
        </w:p>
        <w:p>
          <w:pPr>
            <w:pStyle w:val="Contents4"/>
            <w:tabs>
              <w:tab w:val="clear" w:pos="8176"/>
              <w:tab w:val="right" w:pos="9026" w:leader="dot"/>
            </w:tabs>
            <w:rPr/>
          </w:pPr>
          <w:hyperlink w:anchor="__RefHeading___Toc11346555_2142443653">
            <w:r>
              <w:rPr>
                <w:webHidden/>
                <w:rStyle w:val="IndexLink"/>
              </w:rPr>
              <w:t>16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لكن الاطلاقات المتعارفة ظاهرا ليست كذلك </w:t>
            </w:r>
            <w:r>
              <w:rPr>
                <w:rStyle w:val="IndexLink"/>
                <w:rtl w:val="true"/>
              </w:rPr>
              <w:t xml:space="preserve">... </w:t>
            </w:r>
            <w:r>
              <w:rPr>
                <w:rStyle w:val="IndexLink"/>
                <w:rtl w:val="true"/>
              </w:rPr>
              <w:t xml:space="preserve">الخ </w:t>
            </w:r>
            <w:r>
              <w:rPr>
                <w:rStyle w:val="IndexLink"/>
                <w:rtl w:val="true"/>
              </w:rPr>
              <w:t>».</w:t>
              <w:tab/>
            </w:r>
            <w:r>
              <w:rPr>
                <w:rStyle w:val="IndexLink"/>
              </w:rPr>
              <w:t>78</w:t>
            </w:r>
          </w:hyperlink>
        </w:p>
        <w:p>
          <w:pPr>
            <w:pStyle w:val="Contents4"/>
            <w:tabs>
              <w:tab w:val="clear" w:pos="8176"/>
              <w:tab w:val="right" w:pos="9026" w:leader="dot"/>
            </w:tabs>
            <w:rPr/>
          </w:pPr>
          <w:hyperlink w:anchor="__RefHeading___Toc11346557_2142443653">
            <w:r>
              <w:rPr>
                <w:webHidden/>
                <w:rStyle w:val="IndexLink"/>
              </w:rPr>
              <w:t>17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فلا يكاد يكون من قيود المستعمل فيه </w:t>
            </w:r>
            <w:r>
              <w:rPr>
                <w:rStyle w:val="IndexLink"/>
                <w:rtl w:val="true"/>
              </w:rPr>
              <w:t>».</w:t>
              <w:tab/>
            </w:r>
            <w:r>
              <w:rPr>
                <w:rStyle w:val="IndexLink"/>
              </w:rPr>
              <w:t>78</w:t>
            </w:r>
          </w:hyperlink>
        </w:p>
        <w:p>
          <w:pPr>
            <w:pStyle w:val="Contents4"/>
            <w:tabs>
              <w:tab w:val="clear" w:pos="8176"/>
              <w:tab w:val="right" w:pos="9026" w:leader="dot"/>
            </w:tabs>
            <w:rPr/>
          </w:pPr>
          <w:hyperlink w:anchor="__RefHeading___Toc11346559_2142443653">
            <w:r>
              <w:rPr>
                <w:webHidden/>
                <w:rStyle w:val="IndexLink"/>
              </w:rPr>
              <w:t>18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بل ناظر الى أنّ دلالة الالفاظ على معانيها بالدلالة التصديقية </w:t>
            </w:r>
            <w:r>
              <w:rPr>
                <w:rStyle w:val="IndexLink"/>
                <w:rtl w:val="true"/>
              </w:rPr>
              <w:t>».</w:t>
              <w:tab/>
            </w:r>
            <w:r>
              <w:rPr>
                <w:rStyle w:val="IndexLink"/>
              </w:rPr>
              <w:t>79</w:t>
            </w:r>
          </w:hyperlink>
        </w:p>
        <w:p>
          <w:pPr>
            <w:pStyle w:val="Contents4"/>
            <w:tabs>
              <w:tab w:val="clear" w:pos="8176"/>
              <w:tab w:val="right" w:pos="9026" w:leader="dot"/>
            </w:tabs>
            <w:rPr/>
          </w:pPr>
          <w:hyperlink w:anchor="__RefHeading___Toc11346561_2142443653">
            <w:r>
              <w:rPr>
                <w:webHidden/>
                <w:rStyle w:val="IndexLink"/>
              </w:rPr>
              <w:t>19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وتتفرع عليها تبعية مقام الاثبات للثبوت </w:t>
            </w:r>
            <w:r>
              <w:rPr>
                <w:rStyle w:val="IndexLink"/>
                <w:rtl w:val="true"/>
              </w:rPr>
              <w:t>».</w:t>
              <w:tab/>
            </w:r>
            <w:r>
              <w:rPr>
                <w:rStyle w:val="IndexLink"/>
              </w:rPr>
              <w:t>81</w:t>
            </w:r>
          </w:hyperlink>
        </w:p>
        <w:p>
          <w:pPr>
            <w:pStyle w:val="Contents3"/>
            <w:tabs>
              <w:tab w:val="clear" w:pos="8459"/>
              <w:tab w:val="right" w:pos="9026" w:leader="dot"/>
            </w:tabs>
            <w:rPr/>
          </w:pPr>
          <w:hyperlink w:anchor="__RefHeading___Toc11346563_2142443653">
            <w:r>
              <w:rPr>
                <w:webHidden/>
                <w:rStyle w:val="IndexLink"/>
                <w:rtl w:val="true"/>
              </w:rPr>
              <w:t>وضع المركبات</w:t>
            </w:r>
            <w:r>
              <w:rPr>
                <w:rStyle w:val="IndexLink"/>
                <w:rtl w:val="true"/>
              </w:rPr>
              <w:tab/>
            </w:r>
            <w:r>
              <w:rPr>
                <w:rStyle w:val="IndexLink"/>
              </w:rPr>
              <w:t>82</w:t>
            </w:r>
          </w:hyperlink>
        </w:p>
        <w:p>
          <w:pPr>
            <w:pStyle w:val="Contents4"/>
            <w:tabs>
              <w:tab w:val="clear" w:pos="8176"/>
              <w:tab w:val="right" w:pos="9026" w:leader="dot"/>
            </w:tabs>
            <w:rPr/>
          </w:pPr>
          <w:hyperlink w:anchor="__RefHeading___Toc11346565_2142443653">
            <w:r>
              <w:rPr>
                <w:webHidden/>
                <w:rStyle w:val="IndexLink"/>
              </w:rPr>
              <w:t>20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 وجه لتوهم وضع للمركبات غير وضع المفردات </w:t>
            </w:r>
            <w:r>
              <w:rPr>
                <w:rStyle w:val="IndexLink"/>
                <w:rtl w:val="true"/>
              </w:rPr>
              <w:t>».</w:t>
              <w:tab/>
            </w:r>
            <w:r>
              <w:rPr>
                <w:rStyle w:val="IndexLink"/>
              </w:rPr>
              <w:t>82</w:t>
            </w:r>
          </w:hyperlink>
        </w:p>
        <w:p>
          <w:pPr>
            <w:pStyle w:val="Contents3"/>
            <w:tabs>
              <w:tab w:val="clear" w:pos="8459"/>
              <w:tab w:val="right" w:pos="9026" w:leader="dot"/>
            </w:tabs>
            <w:rPr/>
          </w:pPr>
          <w:hyperlink w:anchor="__RefHeading___Toc11346567_2142443653">
            <w:r>
              <w:rPr>
                <w:webHidden/>
                <w:rStyle w:val="IndexLink"/>
                <w:rtl w:val="true"/>
              </w:rPr>
              <w:t>أمارات الوضع أو علائم الحقيقة والمجاز</w:t>
            </w:r>
            <w:r>
              <w:rPr>
                <w:rStyle w:val="IndexLink"/>
                <w:rtl w:val="true"/>
              </w:rPr>
              <w:tab/>
            </w:r>
            <w:r>
              <w:rPr>
                <w:rStyle w:val="IndexLink"/>
              </w:rPr>
              <w:t>84</w:t>
            </w:r>
          </w:hyperlink>
        </w:p>
        <w:p>
          <w:pPr>
            <w:pStyle w:val="Contents4"/>
            <w:tabs>
              <w:tab w:val="clear" w:pos="8176"/>
              <w:tab w:val="right" w:pos="9026" w:leader="dot"/>
            </w:tabs>
            <w:rPr/>
          </w:pPr>
          <w:hyperlink w:anchor="__RefHeading___Toc11346569_2142443653">
            <w:r>
              <w:rPr>
                <w:webHidden/>
                <w:rStyle w:val="IndexLink"/>
              </w:rPr>
              <w:t>21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والتفصيل </w:t>
            </w:r>
            <w:r>
              <w:rPr>
                <w:rStyle w:val="IndexLink"/>
                <w:rtl w:val="true"/>
              </w:rPr>
              <w:t xml:space="preserve">: </w:t>
            </w:r>
            <w:r>
              <w:rPr>
                <w:rStyle w:val="IndexLink"/>
                <w:rtl w:val="true"/>
              </w:rPr>
              <w:t xml:space="preserve">انّ عدم صحة السلب عنه </w:t>
            </w:r>
            <w:r>
              <w:rPr>
                <w:rStyle w:val="IndexLink"/>
                <w:rtl w:val="true"/>
              </w:rPr>
              <w:t xml:space="preserve">... </w:t>
            </w:r>
            <w:r>
              <w:rPr>
                <w:rStyle w:val="IndexLink"/>
                <w:rtl w:val="true"/>
              </w:rPr>
              <w:t xml:space="preserve">الخ </w:t>
            </w:r>
            <w:r>
              <w:rPr>
                <w:rStyle w:val="IndexLink"/>
                <w:rtl w:val="true"/>
              </w:rPr>
              <w:t>».</w:t>
              <w:tab/>
            </w:r>
            <w:r>
              <w:rPr>
                <w:rStyle w:val="IndexLink"/>
              </w:rPr>
              <w:t>84</w:t>
            </w:r>
          </w:hyperlink>
        </w:p>
        <w:p>
          <w:pPr>
            <w:pStyle w:val="Contents4"/>
            <w:tabs>
              <w:tab w:val="clear" w:pos="8176"/>
              <w:tab w:val="right" w:pos="9026" w:leader="dot"/>
            </w:tabs>
            <w:rPr/>
          </w:pPr>
          <w:hyperlink w:anchor="__RefHeading___Toc11346571_2142443653">
            <w:r>
              <w:rPr>
                <w:webHidden/>
                <w:rStyle w:val="IndexLink"/>
              </w:rPr>
              <w:t>22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وبالحمل الشائع الصناعي </w:t>
            </w:r>
            <w:r>
              <w:rPr>
                <w:rStyle w:val="IndexLink"/>
                <w:rtl w:val="true"/>
              </w:rPr>
              <w:t xml:space="preserve">... </w:t>
            </w:r>
            <w:r>
              <w:rPr>
                <w:rStyle w:val="IndexLink"/>
                <w:rtl w:val="true"/>
              </w:rPr>
              <w:t xml:space="preserve">الخ </w:t>
            </w:r>
            <w:r>
              <w:rPr>
                <w:rStyle w:val="IndexLink"/>
                <w:rtl w:val="true"/>
              </w:rPr>
              <w:t>».</w:t>
              <w:tab/>
            </w:r>
            <w:r>
              <w:rPr>
                <w:rStyle w:val="IndexLink"/>
              </w:rPr>
              <w:t>84</w:t>
            </w:r>
          </w:hyperlink>
        </w:p>
        <w:p>
          <w:pPr>
            <w:pStyle w:val="Contents4"/>
            <w:tabs>
              <w:tab w:val="clear" w:pos="8176"/>
              <w:tab w:val="right" w:pos="9026" w:leader="dot"/>
            </w:tabs>
            <w:rPr/>
          </w:pPr>
          <w:hyperlink w:anchor="__RefHeading___Toc11346573_2142443653">
            <w:r>
              <w:rPr>
                <w:webHidden/>
                <w:rStyle w:val="IndexLink"/>
              </w:rPr>
              <w:t>23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انّه قد ذكر الاطّراد وعدمه علامة للحقيقة والمجاز أيضا </w:t>
            </w:r>
            <w:r>
              <w:rPr>
                <w:rStyle w:val="IndexLink"/>
                <w:rtl w:val="true"/>
              </w:rPr>
              <w:t>».</w:t>
              <w:tab/>
            </w:r>
            <w:r>
              <w:rPr>
                <w:rStyle w:val="IndexLink"/>
              </w:rPr>
              <w:t>85</w:t>
            </w:r>
          </w:hyperlink>
        </w:p>
        <w:p>
          <w:pPr>
            <w:pStyle w:val="Contents3"/>
            <w:tabs>
              <w:tab w:val="clear" w:pos="8459"/>
              <w:tab w:val="right" w:pos="9026" w:leader="dot"/>
            </w:tabs>
            <w:rPr/>
          </w:pPr>
          <w:hyperlink w:anchor="__RefHeading___Toc11346575_2142443653">
            <w:r>
              <w:rPr>
                <w:webHidden/>
                <w:rStyle w:val="IndexLink"/>
                <w:rtl w:val="true"/>
              </w:rPr>
              <w:t>الحقيقة الشرعية</w:t>
            </w:r>
            <w:r>
              <w:rPr>
                <w:rStyle w:val="IndexLink"/>
                <w:rtl w:val="true"/>
              </w:rPr>
              <w:tab/>
            </w:r>
            <w:r>
              <w:rPr>
                <w:rStyle w:val="IndexLink"/>
              </w:rPr>
              <w:t>86</w:t>
            </w:r>
          </w:hyperlink>
        </w:p>
        <w:p>
          <w:pPr>
            <w:pStyle w:val="Contents4"/>
            <w:tabs>
              <w:tab w:val="clear" w:pos="8176"/>
              <w:tab w:val="right" w:pos="9026" w:leader="dot"/>
            </w:tabs>
            <w:rPr/>
          </w:pPr>
          <w:hyperlink w:anchor="__RefHeading___Toc11346577_2142443653">
            <w:r>
              <w:rPr>
                <w:webHidden/>
                <w:rStyle w:val="IndexLink"/>
              </w:rPr>
              <w:t>24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التاسع </w:t>
            </w:r>
            <w:r>
              <w:rPr>
                <w:rStyle w:val="IndexLink"/>
                <w:rtl w:val="true"/>
              </w:rPr>
              <w:t xml:space="preserve">: </w:t>
            </w:r>
            <w:r>
              <w:rPr>
                <w:rStyle w:val="IndexLink"/>
                <w:rtl w:val="true"/>
              </w:rPr>
              <w:t xml:space="preserve">انّه اختلفوا في ثبوت الحقيقة الشرعية وعدمه على أقوال </w:t>
            </w:r>
            <w:r>
              <w:rPr>
                <w:rStyle w:val="IndexLink"/>
                <w:rtl w:val="true"/>
              </w:rPr>
              <w:t>».</w:t>
              <w:tab/>
            </w:r>
            <w:r>
              <w:rPr>
                <w:rStyle w:val="IndexLink"/>
              </w:rPr>
              <w:t>86</w:t>
            </w:r>
          </w:hyperlink>
        </w:p>
        <w:p>
          <w:pPr>
            <w:pStyle w:val="Contents4"/>
            <w:tabs>
              <w:tab w:val="clear" w:pos="8176"/>
              <w:tab w:val="right" w:pos="9026" w:leader="dot"/>
            </w:tabs>
            <w:rPr/>
          </w:pPr>
          <w:hyperlink w:anchor="__RefHeading___Toc11346579_2142443653">
            <w:r>
              <w:rPr>
                <w:webHidden/>
                <w:rStyle w:val="IndexLink"/>
              </w:rPr>
              <w:t>25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فدعوى الوضع التعييني في الالفاظ المتداولة في لسان الشارع </w:t>
            </w:r>
            <w:r>
              <w:rPr>
                <w:rStyle w:val="IndexLink"/>
                <w:rtl w:val="true"/>
              </w:rPr>
              <w:t>».</w:t>
              <w:tab/>
            </w:r>
            <w:r>
              <w:rPr>
                <w:rStyle w:val="IndexLink"/>
              </w:rPr>
              <w:t>86</w:t>
            </w:r>
          </w:hyperlink>
        </w:p>
        <w:p>
          <w:pPr>
            <w:pStyle w:val="Contents4"/>
            <w:tabs>
              <w:tab w:val="clear" w:pos="8176"/>
              <w:tab w:val="right" w:pos="9026" w:leader="dot"/>
            </w:tabs>
            <w:rPr/>
          </w:pPr>
          <w:hyperlink w:anchor="__RefHeading___Toc11346581_2142443653">
            <w:r>
              <w:rPr>
                <w:webHidden/>
                <w:rStyle w:val="IndexLink"/>
              </w:rPr>
              <w:t>26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في خصوص لسانه ممنوع ، فتأمل </w:t>
            </w:r>
            <w:r>
              <w:rPr>
                <w:rStyle w:val="IndexLink"/>
                <w:rtl w:val="true"/>
              </w:rPr>
              <w:t>».</w:t>
              <w:tab/>
            </w:r>
            <w:r>
              <w:rPr>
                <w:rStyle w:val="IndexLink"/>
              </w:rPr>
              <w:t>87</w:t>
            </w:r>
          </w:hyperlink>
        </w:p>
        <w:p>
          <w:pPr>
            <w:pStyle w:val="Contents4"/>
            <w:tabs>
              <w:tab w:val="clear" w:pos="8176"/>
              <w:tab w:val="right" w:pos="9026" w:leader="dot"/>
            </w:tabs>
            <w:rPr/>
          </w:pPr>
          <w:hyperlink w:anchor="__RefHeading___Toc11346583_2142443653">
            <w:r>
              <w:rPr>
                <w:webHidden/>
                <w:rStyle w:val="IndexLink"/>
              </w:rPr>
              <w:t>27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على القول بالأصل المثبت </w:t>
            </w:r>
            <w:r>
              <w:rPr>
                <w:rStyle w:val="IndexLink"/>
                <w:rtl w:val="true"/>
              </w:rPr>
              <w:t>».</w:t>
              <w:tab/>
            </w:r>
            <w:r>
              <w:rPr>
                <w:rStyle w:val="IndexLink"/>
              </w:rPr>
              <w:t>87</w:t>
            </w:r>
          </w:hyperlink>
        </w:p>
        <w:p>
          <w:pPr>
            <w:pStyle w:val="Contents4"/>
            <w:tabs>
              <w:tab w:val="clear" w:pos="8176"/>
              <w:tab w:val="right" w:pos="9026" w:leader="dot"/>
            </w:tabs>
            <w:rPr/>
          </w:pPr>
          <w:hyperlink w:anchor="__RefHeading___Toc11346585_2142443653">
            <w:r>
              <w:rPr>
                <w:webHidden/>
                <w:rStyle w:val="IndexLink"/>
              </w:rPr>
              <w:t>28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 في تأخره ، فتأمل </w:t>
            </w:r>
            <w:r>
              <w:rPr>
                <w:rStyle w:val="IndexLink"/>
                <w:rtl w:val="true"/>
              </w:rPr>
              <w:t>».</w:t>
              <w:tab/>
            </w:r>
            <w:r>
              <w:rPr>
                <w:rStyle w:val="IndexLink"/>
              </w:rPr>
              <w:t>87</w:t>
            </w:r>
          </w:hyperlink>
        </w:p>
        <w:p>
          <w:pPr>
            <w:pStyle w:val="Contents3"/>
            <w:tabs>
              <w:tab w:val="clear" w:pos="8459"/>
              <w:tab w:val="right" w:pos="9026" w:leader="dot"/>
            </w:tabs>
            <w:rPr/>
          </w:pPr>
          <w:hyperlink w:anchor="__RefHeading___Toc11346587_2142443653">
            <w:r>
              <w:rPr>
                <w:webHidden/>
                <w:rStyle w:val="IndexLink"/>
                <w:rtl w:val="true"/>
              </w:rPr>
              <w:t>الصحيح والأعم</w:t>
            </w:r>
            <w:r>
              <w:rPr>
                <w:rStyle w:val="IndexLink"/>
                <w:rtl w:val="true"/>
              </w:rPr>
              <w:tab/>
            </w:r>
            <w:r>
              <w:rPr>
                <w:rStyle w:val="IndexLink"/>
              </w:rPr>
              <w:t>88</w:t>
            </w:r>
          </w:hyperlink>
        </w:p>
        <w:p>
          <w:pPr>
            <w:pStyle w:val="Contents4"/>
            <w:tabs>
              <w:tab w:val="clear" w:pos="8176"/>
              <w:tab w:val="right" w:pos="9026" w:leader="dot"/>
            </w:tabs>
            <w:rPr/>
          </w:pPr>
          <w:hyperlink w:anchor="__RefHeading___Toc11346589_2142443653">
            <w:r>
              <w:rPr>
                <w:webHidden/>
                <w:rStyle w:val="IndexLink"/>
              </w:rPr>
              <w:t>29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وفي جريانه على القول بالعدم اشكال </w:t>
            </w:r>
            <w:r>
              <w:rPr>
                <w:rStyle w:val="IndexLink"/>
                <w:rtl w:val="true"/>
              </w:rPr>
              <w:t>».</w:t>
              <w:tab/>
            </w:r>
            <w:r>
              <w:rPr>
                <w:rStyle w:val="IndexLink"/>
              </w:rPr>
              <w:t>88</w:t>
            </w:r>
          </w:hyperlink>
        </w:p>
        <w:p>
          <w:pPr>
            <w:pStyle w:val="Contents4"/>
            <w:tabs>
              <w:tab w:val="clear" w:pos="8176"/>
              <w:tab w:val="right" w:pos="9026" w:leader="dot"/>
            </w:tabs>
            <w:rPr/>
          </w:pPr>
          <w:hyperlink w:anchor="__RefHeading___Toc11346591_2142443653">
            <w:r>
              <w:rPr>
                <w:webHidden/>
                <w:rStyle w:val="IndexLink"/>
              </w:rPr>
              <w:t>30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وغاية ما يمكن أن يقال في تصويره </w:t>
            </w:r>
            <w:r>
              <w:rPr>
                <w:rStyle w:val="IndexLink"/>
                <w:rtl w:val="true"/>
              </w:rPr>
              <w:t xml:space="preserve">: </w:t>
            </w:r>
            <w:r>
              <w:rPr>
                <w:rStyle w:val="IndexLink"/>
                <w:rtl w:val="true"/>
              </w:rPr>
              <w:t xml:space="preserve">انّ النزاع </w:t>
            </w:r>
            <w:r>
              <w:rPr>
                <w:rStyle w:val="IndexLink"/>
                <w:rtl w:val="true"/>
              </w:rPr>
              <w:t xml:space="preserve">... </w:t>
            </w:r>
            <w:r>
              <w:rPr>
                <w:rStyle w:val="IndexLink"/>
                <w:rtl w:val="true"/>
              </w:rPr>
              <w:t xml:space="preserve">الخ </w:t>
            </w:r>
            <w:r>
              <w:rPr>
                <w:rStyle w:val="IndexLink"/>
                <w:rtl w:val="true"/>
              </w:rPr>
              <w:t>».</w:t>
              <w:tab/>
            </w:r>
            <w:r>
              <w:rPr>
                <w:rStyle w:val="IndexLink"/>
              </w:rPr>
              <w:t>88</w:t>
            </w:r>
          </w:hyperlink>
        </w:p>
        <w:p>
          <w:pPr>
            <w:pStyle w:val="Contents4"/>
            <w:tabs>
              <w:tab w:val="clear" w:pos="8176"/>
              <w:tab w:val="right" w:pos="9026" w:leader="dot"/>
            </w:tabs>
            <w:rPr/>
          </w:pPr>
          <w:hyperlink w:anchor="__RefHeading___Toc11346593_2142443653">
            <w:r>
              <w:rPr>
                <w:webHidden/>
                <w:rStyle w:val="IndexLink"/>
              </w:rPr>
              <w:t>31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وقد انقدح بما ذكرنا تصوير النزاع على ما نسب الى الباقلاني </w:t>
            </w:r>
            <w:r>
              <w:rPr>
                <w:rStyle w:val="IndexLink"/>
                <w:rtl w:val="true"/>
              </w:rPr>
              <w:t>».</w:t>
              <w:tab/>
            </w:r>
            <w:r>
              <w:rPr>
                <w:rStyle w:val="IndexLink"/>
              </w:rPr>
              <w:t>89</w:t>
            </w:r>
          </w:hyperlink>
        </w:p>
        <w:p>
          <w:pPr>
            <w:pStyle w:val="Contents4"/>
            <w:tabs>
              <w:tab w:val="clear" w:pos="8176"/>
              <w:tab w:val="right" w:pos="9026" w:leader="dot"/>
            </w:tabs>
            <w:rPr/>
          </w:pPr>
          <w:hyperlink w:anchor="__RefHeading___Toc11346595_2142443653">
            <w:r>
              <w:rPr>
                <w:webHidden/>
                <w:rStyle w:val="IndexLink"/>
              </w:rPr>
              <w:t>32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لوضوح اختلافه بحسب اختلاف الانظار </w:t>
            </w:r>
            <w:r>
              <w:rPr>
                <w:rStyle w:val="IndexLink"/>
                <w:rtl w:val="true"/>
              </w:rPr>
              <w:t>».</w:t>
              <w:tab/>
            </w:r>
            <w:r>
              <w:rPr>
                <w:rStyle w:val="IndexLink"/>
              </w:rPr>
              <w:t>90</w:t>
            </w:r>
          </w:hyperlink>
        </w:p>
        <w:p>
          <w:pPr>
            <w:pStyle w:val="Contents4"/>
            <w:tabs>
              <w:tab w:val="clear" w:pos="8176"/>
              <w:tab w:val="right" w:pos="9026" w:leader="dot"/>
            </w:tabs>
            <w:rPr/>
          </w:pPr>
          <w:hyperlink w:anchor="__RefHeading___Toc11346597_2142443653">
            <w:r>
              <w:rPr>
                <w:webHidden/>
                <w:rStyle w:val="IndexLink"/>
              </w:rPr>
              <w:t>33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 xml:space="preserve">انّه لا بدّ على كلا القولين من قدر جامع في البين </w:t>
            </w:r>
            <w:r>
              <w:rPr>
                <w:rStyle w:val="IndexLink"/>
                <w:rtl w:val="true"/>
              </w:rPr>
              <w:t>».</w:t>
              <w:tab/>
            </w:r>
            <w:r>
              <w:rPr>
                <w:rStyle w:val="IndexLink"/>
              </w:rPr>
              <w:t>91</w:t>
            </w:r>
          </w:hyperlink>
        </w:p>
        <w:p>
          <w:pPr>
            <w:pStyle w:val="Contents4"/>
            <w:tabs>
              <w:tab w:val="clear" w:pos="8176"/>
              <w:tab w:val="right" w:pos="9026" w:leader="dot"/>
            </w:tabs>
            <w:rPr/>
          </w:pPr>
          <w:hyperlink w:anchor="__RefHeading___Toc11346599_2142443653">
            <w:r>
              <w:rPr>
                <w:webHidden/>
                <w:rStyle w:val="IndexLink"/>
              </w:rPr>
              <w:t>34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احدها </w:t>
            </w:r>
            <w:r>
              <w:rPr>
                <w:rStyle w:val="IndexLink"/>
                <w:rtl w:val="true"/>
              </w:rPr>
              <w:t xml:space="preserve">: </w:t>
            </w:r>
            <w:r>
              <w:rPr>
                <w:rStyle w:val="IndexLink"/>
                <w:rtl w:val="true"/>
              </w:rPr>
              <w:t xml:space="preserve">أن يكون عبارة عن جملة من أجزاء العبادة </w:t>
            </w:r>
            <w:r>
              <w:rPr>
                <w:rStyle w:val="IndexLink"/>
                <w:rtl w:val="true"/>
              </w:rPr>
              <w:t>».</w:t>
              <w:tab/>
            </w:r>
            <w:r>
              <w:rPr>
                <w:rStyle w:val="IndexLink"/>
              </w:rPr>
              <w:t>94</w:t>
            </w:r>
          </w:hyperlink>
        </w:p>
        <w:p>
          <w:pPr>
            <w:pStyle w:val="Contents4"/>
            <w:tabs>
              <w:tab w:val="clear" w:pos="8176"/>
              <w:tab w:val="right" w:pos="9026" w:leader="dot"/>
            </w:tabs>
            <w:rPr/>
          </w:pPr>
          <w:hyperlink w:anchor="__RefHeading___Toc11346601_2142443653">
            <w:r>
              <w:rPr>
                <w:webHidden/>
                <w:rStyle w:val="IndexLink"/>
              </w:rPr>
              <w:t>35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ثانيها </w:t>
            </w:r>
            <w:r>
              <w:rPr>
                <w:rStyle w:val="IndexLink"/>
                <w:rtl w:val="true"/>
              </w:rPr>
              <w:t xml:space="preserve">: </w:t>
            </w:r>
            <w:r>
              <w:rPr>
                <w:rStyle w:val="IndexLink"/>
                <w:rtl w:val="true"/>
              </w:rPr>
              <w:t xml:space="preserve">أن تكون موضوعة لمعظم الاجزاء </w:t>
            </w:r>
            <w:r>
              <w:rPr>
                <w:rStyle w:val="IndexLink"/>
                <w:rtl w:val="true"/>
              </w:rPr>
              <w:t>».</w:t>
              <w:tab/>
            </w:r>
            <w:r>
              <w:rPr>
                <w:rStyle w:val="IndexLink"/>
              </w:rPr>
              <w:t>95</w:t>
            </w:r>
          </w:hyperlink>
        </w:p>
        <w:p>
          <w:pPr>
            <w:pStyle w:val="Contents4"/>
            <w:tabs>
              <w:tab w:val="clear" w:pos="8176"/>
              <w:tab w:val="right" w:pos="9026" w:leader="dot"/>
            </w:tabs>
            <w:rPr/>
          </w:pPr>
          <w:hyperlink w:anchor="__RefHeading___Toc11346603_2142443653">
            <w:r>
              <w:rPr>
                <w:webHidden/>
                <w:rStyle w:val="IndexLink"/>
              </w:rPr>
              <w:t>36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وفيه </w:t>
            </w:r>
            <w:r>
              <w:rPr>
                <w:rStyle w:val="IndexLink"/>
                <w:rtl w:val="true"/>
              </w:rPr>
              <w:t xml:space="preserve">: </w:t>
            </w:r>
            <w:r>
              <w:rPr>
                <w:rStyle w:val="IndexLink"/>
                <w:rtl w:val="true"/>
              </w:rPr>
              <w:t xml:space="preserve">انّ الأعلام انما تكون موضوعة للاشخاص </w:t>
            </w:r>
            <w:r>
              <w:rPr>
                <w:rStyle w:val="IndexLink"/>
                <w:rtl w:val="true"/>
              </w:rPr>
              <w:t>».</w:t>
              <w:tab/>
            </w:r>
            <w:r>
              <w:rPr>
                <w:rStyle w:val="IndexLink"/>
              </w:rPr>
              <w:t>96</w:t>
            </w:r>
          </w:hyperlink>
        </w:p>
        <w:p>
          <w:pPr>
            <w:pStyle w:val="Contents4"/>
            <w:tabs>
              <w:tab w:val="clear" w:pos="8176"/>
              <w:tab w:val="right" w:pos="9026" w:leader="dot"/>
            </w:tabs>
            <w:rPr/>
          </w:pPr>
          <w:hyperlink w:anchor="__RefHeading___Toc11346605_2142443653">
            <w:r>
              <w:rPr>
                <w:webHidden/>
                <w:rStyle w:val="IndexLink"/>
              </w:rPr>
              <w:t>37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رابعها </w:t>
            </w:r>
            <w:r>
              <w:rPr>
                <w:rStyle w:val="IndexLink"/>
                <w:rtl w:val="true"/>
              </w:rPr>
              <w:t xml:space="preserve">: </w:t>
            </w:r>
            <w:r>
              <w:rPr>
                <w:rStyle w:val="IndexLink"/>
                <w:rtl w:val="true"/>
              </w:rPr>
              <w:t xml:space="preserve">إنّ ما وضعت له الالفاظ ابتداء هو الصحيح التام الواجد لتمام الاجزاء والشرائط </w:t>
            </w:r>
            <w:r>
              <w:rPr>
                <w:rStyle w:val="IndexLink"/>
                <w:rtl w:val="true"/>
              </w:rPr>
              <w:t>».</w:t>
              <w:tab/>
            </w:r>
            <w:r>
              <w:rPr>
                <w:rStyle w:val="IndexLink"/>
              </w:rPr>
              <w:t>97</w:t>
            </w:r>
          </w:hyperlink>
        </w:p>
        <w:p>
          <w:pPr>
            <w:pStyle w:val="Contents4"/>
            <w:tabs>
              <w:tab w:val="clear" w:pos="8176"/>
              <w:tab w:val="right" w:pos="9026" w:leader="dot"/>
            </w:tabs>
            <w:rPr/>
          </w:pPr>
          <w:hyperlink w:anchor="__RefHeading___Toc11346607_2142443653">
            <w:r>
              <w:rPr>
                <w:webHidden/>
                <w:rStyle w:val="IndexLink"/>
              </w:rPr>
              <w:t>39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فلا وجه لجعل الثمرة هو الرجوع الى البراءة على الأعم </w:t>
            </w:r>
            <w:r>
              <w:rPr>
                <w:rStyle w:val="IndexLink"/>
                <w:rtl w:val="true"/>
              </w:rPr>
              <w:t>».</w:t>
              <w:tab/>
            </w:r>
            <w:r>
              <w:rPr>
                <w:rStyle w:val="IndexLink"/>
              </w:rPr>
              <w:t>104</w:t>
            </w:r>
          </w:hyperlink>
        </w:p>
        <w:p>
          <w:pPr>
            <w:pStyle w:val="Contents4"/>
            <w:tabs>
              <w:tab w:val="clear" w:pos="8176"/>
              <w:tab w:val="right" w:pos="9026" w:leader="dot"/>
            </w:tabs>
            <w:rPr/>
          </w:pPr>
          <w:hyperlink w:anchor="__RefHeading___Toc11346609_2142443653">
            <w:r>
              <w:rPr>
                <w:webHidden/>
                <w:rStyle w:val="IndexLink"/>
              </w:rPr>
              <w:t>40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وربّما قيل بظهور الثمرة في النذر أيضا </w:t>
            </w:r>
            <w:r>
              <w:rPr>
                <w:rStyle w:val="IndexLink"/>
                <w:rtl w:val="true"/>
              </w:rPr>
              <w:t>».</w:t>
              <w:tab/>
            </w:r>
            <w:r>
              <w:rPr>
                <w:rStyle w:val="IndexLink"/>
              </w:rPr>
              <w:t>104</w:t>
            </w:r>
          </w:hyperlink>
        </w:p>
        <w:p>
          <w:pPr>
            <w:pStyle w:val="Contents4"/>
            <w:tabs>
              <w:tab w:val="clear" w:pos="8176"/>
              <w:tab w:val="right" w:pos="9026" w:leader="dot"/>
            </w:tabs>
            <w:rPr/>
          </w:pPr>
          <w:hyperlink w:anchor="__RefHeading___Toc11346611_2142443653">
            <w:r>
              <w:rPr>
                <w:webHidden/>
                <w:rStyle w:val="IndexLink"/>
              </w:rPr>
              <w:t>41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أن تكون نتيجتها واقعة في طريق استنباط الاحكام الفرعية </w:t>
            </w:r>
            <w:r>
              <w:rPr>
                <w:rStyle w:val="IndexLink"/>
                <w:rtl w:val="true"/>
              </w:rPr>
              <w:t>».</w:t>
              <w:tab/>
            </w:r>
            <w:r>
              <w:rPr>
                <w:rStyle w:val="IndexLink"/>
              </w:rPr>
              <w:t>105</w:t>
            </w:r>
          </w:hyperlink>
        </w:p>
        <w:p>
          <w:pPr>
            <w:pStyle w:val="Contents4"/>
            <w:tabs>
              <w:tab w:val="clear" w:pos="8176"/>
              <w:tab w:val="right" w:pos="9026" w:leader="dot"/>
            </w:tabs>
            <w:rPr/>
          </w:pPr>
          <w:hyperlink w:anchor="__RefHeading___Toc11346613_2142443653">
            <w:r>
              <w:rPr>
                <w:webHidden/>
                <w:rStyle w:val="IndexLink"/>
              </w:rPr>
              <w:t>42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أحدها </w:t>
            </w:r>
            <w:r>
              <w:rPr>
                <w:rStyle w:val="IndexLink"/>
                <w:rtl w:val="true"/>
              </w:rPr>
              <w:t xml:space="preserve">: </w:t>
            </w:r>
            <w:r>
              <w:rPr>
                <w:rStyle w:val="IndexLink"/>
                <w:rtl w:val="true"/>
              </w:rPr>
              <w:t xml:space="preserve">التبادر </w:t>
            </w:r>
            <w:r>
              <w:rPr>
                <w:rStyle w:val="IndexLink"/>
                <w:rtl w:val="true"/>
              </w:rPr>
              <w:t>».</w:t>
              <w:tab/>
            </w:r>
            <w:r>
              <w:rPr>
                <w:rStyle w:val="IndexLink"/>
              </w:rPr>
              <w:t>105</w:t>
            </w:r>
          </w:hyperlink>
        </w:p>
        <w:p>
          <w:pPr>
            <w:pStyle w:val="Contents4"/>
            <w:tabs>
              <w:tab w:val="clear" w:pos="8176"/>
              <w:tab w:val="right" w:pos="9026" w:leader="dot"/>
            </w:tabs>
            <w:rPr/>
          </w:pPr>
          <w:hyperlink w:anchor="__RefHeading___Toc11346615_2142443653">
            <w:r>
              <w:rPr>
                <w:webHidden/>
                <w:rStyle w:val="IndexLink"/>
              </w:rPr>
              <w:t>43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ثانيها </w:t>
            </w:r>
            <w:r>
              <w:rPr>
                <w:rStyle w:val="IndexLink"/>
                <w:rtl w:val="true"/>
              </w:rPr>
              <w:t xml:space="preserve">: </w:t>
            </w:r>
            <w:r>
              <w:rPr>
                <w:rStyle w:val="IndexLink"/>
                <w:rtl w:val="true"/>
              </w:rPr>
              <w:t xml:space="preserve">صحة السلب عن الفاسد </w:t>
            </w:r>
            <w:r>
              <w:rPr>
                <w:rStyle w:val="IndexLink"/>
                <w:rtl w:val="true"/>
              </w:rPr>
              <w:t>».</w:t>
              <w:tab/>
            </w:r>
            <w:r>
              <w:rPr>
                <w:rStyle w:val="IndexLink"/>
              </w:rPr>
              <w:t>106</w:t>
            </w:r>
          </w:hyperlink>
        </w:p>
        <w:p>
          <w:pPr>
            <w:pStyle w:val="Contents4"/>
            <w:tabs>
              <w:tab w:val="clear" w:pos="8176"/>
              <w:tab w:val="right" w:pos="9026" w:leader="dot"/>
            </w:tabs>
            <w:rPr/>
          </w:pPr>
          <w:hyperlink w:anchor="__RefHeading___Toc11346617_2142443653">
            <w:r>
              <w:rPr>
                <w:webHidden/>
                <w:rStyle w:val="IndexLink"/>
              </w:rPr>
              <w:t>44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ثالثها </w:t>
            </w:r>
            <w:r>
              <w:rPr>
                <w:rStyle w:val="IndexLink"/>
                <w:rtl w:val="true"/>
              </w:rPr>
              <w:t xml:space="preserve">: </w:t>
            </w:r>
            <w:r>
              <w:rPr>
                <w:rStyle w:val="IndexLink"/>
                <w:rtl w:val="true"/>
              </w:rPr>
              <w:t xml:space="preserve">الاخبار الظاهرة في اثبات بعض الخواص والآثار للمسميات </w:t>
            </w:r>
            <w:r>
              <w:rPr>
                <w:rStyle w:val="IndexLink"/>
                <w:rtl w:val="true"/>
              </w:rPr>
              <w:t>».</w:t>
              <w:tab/>
            </w:r>
            <w:r>
              <w:rPr>
                <w:rStyle w:val="IndexLink"/>
              </w:rPr>
              <w:t>106</w:t>
            </w:r>
          </w:hyperlink>
        </w:p>
        <w:p>
          <w:pPr>
            <w:pStyle w:val="Contents4"/>
            <w:tabs>
              <w:tab w:val="clear" w:pos="8176"/>
              <w:tab w:val="right" w:pos="9026" w:leader="dot"/>
            </w:tabs>
            <w:rPr/>
          </w:pPr>
          <w:hyperlink w:anchor="__RefHeading___Toc11346619_2142443653">
            <w:r>
              <w:rPr>
                <w:webHidden/>
                <w:rStyle w:val="IndexLink"/>
              </w:rPr>
              <w:t>45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رابعها </w:t>
            </w:r>
            <w:r>
              <w:rPr>
                <w:rStyle w:val="IndexLink"/>
                <w:rtl w:val="true"/>
              </w:rPr>
              <w:t xml:space="preserve">: </w:t>
            </w:r>
            <w:r>
              <w:rPr>
                <w:rStyle w:val="IndexLink"/>
                <w:rtl w:val="true"/>
              </w:rPr>
              <w:t xml:space="preserve">دعوى القطع </w:t>
            </w:r>
            <w:r>
              <w:rPr>
                <w:rStyle w:val="IndexLink"/>
                <w:rtl w:val="true"/>
              </w:rPr>
              <w:t xml:space="preserve">... </w:t>
            </w:r>
            <w:r>
              <w:rPr>
                <w:rStyle w:val="IndexLink"/>
                <w:rtl w:val="true"/>
              </w:rPr>
              <w:t xml:space="preserve">الخ </w:t>
            </w:r>
            <w:r>
              <w:rPr>
                <w:rStyle w:val="IndexLink"/>
                <w:rtl w:val="true"/>
              </w:rPr>
              <w:t>».</w:t>
              <w:tab/>
            </w:r>
            <w:r>
              <w:rPr>
                <w:rStyle w:val="IndexLink"/>
              </w:rPr>
              <w:t>109</w:t>
            </w:r>
          </w:hyperlink>
        </w:p>
        <w:p>
          <w:pPr>
            <w:pStyle w:val="Contents4"/>
            <w:tabs>
              <w:tab w:val="clear" w:pos="8176"/>
              <w:tab w:val="right" w:pos="9026" w:leader="dot"/>
            </w:tabs>
            <w:rPr/>
          </w:pPr>
          <w:hyperlink w:anchor="__RefHeading___Toc11346621_2142443653">
            <w:r>
              <w:rPr>
                <w:webHidden/>
                <w:rStyle w:val="IndexLink"/>
              </w:rPr>
              <w:t>46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منها </w:t>
            </w:r>
            <w:r>
              <w:rPr>
                <w:rStyle w:val="IndexLink"/>
                <w:rtl w:val="true"/>
              </w:rPr>
              <w:t xml:space="preserve">: </w:t>
            </w:r>
            <w:r>
              <w:rPr>
                <w:rStyle w:val="IndexLink"/>
                <w:rtl w:val="true"/>
              </w:rPr>
              <w:t xml:space="preserve">تبادر الأعم </w:t>
            </w:r>
            <w:r>
              <w:rPr>
                <w:rStyle w:val="IndexLink"/>
                <w:rtl w:val="true"/>
              </w:rPr>
              <w:t>».</w:t>
              <w:tab/>
            </w:r>
            <w:r>
              <w:rPr>
                <w:rStyle w:val="IndexLink"/>
              </w:rPr>
              <w:t>110</w:t>
            </w:r>
          </w:hyperlink>
        </w:p>
        <w:p>
          <w:pPr>
            <w:pStyle w:val="Contents4"/>
            <w:tabs>
              <w:tab w:val="clear" w:pos="8176"/>
              <w:tab w:val="right" w:pos="9026" w:leader="dot"/>
            </w:tabs>
            <w:rPr/>
          </w:pPr>
          <w:hyperlink w:anchor="__RefHeading___Toc11346623_2142443653">
            <w:r>
              <w:rPr>
                <w:webHidden/>
                <w:rStyle w:val="IndexLink"/>
              </w:rPr>
              <w:t>47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 xml:space="preserve">صحة التقسيم الى الصحيح والسقيم </w:t>
            </w:r>
            <w:r>
              <w:rPr>
                <w:rStyle w:val="IndexLink"/>
                <w:rtl w:val="true"/>
              </w:rPr>
              <w:t>».</w:t>
              <w:tab/>
            </w:r>
            <w:r>
              <w:rPr>
                <w:rStyle w:val="IndexLink"/>
              </w:rPr>
              <w:t>110</w:t>
            </w:r>
          </w:hyperlink>
        </w:p>
        <w:p>
          <w:pPr>
            <w:pStyle w:val="Contents4"/>
            <w:tabs>
              <w:tab w:val="clear" w:pos="8176"/>
              <w:tab w:val="right" w:pos="9026" w:leader="dot"/>
            </w:tabs>
            <w:rPr/>
          </w:pPr>
          <w:hyperlink w:anchor="__RefHeading___Toc11346625_2142443653">
            <w:r>
              <w:rPr>
                <w:webHidden/>
                <w:rStyle w:val="IndexLink"/>
              </w:rPr>
              <w:t>48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فانّ الاخذ بالاربع لا يكون </w:t>
            </w:r>
            <w:r>
              <w:rPr>
                <w:rStyle w:val="IndexLink"/>
                <w:rtl w:val="true"/>
              </w:rPr>
              <w:t xml:space="preserve">... </w:t>
            </w:r>
            <w:r>
              <w:rPr>
                <w:rStyle w:val="IndexLink"/>
                <w:rtl w:val="true"/>
              </w:rPr>
              <w:t xml:space="preserve">الخ </w:t>
            </w:r>
            <w:r>
              <w:rPr>
                <w:rStyle w:val="IndexLink"/>
                <w:rtl w:val="true"/>
              </w:rPr>
              <w:t>».</w:t>
              <w:tab/>
            </w:r>
            <w:r>
              <w:rPr>
                <w:rStyle w:val="IndexLink"/>
              </w:rPr>
              <w:t>111</w:t>
            </w:r>
          </w:hyperlink>
        </w:p>
        <w:p>
          <w:pPr>
            <w:pStyle w:val="Contents4"/>
            <w:tabs>
              <w:tab w:val="clear" w:pos="8176"/>
              <w:tab w:val="right" w:pos="9026" w:leader="dot"/>
            </w:tabs>
            <w:rPr/>
          </w:pPr>
          <w:hyperlink w:anchor="__RefHeading___Toc11346627_2142443653">
            <w:r>
              <w:rPr>
                <w:webHidden/>
                <w:rStyle w:val="IndexLink"/>
              </w:rPr>
              <w:t>49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وقوله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 xml:space="preserve">دعي الصلاة أيام اقرائك </w:t>
            </w:r>
            <w:r>
              <w:rPr>
                <w:rStyle w:val="IndexLink"/>
                <w:rtl w:val="true"/>
              </w:rPr>
              <w:t xml:space="preserve">» </w:t>
            </w:r>
            <w:r>
              <w:rPr>
                <w:rStyle w:val="IndexLink"/>
                <w:rtl w:val="true"/>
              </w:rPr>
              <w:t xml:space="preserve">ضرورة </w:t>
            </w:r>
            <w:r>
              <w:rPr>
                <w:rStyle w:val="IndexLink"/>
                <w:rtl w:val="true"/>
              </w:rPr>
              <w:t xml:space="preserve">... </w:t>
            </w:r>
            <w:r>
              <w:rPr>
                <w:rStyle w:val="IndexLink"/>
                <w:rtl w:val="true"/>
              </w:rPr>
              <w:t xml:space="preserve">الخ </w:t>
            </w:r>
            <w:r>
              <w:rPr>
                <w:rStyle w:val="IndexLink"/>
                <w:rtl w:val="true"/>
              </w:rPr>
              <w:t>».</w:t>
              <w:tab/>
            </w:r>
            <w:r>
              <w:rPr>
                <w:rStyle w:val="IndexLink"/>
              </w:rPr>
              <w:t>111</w:t>
            </w:r>
          </w:hyperlink>
        </w:p>
        <w:p>
          <w:pPr>
            <w:pStyle w:val="Contents4"/>
            <w:tabs>
              <w:tab w:val="clear" w:pos="8176"/>
              <w:tab w:val="right" w:pos="9026" w:leader="dot"/>
            </w:tabs>
            <w:rPr/>
          </w:pPr>
          <w:hyperlink w:anchor="__RefHeading___Toc11346629_2142443653">
            <w:r>
              <w:rPr>
                <w:webHidden/>
                <w:rStyle w:val="IndexLink"/>
              </w:rPr>
              <w:t>50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 xml:space="preserve">انّه لا شبهة في صحة تعلق النذر وشبهه </w:t>
            </w:r>
            <w:r>
              <w:rPr>
                <w:rStyle w:val="IndexLink"/>
                <w:rtl w:val="true"/>
              </w:rPr>
              <w:t>».</w:t>
              <w:tab/>
            </w:r>
            <w:r>
              <w:rPr>
                <w:rStyle w:val="IndexLink"/>
              </w:rPr>
              <w:t>112</w:t>
            </w:r>
          </w:hyperlink>
        </w:p>
        <w:p>
          <w:pPr>
            <w:pStyle w:val="Contents4"/>
            <w:tabs>
              <w:tab w:val="clear" w:pos="8176"/>
              <w:tab w:val="right" w:pos="9026" w:leader="dot"/>
            </w:tabs>
            <w:rPr/>
          </w:pPr>
          <w:hyperlink w:anchor="__RefHeading___Toc11346631_2142443653">
            <w:r>
              <w:rPr>
                <w:webHidden/>
                <w:rStyle w:val="IndexLink"/>
              </w:rPr>
              <w:t>51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الاول </w:t>
            </w:r>
            <w:r>
              <w:rPr>
                <w:rStyle w:val="IndexLink"/>
                <w:rtl w:val="true"/>
              </w:rPr>
              <w:t xml:space="preserve">: </w:t>
            </w:r>
            <w:r>
              <w:rPr>
                <w:rStyle w:val="IndexLink"/>
                <w:rtl w:val="true"/>
              </w:rPr>
              <w:t xml:space="preserve">انّ أسامي المعاملات ان كانت موضوعة للمسببات فلا مجال للنزاع في كونها موضوعة للصحيح أو للأعم </w:t>
            </w:r>
            <w:r>
              <w:rPr>
                <w:rStyle w:val="IndexLink"/>
                <w:rtl w:val="true"/>
              </w:rPr>
              <w:t>».</w:t>
              <w:tab/>
            </w:r>
            <w:r>
              <w:rPr>
                <w:rStyle w:val="IndexLink"/>
              </w:rPr>
              <w:t>114</w:t>
            </w:r>
          </w:hyperlink>
        </w:p>
        <w:p>
          <w:pPr>
            <w:pStyle w:val="Contents4"/>
            <w:tabs>
              <w:tab w:val="clear" w:pos="8176"/>
              <w:tab w:val="right" w:pos="9026" w:leader="dot"/>
            </w:tabs>
            <w:rPr/>
          </w:pPr>
          <w:hyperlink w:anchor="__RefHeading___Toc11346633_2142443653">
            <w:r>
              <w:rPr>
                <w:webHidden/>
                <w:rStyle w:val="IndexLink"/>
              </w:rPr>
              <w:t>52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الثاني </w:t>
            </w:r>
            <w:r>
              <w:rPr>
                <w:rStyle w:val="IndexLink"/>
                <w:rtl w:val="true"/>
              </w:rPr>
              <w:t xml:space="preserve">: </w:t>
            </w:r>
            <w:r>
              <w:rPr>
                <w:rStyle w:val="IndexLink"/>
                <w:rtl w:val="true"/>
              </w:rPr>
              <w:t xml:space="preserve">انّ كون الفاظ المعاملات اسامي للصحيحة لا يوجب اجمالها كالفاظ العبادات </w:t>
            </w:r>
            <w:r>
              <w:rPr>
                <w:rStyle w:val="IndexLink"/>
                <w:rtl w:val="true"/>
              </w:rPr>
              <w:t>».</w:t>
              <w:tab/>
            </w:r>
            <w:r>
              <w:rPr>
                <w:rStyle w:val="IndexLink"/>
              </w:rPr>
              <w:t>116</w:t>
            </w:r>
          </w:hyperlink>
        </w:p>
        <w:p>
          <w:pPr>
            <w:pStyle w:val="Contents4"/>
            <w:tabs>
              <w:tab w:val="clear" w:pos="8176"/>
              <w:tab w:val="right" w:pos="9026" w:leader="dot"/>
            </w:tabs>
            <w:rPr/>
          </w:pPr>
          <w:hyperlink w:anchor="__RefHeading___Toc11346635_2142443653">
            <w:r>
              <w:rPr>
                <w:webHidden/>
                <w:rStyle w:val="IndexLink"/>
              </w:rPr>
              <w:t>53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إنّ دخل شيء وجودي أو عدمي في المأمور به </w:t>
            </w:r>
            <w:r>
              <w:rPr>
                <w:rStyle w:val="IndexLink"/>
                <w:rtl w:val="true"/>
              </w:rPr>
              <w:t xml:space="preserve">... </w:t>
            </w:r>
            <w:r>
              <w:rPr>
                <w:rStyle w:val="IndexLink"/>
                <w:rtl w:val="true"/>
              </w:rPr>
              <w:t xml:space="preserve">الخ </w:t>
            </w:r>
            <w:r>
              <w:rPr>
                <w:rStyle w:val="IndexLink"/>
                <w:rtl w:val="true"/>
              </w:rPr>
              <w:t>».</w:t>
              <w:tab/>
            </w:r>
            <w:r>
              <w:rPr>
                <w:rStyle w:val="IndexLink"/>
              </w:rPr>
              <w:t>118</w:t>
            </w:r>
          </w:hyperlink>
        </w:p>
        <w:p>
          <w:pPr>
            <w:pStyle w:val="Contents4"/>
            <w:tabs>
              <w:tab w:val="clear" w:pos="8176"/>
              <w:tab w:val="right" w:pos="9026" w:leader="dot"/>
            </w:tabs>
            <w:rPr/>
          </w:pPr>
          <w:hyperlink w:anchor="__RefHeading___Toc11346637_2142443653">
            <w:r>
              <w:rPr>
                <w:webHidden/>
                <w:rStyle w:val="IndexLink"/>
              </w:rPr>
              <w:t>54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فيكون مطلوبا نفسيا في واجب أو مستحب </w:t>
            </w:r>
            <w:r>
              <w:rPr>
                <w:rStyle w:val="IndexLink"/>
                <w:rtl w:val="true"/>
              </w:rPr>
              <w:t>».</w:t>
              <w:tab/>
            </w:r>
            <w:r>
              <w:rPr>
                <w:rStyle w:val="IndexLink"/>
              </w:rPr>
              <w:t>120</w:t>
            </w:r>
          </w:hyperlink>
        </w:p>
        <w:p>
          <w:pPr>
            <w:pStyle w:val="Contents4"/>
            <w:tabs>
              <w:tab w:val="clear" w:pos="8176"/>
              <w:tab w:val="right" w:pos="9026" w:leader="dot"/>
            </w:tabs>
            <w:rPr/>
          </w:pPr>
          <w:hyperlink w:anchor="__RefHeading___Toc11346639_2142443653">
            <w:r>
              <w:rPr>
                <w:webHidden/>
                <w:rStyle w:val="IndexLink"/>
              </w:rPr>
              <w:t>55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لكنك عرفت انّ الصحيح اعتبارهما فيها </w:t>
            </w:r>
            <w:r>
              <w:rPr>
                <w:rStyle w:val="IndexLink"/>
                <w:rtl w:val="true"/>
              </w:rPr>
              <w:t>».</w:t>
              <w:tab/>
            </w:r>
            <w:r>
              <w:rPr>
                <w:rStyle w:val="IndexLink"/>
              </w:rPr>
              <w:t>120</w:t>
            </w:r>
          </w:hyperlink>
        </w:p>
        <w:p>
          <w:pPr>
            <w:pStyle w:val="Contents3"/>
            <w:tabs>
              <w:tab w:val="clear" w:pos="8459"/>
              <w:tab w:val="right" w:pos="9026" w:leader="dot"/>
            </w:tabs>
            <w:rPr/>
          </w:pPr>
          <w:hyperlink w:anchor="__RefHeading___Toc11346641_2142443653">
            <w:r>
              <w:rPr>
                <w:webHidden/>
                <w:rStyle w:val="IndexLink"/>
                <w:rtl w:val="true"/>
              </w:rPr>
              <w:t>الاشتراك اللفظي</w:t>
            </w:r>
            <w:r>
              <w:rPr>
                <w:rStyle w:val="IndexLink"/>
                <w:rtl w:val="true"/>
              </w:rPr>
              <w:tab/>
            </w:r>
            <w:r>
              <w:rPr>
                <w:rStyle w:val="IndexLink"/>
              </w:rPr>
              <w:t>121</w:t>
            </w:r>
          </w:hyperlink>
        </w:p>
        <w:p>
          <w:pPr>
            <w:pStyle w:val="Contents4"/>
            <w:tabs>
              <w:tab w:val="clear" w:pos="8176"/>
              <w:tab w:val="right" w:pos="9026" w:leader="dot"/>
            </w:tabs>
            <w:rPr/>
          </w:pPr>
          <w:hyperlink w:anchor="__RefHeading___Toc11346643_2142443653">
            <w:r>
              <w:rPr>
                <w:webHidden/>
                <w:rStyle w:val="IndexLink"/>
              </w:rPr>
              <w:t>56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الحقّ وقوع الاشتراك </w:t>
            </w:r>
            <w:r>
              <w:rPr>
                <w:rStyle w:val="IndexLink"/>
                <w:rtl w:val="true"/>
              </w:rPr>
              <w:t>».</w:t>
              <w:tab/>
            </w:r>
            <w:r>
              <w:rPr>
                <w:rStyle w:val="IndexLink"/>
              </w:rPr>
              <w:t>121</w:t>
            </w:r>
          </w:hyperlink>
        </w:p>
        <w:p>
          <w:pPr>
            <w:pStyle w:val="Contents4"/>
            <w:tabs>
              <w:tab w:val="clear" w:pos="8176"/>
              <w:tab w:val="right" w:pos="9026" w:leader="dot"/>
            </w:tabs>
            <w:rPr/>
          </w:pPr>
          <w:hyperlink w:anchor="__RefHeading___Toc11346645_2142443653">
            <w:r>
              <w:rPr>
                <w:webHidden/>
                <w:rStyle w:val="IndexLink"/>
              </w:rPr>
              <w:t>57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وإن أحاله بعض لإخلاله بالتفهّم </w:t>
            </w:r>
            <w:r>
              <w:rPr>
                <w:rStyle w:val="IndexLink"/>
                <w:rtl w:val="true"/>
              </w:rPr>
              <w:t>».</w:t>
              <w:tab/>
            </w:r>
            <w:r>
              <w:rPr>
                <w:rStyle w:val="IndexLink"/>
              </w:rPr>
              <w:t>121</w:t>
            </w:r>
          </w:hyperlink>
        </w:p>
        <w:p>
          <w:pPr>
            <w:pStyle w:val="Contents4"/>
            <w:tabs>
              <w:tab w:val="clear" w:pos="8176"/>
              <w:tab w:val="right" w:pos="9026" w:leader="dot"/>
            </w:tabs>
            <w:rPr/>
          </w:pPr>
          <w:hyperlink w:anchor="__RefHeading___Toc11346647_2142443653">
            <w:r>
              <w:rPr>
                <w:webHidden/>
                <w:rStyle w:val="IndexLink"/>
              </w:rPr>
              <w:t>58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ولو سلّم لم يكد يجدي الاّ في مقدار متناه </w:t>
            </w:r>
            <w:r>
              <w:rPr>
                <w:rStyle w:val="IndexLink"/>
                <w:rtl w:val="true"/>
              </w:rPr>
              <w:t>».</w:t>
              <w:tab/>
            </w:r>
            <w:r>
              <w:rPr>
                <w:rStyle w:val="IndexLink"/>
              </w:rPr>
              <w:t>121</w:t>
            </w:r>
          </w:hyperlink>
        </w:p>
        <w:p>
          <w:pPr>
            <w:pStyle w:val="Contents4"/>
            <w:tabs>
              <w:tab w:val="clear" w:pos="8176"/>
              <w:tab w:val="right" w:pos="9026" w:leader="dot"/>
            </w:tabs>
            <w:rPr/>
          </w:pPr>
          <w:hyperlink w:anchor="__RefHeading___Toc11346649_2142443653">
            <w:r>
              <w:rPr>
                <w:webHidden/>
                <w:rStyle w:val="IndexLink"/>
              </w:rPr>
              <w:t>59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مع أنّ المجاز باب واسع ، فافهم </w:t>
            </w:r>
            <w:r>
              <w:rPr>
                <w:rStyle w:val="IndexLink"/>
                <w:rtl w:val="true"/>
              </w:rPr>
              <w:t>»</w:t>
              <w:tab/>
            </w:r>
            <w:r>
              <w:rPr>
                <w:rStyle w:val="IndexLink"/>
              </w:rPr>
              <w:t>122</w:t>
            </w:r>
          </w:hyperlink>
        </w:p>
        <w:p>
          <w:pPr>
            <w:pStyle w:val="Contents3"/>
            <w:tabs>
              <w:tab w:val="clear" w:pos="8459"/>
              <w:tab w:val="right" w:pos="9026" w:leader="dot"/>
            </w:tabs>
            <w:rPr/>
          </w:pPr>
          <w:hyperlink w:anchor="__RefHeading___Toc11346651_2142443653">
            <w:r>
              <w:rPr>
                <w:webHidden/>
                <w:rStyle w:val="IndexLink"/>
                <w:rtl w:val="true"/>
              </w:rPr>
              <w:t>استعمال اللفظ في أكثر من معنى</w:t>
            </w:r>
            <w:r>
              <w:rPr>
                <w:rStyle w:val="IndexLink"/>
                <w:rtl w:val="true"/>
              </w:rPr>
              <w:tab/>
            </w:r>
            <w:r>
              <w:rPr>
                <w:rStyle w:val="IndexLink"/>
              </w:rPr>
              <w:t>123</w:t>
            </w:r>
          </w:hyperlink>
        </w:p>
        <w:p>
          <w:pPr>
            <w:pStyle w:val="Contents4"/>
            <w:tabs>
              <w:tab w:val="clear" w:pos="8176"/>
              <w:tab w:val="right" w:pos="9026" w:leader="dot"/>
            </w:tabs>
            <w:rPr/>
          </w:pPr>
          <w:hyperlink w:anchor="__RefHeading___Toc11346653_2142443653">
            <w:r>
              <w:rPr>
                <w:webHidden/>
                <w:rStyle w:val="IndexLink"/>
              </w:rPr>
              <w:t>60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انّه قد اختلفوا في جواز استعمال اللفظ في أكثر من معنى </w:t>
            </w:r>
            <w:r>
              <w:rPr>
                <w:rStyle w:val="IndexLink"/>
                <w:rtl w:val="true"/>
              </w:rPr>
              <w:t>».</w:t>
              <w:tab/>
            </w:r>
            <w:r>
              <w:rPr>
                <w:rStyle w:val="IndexLink"/>
              </w:rPr>
              <w:t>123</w:t>
            </w:r>
          </w:hyperlink>
        </w:p>
        <w:p>
          <w:pPr>
            <w:pStyle w:val="Contents4"/>
            <w:tabs>
              <w:tab w:val="clear" w:pos="8176"/>
              <w:tab w:val="right" w:pos="9026" w:leader="dot"/>
            </w:tabs>
            <w:rPr/>
          </w:pPr>
          <w:hyperlink w:anchor="__RefHeading___Toc11346655_2142443653">
            <w:r>
              <w:rPr>
                <w:webHidden/>
                <w:rStyle w:val="IndexLink"/>
              </w:rPr>
              <w:t>61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ولو لا امتناعه فلا وجه لعدم جوازه </w:t>
            </w:r>
            <w:r>
              <w:rPr>
                <w:rStyle w:val="IndexLink"/>
                <w:rtl w:val="true"/>
              </w:rPr>
              <w:t>».</w:t>
              <w:tab/>
            </w:r>
            <w:r>
              <w:rPr>
                <w:rStyle w:val="IndexLink"/>
              </w:rPr>
              <w:t>125</w:t>
            </w:r>
          </w:hyperlink>
        </w:p>
        <w:p>
          <w:pPr>
            <w:pStyle w:val="Contents4"/>
            <w:tabs>
              <w:tab w:val="clear" w:pos="8176"/>
              <w:tab w:val="right" w:pos="9026" w:leader="dot"/>
            </w:tabs>
            <w:rPr/>
          </w:pPr>
          <w:hyperlink w:anchor="__RefHeading___Toc11346657_2142443653">
            <w:r>
              <w:rPr>
                <w:webHidden/>
                <w:rStyle w:val="IndexLink"/>
              </w:rPr>
              <w:t>62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لو تنزلنا عن ذلك فلا وجه للتفصيل </w:t>
            </w:r>
            <w:r>
              <w:rPr>
                <w:rStyle w:val="IndexLink"/>
                <w:rtl w:val="true"/>
              </w:rPr>
              <w:t xml:space="preserve">... </w:t>
            </w:r>
            <w:r>
              <w:rPr>
                <w:rStyle w:val="IndexLink"/>
                <w:rtl w:val="true"/>
              </w:rPr>
              <w:t xml:space="preserve">الخ </w:t>
            </w:r>
            <w:r>
              <w:rPr>
                <w:rStyle w:val="IndexLink"/>
                <w:rtl w:val="true"/>
              </w:rPr>
              <w:t>».</w:t>
              <w:tab/>
            </w:r>
            <w:r>
              <w:rPr>
                <w:rStyle w:val="IndexLink"/>
              </w:rPr>
              <w:t>126</w:t>
            </w:r>
          </w:hyperlink>
        </w:p>
        <w:p>
          <w:pPr>
            <w:pStyle w:val="Contents4"/>
            <w:tabs>
              <w:tab w:val="clear" w:pos="8176"/>
              <w:tab w:val="right" w:pos="9026" w:leader="dot"/>
            </w:tabs>
            <w:rPr/>
          </w:pPr>
          <w:hyperlink w:anchor="__RefHeading___Toc11346659_2142443653">
            <w:r>
              <w:rPr>
                <w:webHidden/>
                <w:rStyle w:val="IndexLink"/>
              </w:rPr>
              <w:t>63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أو كان المراد من البطون لوازم معناه </w:t>
            </w:r>
            <w:r>
              <w:rPr>
                <w:rStyle w:val="IndexLink"/>
                <w:rtl w:val="true"/>
              </w:rPr>
              <w:t>».</w:t>
              <w:tab/>
            </w:r>
            <w:r>
              <w:rPr>
                <w:rStyle w:val="IndexLink"/>
              </w:rPr>
              <w:t>127</w:t>
            </w:r>
          </w:hyperlink>
        </w:p>
        <w:p>
          <w:pPr>
            <w:pStyle w:val="Contents3"/>
            <w:tabs>
              <w:tab w:val="clear" w:pos="8459"/>
              <w:tab w:val="right" w:pos="9026" w:leader="dot"/>
            </w:tabs>
            <w:rPr/>
          </w:pPr>
          <w:hyperlink w:anchor="__RefHeading___Toc11346661_2142443653">
            <w:r>
              <w:rPr>
                <w:webHidden/>
                <w:rStyle w:val="IndexLink"/>
                <w:rtl w:val="true"/>
              </w:rPr>
              <w:t>المشتق</w:t>
            </w:r>
            <w:r>
              <w:rPr>
                <w:rStyle w:val="IndexLink"/>
                <w:rtl w:val="true"/>
              </w:rPr>
              <w:tab/>
            </w:r>
            <w:r>
              <w:rPr>
                <w:rStyle w:val="IndexLink"/>
              </w:rPr>
              <w:t>128</w:t>
            </w:r>
          </w:hyperlink>
        </w:p>
        <w:p>
          <w:pPr>
            <w:pStyle w:val="Contents4"/>
            <w:tabs>
              <w:tab w:val="clear" w:pos="8176"/>
              <w:tab w:val="right" w:pos="9026" w:leader="dot"/>
            </w:tabs>
            <w:rPr/>
          </w:pPr>
          <w:hyperlink w:anchor="__RefHeading___Toc11346663_2142443653">
            <w:r>
              <w:rPr>
                <w:webHidden/>
                <w:rStyle w:val="IndexLink"/>
              </w:rPr>
              <w:t>64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مما يكون مفهومه منتزعا عن الذات بملاحظة اتصافها بالمبدإ </w:t>
            </w:r>
            <w:r>
              <w:rPr>
                <w:rStyle w:val="IndexLink"/>
                <w:rtl w:val="true"/>
              </w:rPr>
              <w:t>».</w:t>
              <w:tab/>
            </w:r>
            <w:r>
              <w:rPr>
                <w:rStyle w:val="IndexLink"/>
              </w:rPr>
              <w:t>128</w:t>
            </w:r>
          </w:hyperlink>
        </w:p>
        <w:p>
          <w:pPr>
            <w:pStyle w:val="Contents4"/>
            <w:tabs>
              <w:tab w:val="clear" w:pos="8176"/>
              <w:tab w:val="right" w:pos="9026" w:leader="dot"/>
            </w:tabs>
            <w:rPr/>
          </w:pPr>
          <w:hyperlink w:anchor="__RefHeading___Toc11346665_2142443653">
            <w:r>
              <w:rPr>
                <w:webHidden/>
                <w:rStyle w:val="IndexLink"/>
              </w:rPr>
              <w:t>65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أو الصدور والايجاد </w:t>
            </w:r>
            <w:r>
              <w:rPr>
                <w:rStyle w:val="IndexLink"/>
                <w:rtl w:val="true"/>
              </w:rPr>
              <w:t xml:space="preserve">... </w:t>
            </w:r>
            <w:r>
              <w:rPr>
                <w:rStyle w:val="IndexLink"/>
                <w:rtl w:val="true"/>
              </w:rPr>
              <w:t xml:space="preserve">الخ </w:t>
            </w:r>
            <w:r>
              <w:rPr>
                <w:rStyle w:val="IndexLink"/>
                <w:rtl w:val="true"/>
              </w:rPr>
              <w:t>».</w:t>
              <w:tab/>
            </w:r>
            <w:r>
              <w:rPr>
                <w:rStyle w:val="IndexLink"/>
              </w:rPr>
              <w:t>129</w:t>
            </w:r>
          </w:hyperlink>
        </w:p>
        <w:p>
          <w:pPr>
            <w:pStyle w:val="Contents4"/>
            <w:tabs>
              <w:tab w:val="clear" w:pos="8176"/>
              <w:tab w:val="right" w:pos="9026" w:leader="dot"/>
            </w:tabs>
            <w:rPr/>
          </w:pPr>
          <w:hyperlink w:anchor="__RefHeading___Toc11346667_2142443653">
            <w:r>
              <w:rPr>
                <w:webHidden/>
                <w:rStyle w:val="IndexLink"/>
              </w:rPr>
              <w:t>66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ولعل منشأ توهم كون ما ذكره لكل منها من المعنى </w:t>
            </w:r>
            <w:r>
              <w:rPr>
                <w:rStyle w:val="IndexLink"/>
                <w:rtl w:val="true"/>
              </w:rPr>
              <w:t xml:space="preserve">... </w:t>
            </w:r>
            <w:r>
              <w:rPr>
                <w:rStyle w:val="IndexLink"/>
                <w:rtl w:val="true"/>
              </w:rPr>
              <w:t xml:space="preserve">الخ </w:t>
            </w:r>
            <w:r>
              <w:rPr>
                <w:rStyle w:val="IndexLink"/>
                <w:rtl w:val="true"/>
              </w:rPr>
              <w:t>».</w:t>
              <w:tab/>
            </w:r>
            <w:r>
              <w:rPr>
                <w:rStyle w:val="IndexLink"/>
              </w:rPr>
              <w:t>129</w:t>
            </w:r>
          </w:hyperlink>
        </w:p>
        <w:p>
          <w:pPr>
            <w:pStyle w:val="Contents4"/>
            <w:tabs>
              <w:tab w:val="clear" w:pos="8176"/>
              <w:tab w:val="right" w:pos="9026" w:leader="dot"/>
            </w:tabs>
            <w:rPr/>
          </w:pPr>
          <w:hyperlink w:anchor="__RefHeading___Toc11346669_2142443653">
            <w:r>
              <w:rPr>
                <w:webHidden/>
                <w:rStyle w:val="IndexLink"/>
              </w:rPr>
              <w:t>67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مع الدخول بالكبيرتين </w:t>
            </w:r>
            <w:r>
              <w:rPr>
                <w:rStyle w:val="IndexLink"/>
                <w:rtl w:val="true"/>
              </w:rPr>
              <w:t xml:space="preserve">... </w:t>
            </w:r>
            <w:r>
              <w:rPr>
                <w:rStyle w:val="IndexLink"/>
                <w:rtl w:val="true"/>
              </w:rPr>
              <w:t xml:space="preserve">الخ </w:t>
            </w:r>
            <w:r>
              <w:rPr>
                <w:rStyle w:val="IndexLink"/>
                <w:rtl w:val="true"/>
              </w:rPr>
              <w:t>».</w:t>
              <w:tab/>
            </w:r>
            <w:r>
              <w:rPr>
                <w:rStyle w:val="IndexLink"/>
              </w:rPr>
              <w:t>130</w:t>
            </w:r>
          </w:hyperlink>
        </w:p>
        <w:p>
          <w:pPr>
            <w:pStyle w:val="Contents4"/>
            <w:tabs>
              <w:tab w:val="clear" w:pos="8176"/>
              <w:tab w:val="right" w:pos="9026" w:leader="dot"/>
            </w:tabs>
            <w:rPr/>
          </w:pPr>
          <w:hyperlink w:anchor="__RefHeading___Toc11346671_2142443653">
            <w:r>
              <w:rPr>
                <w:webHidden/>
                <w:rStyle w:val="IndexLink"/>
              </w:rPr>
              <w:t>68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كانت عرضا أو عرضيا </w:t>
            </w:r>
            <w:r>
              <w:rPr>
                <w:rStyle w:val="IndexLink"/>
                <w:rtl w:val="true"/>
              </w:rPr>
              <w:t xml:space="preserve">... </w:t>
            </w:r>
            <w:r>
              <w:rPr>
                <w:rStyle w:val="IndexLink"/>
                <w:rtl w:val="true"/>
              </w:rPr>
              <w:t xml:space="preserve">الخ </w:t>
            </w:r>
            <w:r>
              <w:rPr>
                <w:rStyle w:val="IndexLink"/>
                <w:rtl w:val="true"/>
              </w:rPr>
              <w:t>».</w:t>
              <w:tab/>
            </w:r>
            <w:r>
              <w:rPr>
                <w:rStyle w:val="IndexLink"/>
              </w:rPr>
              <w:t>130</w:t>
            </w:r>
          </w:hyperlink>
        </w:p>
        <w:p>
          <w:pPr>
            <w:pStyle w:val="Contents4"/>
            <w:tabs>
              <w:tab w:val="clear" w:pos="8176"/>
              <w:tab w:val="right" w:pos="9026" w:leader="dot"/>
            </w:tabs>
            <w:rPr/>
          </w:pPr>
          <w:hyperlink w:anchor="__RefHeading___Toc11346673_2142443653">
            <w:r>
              <w:rPr>
                <w:webHidden/>
                <w:rStyle w:val="IndexLink"/>
              </w:rPr>
              <w:t>69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وإلاّ لما وقع الخلاف فيما وضع له لفظ الجلالة </w:t>
            </w:r>
            <w:r>
              <w:rPr>
                <w:rStyle w:val="IndexLink"/>
                <w:rtl w:val="true"/>
              </w:rPr>
              <w:t>».</w:t>
              <w:tab/>
            </w:r>
            <w:r>
              <w:rPr>
                <w:rStyle w:val="IndexLink"/>
              </w:rPr>
              <w:t>130</w:t>
            </w:r>
          </w:hyperlink>
        </w:p>
        <w:p>
          <w:pPr>
            <w:pStyle w:val="Contents4"/>
            <w:tabs>
              <w:tab w:val="clear" w:pos="8176"/>
              <w:tab w:val="right" w:pos="9026" w:leader="dot"/>
            </w:tabs>
            <w:rPr/>
          </w:pPr>
          <w:hyperlink w:anchor="__RefHeading___Toc11346675_2142443653">
            <w:r>
              <w:rPr>
                <w:webHidden/>
                <w:rStyle w:val="IndexLink"/>
              </w:rPr>
              <w:t>70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ضرورة انّ المصادر المزيد فيها كالمجردة في الدلالة </w:t>
            </w:r>
            <w:r>
              <w:rPr>
                <w:rStyle w:val="IndexLink"/>
                <w:rtl w:val="true"/>
              </w:rPr>
              <w:t>».</w:t>
              <w:tab/>
            </w:r>
            <w:r>
              <w:rPr>
                <w:rStyle w:val="IndexLink"/>
              </w:rPr>
              <w:t>131</w:t>
            </w:r>
          </w:hyperlink>
        </w:p>
        <w:p>
          <w:pPr>
            <w:pStyle w:val="Contents4"/>
            <w:tabs>
              <w:tab w:val="clear" w:pos="8176"/>
              <w:tab w:val="right" w:pos="9026" w:leader="dot"/>
            </w:tabs>
            <w:rPr/>
          </w:pPr>
          <w:hyperlink w:anchor="__RefHeading___Toc11346677_2142443653">
            <w:r>
              <w:rPr>
                <w:webHidden/>
                <w:rStyle w:val="IndexLink"/>
              </w:rPr>
              <w:t>71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ضرورة عدم دلالة الامر ولا النهي عليه </w:t>
            </w:r>
            <w:r>
              <w:rPr>
                <w:rStyle w:val="IndexLink"/>
                <w:rtl w:val="true"/>
              </w:rPr>
              <w:t>».</w:t>
              <w:tab/>
            </w:r>
            <w:r>
              <w:rPr>
                <w:rStyle w:val="IndexLink"/>
              </w:rPr>
              <w:t>131</w:t>
            </w:r>
          </w:hyperlink>
        </w:p>
        <w:p>
          <w:pPr>
            <w:pStyle w:val="Contents4"/>
            <w:tabs>
              <w:tab w:val="clear" w:pos="8176"/>
              <w:tab w:val="right" w:pos="9026" w:leader="dot"/>
            </w:tabs>
            <w:rPr/>
          </w:pPr>
          <w:hyperlink w:anchor="__RefHeading___Toc11346679_2142443653">
            <w:r>
              <w:rPr>
                <w:webHidden/>
                <w:rStyle w:val="IndexLink"/>
              </w:rPr>
              <w:t>72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نعم لا يبعد أن يكون لكل من الماضي والمضارع </w:t>
            </w:r>
            <w:r>
              <w:rPr>
                <w:rStyle w:val="IndexLink"/>
                <w:rtl w:val="true"/>
              </w:rPr>
              <w:t>».</w:t>
              <w:tab/>
            </w:r>
            <w:r>
              <w:rPr>
                <w:rStyle w:val="IndexLink"/>
              </w:rPr>
              <w:t>132</w:t>
            </w:r>
          </w:hyperlink>
        </w:p>
        <w:p>
          <w:pPr>
            <w:pStyle w:val="Contents4"/>
            <w:tabs>
              <w:tab w:val="clear" w:pos="8176"/>
              <w:tab w:val="right" w:pos="9026" w:leader="dot"/>
            </w:tabs>
            <w:rPr/>
          </w:pPr>
          <w:hyperlink w:anchor="__RefHeading___Toc11346681_2142443653">
            <w:r>
              <w:rPr>
                <w:webHidden/>
                <w:rStyle w:val="IndexLink"/>
              </w:rPr>
              <w:t>73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ويؤيده </w:t>
            </w:r>
            <w:r>
              <w:rPr>
                <w:rStyle w:val="IndexLink"/>
                <w:rtl w:val="true"/>
              </w:rPr>
              <w:t xml:space="preserve">: </w:t>
            </w:r>
            <w:r>
              <w:rPr>
                <w:rStyle w:val="IndexLink"/>
                <w:rtl w:val="true"/>
              </w:rPr>
              <w:t xml:space="preserve">انّ المضارع يكون مشتركا معنويا بين الحال والاستقبال </w:t>
            </w:r>
            <w:r>
              <w:rPr>
                <w:rStyle w:val="IndexLink"/>
                <w:rtl w:val="true"/>
              </w:rPr>
              <w:t>».</w:t>
              <w:tab/>
            </w:r>
            <w:r>
              <w:rPr>
                <w:rStyle w:val="IndexLink"/>
              </w:rPr>
              <w:t>132</w:t>
            </w:r>
          </w:hyperlink>
        </w:p>
        <w:p>
          <w:pPr>
            <w:pStyle w:val="Contents4"/>
            <w:tabs>
              <w:tab w:val="clear" w:pos="8176"/>
              <w:tab w:val="right" w:pos="9026" w:leader="dot"/>
            </w:tabs>
            <w:rPr/>
          </w:pPr>
          <w:hyperlink w:anchor="__RefHeading___Toc11346683_2142443653">
            <w:r>
              <w:rPr>
                <w:webHidden/>
                <w:rStyle w:val="IndexLink"/>
              </w:rPr>
              <w:t>74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وانما الفرق هو انّه وضع ليستعمل </w:t>
            </w:r>
            <w:r>
              <w:rPr>
                <w:rStyle w:val="IndexLink"/>
                <w:rtl w:val="true"/>
              </w:rPr>
              <w:t>».</w:t>
              <w:tab/>
            </w:r>
            <w:r>
              <w:rPr>
                <w:rStyle w:val="IndexLink"/>
              </w:rPr>
              <w:t>133</w:t>
            </w:r>
          </w:hyperlink>
        </w:p>
        <w:p>
          <w:pPr>
            <w:pStyle w:val="Contents4"/>
            <w:tabs>
              <w:tab w:val="clear" w:pos="8176"/>
              <w:tab w:val="right" w:pos="9026" w:leader="dot"/>
            </w:tabs>
            <w:rPr/>
          </w:pPr>
          <w:hyperlink w:anchor="__RefHeading___Toc11346685_2142443653">
            <w:r>
              <w:rPr>
                <w:webHidden/>
                <w:rStyle w:val="IndexLink"/>
              </w:rPr>
              <w:t>75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فالمعنى في كليهما في نفسه كلي طبيعي </w:t>
            </w:r>
            <w:r>
              <w:rPr>
                <w:rStyle w:val="IndexLink"/>
                <w:rtl w:val="true"/>
              </w:rPr>
              <w:t>».</w:t>
              <w:tab/>
            </w:r>
            <w:r>
              <w:rPr>
                <w:rStyle w:val="IndexLink"/>
              </w:rPr>
              <w:t>133</w:t>
            </w:r>
          </w:hyperlink>
        </w:p>
        <w:p>
          <w:pPr>
            <w:pStyle w:val="Contents4"/>
            <w:tabs>
              <w:tab w:val="clear" w:pos="8176"/>
              <w:tab w:val="right" w:pos="9026" w:leader="dot"/>
            </w:tabs>
            <w:rPr/>
          </w:pPr>
          <w:hyperlink w:anchor="__RefHeading___Toc11346687_2142443653">
            <w:r>
              <w:rPr>
                <w:webHidden/>
                <w:rStyle w:val="IndexLink"/>
              </w:rPr>
              <w:t>76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خامسها </w:t>
            </w:r>
            <w:r>
              <w:rPr>
                <w:rStyle w:val="IndexLink"/>
                <w:rtl w:val="true"/>
              </w:rPr>
              <w:t xml:space="preserve">: </w:t>
            </w:r>
            <w:r>
              <w:rPr>
                <w:rStyle w:val="IndexLink"/>
                <w:rtl w:val="true"/>
              </w:rPr>
              <w:t xml:space="preserve">انّ المراد بالحال في عنوان المسألة هو حال التلبس لا حال النطق </w:t>
            </w:r>
            <w:r>
              <w:rPr>
                <w:rStyle w:val="IndexLink"/>
                <w:rtl w:val="true"/>
              </w:rPr>
              <w:t>».</w:t>
              <w:tab/>
            </w:r>
            <w:r>
              <w:rPr>
                <w:rStyle w:val="IndexLink"/>
              </w:rPr>
              <w:t>134</w:t>
            </w:r>
          </w:hyperlink>
        </w:p>
        <w:p>
          <w:pPr>
            <w:pStyle w:val="Contents4"/>
            <w:tabs>
              <w:tab w:val="clear" w:pos="8176"/>
              <w:tab w:val="right" w:pos="9026" w:leader="dot"/>
            </w:tabs>
            <w:rPr/>
          </w:pPr>
          <w:hyperlink w:anchor="__RefHeading___Toc11346689_2142443653">
            <w:r>
              <w:rPr>
                <w:webHidden/>
                <w:rStyle w:val="IndexLink"/>
              </w:rPr>
              <w:t>77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فانّ الظاهر انّه فيما اذا كان الجري في الحال </w:t>
            </w:r>
            <w:r>
              <w:rPr>
                <w:rStyle w:val="IndexLink"/>
                <w:rtl w:val="true"/>
              </w:rPr>
              <w:t xml:space="preserve">... </w:t>
            </w:r>
            <w:r>
              <w:rPr>
                <w:rStyle w:val="IndexLink"/>
                <w:rtl w:val="true"/>
              </w:rPr>
              <w:t xml:space="preserve">الخ </w:t>
            </w:r>
            <w:r>
              <w:rPr>
                <w:rStyle w:val="IndexLink"/>
                <w:rtl w:val="true"/>
              </w:rPr>
              <w:t>».</w:t>
              <w:tab/>
            </w:r>
            <w:r>
              <w:rPr>
                <w:rStyle w:val="IndexLink"/>
              </w:rPr>
              <w:t>134</w:t>
            </w:r>
          </w:hyperlink>
        </w:p>
        <w:p>
          <w:pPr>
            <w:pStyle w:val="Contents4"/>
            <w:tabs>
              <w:tab w:val="clear" w:pos="8176"/>
              <w:tab w:val="right" w:pos="9026" w:leader="dot"/>
            </w:tabs>
            <w:rPr/>
          </w:pPr>
          <w:hyperlink w:anchor="__RefHeading___Toc11346691_2142443653">
            <w:r>
              <w:rPr>
                <w:webHidden/>
                <w:rStyle w:val="IndexLink"/>
              </w:rPr>
              <w:t>78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لأنّا نقول هذا الانسباق ان كان مما لا ينكر </w:t>
            </w:r>
            <w:r>
              <w:rPr>
                <w:rStyle w:val="IndexLink"/>
                <w:rtl w:val="true"/>
              </w:rPr>
              <w:t xml:space="preserve">... </w:t>
            </w:r>
            <w:r>
              <w:rPr>
                <w:rStyle w:val="IndexLink"/>
                <w:rtl w:val="true"/>
              </w:rPr>
              <w:t xml:space="preserve">الخ </w:t>
            </w:r>
            <w:r>
              <w:rPr>
                <w:rStyle w:val="IndexLink"/>
                <w:rtl w:val="true"/>
              </w:rPr>
              <w:t>».</w:t>
              <w:tab/>
            </w:r>
            <w:r>
              <w:rPr>
                <w:rStyle w:val="IndexLink"/>
              </w:rPr>
              <w:t>134</w:t>
            </w:r>
          </w:hyperlink>
        </w:p>
        <w:p>
          <w:pPr>
            <w:pStyle w:val="Contents4"/>
            <w:tabs>
              <w:tab w:val="clear" w:pos="8176"/>
              <w:tab w:val="right" w:pos="9026" w:leader="dot"/>
            </w:tabs>
            <w:rPr/>
          </w:pPr>
          <w:hyperlink w:anchor="__RefHeading___Toc11346693_2142443653">
            <w:r>
              <w:rPr>
                <w:webHidden/>
                <w:rStyle w:val="IndexLink"/>
              </w:rPr>
              <w:t>79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وأصالة عدم ملاحظة الخصوصية </w:t>
            </w:r>
            <w:r>
              <w:rPr>
                <w:rStyle w:val="IndexLink"/>
                <w:rtl w:val="true"/>
              </w:rPr>
              <w:t xml:space="preserve">... </w:t>
            </w:r>
            <w:r>
              <w:rPr>
                <w:rStyle w:val="IndexLink"/>
                <w:rtl w:val="true"/>
              </w:rPr>
              <w:t xml:space="preserve">الخ </w:t>
            </w:r>
            <w:r>
              <w:rPr>
                <w:rStyle w:val="IndexLink"/>
                <w:rtl w:val="true"/>
              </w:rPr>
              <w:t>».</w:t>
              <w:tab/>
            </w:r>
            <w:r>
              <w:rPr>
                <w:rStyle w:val="IndexLink"/>
              </w:rPr>
              <w:t>135</w:t>
            </w:r>
          </w:hyperlink>
        </w:p>
        <w:p>
          <w:pPr>
            <w:pStyle w:val="Contents4"/>
            <w:tabs>
              <w:tab w:val="clear" w:pos="8176"/>
              <w:tab w:val="right" w:pos="9026" w:leader="dot"/>
            </w:tabs>
            <w:rPr/>
          </w:pPr>
          <w:hyperlink w:anchor="__RefHeading___Toc11346695_2142443653">
            <w:r>
              <w:rPr>
                <w:webHidden/>
                <w:rStyle w:val="IndexLink"/>
              </w:rPr>
              <w:t>80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كما انّ قضية الاستصحاب وجوبه </w:t>
            </w:r>
            <w:r>
              <w:rPr>
                <w:rStyle w:val="IndexLink"/>
                <w:rtl w:val="true"/>
              </w:rPr>
              <w:t>».</w:t>
              <w:tab/>
            </w:r>
            <w:r>
              <w:rPr>
                <w:rStyle w:val="IndexLink"/>
              </w:rPr>
              <w:t>135</w:t>
            </w:r>
          </w:hyperlink>
        </w:p>
        <w:p>
          <w:pPr>
            <w:pStyle w:val="Contents4"/>
            <w:tabs>
              <w:tab w:val="clear" w:pos="8176"/>
              <w:tab w:val="right" w:pos="9026" w:leader="dot"/>
            </w:tabs>
            <w:rPr/>
          </w:pPr>
          <w:hyperlink w:anchor="__RefHeading___Toc11346697_2142443653">
            <w:r>
              <w:rPr>
                <w:webHidden/>
                <w:rStyle w:val="IndexLink"/>
              </w:rPr>
              <w:t>81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لاجل توهم اختلاف المشتق باختلاف مبادئه في المعنى </w:t>
            </w:r>
            <w:r>
              <w:rPr>
                <w:rStyle w:val="IndexLink"/>
                <w:rtl w:val="true"/>
              </w:rPr>
              <w:t>».</w:t>
              <w:tab/>
            </w:r>
            <w:r>
              <w:rPr>
                <w:rStyle w:val="IndexLink"/>
              </w:rPr>
              <w:t>136</w:t>
            </w:r>
          </w:hyperlink>
        </w:p>
        <w:p>
          <w:pPr>
            <w:pStyle w:val="Contents4"/>
            <w:tabs>
              <w:tab w:val="clear" w:pos="8176"/>
              <w:tab w:val="right" w:pos="9026" w:leader="dot"/>
            </w:tabs>
            <w:rPr/>
          </w:pPr>
          <w:hyperlink w:anchor="__RefHeading___Toc11346699_2142443653">
            <w:r>
              <w:rPr>
                <w:webHidden/>
                <w:rStyle w:val="IndexLink"/>
              </w:rPr>
              <w:t>82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ويدل عليه تبادر خصوص المتلبس بالمبدإ في الحال </w:t>
            </w:r>
            <w:r>
              <w:rPr>
                <w:rStyle w:val="IndexLink"/>
                <w:rtl w:val="true"/>
              </w:rPr>
              <w:t>».</w:t>
              <w:tab/>
            </w:r>
            <w:r>
              <w:rPr>
                <w:rStyle w:val="IndexLink"/>
              </w:rPr>
              <w:t>137</w:t>
            </w:r>
          </w:hyperlink>
        </w:p>
        <w:p>
          <w:pPr>
            <w:pStyle w:val="Contents4"/>
            <w:tabs>
              <w:tab w:val="clear" w:pos="8176"/>
              <w:tab w:val="right" w:pos="9026" w:leader="dot"/>
            </w:tabs>
            <w:rPr/>
          </w:pPr>
          <w:hyperlink w:anchor="__RefHeading___Toc11346701_2142443653">
            <w:r>
              <w:rPr>
                <w:webHidden/>
                <w:rStyle w:val="IndexLink"/>
              </w:rPr>
              <w:t>83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وصحة السلب مطلقا </w:t>
            </w:r>
            <w:r>
              <w:rPr>
                <w:rStyle w:val="IndexLink"/>
                <w:rtl w:val="true"/>
              </w:rPr>
              <w:t xml:space="preserve">... </w:t>
            </w:r>
            <w:r>
              <w:rPr>
                <w:rStyle w:val="IndexLink"/>
                <w:rtl w:val="true"/>
              </w:rPr>
              <w:t xml:space="preserve">الخ </w:t>
            </w:r>
            <w:r>
              <w:rPr>
                <w:rStyle w:val="IndexLink"/>
                <w:rtl w:val="true"/>
              </w:rPr>
              <w:t>».</w:t>
              <w:tab/>
            </w:r>
            <w:r>
              <w:rPr>
                <w:rStyle w:val="IndexLink"/>
              </w:rPr>
              <w:t>137</w:t>
            </w:r>
          </w:hyperlink>
        </w:p>
        <w:p>
          <w:pPr>
            <w:pStyle w:val="Contents4"/>
            <w:tabs>
              <w:tab w:val="clear" w:pos="8176"/>
              <w:tab w:val="right" w:pos="9026" w:leader="dot"/>
            </w:tabs>
            <w:rPr/>
          </w:pPr>
          <w:hyperlink w:anchor="__RefHeading___Toc11346703_2142443653">
            <w:r>
              <w:rPr>
                <w:webHidden/>
                <w:rStyle w:val="IndexLink"/>
              </w:rPr>
              <w:t>84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ويقال </w:t>
            </w:r>
            <w:r>
              <w:rPr>
                <w:rStyle w:val="IndexLink"/>
                <w:rtl w:val="true"/>
              </w:rPr>
              <w:t xml:space="preserve">: </w:t>
            </w:r>
            <w:r>
              <w:rPr>
                <w:rStyle w:val="IndexLink"/>
                <w:rtl w:val="true"/>
              </w:rPr>
              <w:t xml:space="preserve">لا ريب في مضادة الصفات المتقابلة </w:t>
            </w:r>
            <w:r>
              <w:rPr>
                <w:rStyle w:val="IndexLink"/>
                <w:rtl w:val="true"/>
              </w:rPr>
              <w:t>».</w:t>
              <w:tab/>
            </w:r>
            <w:r>
              <w:rPr>
                <w:rStyle w:val="IndexLink"/>
              </w:rPr>
              <w:t>137</w:t>
            </w:r>
          </w:hyperlink>
        </w:p>
        <w:p>
          <w:pPr>
            <w:pStyle w:val="Contents4"/>
            <w:tabs>
              <w:tab w:val="clear" w:pos="8176"/>
              <w:tab w:val="right" w:pos="9026" w:leader="dot"/>
            </w:tabs>
            <w:rPr/>
          </w:pPr>
          <w:hyperlink w:anchor="__RefHeading___Toc11346705_2142443653">
            <w:r>
              <w:rPr>
                <w:webHidden/>
                <w:rStyle w:val="IndexLink"/>
              </w:rPr>
              <w:t>85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قلت </w:t>
            </w:r>
            <w:r>
              <w:rPr>
                <w:rStyle w:val="IndexLink"/>
                <w:rtl w:val="true"/>
              </w:rPr>
              <w:t xml:space="preserve">: </w:t>
            </w:r>
            <w:r>
              <w:rPr>
                <w:rStyle w:val="IndexLink"/>
                <w:rtl w:val="true"/>
              </w:rPr>
              <w:t xml:space="preserve">لا يكاد يكون لذلك ، لكثرة استعمال المشتق في موارد الانقضاء </w:t>
            </w:r>
            <w:r>
              <w:rPr>
                <w:rStyle w:val="IndexLink"/>
                <w:rtl w:val="true"/>
              </w:rPr>
              <w:t>».</w:t>
              <w:tab/>
            </w:r>
            <w:r>
              <w:rPr>
                <w:rStyle w:val="IndexLink"/>
              </w:rPr>
              <w:t>138</w:t>
            </w:r>
          </w:hyperlink>
        </w:p>
        <w:p>
          <w:pPr>
            <w:pStyle w:val="Contents4"/>
            <w:tabs>
              <w:tab w:val="clear" w:pos="8176"/>
              <w:tab w:val="right" w:pos="9026" w:leader="dot"/>
            </w:tabs>
            <w:rPr/>
          </w:pPr>
          <w:hyperlink w:anchor="__RefHeading___Toc11346707_2142443653">
            <w:r>
              <w:rPr>
                <w:webHidden/>
                <w:rStyle w:val="IndexLink"/>
              </w:rPr>
              <w:t>86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ان قلت </w:t>
            </w:r>
            <w:r>
              <w:rPr>
                <w:rStyle w:val="IndexLink"/>
                <w:rtl w:val="true"/>
              </w:rPr>
              <w:t xml:space="preserve">: </w:t>
            </w:r>
            <w:r>
              <w:rPr>
                <w:rStyle w:val="IndexLink"/>
                <w:rtl w:val="true"/>
              </w:rPr>
              <w:t xml:space="preserve">على هذا يلزم أن يكون في الغالب أو الاغلب مجازا </w:t>
            </w:r>
            <w:r>
              <w:rPr>
                <w:rStyle w:val="IndexLink"/>
                <w:rtl w:val="true"/>
              </w:rPr>
              <w:t>».</w:t>
              <w:tab/>
            </w:r>
            <w:r>
              <w:rPr>
                <w:rStyle w:val="IndexLink"/>
              </w:rPr>
              <w:t>138</w:t>
            </w:r>
          </w:hyperlink>
        </w:p>
        <w:p>
          <w:pPr>
            <w:pStyle w:val="Contents4"/>
            <w:tabs>
              <w:tab w:val="clear" w:pos="8176"/>
              <w:tab w:val="right" w:pos="9026" w:leader="dot"/>
            </w:tabs>
            <w:rPr/>
          </w:pPr>
          <w:hyperlink w:anchor="__RefHeading___Toc11346709_2142443653">
            <w:r>
              <w:rPr>
                <w:webHidden/>
                <w:rStyle w:val="IndexLink"/>
              </w:rPr>
              <w:t>87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حقيقة كما لا يخفى ، فافهم </w:t>
            </w:r>
            <w:r>
              <w:rPr>
                <w:rStyle w:val="IndexLink"/>
                <w:rtl w:val="true"/>
              </w:rPr>
              <w:t>».</w:t>
              <w:tab/>
            </w:r>
            <w:r>
              <w:rPr>
                <w:rStyle w:val="IndexLink"/>
              </w:rPr>
              <w:t>138</w:t>
            </w:r>
          </w:hyperlink>
        </w:p>
        <w:p>
          <w:pPr>
            <w:pStyle w:val="Contents4"/>
            <w:tabs>
              <w:tab w:val="clear" w:pos="8176"/>
              <w:tab w:val="right" w:pos="9026" w:leader="dot"/>
            </w:tabs>
            <w:rPr/>
          </w:pPr>
          <w:hyperlink w:anchor="__RefHeading___Toc11346711_2142443653">
            <w:r>
              <w:rPr>
                <w:webHidden/>
                <w:rStyle w:val="IndexLink"/>
              </w:rPr>
              <w:t>88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فصحة سلبه وان لم تكن علامة </w:t>
            </w:r>
            <w:r>
              <w:rPr>
                <w:rStyle w:val="IndexLink"/>
                <w:rtl w:val="true"/>
              </w:rPr>
              <w:t xml:space="preserve">... </w:t>
            </w:r>
            <w:r>
              <w:rPr>
                <w:rStyle w:val="IndexLink"/>
                <w:rtl w:val="true"/>
              </w:rPr>
              <w:t xml:space="preserve">الخ </w:t>
            </w:r>
            <w:r>
              <w:rPr>
                <w:rStyle w:val="IndexLink"/>
                <w:rtl w:val="true"/>
              </w:rPr>
              <w:t>».</w:t>
              <w:tab/>
            </w:r>
            <w:r>
              <w:rPr>
                <w:rStyle w:val="IndexLink"/>
              </w:rPr>
              <w:t>139</w:t>
            </w:r>
          </w:hyperlink>
        </w:p>
        <w:p>
          <w:pPr>
            <w:pStyle w:val="Contents4"/>
            <w:tabs>
              <w:tab w:val="clear" w:pos="8176"/>
              <w:tab w:val="right" w:pos="9026" w:leader="dot"/>
            </w:tabs>
            <w:rPr/>
          </w:pPr>
          <w:hyperlink w:anchor="__RefHeading___Toc11346713_2142443653">
            <w:r>
              <w:rPr>
                <w:webHidden/>
                <w:rStyle w:val="IndexLink"/>
              </w:rPr>
              <w:t>89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لا يخفى انّه لا يتفاوت في صحة السلب </w:t>
            </w:r>
            <w:r>
              <w:rPr>
                <w:rStyle w:val="IndexLink"/>
                <w:rtl w:val="true"/>
              </w:rPr>
              <w:t xml:space="preserve">... </w:t>
            </w:r>
            <w:r>
              <w:rPr>
                <w:rStyle w:val="IndexLink"/>
                <w:rtl w:val="true"/>
              </w:rPr>
              <w:t xml:space="preserve">الخ </w:t>
            </w:r>
            <w:r>
              <w:rPr>
                <w:rStyle w:val="IndexLink"/>
                <w:rtl w:val="true"/>
              </w:rPr>
              <w:t>».</w:t>
              <w:tab/>
            </w:r>
            <w:r>
              <w:rPr>
                <w:rStyle w:val="IndexLink"/>
              </w:rPr>
              <w:t>140</w:t>
            </w:r>
          </w:hyperlink>
        </w:p>
        <w:p>
          <w:pPr>
            <w:pStyle w:val="Contents4"/>
            <w:tabs>
              <w:tab w:val="clear" w:pos="8176"/>
              <w:tab w:val="right" w:pos="9026" w:leader="dot"/>
            </w:tabs>
            <w:rPr/>
          </w:pPr>
          <w:hyperlink w:anchor="__RefHeading___Toc11346715_2142443653">
            <w:r>
              <w:rPr>
                <w:webHidden/>
                <w:rStyle w:val="IndexLink"/>
              </w:rPr>
              <w:t>90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الثاني </w:t>
            </w:r>
            <w:r>
              <w:rPr>
                <w:rStyle w:val="IndexLink"/>
                <w:rtl w:val="true"/>
              </w:rPr>
              <w:t xml:space="preserve">: </w:t>
            </w:r>
            <w:r>
              <w:rPr>
                <w:rStyle w:val="IndexLink"/>
                <w:rtl w:val="true"/>
              </w:rPr>
              <w:t xml:space="preserve">عدم صحة السلب في مضروب ومقتول </w:t>
            </w:r>
            <w:r>
              <w:rPr>
                <w:rStyle w:val="IndexLink"/>
                <w:rtl w:val="true"/>
              </w:rPr>
              <w:t>».</w:t>
              <w:tab/>
            </w:r>
            <w:r>
              <w:rPr>
                <w:rStyle w:val="IndexLink"/>
              </w:rPr>
              <w:t>140</w:t>
            </w:r>
          </w:hyperlink>
        </w:p>
        <w:p>
          <w:pPr>
            <w:pStyle w:val="Contents4"/>
            <w:tabs>
              <w:tab w:val="clear" w:pos="8176"/>
              <w:tab w:val="right" w:pos="9026" w:leader="dot"/>
            </w:tabs>
            <w:rPr/>
          </w:pPr>
          <w:hyperlink w:anchor="__RefHeading___Toc11346717_2142443653">
            <w:r>
              <w:rPr>
                <w:webHidden/>
                <w:rStyle w:val="IndexLink"/>
              </w:rPr>
              <w:t>91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ثانيها </w:t>
            </w:r>
            <w:r>
              <w:rPr>
                <w:rStyle w:val="IndexLink"/>
                <w:rtl w:val="true"/>
              </w:rPr>
              <w:t xml:space="preserve">: </w:t>
            </w:r>
            <w:r>
              <w:rPr>
                <w:rStyle w:val="IndexLink"/>
                <w:rtl w:val="true"/>
              </w:rPr>
              <w:t xml:space="preserve">أن يكون لاجل الاشارة الى علّية المبدأ للحكم </w:t>
            </w:r>
            <w:r>
              <w:rPr>
                <w:rStyle w:val="IndexLink"/>
                <w:rtl w:val="true"/>
              </w:rPr>
              <w:t>».</w:t>
              <w:tab/>
            </w:r>
            <w:r>
              <w:rPr>
                <w:rStyle w:val="IndexLink"/>
              </w:rPr>
              <w:t>141</w:t>
            </w:r>
          </w:hyperlink>
        </w:p>
        <w:p>
          <w:pPr>
            <w:pStyle w:val="Contents4"/>
            <w:tabs>
              <w:tab w:val="clear" w:pos="8176"/>
              <w:tab w:val="right" w:pos="9026" w:leader="dot"/>
            </w:tabs>
            <w:rPr/>
          </w:pPr>
          <w:hyperlink w:anchor="__RefHeading___Toc11346719_2142443653">
            <w:r>
              <w:rPr>
                <w:webHidden/>
                <w:rStyle w:val="IndexLink"/>
              </w:rPr>
              <w:t>92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اذا كان على النحو الثاني فلا كما لا يخفى </w:t>
            </w:r>
            <w:r>
              <w:rPr>
                <w:rStyle w:val="IndexLink"/>
                <w:rtl w:val="true"/>
              </w:rPr>
              <w:t>».</w:t>
              <w:tab/>
            </w:r>
            <w:r>
              <w:rPr>
                <w:rStyle w:val="IndexLink"/>
              </w:rPr>
              <w:t>142</w:t>
            </w:r>
          </w:hyperlink>
        </w:p>
        <w:p>
          <w:pPr>
            <w:pStyle w:val="Contents3"/>
            <w:tabs>
              <w:tab w:val="clear" w:pos="8459"/>
              <w:tab w:val="right" w:pos="9026" w:leader="dot"/>
            </w:tabs>
            <w:rPr/>
          </w:pPr>
          <w:hyperlink w:anchor="__RefHeading___Toc11346721_2142443653">
            <w:r>
              <w:rPr>
                <w:webHidden/>
                <w:rStyle w:val="IndexLink"/>
                <w:rtl w:val="true"/>
              </w:rPr>
              <w:t xml:space="preserve">[ </w:t>
            </w:r>
            <w:r>
              <w:rPr>
                <w:rStyle w:val="IndexLink"/>
                <w:rtl w:val="true"/>
              </w:rPr>
              <w:t xml:space="preserve">تنبيهات المشتق </w:t>
            </w:r>
            <w:r>
              <w:rPr>
                <w:rStyle w:val="IndexLink"/>
                <w:rtl w:val="true"/>
              </w:rPr>
              <w:t>]</w:t>
              <w:tab/>
            </w:r>
            <w:r>
              <w:rPr>
                <w:rStyle w:val="IndexLink"/>
              </w:rPr>
              <w:t>144</w:t>
            </w:r>
          </w:hyperlink>
        </w:p>
        <w:p>
          <w:pPr>
            <w:pStyle w:val="Contents4"/>
            <w:tabs>
              <w:tab w:val="clear" w:pos="8176"/>
              <w:tab w:val="right" w:pos="9026" w:leader="dot"/>
            </w:tabs>
            <w:rPr/>
          </w:pPr>
          <w:hyperlink w:anchor="__RefHeading___Toc11346723_2142443653">
            <w:r>
              <w:rPr>
                <w:webHidden/>
                <w:rStyle w:val="IndexLink"/>
              </w:rPr>
              <w:t>93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الاول </w:t>
            </w:r>
            <w:r>
              <w:rPr>
                <w:rStyle w:val="IndexLink"/>
                <w:rtl w:val="true"/>
              </w:rPr>
              <w:t xml:space="preserve">: </w:t>
            </w:r>
            <w:r>
              <w:rPr>
                <w:rStyle w:val="IndexLink"/>
                <w:rtl w:val="true"/>
              </w:rPr>
              <w:t xml:space="preserve">انّ مفهوم المشتق </w:t>
            </w:r>
            <w:r>
              <w:rPr>
                <w:rStyle w:val="IndexLink"/>
                <w:rtl w:val="true"/>
              </w:rPr>
              <w:t xml:space="preserve">- </w:t>
            </w:r>
            <w:r>
              <w:rPr>
                <w:rStyle w:val="IndexLink"/>
                <w:rtl w:val="true"/>
              </w:rPr>
              <w:t xml:space="preserve">على ما حققه الشريف في بعض حواشيه </w:t>
            </w:r>
            <w:r>
              <w:rPr>
                <w:rStyle w:val="IndexLink"/>
                <w:rtl w:val="true"/>
              </w:rPr>
              <w:t xml:space="preserve">- </w:t>
            </w:r>
            <w:r>
              <w:rPr>
                <w:rStyle w:val="IndexLink"/>
                <w:rtl w:val="true"/>
              </w:rPr>
              <w:t xml:space="preserve">بسيط منتزع عن الذات </w:t>
            </w:r>
            <w:r>
              <w:rPr>
                <w:rStyle w:val="IndexLink"/>
                <w:rtl w:val="true"/>
              </w:rPr>
              <w:t>».</w:t>
              <w:tab/>
            </w:r>
            <w:r>
              <w:rPr>
                <w:rStyle w:val="IndexLink"/>
              </w:rPr>
              <w:t>144</w:t>
            </w:r>
          </w:hyperlink>
        </w:p>
        <w:p>
          <w:pPr>
            <w:pStyle w:val="Contents4"/>
            <w:tabs>
              <w:tab w:val="clear" w:pos="8176"/>
              <w:tab w:val="right" w:pos="9026" w:leader="dot"/>
            </w:tabs>
            <w:rPr/>
          </w:pPr>
          <w:hyperlink w:anchor="__RefHeading___Toc11346725_2142443653">
            <w:r>
              <w:rPr>
                <w:webHidden/>
                <w:rStyle w:val="IndexLink"/>
              </w:rPr>
              <w:t>94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وقد أفاد في وجه ذلك </w:t>
            </w:r>
            <w:r>
              <w:rPr>
                <w:rStyle w:val="IndexLink"/>
                <w:rtl w:val="true"/>
              </w:rPr>
              <w:t xml:space="preserve">: </w:t>
            </w:r>
            <w:r>
              <w:rPr>
                <w:rStyle w:val="IndexLink"/>
                <w:rtl w:val="true"/>
              </w:rPr>
              <w:t xml:space="preserve">أنّ مفهوم الشيء لا يعتبر في مفهوم الناطق مثلا </w:t>
            </w:r>
            <w:r>
              <w:rPr>
                <w:rStyle w:val="IndexLink"/>
                <w:rtl w:val="true"/>
              </w:rPr>
              <w:t xml:space="preserve">... </w:t>
            </w:r>
            <w:r>
              <w:rPr>
                <w:rStyle w:val="IndexLink"/>
                <w:rtl w:val="true"/>
              </w:rPr>
              <w:t xml:space="preserve">الخ </w:t>
            </w:r>
            <w:r>
              <w:rPr>
                <w:rStyle w:val="IndexLink"/>
                <w:rtl w:val="true"/>
              </w:rPr>
              <w:t>».</w:t>
              <w:tab/>
            </w:r>
            <w:r>
              <w:rPr>
                <w:rStyle w:val="IndexLink"/>
              </w:rPr>
              <w:t>146</w:t>
            </w:r>
          </w:hyperlink>
        </w:p>
        <w:p>
          <w:pPr>
            <w:pStyle w:val="Contents4"/>
            <w:tabs>
              <w:tab w:val="clear" w:pos="8176"/>
              <w:tab w:val="right" w:pos="9026" w:leader="dot"/>
            </w:tabs>
            <w:rPr/>
          </w:pPr>
          <w:hyperlink w:anchor="__RefHeading___Toc11346727_2142443653">
            <w:r>
              <w:rPr>
                <w:webHidden/>
                <w:rStyle w:val="IndexLink"/>
              </w:rPr>
              <w:t>95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وانّما يكون فصلا مشهوريا منطقيا يوضع مكانه اذا لم يعلم نفسه </w:t>
            </w:r>
            <w:r>
              <w:rPr>
                <w:rStyle w:val="IndexLink"/>
                <w:rtl w:val="true"/>
              </w:rPr>
              <w:t>».</w:t>
              <w:tab/>
            </w:r>
            <w:r>
              <w:rPr>
                <w:rStyle w:val="IndexLink"/>
              </w:rPr>
              <w:t>146</w:t>
            </w:r>
          </w:hyperlink>
        </w:p>
        <w:p>
          <w:pPr>
            <w:pStyle w:val="Contents4"/>
            <w:tabs>
              <w:tab w:val="clear" w:pos="8176"/>
              <w:tab w:val="right" w:pos="9026" w:leader="dot"/>
            </w:tabs>
            <w:rPr/>
          </w:pPr>
          <w:hyperlink w:anchor="__RefHeading___Toc11346729_2142443653">
            <w:r>
              <w:rPr>
                <w:webHidden/>
                <w:rStyle w:val="IndexLink"/>
              </w:rPr>
              <w:t>96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فانّ المحمول ان كان ذات المقيد </w:t>
            </w:r>
            <w:r>
              <w:rPr>
                <w:rStyle w:val="IndexLink"/>
                <w:rtl w:val="true"/>
              </w:rPr>
              <w:t xml:space="preserve">... </w:t>
            </w:r>
            <w:r>
              <w:rPr>
                <w:rStyle w:val="IndexLink"/>
                <w:rtl w:val="true"/>
              </w:rPr>
              <w:t xml:space="preserve">الخ </w:t>
            </w:r>
            <w:r>
              <w:rPr>
                <w:rStyle w:val="IndexLink"/>
                <w:rtl w:val="true"/>
              </w:rPr>
              <w:t>».</w:t>
              <w:tab/>
            </w:r>
            <w:r>
              <w:rPr>
                <w:rStyle w:val="IndexLink"/>
              </w:rPr>
              <w:t>147</w:t>
            </w:r>
          </w:hyperlink>
        </w:p>
        <w:p>
          <w:pPr>
            <w:pStyle w:val="Contents4"/>
            <w:tabs>
              <w:tab w:val="clear" w:pos="8176"/>
              <w:tab w:val="right" w:pos="9026" w:leader="dot"/>
            </w:tabs>
            <w:rPr/>
          </w:pPr>
          <w:hyperlink w:anchor="__RefHeading___Toc11346731_2142443653">
            <w:r>
              <w:rPr>
                <w:webHidden/>
                <w:rStyle w:val="IndexLink"/>
              </w:rPr>
              <w:t>97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لأنّ الذات المأخوذة مقيدة بالوصف قوة أو فعلا </w:t>
            </w:r>
            <w:r>
              <w:rPr>
                <w:rStyle w:val="IndexLink"/>
                <w:rtl w:val="true"/>
              </w:rPr>
              <w:t xml:space="preserve">... </w:t>
            </w:r>
            <w:r>
              <w:rPr>
                <w:rStyle w:val="IndexLink"/>
                <w:rtl w:val="true"/>
              </w:rPr>
              <w:t xml:space="preserve">الخ </w:t>
            </w:r>
            <w:r>
              <w:rPr>
                <w:rStyle w:val="IndexLink"/>
                <w:rtl w:val="true"/>
              </w:rPr>
              <w:t>».</w:t>
              <w:tab/>
            </w:r>
            <w:r>
              <w:rPr>
                <w:rStyle w:val="IndexLink"/>
              </w:rPr>
              <w:t>149</w:t>
            </w:r>
          </w:hyperlink>
        </w:p>
        <w:p>
          <w:pPr>
            <w:pStyle w:val="Contents4"/>
            <w:tabs>
              <w:tab w:val="clear" w:pos="8176"/>
              <w:tab w:val="right" w:pos="9026" w:leader="dot"/>
            </w:tabs>
            <w:rPr/>
          </w:pPr>
          <w:hyperlink w:anchor="__RefHeading___Toc11346733_2142443653">
            <w:r>
              <w:rPr>
                <w:webHidden/>
                <w:rStyle w:val="IndexLink"/>
              </w:rPr>
              <w:t>98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وقد عرفت حال الشرط ، فافهم </w:t>
            </w:r>
            <w:r>
              <w:rPr>
                <w:rStyle w:val="IndexLink"/>
                <w:rtl w:val="true"/>
              </w:rPr>
              <w:t>».</w:t>
              <w:tab/>
            </w:r>
            <w:r>
              <w:rPr>
                <w:rStyle w:val="IndexLink"/>
              </w:rPr>
              <w:t>150</w:t>
            </w:r>
          </w:hyperlink>
        </w:p>
        <w:p>
          <w:pPr>
            <w:pStyle w:val="Contents4"/>
            <w:tabs>
              <w:tab w:val="clear" w:pos="8176"/>
              <w:tab w:val="right" w:pos="9026" w:leader="dot"/>
            </w:tabs>
            <w:rPr/>
          </w:pPr>
          <w:hyperlink w:anchor="__RefHeading___Toc11346735_2142443653">
            <w:r>
              <w:rPr>
                <w:webHidden/>
                <w:rStyle w:val="IndexLink"/>
              </w:rPr>
              <w:t>99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انّه يمكن أن يستدل على البساطة </w:t>
            </w:r>
            <w:r>
              <w:rPr>
                <w:rStyle w:val="IndexLink"/>
                <w:rtl w:val="true"/>
              </w:rPr>
              <w:t xml:space="preserve">... </w:t>
            </w:r>
            <w:r>
              <w:rPr>
                <w:rStyle w:val="IndexLink"/>
                <w:rtl w:val="true"/>
              </w:rPr>
              <w:t xml:space="preserve">الخ </w:t>
            </w:r>
            <w:r>
              <w:rPr>
                <w:rStyle w:val="IndexLink"/>
                <w:rtl w:val="true"/>
              </w:rPr>
              <w:t>».</w:t>
              <w:tab/>
            </w:r>
            <w:r>
              <w:rPr>
                <w:rStyle w:val="IndexLink"/>
              </w:rPr>
              <w:t>150</w:t>
            </w:r>
          </w:hyperlink>
        </w:p>
        <w:p>
          <w:pPr>
            <w:pStyle w:val="Contents4"/>
            <w:tabs>
              <w:tab w:val="clear" w:pos="8176"/>
              <w:tab w:val="right" w:pos="9026" w:leader="dot"/>
            </w:tabs>
            <w:rPr/>
          </w:pPr>
          <w:hyperlink w:anchor="__RefHeading___Toc11346737_2142443653">
            <w:r>
              <w:rPr>
                <w:webHidden/>
                <w:rStyle w:val="IndexLink"/>
              </w:rPr>
              <w:t>100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الثاني </w:t>
            </w:r>
            <w:r>
              <w:rPr>
                <w:rStyle w:val="IndexLink"/>
                <w:rtl w:val="true"/>
              </w:rPr>
              <w:t xml:space="preserve">: </w:t>
            </w:r>
            <w:r>
              <w:rPr>
                <w:rStyle w:val="IndexLink"/>
                <w:rtl w:val="true"/>
              </w:rPr>
              <w:t xml:space="preserve">الفرق بين المشتق ومبدئه مفهوما </w:t>
            </w:r>
            <w:r>
              <w:rPr>
                <w:rStyle w:val="IndexLink"/>
                <w:rtl w:val="true"/>
              </w:rPr>
              <w:t xml:space="preserve">... </w:t>
            </w:r>
            <w:r>
              <w:rPr>
                <w:rStyle w:val="IndexLink"/>
                <w:rtl w:val="true"/>
              </w:rPr>
              <w:t xml:space="preserve">الخ </w:t>
            </w:r>
            <w:r>
              <w:rPr>
                <w:rStyle w:val="IndexLink"/>
                <w:rtl w:val="true"/>
              </w:rPr>
              <w:t>».</w:t>
              <w:tab/>
            </w:r>
            <w:r>
              <w:rPr>
                <w:rStyle w:val="IndexLink"/>
              </w:rPr>
              <w:t>151</w:t>
            </w:r>
          </w:hyperlink>
        </w:p>
        <w:p>
          <w:pPr>
            <w:pStyle w:val="Contents4"/>
            <w:tabs>
              <w:tab w:val="clear" w:pos="8176"/>
              <w:tab w:val="right" w:pos="9026" w:leader="dot"/>
            </w:tabs>
            <w:rPr/>
          </w:pPr>
          <w:hyperlink w:anchor="__RefHeading___Toc11346739_2142443653">
            <w:r>
              <w:rPr>
                <w:webHidden/>
                <w:rStyle w:val="IndexLink"/>
              </w:rPr>
              <w:t>101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الثالث </w:t>
            </w:r>
            <w:r>
              <w:rPr>
                <w:rStyle w:val="IndexLink"/>
                <w:rtl w:val="true"/>
              </w:rPr>
              <w:t xml:space="preserve">: </w:t>
            </w:r>
            <w:r>
              <w:rPr>
                <w:rStyle w:val="IndexLink"/>
                <w:rtl w:val="true"/>
              </w:rPr>
              <w:t xml:space="preserve">ملاك الحمل كما أشرنا اليه هو الهوهوية والاتحاد من وجه والمغايرة من وجه آخر </w:t>
            </w:r>
            <w:r>
              <w:rPr>
                <w:rStyle w:val="IndexLink"/>
                <w:rtl w:val="true"/>
              </w:rPr>
              <w:t>».</w:t>
              <w:tab/>
            </w:r>
            <w:r>
              <w:rPr>
                <w:rStyle w:val="IndexLink"/>
              </w:rPr>
              <w:t>153</w:t>
            </w:r>
          </w:hyperlink>
        </w:p>
        <w:p>
          <w:pPr>
            <w:pStyle w:val="Contents4"/>
            <w:tabs>
              <w:tab w:val="clear" w:pos="8176"/>
              <w:tab w:val="right" w:pos="9026" w:leader="dot"/>
            </w:tabs>
            <w:rPr/>
          </w:pPr>
          <w:hyperlink w:anchor="__RefHeading___Toc11346741_2142443653">
            <w:r>
              <w:rPr>
                <w:webHidden/>
                <w:rStyle w:val="IndexLink"/>
              </w:rPr>
              <w:t>102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الرابع </w:t>
            </w:r>
            <w:r>
              <w:rPr>
                <w:rStyle w:val="IndexLink"/>
                <w:rtl w:val="true"/>
              </w:rPr>
              <w:t xml:space="preserve">: </w:t>
            </w:r>
            <w:r>
              <w:rPr>
                <w:rStyle w:val="IndexLink"/>
                <w:rtl w:val="true"/>
              </w:rPr>
              <w:t xml:space="preserve">لا ريب في كفاية مغايرة المبدأ مع ما يجري المشتق عليه مفهوما </w:t>
            </w:r>
            <w:r>
              <w:rPr>
                <w:rStyle w:val="IndexLink"/>
                <w:rtl w:val="true"/>
              </w:rPr>
              <w:t>».</w:t>
              <w:tab/>
            </w:r>
            <w:r>
              <w:rPr>
                <w:rStyle w:val="IndexLink"/>
              </w:rPr>
              <w:t>155</w:t>
            </w:r>
          </w:hyperlink>
        </w:p>
        <w:p>
          <w:pPr>
            <w:pStyle w:val="Contents4"/>
            <w:tabs>
              <w:tab w:val="clear" w:pos="8176"/>
              <w:tab w:val="right" w:pos="9026" w:leader="dot"/>
            </w:tabs>
            <w:rPr/>
          </w:pPr>
          <w:hyperlink w:anchor="__RefHeading___Toc11346743_2142443653">
            <w:r>
              <w:rPr>
                <w:webHidden/>
                <w:rStyle w:val="IndexLink"/>
              </w:rPr>
              <w:t>103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ومنه قد انقدح ما في الفصول من الالتزام بالنقل </w:t>
            </w:r>
            <w:r>
              <w:rPr>
                <w:rStyle w:val="IndexLink"/>
                <w:rtl w:val="true"/>
              </w:rPr>
              <w:t xml:space="preserve">... </w:t>
            </w:r>
            <w:r>
              <w:rPr>
                <w:rStyle w:val="IndexLink"/>
                <w:rtl w:val="true"/>
              </w:rPr>
              <w:t xml:space="preserve">الخ </w:t>
            </w:r>
            <w:r>
              <w:rPr>
                <w:rStyle w:val="IndexLink"/>
                <w:rtl w:val="true"/>
              </w:rPr>
              <w:t>».</w:t>
              <w:tab/>
            </w:r>
            <w:r>
              <w:rPr>
                <w:rStyle w:val="IndexLink"/>
              </w:rPr>
              <w:t>158</w:t>
            </w:r>
          </w:hyperlink>
        </w:p>
        <w:p>
          <w:pPr>
            <w:pStyle w:val="Contents4"/>
            <w:tabs>
              <w:tab w:val="clear" w:pos="8176"/>
              <w:tab w:val="right" w:pos="9026" w:leader="dot"/>
            </w:tabs>
            <w:rPr/>
          </w:pPr>
          <w:hyperlink w:anchor="__RefHeading___Toc11346745_2142443653">
            <w:r>
              <w:rPr>
                <w:webHidden/>
                <w:rStyle w:val="IndexLink"/>
              </w:rPr>
              <w:t>104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الخامس </w:t>
            </w:r>
            <w:r>
              <w:rPr>
                <w:rStyle w:val="IndexLink"/>
                <w:rtl w:val="true"/>
              </w:rPr>
              <w:t xml:space="preserve">: </w:t>
            </w:r>
            <w:r>
              <w:rPr>
                <w:rStyle w:val="IndexLink"/>
                <w:rtl w:val="true"/>
              </w:rPr>
              <w:t xml:space="preserve">انّه وقع الخلاف </w:t>
            </w:r>
            <w:r>
              <w:rPr>
                <w:rStyle w:val="IndexLink"/>
                <w:rtl w:val="true"/>
              </w:rPr>
              <w:t xml:space="preserve">... </w:t>
            </w:r>
            <w:r>
              <w:rPr>
                <w:rStyle w:val="IndexLink"/>
                <w:rtl w:val="true"/>
              </w:rPr>
              <w:t xml:space="preserve">الخ </w:t>
            </w:r>
            <w:r>
              <w:rPr>
                <w:rStyle w:val="IndexLink"/>
                <w:rtl w:val="true"/>
              </w:rPr>
              <w:t>».</w:t>
              <w:tab/>
            </w:r>
            <w:r>
              <w:rPr>
                <w:rStyle w:val="IndexLink"/>
              </w:rPr>
              <w:t>158</w:t>
            </w:r>
          </w:hyperlink>
        </w:p>
        <w:p>
          <w:pPr>
            <w:pStyle w:val="Contents4"/>
            <w:tabs>
              <w:tab w:val="clear" w:pos="8176"/>
              <w:tab w:val="right" w:pos="9026" w:leader="dot"/>
            </w:tabs>
            <w:rPr/>
          </w:pPr>
          <w:hyperlink w:anchor="__RefHeading___Toc11346747_2142443653">
            <w:r>
              <w:rPr>
                <w:webHidden/>
                <w:rStyle w:val="IndexLink"/>
              </w:rPr>
              <w:t>105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الناشئة من اختلاف المواد تارة </w:t>
            </w:r>
            <w:r>
              <w:rPr>
                <w:rStyle w:val="IndexLink"/>
                <w:rtl w:val="true"/>
              </w:rPr>
              <w:t xml:space="preserve">... </w:t>
            </w:r>
            <w:r>
              <w:rPr>
                <w:rStyle w:val="IndexLink"/>
                <w:rtl w:val="true"/>
              </w:rPr>
              <w:t xml:space="preserve">الخ </w:t>
            </w:r>
            <w:r>
              <w:rPr>
                <w:rStyle w:val="IndexLink"/>
                <w:rtl w:val="true"/>
              </w:rPr>
              <w:t>».</w:t>
              <w:tab/>
            </w:r>
            <w:r>
              <w:rPr>
                <w:rStyle w:val="IndexLink"/>
              </w:rPr>
              <w:t>159</w:t>
            </w:r>
          </w:hyperlink>
        </w:p>
        <w:p>
          <w:pPr>
            <w:pStyle w:val="Contents4"/>
            <w:tabs>
              <w:tab w:val="clear" w:pos="8176"/>
              <w:tab w:val="right" w:pos="9026" w:leader="dot"/>
            </w:tabs>
            <w:rPr/>
          </w:pPr>
          <w:hyperlink w:anchor="__RefHeading___Toc11346749_2142443653">
            <w:r>
              <w:rPr>
                <w:webHidden/>
                <w:rStyle w:val="IndexLink"/>
              </w:rPr>
              <w:t>106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فانّ غير تلك المفاهيم العامة الجارية على غيره تعالى غير مفهوم ولا معلوم إلاّ بما يقابلها </w:t>
            </w:r>
            <w:r>
              <w:rPr>
                <w:rStyle w:val="IndexLink"/>
                <w:rtl w:val="true"/>
              </w:rPr>
              <w:t xml:space="preserve">... </w:t>
            </w:r>
            <w:r>
              <w:rPr>
                <w:rStyle w:val="IndexLink"/>
                <w:rtl w:val="true"/>
              </w:rPr>
              <w:t xml:space="preserve">الخ </w:t>
            </w:r>
            <w:r>
              <w:rPr>
                <w:rStyle w:val="IndexLink"/>
                <w:rtl w:val="true"/>
              </w:rPr>
              <w:t>».</w:t>
              <w:tab/>
            </w:r>
            <w:r>
              <w:rPr>
                <w:rStyle w:val="IndexLink"/>
              </w:rPr>
              <w:t>159</w:t>
            </w:r>
          </w:hyperlink>
        </w:p>
        <w:p>
          <w:pPr>
            <w:pStyle w:val="Contents4"/>
            <w:tabs>
              <w:tab w:val="clear" w:pos="8176"/>
              <w:tab w:val="right" w:pos="9026" w:leader="dot"/>
            </w:tabs>
            <w:rPr/>
          </w:pPr>
          <w:hyperlink w:anchor="__RefHeading___Toc11346751_2142443653">
            <w:r>
              <w:rPr>
                <w:webHidden/>
                <w:rStyle w:val="IndexLink"/>
              </w:rPr>
              <w:t>107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والعجب انّه جعل ذلك علة لعدم صدقها في حق غيره وهو كما ترى </w:t>
            </w:r>
            <w:r>
              <w:rPr>
                <w:rStyle w:val="IndexLink"/>
                <w:rtl w:val="true"/>
              </w:rPr>
              <w:t>».</w:t>
              <w:tab/>
            </w:r>
            <w:r>
              <w:rPr>
                <w:rStyle w:val="IndexLink"/>
              </w:rPr>
              <w:t>160</w:t>
            </w:r>
          </w:hyperlink>
        </w:p>
        <w:p>
          <w:pPr>
            <w:pStyle w:val="Contents4"/>
            <w:tabs>
              <w:tab w:val="clear" w:pos="8176"/>
              <w:tab w:val="right" w:pos="9026" w:leader="dot"/>
            </w:tabs>
            <w:rPr/>
          </w:pPr>
          <w:hyperlink w:anchor="__RefHeading___Toc11346753_2142443653">
            <w:r>
              <w:rPr>
                <w:webHidden/>
                <w:rStyle w:val="IndexLink"/>
              </w:rPr>
              <w:t>108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السادس </w:t>
            </w:r>
            <w:r>
              <w:rPr>
                <w:rStyle w:val="IndexLink"/>
                <w:rtl w:val="true"/>
              </w:rPr>
              <w:t xml:space="preserve">: </w:t>
            </w:r>
            <w:r>
              <w:rPr>
                <w:rStyle w:val="IndexLink"/>
                <w:rtl w:val="true"/>
              </w:rPr>
              <w:t xml:space="preserve">الظاهر انّه لا يعتبر في صدق المشتق </w:t>
            </w:r>
            <w:r>
              <w:rPr>
                <w:rStyle w:val="IndexLink"/>
                <w:rtl w:val="true"/>
              </w:rPr>
              <w:t xml:space="preserve">... </w:t>
            </w:r>
            <w:r>
              <w:rPr>
                <w:rStyle w:val="IndexLink"/>
                <w:rtl w:val="true"/>
              </w:rPr>
              <w:t xml:space="preserve">الخ </w:t>
            </w:r>
            <w:r>
              <w:rPr>
                <w:rStyle w:val="IndexLink"/>
                <w:rtl w:val="true"/>
              </w:rPr>
              <w:t>».</w:t>
              <w:tab/>
            </w:r>
            <w:r>
              <w:rPr>
                <w:rStyle w:val="IndexLink"/>
              </w:rPr>
              <w:t>160</w:t>
            </w:r>
          </w:hyperlink>
        </w:p>
        <w:p>
          <w:pPr>
            <w:pStyle w:val="Contents2"/>
            <w:tabs>
              <w:tab w:val="clear" w:pos="8743"/>
              <w:tab w:val="right" w:pos="9026" w:leader="dot"/>
            </w:tabs>
            <w:rPr/>
          </w:pPr>
          <w:hyperlink w:anchor="__RefHeading___Toc11346755_2142443653">
            <w:r>
              <w:rPr>
                <w:webHidden/>
                <w:rStyle w:val="IndexLink"/>
                <w:rtl w:val="true"/>
              </w:rPr>
              <w:t>المقصد الأول</w:t>
            </w:r>
            <w:r>
              <w:rPr>
                <w:rStyle w:val="IndexLink"/>
                <w:rtl w:val="true"/>
              </w:rPr>
              <w:t xml:space="preserve">: </w:t>
            </w:r>
            <w:r>
              <w:rPr>
                <w:rStyle w:val="IndexLink"/>
                <w:rtl w:val="true"/>
              </w:rPr>
              <w:t>الأوامر</w:t>
            </w:r>
            <w:r>
              <w:rPr>
                <w:rStyle w:val="IndexLink"/>
                <w:rtl w:val="true"/>
              </w:rPr>
              <w:tab/>
            </w:r>
            <w:r>
              <w:rPr>
                <w:rStyle w:val="IndexLink"/>
              </w:rPr>
              <w:t>162</w:t>
            </w:r>
          </w:hyperlink>
        </w:p>
        <w:p>
          <w:pPr>
            <w:pStyle w:val="Contents3"/>
            <w:tabs>
              <w:tab w:val="clear" w:pos="8459"/>
              <w:tab w:val="right" w:pos="9026" w:leader="dot"/>
            </w:tabs>
            <w:rPr/>
          </w:pPr>
          <w:hyperlink w:anchor="__RefHeading___Toc11346757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1346759_2142443653">
            <w:r>
              <w:rPr>
                <w:webHidden/>
                <w:rStyle w:val="IndexLink"/>
                <w:rtl w:val="true"/>
              </w:rPr>
              <w:t>مادة الامر</w:t>
            </w:r>
            <w:r>
              <w:rPr>
                <w:rStyle w:val="IndexLink"/>
                <w:rtl w:val="true"/>
              </w:rPr>
              <w:tab/>
            </w:r>
            <w:r>
              <w:rPr>
                <w:rStyle w:val="IndexLink"/>
              </w:rPr>
              <w:t>164</w:t>
            </w:r>
          </w:hyperlink>
        </w:p>
        <w:p>
          <w:pPr>
            <w:pStyle w:val="Contents4"/>
            <w:tabs>
              <w:tab w:val="clear" w:pos="8176"/>
              <w:tab w:val="right" w:pos="9026" w:leader="dot"/>
            </w:tabs>
            <w:rPr/>
          </w:pPr>
          <w:hyperlink w:anchor="__RefHeading___Toc11346761_2142443653">
            <w:r>
              <w:rPr>
                <w:webHidden/>
                <w:rStyle w:val="IndexLink"/>
              </w:rPr>
              <w:t>109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 xml:space="preserve">الغرض </w:t>
            </w:r>
            <w:r>
              <w:rPr>
                <w:rStyle w:val="IndexLink"/>
                <w:rtl w:val="true"/>
              </w:rPr>
              <w:t xml:space="preserve">... </w:t>
            </w:r>
            <w:r>
              <w:rPr>
                <w:rStyle w:val="IndexLink"/>
                <w:rtl w:val="true"/>
              </w:rPr>
              <w:t xml:space="preserve">الخ </w:t>
            </w:r>
            <w:r>
              <w:rPr>
                <w:rStyle w:val="IndexLink"/>
                <w:rtl w:val="true"/>
              </w:rPr>
              <w:t>».</w:t>
              <w:tab/>
            </w:r>
            <w:r>
              <w:rPr>
                <w:rStyle w:val="IndexLink"/>
              </w:rPr>
              <w:t>164</w:t>
            </w:r>
          </w:hyperlink>
        </w:p>
        <w:p>
          <w:pPr>
            <w:pStyle w:val="Contents4"/>
            <w:tabs>
              <w:tab w:val="clear" w:pos="8176"/>
              <w:tab w:val="right" w:pos="9026" w:leader="dot"/>
            </w:tabs>
            <w:rPr/>
          </w:pPr>
          <w:hyperlink w:anchor="__RefHeading___Toc11346763_2142443653">
            <w:r>
              <w:rPr>
                <w:webHidden/>
                <w:rStyle w:val="IndexLink"/>
              </w:rPr>
              <w:t>110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ولا يخفى ان عدّ بعضها من معانيه من اشتباه المصداق بالمفهوم </w:t>
            </w:r>
            <w:r>
              <w:rPr>
                <w:rStyle w:val="IndexLink"/>
                <w:rtl w:val="true"/>
              </w:rPr>
              <w:t xml:space="preserve">... </w:t>
            </w:r>
            <w:r>
              <w:rPr>
                <w:rStyle w:val="IndexLink"/>
                <w:rtl w:val="true"/>
              </w:rPr>
              <w:t xml:space="preserve">الخ </w:t>
            </w:r>
            <w:r>
              <w:rPr>
                <w:rStyle w:val="IndexLink"/>
                <w:rtl w:val="true"/>
              </w:rPr>
              <w:t>».</w:t>
              <w:tab/>
            </w:r>
            <w:r>
              <w:rPr>
                <w:rStyle w:val="IndexLink"/>
              </w:rPr>
              <w:t>164</w:t>
            </w:r>
          </w:hyperlink>
        </w:p>
        <w:p>
          <w:pPr>
            <w:pStyle w:val="Contents4"/>
            <w:tabs>
              <w:tab w:val="clear" w:pos="8176"/>
              <w:tab w:val="right" w:pos="9026" w:leader="dot"/>
            </w:tabs>
            <w:rPr/>
          </w:pPr>
          <w:hyperlink w:anchor="__RefHeading___Toc11346765_2142443653">
            <w:r>
              <w:rPr>
                <w:webHidden/>
                <w:rStyle w:val="IndexLink"/>
              </w:rPr>
              <w:t>111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نعم يكون مدخوله مصداقه ، فافهم </w:t>
            </w:r>
            <w:r>
              <w:rPr>
                <w:rStyle w:val="IndexLink"/>
                <w:rtl w:val="true"/>
              </w:rPr>
              <w:t>».</w:t>
              <w:tab/>
            </w:r>
            <w:r>
              <w:rPr>
                <w:rStyle w:val="IndexLink"/>
              </w:rPr>
              <w:t>166</w:t>
            </w:r>
          </w:hyperlink>
        </w:p>
        <w:p>
          <w:pPr>
            <w:pStyle w:val="Contents4"/>
            <w:tabs>
              <w:tab w:val="clear" w:pos="8176"/>
              <w:tab w:val="right" w:pos="9026" w:leader="dot"/>
            </w:tabs>
            <w:rPr/>
          </w:pPr>
          <w:hyperlink w:anchor="__RefHeading___Toc11346767_2142443653">
            <w:r>
              <w:rPr>
                <w:webHidden/>
                <w:rStyle w:val="IndexLink"/>
              </w:rPr>
              <w:t>112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وكذا في الحادثة والشأن </w:t>
            </w:r>
            <w:r>
              <w:rPr>
                <w:rStyle w:val="IndexLink"/>
                <w:rtl w:val="true"/>
              </w:rPr>
              <w:t xml:space="preserve">... </w:t>
            </w:r>
            <w:r>
              <w:rPr>
                <w:rStyle w:val="IndexLink"/>
                <w:rtl w:val="true"/>
              </w:rPr>
              <w:t xml:space="preserve">الخ </w:t>
            </w:r>
            <w:r>
              <w:rPr>
                <w:rStyle w:val="IndexLink"/>
                <w:rtl w:val="true"/>
              </w:rPr>
              <w:t>».</w:t>
              <w:tab/>
            </w:r>
            <w:r>
              <w:rPr>
                <w:rStyle w:val="IndexLink"/>
              </w:rPr>
              <w:t>166</w:t>
            </w:r>
          </w:hyperlink>
        </w:p>
        <w:p>
          <w:pPr>
            <w:pStyle w:val="Contents4"/>
            <w:tabs>
              <w:tab w:val="clear" w:pos="8176"/>
              <w:tab w:val="right" w:pos="9026" w:leader="dot"/>
            </w:tabs>
            <w:rPr/>
          </w:pPr>
          <w:hyperlink w:anchor="__RefHeading___Toc11346769_2142443653">
            <w:r>
              <w:rPr>
                <w:webHidden/>
                <w:rStyle w:val="IndexLink"/>
              </w:rPr>
              <w:t>113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بحسب الاصطلاح فقد نقل الاتفاق </w:t>
            </w:r>
            <w:r>
              <w:rPr>
                <w:rStyle w:val="IndexLink"/>
                <w:rtl w:val="true"/>
              </w:rPr>
              <w:t xml:space="preserve">... </w:t>
            </w:r>
            <w:r>
              <w:rPr>
                <w:rStyle w:val="IndexLink"/>
                <w:rtl w:val="true"/>
              </w:rPr>
              <w:t xml:space="preserve">الخ </w:t>
            </w:r>
            <w:r>
              <w:rPr>
                <w:rStyle w:val="IndexLink"/>
                <w:rtl w:val="true"/>
              </w:rPr>
              <w:t>».</w:t>
              <w:tab/>
            </w:r>
            <w:r>
              <w:rPr>
                <w:rStyle w:val="IndexLink"/>
              </w:rPr>
              <w:t>167</w:t>
            </w:r>
          </w:hyperlink>
        </w:p>
        <w:p>
          <w:pPr>
            <w:pStyle w:val="Contents4"/>
            <w:tabs>
              <w:tab w:val="clear" w:pos="8176"/>
              <w:tab w:val="right" w:pos="9026" w:leader="dot"/>
            </w:tabs>
            <w:rPr/>
          </w:pPr>
          <w:hyperlink w:anchor="__RefHeading___Toc11346771_2142443653">
            <w:r>
              <w:rPr>
                <w:webHidden/>
                <w:rStyle w:val="IndexLink"/>
              </w:rPr>
              <w:t>114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 بالمعنى الآخر ، فتدبر </w:t>
            </w:r>
            <w:r>
              <w:rPr>
                <w:rStyle w:val="IndexLink"/>
                <w:rtl w:val="true"/>
              </w:rPr>
              <w:t>».</w:t>
              <w:tab/>
            </w:r>
            <w:r>
              <w:rPr>
                <w:rStyle w:val="IndexLink"/>
              </w:rPr>
              <w:t>168</w:t>
            </w:r>
          </w:hyperlink>
        </w:p>
        <w:p>
          <w:pPr>
            <w:pStyle w:val="Contents4"/>
            <w:tabs>
              <w:tab w:val="clear" w:pos="8176"/>
              <w:tab w:val="right" w:pos="9026" w:leader="dot"/>
            </w:tabs>
            <w:rPr/>
          </w:pPr>
          <w:hyperlink w:anchor="__RefHeading___Toc11346773_2142443653">
            <w:r>
              <w:rPr>
                <w:webHidden/>
                <w:rStyle w:val="IndexLink"/>
              </w:rPr>
              <w:t>115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ويمكن أن يكون مرادهم به هو الطلب بالقول </w:t>
            </w:r>
            <w:r>
              <w:rPr>
                <w:rStyle w:val="IndexLink"/>
                <w:rtl w:val="true"/>
              </w:rPr>
              <w:t xml:space="preserve">... </w:t>
            </w:r>
            <w:r>
              <w:rPr>
                <w:rStyle w:val="IndexLink"/>
                <w:rtl w:val="true"/>
              </w:rPr>
              <w:t xml:space="preserve">الخ </w:t>
            </w:r>
            <w:r>
              <w:rPr>
                <w:rStyle w:val="IndexLink"/>
                <w:rtl w:val="true"/>
              </w:rPr>
              <w:t>».</w:t>
              <w:tab/>
            </w:r>
            <w:r>
              <w:rPr>
                <w:rStyle w:val="IndexLink"/>
              </w:rPr>
              <w:t>169</w:t>
            </w:r>
          </w:hyperlink>
        </w:p>
        <w:p>
          <w:pPr>
            <w:pStyle w:val="Contents4"/>
            <w:tabs>
              <w:tab w:val="clear" w:pos="8176"/>
              <w:tab w:val="right" w:pos="9026" w:leader="dot"/>
            </w:tabs>
            <w:rPr/>
          </w:pPr>
          <w:hyperlink w:anchor="__RefHeading___Toc11346775_2142443653">
            <w:r>
              <w:rPr>
                <w:webHidden/>
                <w:rStyle w:val="IndexLink"/>
              </w:rPr>
              <w:t>116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لكنه بما هو طلب مطلق أو مخصوص </w:t>
            </w:r>
            <w:r>
              <w:rPr>
                <w:rStyle w:val="IndexLink"/>
                <w:rtl w:val="true"/>
              </w:rPr>
              <w:t>».</w:t>
              <w:tab/>
            </w:r>
            <w:r>
              <w:rPr>
                <w:rStyle w:val="IndexLink"/>
              </w:rPr>
              <w:t>169</w:t>
            </w:r>
          </w:hyperlink>
        </w:p>
        <w:p>
          <w:pPr>
            <w:pStyle w:val="Contents4"/>
            <w:tabs>
              <w:tab w:val="clear" w:pos="8176"/>
              <w:tab w:val="right" w:pos="9026" w:leader="dot"/>
            </w:tabs>
            <w:rPr/>
          </w:pPr>
          <w:hyperlink w:anchor="__RefHeading___Toc11346777_2142443653">
            <w:r>
              <w:rPr>
                <w:webHidden/>
                <w:rStyle w:val="IndexLink"/>
              </w:rPr>
              <w:t>117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الجهة الثانية </w:t>
            </w:r>
            <w:r>
              <w:rPr>
                <w:rStyle w:val="IndexLink"/>
                <w:rtl w:val="true"/>
              </w:rPr>
              <w:t xml:space="preserve">: </w:t>
            </w:r>
            <w:r>
              <w:rPr>
                <w:rStyle w:val="IndexLink"/>
                <w:rtl w:val="true"/>
              </w:rPr>
              <w:t xml:space="preserve">الظاهر اعتبار العلو في معنى الامر </w:t>
            </w:r>
            <w:r>
              <w:rPr>
                <w:rStyle w:val="IndexLink"/>
                <w:rtl w:val="true"/>
              </w:rPr>
              <w:t xml:space="preserve">... </w:t>
            </w:r>
            <w:r>
              <w:rPr>
                <w:rStyle w:val="IndexLink"/>
                <w:rtl w:val="true"/>
              </w:rPr>
              <w:t xml:space="preserve">الخ </w:t>
            </w:r>
            <w:r>
              <w:rPr>
                <w:rStyle w:val="IndexLink"/>
                <w:rtl w:val="true"/>
              </w:rPr>
              <w:t>».</w:t>
              <w:tab/>
            </w:r>
            <w:r>
              <w:rPr>
                <w:rStyle w:val="IndexLink"/>
              </w:rPr>
              <w:t>169</w:t>
            </w:r>
          </w:hyperlink>
        </w:p>
        <w:p>
          <w:pPr>
            <w:pStyle w:val="Contents4"/>
            <w:tabs>
              <w:tab w:val="clear" w:pos="8176"/>
              <w:tab w:val="right" w:pos="9026" w:leader="dot"/>
            </w:tabs>
            <w:rPr/>
          </w:pPr>
          <w:hyperlink w:anchor="__RefHeading___Toc11346779_2142443653">
            <w:r>
              <w:rPr>
                <w:webHidden/>
                <w:rStyle w:val="IndexLink"/>
              </w:rPr>
              <w:t>118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لانسباقه عنه عند اطلاقه </w:t>
            </w:r>
            <w:r>
              <w:rPr>
                <w:rStyle w:val="IndexLink"/>
                <w:rtl w:val="true"/>
              </w:rPr>
              <w:t>».</w:t>
              <w:tab/>
            </w:r>
            <w:r>
              <w:rPr>
                <w:rStyle w:val="IndexLink"/>
              </w:rPr>
              <w:t>171</w:t>
            </w:r>
          </w:hyperlink>
        </w:p>
        <w:p>
          <w:pPr>
            <w:pStyle w:val="Contents4"/>
            <w:tabs>
              <w:tab w:val="clear" w:pos="8176"/>
              <w:tab w:val="right" w:pos="9026" w:leader="dot"/>
            </w:tabs>
            <w:rPr/>
          </w:pPr>
          <w:hyperlink w:anchor="__RefHeading___Toc11346781_2142443653">
            <w:r>
              <w:rPr>
                <w:webHidden/>
                <w:rStyle w:val="IndexLink"/>
              </w:rPr>
              <w:t>119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قوله تعالى </w:t>
            </w:r>
            <w:r>
              <w:rPr>
                <w:rStyle w:val="IndexLink"/>
                <w:rtl w:val="true"/>
              </w:rPr>
              <w:t xml:space="preserve">: ( « </w:t>
            </w:r>
            <w:r>
              <w:rPr>
                <w:rStyle w:val="IndexLink"/>
                <w:rtl w:val="true"/>
              </w:rPr>
              <w:t xml:space="preserve">فَلْيَحْذَرِ الَّذِينَ </w:t>
            </w:r>
            <w:r>
              <w:rPr>
                <w:rStyle w:val="IndexLink"/>
                <w:rtl w:val="true"/>
              </w:rPr>
              <w:t xml:space="preserve">... » ... ) ... </w:t>
            </w:r>
            <w:r>
              <w:rPr>
                <w:rStyle w:val="IndexLink"/>
                <w:rtl w:val="true"/>
              </w:rPr>
              <w:t xml:space="preserve">الخ </w:t>
            </w:r>
            <w:r>
              <w:rPr>
                <w:rStyle w:val="IndexLink"/>
                <w:rtl w:val="true"/>
              </w:rPr>
              <w:t>».</w:t>
              <w:tab/>
            </w:r>
            <w:r>
              <w:rPr>
                <w:rStyle w:val="IndexLink"/>
              </w:rPr>
              <w:t>172</w:t>
            </w:r>
          </w:hyperlink>
        </w:p>
        <w:p>
          <w:pPr>
            <w:pStyle w:val="Contents4"/>
            <w:tabs>
              <w:tab w:val="clear" w:pos="8176"/>
              <w:tab w:val="right" w:pos="9026" w:leader="dot"/>
            </w:tabs>
            <w:rPr/>
          </w:pPr>
          <w:hyperlink w:anchor="__RefHeading___Toc11346783_2142443653">
            <w:r>
              <w:rPr>
                <w:webHidden/>
                <w:rStyle w:val="IndexLink"/>
              </w:rPr>
              <w:t>120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وقوله صلی اللّه علیه و آله </w:t>
            </w:r>
            <w:r>
              <w:rPr>
                <w:rStyle w:val="IndexLink"/>
                <w:rtl w:val="true"/>
              </w:rPr>
              <w:t xml:space="preserve">: « </w:t>
            </w:r>
            <w:r>
              <w:rPr>
                <w:rStyle w:val="IndexLink"/>
                <w:rtl w:val="true"/>
              </w:rPr>
              <w:t xml:space="preserve">لو لا أن أشق على امتي </w:t>
            </w:r>
            <w:r>
              <w:rPr>
                <w:rStyle w:val="IndexLink"/>
                <w:rtl w:val="true"/>
              </w:rPr>
              <w:t xml:space="preserve">... » ... </w:t>
            </w:r>
            <w:r>
              <w:rPr>
                <w:rStyle w:val="IndexLink"/>
                <w:rtl w:val="true"/>
              </w:rPr>
              <w:t xml:space="preserve">الخ </w:t>
            </w:r>
            <w:r>
              <w:rPr>
                <w:rStyle w:val="IndexLink"/>
                <w:rtl w:val="true"/>
              </w:rPr>
              <w:t>».</w:t>
              <w:tab/>
            </w:r>
            <w:r>
              <w:rPr>
                <w:rStyle w:val="IndexLink"/>
              </w:rPr>
              <w:t>172</w:t>
            </w:r>
          </w:hyperlink>
        </w:p>
        <w:p>
          <w:pPr>
            <w:pStyle w:val="Contents4"/>
            <w:tabs>
              <w:tab w:val="clear" w:pos="8176"/>
              <w:tab w:val="right" w:pos="9026" w:leader="dot"/>
            </w:tabs>
            <w:rPr/>
          </w:pPr>
          <w:hyperlink w:anchor="__RefHeading___Toc11346785_2142443653">
            <w:r>
              <w:rPr>
                <w:webHidden/>
                <w:rStyle w:val="IndexLink"/>
              </w:rPr>
              <w:t>121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الجهة الرابعة </w:t>
            </w:r>
            <w:r>
              <w:rPr>
                <w:rStyle w:val="IndexLink"/>
                <w:rtl w:val="true"/>
              </w:rPr>
              <w:t xml:space="preserve">: </w:t>
            </w:r>
            <w:r>
              <w:rPr>
                <w:rStyle w:val="IndexLink"/>
                <w:rtl w:val="true"/>
              </w:rPr>
              <w:t xml:space="preserve">الظاهر أنّ الطلب الذي يكون هو معنى الامر </w:t>
            </w:r>
            <w:r>
              <w:rPr>
                <w:rStyle w:val="IndexLink"/>
                <w:rtl w:val="true"/>
              </w:rPr>
              <w:t xml:space="preserve">... </w:t>
            </w:r>
            <w:r>
              <w:rPr>
                <w:rStyle w:val="IndexLink"/>
                <w:rtl w:val="true"/>
              </w:rPr>
              <w:t xml:space="preserve">الخ </w:t>
            </w:r>
            <w:r>
              <w:rPr>
                <w:rStyle w:val="IndexLink"/>
                <w:rtl w:val="true"/>
              </w:rPr>
              <w:t>».</w:t>
              <w:tab/>
            </w:r>
            <w:r>
              <w:rPr>
                <w:rStyle w:val="IndexLink"/>
              </w:rPr>
              <w:t>172</w:t>
            </w:r>
          </w:hyperlink>
        </w:p>
        <w:p>
          <w:pPr>
            <w:pStyle w:val="Contents4"/>
            <w:tabs>
              <w:tab w:val="clear" w:pos="8176"/>
              <w:tab w:val="right" w:pos="9026" w:leader="dot"/>
            </w:tabs>
            <w:rPr/>
          </w:pPr>
          <w:hyperlink w:anchor="__RefHeading___Toc11346787_2142443653">
            <w:r>
              <w:rPr>
                <w:webHidden/>
                <w:rStyle w:val="IndexLink"/>
              </w:rPr>
              <w:t>122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هو اتحاد الطلب والارادة </w:t>
            </w:r>
            <w:r>
              <w:rPr>
                <w:rStyle w:val="IndexLink"/>
                <w:rtl w:val="true"/>
              </w:rPr>
              <w:t xml:space="preserve">... </w:t>
            </w:r>
            <w:r>
              <w:rPr>
                <w:rStyle w:val="IndexLink"/>
                <w:rtl w:val="true"/>
              </w:rPr>
              <w:t xml:space="preserve">الخ </w:t>
            </w:r>
            <w:r>
              <w:rPr>
                <w:rStyle w:val="IndexLink"/>
                <w:rtl w:val="true"/>
              </w:rPr>
              <w:t>».</w:t>
              <w:tab/>
            </w:r>
            <w:r>
              <w:rPr>
                <w:rStyle w:val="IndexLink"/>
              </w:rPr>
              <w:t>173</w:t>
            </w:r>
          </w:hyperlink>
        </w:p>
        <w:p>
          <w:pPr>
            <w:pStyle w:val="Contents4"/>
            <w:tabs>
              <w:tab w:val="clear" w:pos="8176"/>
              <w:tab w:val="right" w:pos="9026" w:leader="dot"/>
            </w:tabs>
            <w:rPr/>
          </w:pPr>
          <w:hyperlink w:anchor="__RefHeading___Toc11346789_2142443653">
            <w:r>
              <w:rPr>
                <w:webHidden/>
                <w:rStyle w:val="IndexLink"/>
              </w:rPr>
              <w:t>123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كما في صورتي الاختبار والاعتذار من الخلل </w:t>
            </w:r>
            <w:r>
              <w:rPr>
                <w:rStyle w:val="IndexLink"/>
                <w:rtl w:val="true"/>
              </w:rPr>
              <w:t>».</w:t>
              <w:tab/>
            </w:r>
            <w:r>
              <w:rPr>
                <w:rStyle w:val="IndexLink"/>
              </w:rPr>
              <w:t>181</w:t>
            </w:r>
          </w:hyperlink>
        </w:p>
        <w:p>
          <w:pPr>
            <w:pStyle w:val="Contents4"/>
            <w:tabs>
              <w:tab w:val="clear" w:pos="8176"/>
              <w:tab w:val="right" w:pos="9026" w:leader="dot"/>
            </w:tabs>
            <w:rPr/>
          </w:pPr>
          <w:hyperlink w:anchor="__RefHeading___Toc11346791_2142443653">
            <w:r>
              <w:rPr>
                <w:webHidden/>
                <w:rStyle w:val="IndexLink"/>
              </w:rPr>
              <w:t>124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وربّما يكون هذا منشأ لانتزاع اعتبار مترتب عليه </w:t>
            </w:r>
            <w:r>
              <w:rPr>
                <w:rStyle w:val="IndexLink"/>
                <w:rtl w:val="true"/>
              </w:rPr>
              <w:t xml:space="preserve">... </w:t>
            </w:r>
            <w:r>
              <w:rPr>
                <w:rStyle w:val="IndexLink"/>
                <w:rtl w:val="true"/>
              </w:rPr>
              <w:t xml:space="preserve">الخ </w:t>
            </w:r>
            <w:r>
              <w:rPr>
                <w:rStyle w:val="IndexLink"/>
                <w:rtl w:val="true"/>
              </w:rPr>
              <w:t>».</w:t>
              <w:tab/>
            </w:r>
            <w:r>
              <w:rPr>
                <w:rStyle w:val="IndexLink"/>
              </w:rPr>
              <w:t>181</w:t>
            </w:r>
          </w:hyperlink>
        </w:p>
        <w:p>
          <w:pPr>
            <w:pStyle w:val="Contents4"/>
            <w:tabs>
              <w:tab w:val="clear" w:pos="8176"/>
              <w:tab w:val="right" w:pos="9026" w:leader="dot"/>
            </w:tabs>
            <w:rPr/>
          </w:pPr>
          <w:hyperlink w:anchor="__RefHeading___Toc11346793_2142443653">
            <w:r>
              <w:rPr>
                <w:webHidden/>
                <w:rStyle w:val="IndexLink"/>
              </w:rPr>
              <w:t>125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اشكال ودفع </w:t>
            </w:r>
            <w:r>
              <w:rPr>
                <w:rStyle w:val="IndexLink"/>
                <w:rtl w:val="true"/>
              </w:rPr>
              <w:t xml:space="preserve">... </w:t>
            </w:r>
            <w:r>
              <w:rPr>
                <w:rStyle w:val="IndexLink"/>
                <w:rtl w:val="true"/>
              </w:rPr>
              <w:t xml:space="preserve">الخ </w:t>
            </w:r>
            <w:r>
              <w:rPr>
                <w:rStyle w:val="IndexLink"/>
                <w:rtl w:val="true"/>
              </w:rPr>
              <w:t>».</w:t>
              <w:tab/>
            </w:r>
            <w:r>
              <w:rPr>
                <w:rStyle w:val="IndexLink"/>
              </w:rPr>
              <w:t>181</w:t>
            </w:r>
          </w:hyperlink>
        </w:p>
        <w:p>
          <w:pPr>
            <w:pStyle w:val="Contents3"/>
            <w:tabs>
              <w:tab w:val="clear" w:pos="8459"/>
              <w:tab w:val="right" w:pos="9026" w:leader="dot"/>
            </w:tabs>
            <w:rPr/>
          </w:pPr>
          <w:hyperlink w:anchor="__RefHeading___Toc11346795_2142443653">
            <w:r>
              <w:rPr>
                <w:webHidden/>
                <w:rStyle w:val="IndexLink"/>
                <w:rtl w:val="true"/>
              </w:rPr>
              <w:t>صيغة الامر</w:t>
            </w:r>
            <w:r>
              <w:rPr>
                <w:rStyle w:val="IndexLink"/>
                <w:rtl w:val="true"/>
              </w:rPr>
              <w:tab/>
            </w:r>
            <w:r>
              <w:rPr>
                <w:rStyle w:val="IndexLink"/>
              </w:rPr>
              <w:t>189</w:t>
            </w:r>
          </w:hyperlink>
        </w:p>
        <w:p>
          <w:pPr>
            <w:pStyle w:val="Contents4"/>
            <w:tabs>
              <w:tab w:val="clear" w:pos="8176"/>
              <w:tab w:val="right" w:pos="9026" w:leader="dot"/>
            </w:tabs>
            <w:rPr/>
          </w:pPr>
          <w:hyperlink w:anchor="__RefHeading___Toc11346797_2142443653">
            <w:r>
              <w:rPr>
                <w:webHidden/>
                <w:rStyle w:val="IndexLink"/>
              </w:rPr>
              <w:t>126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الفصل الثاني </w:t>
            </w:r>
            <w:r>
              <w:rPr>
                <w:rStyle w:val="IndexLink"/>
                <w:rtl w:val="true"/>
              </w:rPr>
              <w:t xml:space="preserve">: </w:t>
            </w:r>
            <w:r>
              <w:rPr>
                <w:rStyle w:val="IndexLink"/>
                <w:rtl w:val="true"/>
              </w:rPr>
              <w:t xml:space="preserve">فيما يتعلق بصيغة الامر </w:t>
            </w:r>
            <w:r>
              <w:rPr>
                <w:rStyle w:val="IndexLink"/>
                <w:rtl w:val="true"/>
              </w:rPr>
              <w:t>».</w:t>
              <w:tab/>
            </w:r>
            <w:r>
              <w:rPr>
                <w:rStyle w:val="IndexLink"/>
              </w:rPr>
              <w:t>189</w:t>
            </w:r>
          </w:hyperlink>
        </w:p>
        <w:p>
          <w:pPr>
            <w:pStyle w:val="Contents3"/>
            <w:tabs>
              <w:tab w:val="clear" w:pos="8459"/>
              <w:tab w:val="right" w:pos="9026" w:leader="dot"/>
            </w:tabs>
            <w:rPr/>
          </w:pPr>
          <w:hyperlink w:anchor="__RefHeading___Toc11346799_2142443653">
            <w:r>
              <w:rPr>
                <w:webHidden/>
                <w:rStyle w:val="IndexLink"/>
                <w:rtl w:val="true"/>
              </w:rPr>
              <w:t>التعبدي والتوصلي</w:t>
            </w:r>
            <w:r>
              <w:rPr>
                <w:rStyle w:val="IndexLink"/>
                <w:rtl w:val="true"/>
              </w:rPr>
              <w:tab/>
            </w:r>
            <w:r>
              <w:rPr>
                <w:rStyle w:val="IndexLink"/>
              </w:rPr>
              <w:t>197</w:t>
            </w:r>
          </w:hyperlink>
        </w:p>
        <w:p>
          <w:pPr>
            <w:pStyle w:val="Contents4"/>
            <w:tabs>
              <w:tab w:val="clear" w:pos="8176"/>
              <w:tab w:val="right" w:pos="9026" w:leader="dot"/>
            </w:tabs>
            <w:rPr/>
          </w:pPr>
          <w:hyperlink w:anchor="__RefHeading___Toc11346801_2142443653">
            <w:r>
              <w:rPr>
                <w:webHidden/>
                <w:rStyle w:val="IndexLink"/>
              </w:rPr>
              <w:t>128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احداها </w:t>
            </w:r>
            <w:r>
              <w:rPr>
                <w:rStyle w:val="IndexLink"/>
                <w:rtl w:val="true"/>
              </w:rPr>
              <w:t xml:space="preserve">: </w:t>
            </w:r>
            <w:r>
              <w:rPr>
                <w:rStyle w:val="IndexLink"/>
                <w:rtl w:val="true"/>
              </w:rPr>
              <w:t xml:space="preserve">الوجوب التوصلي </w:t>
            </w:r>
            <w:r>
              <w:rPr>
                <w:rStyle w:val="IndexLink"/>
                <w:rtl w:val="true"/>
              </w:rPr>
              <w:t xml:space="preserve">... </w:t>
            </w:r>
            <w:r>
              <w:rPr>
                <w:rStyle w:val="IndexLink"/>
                <w:rtl w:val="true"/>
              </w:rPr>
              <w:t xml:space="preserve">الخ </w:t>
            </w:r>
            <w:r>
              <w:rPr>
                <w:rStyle w:val="IndexLink"/>
                <w:rtl w:val="true"/>
              </w:rPr>
              <w:t>»</w:t>
              <w:tab/>
            </w:r>
            <w:r>
              <w:rPr>
                <w:rStyle w:val="IndexLink"/>
              </w:rPr>
              <w:t>197</w:t>
            </w:r>
          </w:hyperlink>
        </w:p>
        <w:p>
          <w:pPr>
            <w:pStyle w:val="Contents4"/>
            <w:tabs>
              <w:tab w:val="clear" w:pos="8176"/>
              <w:tab w:val="right" w:pos="9026" w:leader="dot"/>
            </w:tabs>
            <w:rPr/>
          </w:pPr>
          <w:hyperlink w:anchor="__RefHeading___Toc11346803_2142443653">
            <w:r>
              <w:rPr>
                <w:webHidden/>
                <w:rStyle w:val="IndexLink"/>
              </w:rPr>
              <w:t>129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فانّ الغرض منه لا يكاد يحصل بذلك </w:t>
            </w:r>
            <w:r>
              <w:rPr>
                <w:rStyle w:val="IndexLink"/>
                <w:rtl w:val="true"/>
              </w:rPr>
              <w:t>».</w:t>
              <w:tab/>
            </w:r>
            <w:r>
              <w:rPr>
                <w:rStyle w:val="IndexLink"/>
              </w:rPr>
              <w:t>197</w:t>
            </w:r>
          </w:hyperlink>
        </w:p>
        <w:p>
          <w:pPr>
            <w:pStyle w:val="Contents4"/>
            <w:tabs>
              <w:tab w:val="clear" w:pos="8176"/>
              <w:tab w:val="right" w:pos="9026" w:leader="dot"/>
            </w:tabs>
            <w:rPr/>
          </w:pPr>
          <w:hyperlink w:anchor="__RefHeading___Toc11346805_2142443653">
            <w:r>
              <w:rPr>
                <w:webHidden/>
                <w:rStyle w:val="IndexLink"/>
              </w:rPr>
              <w:t>130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كان مما يعتبر في الطاعة عقلا </w:t>
            </w:r>
            <w:r>
              <w:rPr>
                <w:rStyle w:val="IndexLink"/>
                <w:rtl w:val="true"/>
              </w:rPr>
              <w:t xml:space="preserve">... </w:t>
            </w:r>
            <w:r>
              <w:rPr>
                <w:rStyle w:val="IndexLink"/>
                <w:rtl w:val="true"/>
              </w:rPr>
              <w:t xml:space="preserve">الخ </w:t>
            </w:r>
            <w:r>
              <w:rPr>
                <w:rStyle w:val="IndexLink"/>
                <w:rtl w:val="true"/>
              </w:rPr>
              <w:t>».</w:t>
              <w:tab/>
            </w:r>
            <w:r>
              <w:rPr>
                <w:rStyle w:val="IndexLink"/>
              </w:rPr>
              <w:t>197</w:t>
            </w:r>
          </w:hyperlink>
        </w:p>
        <w:p>
          <w:pPr>
            <w:pStyle w:val="Contents4"/>
            <w:tabs>
              <w:tab w:val="clear" w:pos="8176"/>
              <w:tab w:val="right" w:pos="9026" w:leader="dot"/>
            </w:tabs>
            <w:rPr/>
          </w:pPr>
          <w:hyperlink w:anchor="__RefHeading___Toc11346807_2142443653">
            <w:r>
              <w:rPr>
                <w:webHidden/>
                <w:rStyle w:val="IndexLink"/>
              </w:rPr>
              <w:t>131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ضرورة أنّه وان كان تصورها كذلك </w:t>
            </w:r>
            <w:r>
              <w:rPr>
                <w:rStyle w:val="IndexLink"/>
                <w:rtl w:val="true"/>
              </w:rPr>
              <w:t xml:space="preserve">... </w:t>
            </w:r>
            <w:r>
              <w:rPr>
                <w:rStyle w:val="IndexLink"/>
                <w:rtl w:val="true"/>
              </w:rPr>
              <w:t xml:space="preserve">الخ </w:t>
            </w:r>
            <w:r>
              <w:rPr>
                <w:rStyle w:val="IndexLink"/>
                <w:rtl w:val="true"/>
              </w:rPr>
              <w:t>».</w:t>
              <w:tab/>
            </w:r>
            <w:r>
              <w:rPr>
                <w:rStyle w:val="IndexLink"/>
              </w:rPr>
              <w:t>202</w:t>
            </w:r>
          </w:hyperlink>
        </w:p>
        <w:p>
          <w:pPr>
            <w:pStyle w:val="Contents4"/>
            <w:tabs>
              <w:tab w:val="clear" w:pos="8176"/>
              <w:tab w:val="right" w:pos="9026" w:leader="dot"/>
            </w:tabs>
            <w:rPr/>
          </w:pPr>
          <w:hyperlink w:anchor="__RefHeading___Toc11346809_2142443653">
            <w:r>
              <w:rPr>
                <w:webHidden/>
                <w:rStyle w:val="IndexLink"/>
              </w:rPr>
              <w:t>132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قلت </w:t>
            </w:r>
            <w:r>
              <w:rPr>
                <w:rStyle w:val="IndexLink"/>
                <w:rtl w:val="true"/>
              </w:rPr>
              <w:t xml:space="preserve">: </w:t>
            </w:r>
            <w:r>
              <w:rPr>
                <w:rStyle w:val="IndexLink"/>
                <w:rtl w:val="true"/>
              </w:rPr>
              <w:t xml:space="preserve">مع امتناع اعتباره كذلك </w:t>
            </w:r>
            <w:r>
              <w:rPr>
                <w:rStyle w:val="IndexLink"/>
                <w:rtl w:val="true"/>
              </w:rPr>
              <w:t xml:space="preserve">... </w:t>
            </w:r>
            <w:r>
              <w:rPr>
                <w:rStyle w:val="IndexLink"/>
                <w:rtl w:val="true"/>
              </w:rPr>
              <w:t xml:space="preserve">الخ </w:t>
            </w:r>
            <w:r>
              <w:rPr>
                <w:rStyle w:val="IndexLink"/>
                <w:rtl w:val="true"/>
              </w:rPr>
              <w:t>».</w:t>
              <w:tab/>
            </w:r>
            <w:r>
              <w:rPr>
                <w:rStyle w:val="IndexLink"/>
              </w:rPr>
              <w:t>202</w:t>
            </w:r>
          </w:hyperlink>
        </w:p>
        <w:p>
          <w:pPr>
            <w:pStyle w:val="Contents4"/>
            <w:tabs>
              <w:tab w:val="clear" w:pos="8176"/>
              <w:tab w:val="right" w:pos="9026" w:leader="dot"/>
            </w:tabs>
            <w:rPr/>
          </w:pPr>
          <w:hyperlink w:anchor="__RefHeading___Toc11346811_2142443653">
            <w:r>
              <w:rPr>
                <w:webHidden/>
                <w:rStyle w:val="IndexLink"/>
              </w:rPr>
              <w:t>133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في ضمن اتيانه بهذا الداعي </w:t>
            </w:r>
            <w:r>
              <w:rPr>
                <w:rStyle w:val="IndexLink"/>
                <w:rtl w:val="true"/>
              </w:rPr>
              <w:t xml:space="preserve">... </w:t>
            </w:r>
            <w:r>
              <w:rPr>
                <w:rStyle w:val="IndexLink"/>
                <w:rtl w:val="true"/>
              </w:rPr>
              <w:t xml:space="preserve">الخ </w:t>
            </w:r>
            <w:r>
              <w:rPr>
                <w:rStyle w:val="IndexLink"/>
                <w:rtl w:val="true"/>
              </w:rPr>
              <w:t>».</w:t>
              <w:tab/>
            </w:r>
            <w:r>
              <w:rPr>
                <w:rStyle w:val="IndexLink"/>
              </w:rPr>
              <w:t>203</w:t>
            </w:r>
          </w:hyperlink>
        </w:p>
        <w:p>
          <w:pPr>
            <w:pStyle w:val="Contents4"/>
            <w:tabs>
              <w:tab w:val="clear" w:pos="8176"/>
              <w:tab w:val="right" w:pos="9026" w:leader="dot"/>
            </w:tabs>
            <w:rPr/>
          </w:pPr>
          <w:hyperlink w:anchor="__RefHeading___Toc11346813_2142443653">
            <w:r>
              <w:rPr>
                <w:webHidden/>
                <w:rStyle w:val="IndexLink"/>
              </w:rPr>
              <w:t>134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ولا يكاد يمكن الاتيان بالمركب </w:t>
            </w:r>
            <w:r>
              <w:rPr>
                <w:rStyle w:val="IndexLink"/>
                <w:rtl w:val="true"/>
              </w:rPr>
              <w:t xml:space="preserve">... </w:t>
            </w:r>
            <w:r>
              <w:rPr>
                <w:rStyle w:val="IndexLink"/>
                <w:rtl w:val="true"/>
              </w:rPr>
              <w:t xml:space="preserve">الخ </w:t>
            </w:r>
            <w:r>
              <w:rPr>
                <w:rStyle w:val="IndexLink"/>
                <w:rtl w:val="true"/>
              </w:rPr>
              <w:t>».</w:t>
              <w:tab/>
            </w:r>
            <w:r>
              <w:rPr>
                <w:rStyle w:val="IndexLink"/>
              </w:rPr>
              <w:t>203</w:t>
            </w:r>
          </w:hyperlink>
        </w:p>
        <w:p>
          <w:pPr>
            <w:pStyle w:val="Contents4"/>
            <w:tabs>
              <w:tab w:val="clear" w:pos="8176"/>
              <w:tab w:val="right" w:pos="9026" w:leader="dot"/>
            </w:tabs>
            <w:rPr/>
          </w:pPr>
          <w:hyperlink w:anchor="__RefHeading___Toc11346815_2142443653">
            <w:r>
              <w:rPr>
                <w:webHidden/>
                <w:rStyle w:val="IndexLink"/>
              </w:rPr>
              <w:t>135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قلت </w:t>
            </w:r>
            <w:r>
              <w:rPr>
                <w:rStyle w:val="IndexLink"/>
                <w:rtl w:val="true"/>
              </w:rPr>
              <w:t xml:space="preserve">: </w:t>
            </w:r>
            <w:r>
              <w:rPr>
                <w:rStyle w:val="IndexLink"/>
                <w:rtl w:val="true"/>
              </w:rPr>
              <w:t xml:space="preserve">مضافا الى القطع </w:t>
            </w:r>
            <w:r>
              <w:rPr>
                <w:rStyle w:val="IndexLink"/>
                <w:rtl w:val="true"/>
              </w:rPr>
              <w:t xml:space="preserve">... </w:t>
            </w:r>
            <w:r>
              <w:rPr>
                <w:rStyle w:val="IndexLink"/>
                <w:rtl w:val="true"/>
              </w:rPr>
              <w:t xml:space="preserve">الخ </w:t>
            </w:r>
            <w:r>
              <w:rPr>
                <w:rStyle w:val="IndexLink"/>
                <w:rtl w:val="true"/>
              </w:rPr>
              <w:t>».</w:t>
              <w:tab/>
            </w:r>
            <w:r>
              <w:rPr>
                <w:rStyle w:val="IndexLink"/>
              </w:rPr>
              <w:t>203</w:t>
            </w:r>
          </w:hyperlink>
        </w:p>
        <w:p>
          <w:pPr>
            <w:pStyle w:val="Contents4"/>
            <w:tabs>
              <w:tab w:val="clear" w:pos="8176"/>
              <w:tab w:val="right" w:pos="9026" w:leader="dot"/>
            </w:tabs>
            <w:rPr/>
          </w:pPr>
          <w:hyperlink w:anchor="__RefHeading___Toc11346817_2142443653">
            <w:r>
              <w:rPr>
                <w:webHidden/>
                <w:rStyle w:val="IndexLink"/>
              </w:rPr>
              <w:t>136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لاستقلال العقل مع عدم حصول غرض الآمر </w:t>
            </w:r>
            <w:r>
              <w:rPr>
                <w:rStyle w:val="IndexLink"/>
                <w:rtl w:val="true"/>
              </w:rPr>
              <w:t xml:space="preserve">... </w:t>
            </w:r>
            <w:r>
              <w:rPr>
                <w:rStyle w:val="IndexLink"/>
                <w:rtl w:val="true"/>
              </w:rPr>
              <w:t xml:space="preserve">الخ </w:t>
            </w:r>
            <w:r>
              <w:rPr>
                <w:rStyle w:val="IndexLink"/>
                <w:rtl w:val="true"/>
              </w:rPr>
              <w:t>».</w:t>
              <w:tab/>
            </w:r>
            <w:r>
              <w:rPr>
                <w:rStyle w:val="IndexLink"/>
              </w:rPr>
              <w:t>203</w:t>
            </w:r>
          </w:hyperlink>
        </w:p>
        <w:p>
          <w:pPr>
            <w:pStyle w:val="Contents4"/>
            <w:tabs>
              <w:tab w:val="clear" w:pos="8176"/>
              <w:tab w:val="right" w:pos="9026" w:leader="dot"/>
            </w:tabs>
            <w:rPr/>
          </w:pPr>
          <w:hyperlink w:anchor="__RefHeading___Toc11346819_2142443653">
            <w:r>
              <w:rPr>
                <w:webHidden/>
                <w:rStyle w:val="IndexLink"/>
              </w:rPr>
              <w:t>137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أنّه غير معتبر فيه قطعا </w:t>
            </w:r>
            <w:r>
              <w:rPr>
                <w:rStyle w:val="IndexLink"/>
                <w:rtl w:val="true"/>
              </w:rPr>
              <w:t xml:space="preserve">... </w:t>
            </w:r>
            <w:r>
              <w:rPr>
                <w:rStyle w:val="IndexLink"/>
                <w:rtl w:val="true"/>
              </w:rPr>
              <w:t xml:space="preserve">الخ </w:t>
            </w:r>
            <w:r>
              <w:rPr>
                <w:rStyle w:val="IndexLink"/>
                <w:rtl w:val="true"/>
              </w:rPr>
              <w:t>».</w:t>
              <w:tab/>
            </w:r>
            <w:r>
              <w:rPr>
                <w:rStyle w:val="IndexLink"/>
              </w:rPr>
              <w:t>204</w:t>
            </w:r>
          </w:hyperlink>
        </w:p>
        <w:p>
          <w:pPr>
            <w:pStyle w:val="Contents4"/>
            <w:tabs>
              <w:tab w:val="clear" w:pos="8176"/>
              <w:tab w:val="right" w:pos="9026" w:leader="dot"/>
            </w:tabs>
            <w:rPr/>
          </w:pPr>
          <w:hyperlink w:anchor="__RefHeading___Toc11346821_2142443653">
            <w:r>
              <w:rPr>
                <w:webHidden/>
                <w:rStyle w:val="IndexLink"/>
              </w:rPr>
              <w:t>138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فلا مجال للاستدلال باطلاقه </w:t>
            </w:r>
            <w:r>
              <w:rPr>
                <w:rStyle w:val="IndexLink"/>
                <w:rtl w:val="true"/>
              </w:rPr>
              <w:t xml:space="preserve">... </w:t>
            </w:r>
            <w:r>
              <w:rPr>
                <w:rStyle w:val="IndexLink"/>
                <w:rtl w:val="true"/>
              </w:rPr>
              <w:t xml:space="preserve">الخ </w:t>
            </w:r>
            <w:r>
              <w:rPr>
                <w:rStyle w:val="IndexLink"/>
                <w:rtl w:val="true"/>
              </w:rPr>
              <w:t>».</w:t>
              <w:tab/>
            </w:r>
            <w:r>
              <w:rPr>
                <w:rStyle w:val="IndexLink"/>
              </w:rPr>
              <w:t>204</w:t>
            </w:r>
          </w:hyperlink>
        </w:p>
        <w:p>
          <w:pPr>
            <w:pStyle w:val="Contents4"/>
            <w:tabs>
              <w:tab w:val="clear" w:pos="8176"/>
              <w:tab w:val="right" w:pos="9026" w:leader="dot"/>
            </w:tabs>
            <w:rPr/>
          </w:pPr>
          <w:hyperlink w:anchor="__RefHeading___Toc11346823_2142443653">
            <w:r>
              <w:rPr>
                <w:webHidden/>
                <w:rStyle w:val="IndexLink"/>
              </w:rPr>
              <w:t>139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فاعلم انّه لا مجال هاهنا إلاّ لاصالة الاشتغال </w:t>
            </w:r>
            <w:r>
              <w:rPr>
                <w:rStyle w:val="IndexLink"/>
                <w:rtl w:val="true"/>
              </w:rPr>
              <w:t>».</w:t>
              <w:tab/>
            </w:r>
            <w:r>
              <w:rPr>
                <w:rStyle w:val="IndexLink"/>
              </w:rPr>
              <w:t>204</w:t>
            </w:r>
          </w:hyperlink>
        </w:p>
        <w:p>
          <w:pPr>
            <w:pStyle w:val="Contents4"/>
            <w:tabs>
              <w:tab w:val="clear" w:pos="8176"/>
              <w:tab w:val="right" w:pos="9026" w:leader="dot"/>
            </w:tabs>
            <w:rPr/>
          </w:pPr>
          <w:hyperlink w:anchor="__RefHeading___Toc11346825_2142443653">
            <w:r>
              <w:rPr>
                <w:webHidden/>
                <w:rStyle w:val="IndexLink"/>
              </w:rPr>
              <w:t>140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نعم يمكن أن يقال </w:t>
            </w:r>
            <w:r>
              <w:rPr>
                <w:rStyle w:val="IndexLink"/>
                <w:rtl w:val="true"/>
              </w:rPr>
              <w:t xml:space="preserve">: </w:t>
            </w:r>
            <w:r>
              <w:rPr>
                <w:rStyle w:val="IndexLink"/>
                <w:rtl w:val="true"/>
              </w:rPr>
              <w:t xml:space="preserve">انّ كل ما ربّما يحتمل بدوا دخله في الامتثال </w:t>
            </w:r>
            <w:r>
              <w:rPr>
                <w:rStyle w:val="IndexLink"/>
                <w:rtl w:val="true"/>
              </w:rPr>
              <w:t>».</w:t>
              <w:tab/>
            </w:r>
            <w:r>
              <w:rPr>
                <w:rStyle w:val="IndexLink"/>
              </w:rPr>
              <w:t>209</w:t>
            </w:r>
          </w:hyperlink>
        </w:p>
        <w:p>
          <w:pPr>
            <w:pStyle w:val="Contents4"/>
            <w:tabs>
              <w:tab w:val="clear" w:pos="8176"/>
              <w:tab w:val="right" w:pos="9026" w:leader="dot"/>
            </w:tabs>
            <w:rPr/>
          </w:pPr>
          <w:hyperlink w:anchor="__RefHeading___Toc11346827_2142443653">
            <w:r>
              <w:rPr>
                <w:webHidden/>
                <w:rStyle w:val="IndexLink"/>
              </w:rPr>
              <w:t>141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المبحث السادس </w:t>
            </w:r>
            <w:r>
              <w:rPr>
                <w:rStyle w:val="IndexLink"/>
                <w:rtl w:val="true"/>
              </w:rPr>
              <w:t xml:space="preserve">: </w:t>
            </w:r>
            <w:r>
              <w:rPr>
                <w:rStyle w:val="IndexLink"/>
                <w:rtl w:val="true"/>
              </w:rPr>
              <w:t xml:space="preserve">قضية اطلاق الصيغة </w:t>
            </w:r>
            <w:r>
              <w:rPr>
                <w:rStyle w:val="IndexLink"/>
                <w:rtl w:val="true"/>
              </w:rPr>
              <w:t xml:space="preserve">... </w:t>
            </w:r>
            <w:r>
              <w:rPr>
                <w:rStyle w:val="IndexLink"/>
                <w:rtl w:val="true"/>
              </w:rPr>
              <w:t xml:space="preserve">الخ </w:t>
            </w:r>
            <w:r>
              <w:rPr>
                <w:rStyle w:val="IndexLink"/>
                <w:rtl w:val="true"/>
              </w:rPr>
              <w:t>».</w:t>
              <w:tab/>
            </w:r>
            <w:r>
              <w:rPr>
                <w:rStyle w:val="IndexLink"/>
              </w:rPr>
              <w:t>209</w:t>
            </w:r>
          </w:hyperlink>
        </w:p>
        <w:p>
          <w:pPr>
            <w:pStyle w:val="Contents4"/>
            <w:tabs>
              <w:tab w:val="clear" w:pos="8176"/>
              <w:tab w:val="right" w:pos="9026" w:leader="dot"/>
            </w:tabs>
            <w:rPr/>
          </w:pPr>
          <w:hyperlink w:anchor="__RefHeading___Toc11346829_2142443653">
            <w:r>
              <w:rPr>
                <w:webHidden/>
                <w:rStyle w:val="IndexLink"/>
              </w:rPr>
              <w:t>142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فالحكمة تقتضي كونه مطلقا </w:t>
            </w:r>
            <w:r>
              <w:rPr>
                <w:rStyle w:val="IndexLink"/>
                <w:rtl w:val="true"/>
              </w:rPr>
              <w:t xml:space="preserve">... </w:t>
            </w:r>
            <w:r>
              <w:rPr>
                <w:rStyle w:val="IndexLink"/>
                <w:rtl w:val="true"/>
              </w:rPr>
              <w:t xml:space="preserve">الخ </w:t>
            </w:r>
            <w:r>
              <w:rPr>
                <w:rStyle w:val="IndexLink"/>
                <w:rtl w:val="true"/>
              </w:rPr>
              <w:t>».</w:t>
              <w:tab/>
            </w:r>
            <w:r>
              <w:rPr>
                <w:rStyle w:val="IndexLink"/>
              </w:rPr>
              <w:t>210</w:t>
            </w:r>
          </w:hyperlink>
        </w:p>
        <w:p>
          <w:pPr>
            <w:pStyle w:val="Contents4"/>
            <w:tabs>
              <w:tab w:val="clear" w:pos="8176"/>
              <w:tab w:val="right" w:pos="9026" w:leader="dot"/>
            </w:tabs>
            <w:rPr/>
          </w:pPr>
          <w:hyperlink w:anchor="__RefHeading___Toc11346831_2142443653">
            <w:r>
              <w:rPr>
                <w:webHidden/>
                <w:rStyle w:val="IndexLink"/>
              </w:rPr>
              <w:t>143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المبحث السابع </w:t>
            </w:r>
            <w:r>
              <w:rPr>
                <w:rStyle w:val="IndexLink"/>
                <w:rtl w:val="true"/>
              </w:rPr>
              <w:t xml:space="preserve">: </w:t>
            </w:r>
            <w:r>
              <w:rPr>
                <w:rStyle w:val="IndexLink"/>
                <w:rtl w:val="true"/>
              </w:rPr>
              <w:t xml:space="preserve">انّه اختلف القائلون بظهور صيغة الامر في الوجوب </w:t>
            </w:r>
            <w:r>
              <w:rPr>
                <w:rStyle w:val="IndexLink"/>
                <w:rtl w:val="true"/>
              </w:rPr>
              <w:t>».</w:t>
              <w:tab/>
            </w:r>
            <w:r>
              <w:rPr>
                <w:rStyle w:val="IndexLink"/>
              </w:rPr>
              <w:t>210</w:t>
            </w:r>
          </w:hyperlink>
        </w:p>
        <w:p>
          <w:pPr>
            <w:pStyle w:val="Contents3"/>
            <w:tabs>
              <w:tab w:val="clear" w:pos="8459"/>
              <w:tab w:val="right" w:pos="9026" w:leader="dot"/>
            </w:tabs>
            <w:rPr/>
          </w:pPr>
          <w:hyperlink w:anchor="__RefHeading___Toc11346833_2142443653">
            <w:r>
              <w:rPr>
                <w:webHidden/>
                <w:rStyle w:val="IndexLink"/>
                <w:rtl w:val="true"/>
              </w:rPr>
              <w:t>المرة والتكرار</w:t>
            </w:r>
            <w:r>
              <w:rPr>
                <w:rStyle w:val="IndexLink"/>
                <w:rtl w:val="true"/>
              </w:rPr>
              <w:tab/>
            </w:r>
            <w:r>
              <w:rPr>
                <w:rStyle w:val="IndexLink"/>
              </w:rPr>
              <w:t>213</w:t>
            </w:r>
          </w:hyperlink>
        </w:p>
        <w:p>
          <w:pPr>
            <w:pStyle w:val="Contents4"/>
            <w:tabs>
              <w:tab w:val="clear" w:pos="8176"/>
              <w:tab w:val="right" w:pos="9026" w:leader="dot"/>
            </w:tabs>
            <w:rPr/>
          </w:pPr>
          <w:hyperlink w:anchor="__RefHeading___Toc11346835_2142443653">
            <w:r>
              <w:rPr>
                <w:webHidden/>
                <w:rStyle w:val="IndexLink"/>
              </w:rPr>
              <w:t>144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لا يذهب عليك انّ الاتفاق على انّ المصدر </w:t>
            </w:r>
            <w:r>
              <w:rPr>
                <w:rStyle w:val="IndexLink"/>
                <w:rtl w:val="true"/>
              </w:rPr>
              <w:t xml:space="preserve">... </w:t>
            </w:r>
            <w:r>
              <w:rPr>
                <w:rStyle w:val="IndexLink"/>
                <w:rtl w:val="true"/>
              </w:rPr>
              <w:t xml:space="preserve">الخ </w:t>
            </w:r>
            <w:r>
              <w:rPr>
                <w:rStyle w:val="IndexLink"/>
                <w:rtl w:val="true"/>
              </w:rPr>
              <w:t>».</w:t>
              <w:tab/>
            </w:r>
            <w:r>
              <w:rPr>
                <w:rStyle w:val="IndexLink"/>
              </w:rPr>
              <w:t>213</w:t>
            </w:r>
          </w:hyperlink>
        </w:p>
        <w:p>
          <w:pPr>
            <w:pStyle w:val="Contents4"/>
            <w:tabs>
              <w:tab w:val="clear" w:pos="8176"/>
              <w:tab w:val="right" w:pos="9026" w:leader="dot"/>
            </w:tabs>
            <w:rPr/>
          </w:pPr>
          <w:hyperlink w:anchor="__RefHeading___Toc11346837_2142443653">
            <w:r>
              <w:rPr>
                <w:webHidden/>
                <w:rStyle w:val="IndexLink"/>
              </w:rPr>
              <w:t>145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مما جمعه معه مادة لفظ متصورة </w:t>
            </w:r>
            <w:r>
              <w:rPr>
                <w:rStyle w:val="IndexLink"/>
                <w:rtl w:val="true"/>
              </w:rPr>
              <w:t xml:space="preserve">... </w:t>
            </w:r>
            <w:r>
              <w:rPr>
                <w:rStyle w:val="IndexLink"/>
                <w:rtl w:val="true"/>
              </w:rPr>
              <w:t xml:space="preserve">الخ </w:t>
            </w:r>
            <w:r>
              <w:rPr>
                <w:rStyle w:val="IndexLink"/>
                <w:rtl w:val="true"/>
              </w:rPr>
              <w:t>».</w:t>
              <w:tab/>
            </w:r>
            <w:r>
              <w:rPr>
                <w:rStyle w:val="IndexLink"/>
              </w:rPr>
              <w:t>215</w:t>
            </w:r>
          </w:hyperlink>
        </w:p>
        <w:p>
          <w:pPr>
            <w:pStyle w:val="Contents4"/>
            <w:tabs>
              <w:tab w:val="clear" w:pos="8176"/>
              <w:tab w:val="right" w:pos="9026" w:leader="dot"/>
            </w:tabs>
            <w:rPr/>
          </w:pPr>
          <w:hyperlink w:anchor="__RefHeading___Toc11346839_2142443653">
            <w:r>
              <w:rPr>
                <w:webHidden/>
                <w:rStyle w:val="IndexLink"/>
              </w:rPr>
              <w:t>146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هو المصدر أو الفعل ، فافهم </w:t>
            </w:r>
            <w:r>
              <w:rPr>
                <w:rStyle w:val="IndexLink"/>
                <w:rtl w:val="true"/>
              </w:rPr>
              <w:t>».</w:t>
              <w:tab/>
            </w:r>
            <w:r>
              <w:rPr>
                <w:rStyle w:val="IndexLink"/>
              </w:rPr>
              <w:t>216</w:t>
            </w:r>
          </w:hyperlink>
        </w:p>
        <w:p>
          <w:pPr>
            <w:pStyle w:val="Contents4"/>
            <w:tabs>
              <w:tab w:val="clear" w:pos="8176"/>
              <w:tab w:val="right" w:pos="9026" w:leader="dot"/>
            </w:tabs>
            <w:rPr/>
          </w:pPr>
          <w:hyperlink w:anchor="__RefHeading___Toc11346841_2142443653">
            <w:r>
              <w:rPr>
                <w:webHidden/>
                <w:rStyle w:val="IndexLink"/>
              </w:rPr>
              <w:t>147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وتوهم </w:t>
            </w:r>
            <w:r>
              <w:rPr>
                <w:rStyle w:val="IndexLink"/>
                <w:rtl w:val="true"/>
              </w:rPr>
              <w:t xml:space="preserve">: </w:t>
            </w:r>
            <w:r>
              <w:rPr>
                <w:rStyle w:val="IndexLink"/>
                <w:rtl w:val="true"/>
              </w:rPr>
              <w:t xml:space="preserve">أنّه لو اريد بالمرّة الفرد </w:t>
            </w:r>
            <w:r>
              <w:rPr>
                <w:rStyle w:val="IndexLink"/>
                <w:rtl w:val="true"/>
              </w:rPr>
              <w:t xml:space="preserve">... </w:t>
            </w:r>
            <w:r>
              <w:rPr>
                <w:rStyle w:val="IndexLink"/>
                <w:rtl w:val="true"/>
              </w:rPr>
              <w:t xml:space="preserve">الخ </w:t>
            </w:r>
            <w:r>
              <w:rPr>
                <w:rStyle w:val="IndexLink"/>
                <w:rtl w:val="true"/>
              </w:rPr>
              <w:t>».</w:t>
              <w:tab/>
            </w:r>
            <w:r>
              <w:rPr>
                <w:rStyle w:val="IndexLink"/>
              </w:rPr>
              <w:t>216</w:t>
            </w:r>
          </w:hyperlink>
        </w:p>
        <w:p>
          <w:pPr>
            <w:pStyle w:val="Contents4"/>
            <w:tabs>
              <w:tab w:val="clear" w:pos="8176"/>
              <w:tab w:val="right" w:pos="9026" w:leader="dot"/>
            </w:tabs>
            <w:rPr/>
          </w:pPr>
          <w:hyperlink w:anchor="__RefHeading___Toc11346843_2142443653">
            <w:r>
              <w:rPr>
                <w:webHidden/>
                <w:rStyle w:val="IndexLink"/>
              </w:rPr>
              <w:t>148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تنبيه </w:t>
            </w:r>
            <w:r>
              <w:rPr>
                <w:rStyle w:val="IndexLink"/>
                <w:rtl w:val="true"/>
              </w:rPr>
              <w:t xml:space="preserve">: </w:t>
            </w:r>
            <w:r>
              <w:rPr>
                <w:rStyle w:val="IndexLink"/>
                <w:rtl w:val="true"/>
              </w:rPr>
              <w:t xml:space="preserve">لا اشكال بناء على القول بالمرة في الامتثال </w:t>
            </w:r>
            <w:r>
              <w:rPr>
                <w:rStyle w:val="IndexLink"/>
                <w:rtl w:val="true"/>
              </w:rPr>
              <w:t xml:space="preserve">... </w:t>
            </w:r>
            <w:r>
              <w:rPr>
                <w:rStyle w:val="IndexLink"/>
                <w:rtl w:val="true"/>
              </w:rPr>
              <w:t xml:space="preserve">الخ </w:t>
            </w:r>
            <w:r>
              <w:rPr>
                <w:rStyle w:val="IndexLink"/>
                <w:rtl w:val="true"/>
              </w:rPr>
              <w:t>».</w:t>
              <w:tab/>
            </w:r>
            <w:r>
              <w:rPr>
                <w:rStyle w:val="IndexLink"/>
              </w:rPr>
              <w:t>217</w:t>
            </w:r>
          </w:hyperlink>
        </w:p>
        <w:p>
          <w:pPr>
            <w:pStyle w:val="Contents4"/>
            <w:tabs>
              <w:tab w:val="clear" w:pos="8176"/>
              <w:tab w:val="right" w:pos="9026" w:leader="dot"/>
            </w:tabs>
            <w:rPr/>
          </w:pPr>
          <w:hyperlink w:anchor="__RefHeading___Toc11346845_2142443653">
            <w:r>
              <w:rPr>
                <w:webHidden/>
                <w:rStyle w:val="IndexLink"/>
              </w:rPr>
              <w:t>149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وأمّا على المختار من دلالته على طلب الطبيعة </w:t>
            </w:r>
            <w:r>
              <w:rPr>
                <w:rStyle w:val="IndexLink"/>
                <w:rtl w:val="true"/>
              </w:rPr>
              <w:t xml:space="preserve">... </w:t>
            </w:r>
            <w:r>
              <w:rPr>
                <w:rStyle w:val="IndexLink"/>
                <w:rtl w:val="true"/>
              </w:rPr>
              <w:t xml:space="preserve">الخ </w:t>
            </w:r>
            <w:r>
              <w:rPr>
                <w:rStyle w:val="IndexLink"/>
                <w:rtl w:val="true"/>
              </w:rPr>
              <w:t>».</w:t>
              <w:tab/>
            </w:r>
            <w:r>
              <w:rPr>
                <w:rStyle w:val="IndexLink"/>
              </w:rPr>
              <w:t>217</w:t>
            </w:r>
          </w:hyperlink>
        </w:p>
        <w:p>
          <w:pPr>
            <w:pStyle w:val="Contents4"/>
            <w:tabs>
              <w:tab w:val="clear" w:pos="8176"/>
              <w:tab w:val="right" w:pos="9026" w:leader="dot"/>
            </w:tabs>
            <w:rPr/>
          </w:pPr>
          <w:hyperlink w:anchor="__RefHeading___Toc11346847_2142443653">
            <w:r>
              <w:rPr>
                <w:webHidden/>
                <w:rStyle w:val="IndexLink"/>
              </w:rPr>
              <w:t>150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فالمرجع هو الاصل </w:t>
            </w:r>
            <w:r>
              <w:rPr>
                <w:rStyle w:val="IndexLink"/>
                <w:rtl w:val="true"/>
              </w:rPr>
              <w:t xml:space="preserve">... </w:t>
            </w:r>
            <w:r>
              <w:rPr>
                <w:rStyle w:val="IndexLink"/>
                <w:rtl w:val="true"/>
              </w:rPr>
              <w:t xml:space="preserve">الخ </w:t>
            </w:r>
            <w:r>
              <w:rPr>
                <w:rStyle w:val="IndexLink"/>
                <w:rtl w:val="true"/>
              </w:rPr>
              <w:t>».</w:t>
              <w:tab/>
            </w:r>
            <w:r>
              <w:rPr>
                <w:rStyle w:val="IndexLink"/>
              </w:rPr>
              <w:t>220</w:t>
            </w:r>
          </w:hyperlink>
        </w:p>
        <w:p>
          <w:pPr>
            <w:pStyle w:val="Contents3"/>
            <w:tabs>
              <w:tab w:val="clear" w:pos="8459"/>
              <w:tab w:val="right" w:pos="9026" w:leader="dot"/>
            </w:tabs>
            <w:rPr/>
          </w:pPr>
          <w:hyperlink w:anchor="__RefHeading___Toc11346849_2142443653">
            <w:r>
              <w:rPr>
                <w:webHidden/>
                <w:rStyle w:val="IndexLink"/>
                <w:rtl w:val="true"/>
              </w:rPr>
              <w:t>الفور التراخي</w:t>
            </w:r>
            <w:r>
              <w:rPr>
                <w:rStyle w:val="IndexLink"/>
                <w:rtl w:val="true"/>
              </w:rPr>
              <w:tab/>
            </w:r>
            <w:r>
              <w:rPr>
                <w:rStyle w:val="IndexLink"/>
              </w:rPr>
              <w:t>221</w:t>
            </w:r>
          </w:hyperlink>
        </w:p>
        <w:p>
          <w:pPr>
            <w:pStyle w:val="Contents4"/>
            <w:tabs>
              <w:tab w:val="clear" w:pos="8176"/>
              <w:tab w:val="right" w:pos="9026" w:leader="dot"/>
            </w:tabs>
            <w:rPr/>
          </w:pPr>
          <w:hyperlink w:anchor="__RefHeading___Toc11346851_2142443653">
            <w:r>
              <w:rPr>
                <w:webHidden/>
                <w:rStyle w:val="IndexLink"/>
              </w:rPr>
              <w:t>151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المبحث التاسع </w:t>
            </w:r>
            <w:r>
              <w:rPr>
                <w:rStyle w:val="IndexLink"/>
                <w:rtl w:val="true"/>
              </w:rPr>
              <w:t xml:space="preserve">: </w:t>
            </w:r>
            <w:r>
              <w:rPr>
                <w:rStyle w:val="IndexLink"/>
                <w:rtl w:val="true"/>
              </w:rPr>
              <w:t xml:space="preserve">الحق انّه لا دلالة للصيغة لا على الفور ولا على التراخي </w:t>
            </w:r>
            <w:r>
              <w:rPr>
                <w:rStyle w:val="IndexLink"/>
                <w:rtl w:val="true"/>
              </w:rPr>
              <w:t>».</w:t>
              <w:tab/>
            </w:r>
            <w:r>
              <w:rPr>
                <w:rStyle w:val="IndexLink"/>
              </w:rPr>
              <w:t>221</w:t>
            </w:r>
          </w:hyperlink>
        </w:p>
        <w:p>
          <w:pPr>
            <w:pStyle w:val="Contents4"/>
            <w:tabs>
              <w:tab w:val="clear" w:pos="8176"/>
              <w:tab w:val="right" w:pos="9026" w:leader="dot"/>
            </w:tabs>
            <w:rPr/>
          </w:pPr>
          <w:hyperlink w:anchor="__RefHeading___Toc11346853_2142443653">
            <w:r>
              <w:rPr>
                <w:webHidden/>
                <w:rStyle w:val="IndexLink"/>
              </w:rPr>
              <w:t>152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كان البعث التحذير ، فافهم </w:t>
            </w:r>
            <w:r>
              <w:rPr>
                <w:rStyle w:val="IndexLink"/>
                <w:rtl w:val="true"/>
              </w:rPr>
              <w:t>».</w:t>
              <w:tab/>
            </w:r>
            <w:r>
              <w:rPr>
                <w:rStyle w:val="IndexLink"/>
              </w:rPr>
              <w:t>224</w:t>
            </w:r>
          </w:hyperlink>
        </w:p>
        <w:p>
          <w:pPr>
            <w:pStyle w:val="Contents4"/>
            <w:tabs>
              <w:tab w:val="clear" w:pos="8176"/>
              <w:tab w:val="right" w:pos="9026" w:leader="dot"/>
            </w:tabs>
            <w:rPr/>
          </w:pPr>
          <w:hyperlink w:anchor="__RefHeading___Toc11346855_2142443653">
            <w:r>
              <w:rPr>
                <w:webHidden/>
                <w:rStyle w:val="IndexLink"/>
              </w:rPr>
              <w:t>153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كما هو الشأن في الامر الارشادي ، فافهم </w:t>
            </w:r>
            <w:r>
              <w:rPr>
                <w:rStyle w:val="IndexLink"/>
                <w:rtl w:val="true"/>
              </w:rPr>
              <w:t>».</w:t>
              <w:tab/>
            </w:r>
            <w:r>
              <w:rPr>
                <w:rStyle w:val="IndexLink"/>
              </w:rPr>
              <w:t>224</w:t>
            </w:r>
          </w:hyperlink>
        </w:p>
        <w:p>
          <w:pPr>
            <w:pStyle w:val="Contents3"/>
            <w:tabs>
              <w:tab w:val="clear" w:pos="8459"/>
              <w:tab w:val="right" w:pos="9026" w:leader="dot"/>
            </w:tabs>
            <w:rPr/>
          </w:pPr>
          <w:hyperlink w:anchor="__RefHeading___Toc11346857_2142443653">
            <w:r>
              <w:rPr>
                <w:webHidden/>
                <w:rStyle w:val="IndexLink"/>
                <w:rtl w:val="true"/>
              </w:rPr>
              <w:t>الإجزاء</w:t>
            </w:r>
            <w:r>
              <w:rPr>
                <w:rStyle w:val="IndexLink"/>
                <w:rtl w:val="true"/>
              </w:rPr>
              <w:tab/>
            </w:r>
            <w:r>
              <w:rPr>
                <w:rStyle w:val="IndexLink"/>
              </w:rPr>
              <w:t>225</w:t>
            </w:r>
          </w:hyperlink>
        </w:p>
        <w:p>
          <w:pPr>
            <w:pStyle w:val="Contents4"/>
            <w:tabs>
              <w:tab w:val="clear" w:pos="8176"/>
              <w:tab w:val="right" w:pos="9026" w:leader="dot"/>
            </w:tabs>
            <w:rPr/>
          </w:pPr>
          <w:hyperlink w:anchor="__RefHeading___Toc11346859_2142443653">
            <w:r>
              <w:rPr>
                <w:webHidden/>
                <w:rStyle w:val="IndexLink"/>
              </w:rPr>
              <w:t>154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أحدها </w:t>
            </w:r>
            <w:r>
              <w:rPr>
                <w:rStyle w:val="IndexLink"/>
                <w:rtl w:val="true"/>
              </w:rPr>
              <w:t xml:space="preserve">: </w:t>
            </w:r>
            <w:r>
              <w:rPr>
                <w:rStyle w:val="IndexLink"/>
                <w:rtl w:val="true"/>
              </w:rPr>
              <w:t xml:space="preserve">الظاهر انّ المراد من </w:t>
            </w:r>
            <w:r>
              <w:rPr>
                <w:rStyle w:val="IndexLink"/>
                <w:rtl w:val="true"/>
              </w:rPr>
              <w:t xml:space="preserve">« </w:t>
            </w:r>
            <w:r>
              <w:rPr>
                <w:rStyle w:val="IndexLink"/>
                <w:rtl w:val="true"/>
              </w:rPr>
              <w:t xml:space="preserve">وجهه </w:t>
            </w:r>
            <w:r>
              <w:rPr>
                <w:rStyle w:val="IndexLink"/>
                <w:rtl w:val="true"/>
              </w:rPr>
              <w:t xml:space="preserve">» </w:t>
            </w:r>
            <w:r>
              <w:rPr>
                <w:rStyle w:val="IndexLink"/>
                <w:rtl w:val="true"/>
              </w:rPr>
              <w:t xml:space="preserve">في العنوان </w:t>
            </w:r>
            <w:r>
              <w:rPr>
                <w:rStyle w:val="IndexLink"/>
                <w:rtl w:val="true"/>
              </w:rPr>
              <w:t xml:space="preserve">... </w:t>
            </w:r>
            <w:r>
              <w:rPr>
                <w:rStyle w:val="IndexLink"/>
                <w:rtl w:val="true"/>
              </w:rPr>
              <w:t xml:space="preserve">الخ </w:t>
            </w:r>
            <w:r>
              <w:rPr>
                <w:rStyle w:val="IndexLink"/>
                <w:rtl w:val="true"/>
              </w:rPr>
              <w:t>».</w:t>
              <w:tab/>
            </w:r>
            <w:r>
              <w:rPr>
                <w:rStyle w:val="IndexLink"/>
              </w:rPr>
              <w:t>225</w:t>
            </w:r>
          </w:hyperlink>
        </w:p>
        <w:p>
          <w:pPr>
            <w:pStyle w:val="Contents4"/>
            <w:tabs>
              <w:tab w:val="clear" w:pos="8176"/>
              <w:tab w:val="right" w:pos="9026" w:leader="dot"/>
            </w:tabs>
            <w:rPr/>
          </w:pPr>
          <w:hyperlink w:anchor="__RefHeading___Toc11346861_2142443653">
            <w:r>
              <w:rPr>
                <w:webHidden/>
                <w:rStyle w:val="IndexLink"/>
              </w:rPr>
              <w:t>155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قلت </w:t>
            </w:r>
            <w:r>
              <w:rPr>
                <w:rStyle w:val="IndexLink"/>
                <w:rtl w:val="true"/>
              </w:rPr>
              <w:t xml:space="preserve">: </w:t>
            </w:r>
            <w:r>
              <w:rPr>
                <w:rStyle w:val="IndexLink"/>
                <w:rtl w:val="true"/>
              </w:rPr>
              <w:t xml:space="preserve">نعم لكنه لا ينافي كون النزاع فيهما </w:t>
            </w:r>
            <w:r>
              <w:rPr>
                <w:rStyle w:val="IndexLink"/>
                <w:rtl w:val="true"/>
              </w:rPr>
              <w:t xml:space="preserve">... </w:t>
            </w:r>
            <w:r>
              <w:rPr>
                <w:rStyle w:val="IndexLink"/>
                <w:rtl w:val="true"/>
              </w:rPr>
              <w:t xml:space="preserve">الخ </w:t>
            </w:r>
            <w:r>
              <w:rPr>
                <w:rStyle w:val="IndexLink"/>
                <w:rtl w:val="true"/>
              </w:rPr>
              <w:t>».</w:t>
              <w:tab/>
            </w:r>
            <w:r>
              <w:rPr>
                <w:rStyle w:val="IndexLink"/>
              </w:rPr>
              <w:t>226</w:t>
            </w:r>
          </w:hyperlink>
        </w:p>
        <w:p>
          <w:pPr>
            <w:pStyle w:val="Contents4"/>
            <w:tabs>
              <w:tab w:val="clear" w:pos="8176"/>
              <w:tab w:val="right" w:pos="9026" w:leader="dot"/>
            </w:tabs>
            <w:rPr/>
          </w:pPr>
          <w:hyperlink w:anchor="__RefHeading___Toc11346863_2142443653">
            <w:r>
              <w:rPr>
                <w:webHidden/>
                <w:rStyle w:val="IndexLink"/>
              </w:rPr>
              <w:t>156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ثالثها </w:t>
            </w:r>
            <w:r>
              <w:rPr>
                <w:rStyle w:val="IndexLink"/>
                <w:rtl w:val="true"/>
              </w:rPr>
              <w:t xml:space="preserve">: </w:t>
            </w:r>
            <w:r>
              <w:rPr>
                <w:rStyle w:val="IndexLink"/>
                <w:rtl w:val="true"/>
              </w:rPr>
              <w:t xml:space="preserve">الظاهر انّ الإجزاء هاهنا بمعناه لغة وهو الكفاية </w:t>
            </w:r>
            <w:r>
              <w:rPr>
                <w:rStyle w:val="IndexLink"/>
                <w:rtl w:val="true"/>
              </w:rPr>
              <w:t>».</w:t>
              <w:tab/>
            </w:r>
            <w:r>
              <w:rPr>
                <w:rStyle w:val="IndexLink"/>
              </w:rPr>
              <w:t>226</w:t>
            </w:r>
          </w:hyperlink>
        </w:p>
        <w:p>
          <w:pPr>
            <w:pStyle w:val="Contents4"/>
            <w:tabs>
              <w:tab w:val="clear" w:pos="8176"/>
              <w:tab w:val="right" w:pos="9026" w:leader="dot"/>
            </w:tabs>
            <w:rPr/>
          </w:pPr>
          <w:hyperlink w:anchor="__RefHeading___Toc11346865_2142443653">
            <w:r>
              <w:rPr>
                <w:webHidden/>
                <w:rStyle w:val="IndexLink"/>
              </w:rPr>
              <w:t>157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بخلافه في تلك المسألة </w:t>
            </w:r>
            <w:r>
              <w:rPr>
                <w:rStyle w:val="IndexLink"/>
                <w:rtl w:val="true"/>
              </w:rPr>
              <w:t xml:space="preserve">... </w:t>
            </w:r>
            <w:r>
              <w:rPr>
                <w:rStyle w:val="IndexLink"/>
                <w:rtl w:val="true"/>
              </w:rPr>
              <w:t xml:space="preserve">الخ </w:t>
            </w:r>
            <w:r>
              <w:rPr>
                <w:rStyle w:val="IndexLink"/>
                <w:rtl w:val="true"/>
              </w:rPr>
              <w:t>».</w:t>
              <w:tab/>
            </w:r>
            <w:r>
              <w:rPr>
                <w:rStyle w:val="IndexLink"/>
              </w:rPr>
              <w:t>228</w:t>
            </w:r>
          </w:hyperlink>
        </w:p>
        <w:p>
          <w:pPr>
            <w:pStyle w:val="Contents4"/>
            <w:tabs>
              <w:tab w:val="clear" w:pos="8176"/>
              <w:tab w:val="right" w:pos="9026" w:leader="dot"/>
            </w:tabs>
            <w:rPr/>
          </w:pPr>
          <w:hyperlink w:anchor="__RefHeading___Toc11346867_2142443653">
            <w:r>
              <w:rPr>
                <w:webHidden/>
                <w:rStyle w:val="IndexLink"/>
              </w:rPr>
              <w:t>158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فانّ البحث في تلك المسألة في دلالة الصيغة على التبعية وعدمها </w:t>
            </w:r>
            <w:r>
              <w:rPr>
                <w:rStyle w:val="IndexLink"/>
                <w:rtl w:val="true"/>
              </w:rPr>
              <w:t>».</w:t>
              <w:tab/>
            </w:r>
            <w:r>
              <w:rPr>
                <w:rStyle w:val="IndexLink"/>
              </w:rPr>
              <w:t>228</w:t>
            </w:r>
          </w:hyperlink>
        </w:p>
        <w:p>
          <w:pPr>
            <w:pStyle w:val="Contents4"/>
            <w:tabs>
              <w:tab w:val="clear" w:pos="8176"/>
              <w:tab w:val="right" w:pos="9026" w:leader="dot"/>
            </w:tabs>
            <w:rPr/>
          </w:pPr>
          <w:hyperlink w:anchor="__RefHeading___Toc11346869_2142443653">
            <w:r>
              <w:rPr>
                <w:webHidden/>
                <w:rStyle w:val="IndexLink"/>
              </w:rPr>
              <w:t>159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الاول </w:t>
            </w:r>
            <w:r>
              <w:rPr>
                <w:rStyle w:val="IndexLink"/>
                <w:rtl w:val="true"/>
              </w:rPr>
              <w:t xml:space="preserve">: </w:t>
            </w:r>
            <w:r>
              <w:rPr>
                <w:rStyle w:val="IndexLink"/>
                <w:rtl w:val="true"/>
              </w:rPr>
              <w:t xml:space="preserve">انّ الاتيان بالمأمور به بالامر الواقعي </w:t>
            </w:r>
            <w:r>
              <w:rPr>
                <w:rStyle w:val="IndexLink"/>
                <w:rtl w:val="true"/>
              </w:rPr>
              <w:t xml:space="preserve">... </w:t>
            </w:r>
            <w:r>
              <w:rPr>
                <w:rStyle w:val="IndexLink"/>
                <w:rtl w:val="true"/>
              </w:rPr>
              <w:t xml:space="preserve">الخ </w:t>
            </w:r>
            <w:r>
              <w:rPr>
                <w:rStyle w:val="IndexLink"/>
                <w:rtl w:val="true"/>
              </w:rPr>
              <w:t>».</w:t>
              <w:tab/>
            </w:r>
            <w:r>
              <w:rPr>
                <w:rStyle w:val="IndexLink"/>
              </w:rPr>
              <w:t>228</w:t>
            </w:r>
          </w:hyperlink>
        </w:p>
        <w:p>
          <w:pPr>
            <w:pStyle w:val="Contents4"/>
            <w:tabs>
              <w:tab w:val="clear" w:pos="8176"/>
              <w:tab w:val="right" w:pos="9026" w:leader="dot"/>
            </w:tabs>
            <w:rPr/>
          </w:pPr>
          <w:hyperlink w:anchor="__RefHeading___Toc11346871_2142443653">
            <w:r>
              <w:rPr>
                <w:webHidden/>
                <w:rStyle w:val="IndexLink"/>
              </w:rPr>
              <w:t>160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ضرورة بقاء طلبه ما لم يحصل غرضه الداعي اليه </w:t>
            </w:r>
            <w:r>
              <w:rPr>
                <w:rStyle w:val="IndexLink"/>
                <w:rtl w:val="true"/>
              </w:rPr>
              <w:t xml:space="preserve">... </w:t>
            </w:r>
            <w:r>
              <w:rPr>
                <w:rStyle w:val="IndexLink"/>
                <w:rtl w:val="true"/>
              </w:rPr>
              <w:t xml:space="preserve">الخ </w:t>
            </w:r>
            <w:r>
              <w:rPr>
                <w:rStyle w:val="IndexLink"/>
                <w:rtl w:val="true"/>
              </w:rPr>
              <w:t>».</w:t>
              <w:tab/>
            </w:r>
            <w:r>
              <w:rPr>
                <w:rStyle w:val="IndexLink"/>
              </w:rPr>
              <w:t>229</w:t>
            </w:r>
          </w:hyperlink>
        </w:p>
        <w:p>
          <w:pPr>
            <w:pStyle w:val="Contents4"/>
            <w:tabs>
              <w:tab w:val="clear" w:pos="8176"/>
              <w:tab w:val="right" w:pos="9026" w:leader="dot"/>
            </w:tabs>
            <w:rPr/>
          </w:pPr>
          <w:hyperlink w:anchor="__RefHeading___Toc11346873_2142443653">
            <w:r>
              <w:rPr>
                <w:webHidden/>
                <w:rStyle w:val="IndexLink"/>
              </w:rPr>
              <w:t>161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فاعلم </w:t>
            </w:r>
            <w:r>
              <w:rPr>
                <w:rStyle w:val="IndexLink"/>
                <w:rtl w:val="true"/>
              </w:rPr>
              <w:t xml:space="preserve">: </w:t>
            </w:r>
            <w:r>
              <w:rPr>
                <w:rStyle w:val="IndexLink"/>
                <w:rtl w:val="true"/>
              </w:rPr>
              <w:t xml:space="preserve">أنّه يمكن أن يكون التكليف الاضطراري </w:t>
            </w:r>
            <w:r>
              <w:rPr>
                <w:rStyle w:val="IndexLink"/>
                <w:rtl w:val="true"/>
              </w:rPr>
              <w:t xml:space="preserve">... </w:t>
            </w:r>
            <w:r>
              <w:rPr>
                <w:rStyle w:val="IndexLink"/>
                <w:rtl w:val="true"/>
              </w:rPr>
              <w:t xml:space="preserve">الخ </w:t>
            </w:r>
            <w:r>
              <w:rPr>
                <w:rStyle w:val="IndexLink"/>
                <w:rtl w:val="true"/>
              </w:rPr>
              <w:t>».</w:t>
              <w:tab/>
            </w:r>
            <w:r>
              <w:rPr>
                <w:rStyle w:val="IndexLink"/>
              </w:rPr>
              <w:t>230</w:t>
            </w:r>
          </w:hyperlink>
        </w:p>
        <w:p>
          <w:pPr>
            <w:pStyle w:val="Contents4"/>
            <w:tabs>
              <w:tab w:val="clear" w:pos="8176"/>
              <w:tab w:val="right" w:pos="9026" w:leader="dot"/>
            </w:tabs>
            <w:rPr/>
          </w:pPr>
          <w:hyperlink w:anchor="__RefHeading___Toc11346875_2142443653">
            <w:r>
              <w:rPr>
                <w:webHidden/>
                <w:rStyle w:val="IndexLink"/>
              </w:rPr>
              <w:t>162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لو لا مراعاة ما هو فيه من الأهم ، فافهم </w:t>
            </w:r>
            <w:r>
              <w:rPr>
                <w:rStyle w:val="IndexLink"/>
                <w:rtl w:val="true"/>
              </w:rPr>
              <w:t>».</w:t>
              <w:tab/>
            </w:r>
            <w:r>
              <w:rPr>
                <w:rStyle w:val="IndexLink"/>
              </w:rPr>
              <w:t>231</w:t>
            </w:r>
          </w:hyperlink>
        </w:p>
        <w:p>
          <w:pPr>
            <w:pStyle w:val="Contents4"/>
            <w:tabs>
              <w:tab w:val="clear" w:pos="8176"/>
              <w:tab w:val="right" w:pos="9026" w:leader="dot"/>
            </w:tabs>
            <w:rPr/>
          </w:pPr>
          <w:hyperlink w:anchor="__RefHeading___Toc11346877_2142443653">
            <w:r>
              <w:rPr>
                <w:webHidden/>
                <w:rStyle w:val="IndexLink"/>
              </w:rPr>
              <w:t>163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وأما ما وقع عليه فظاهر اطلاق دليله </w:t>
            </w:r>
            <w:r>
              <w:rPr>
                <w:rStyle w:val="IndexLink"/>
                <w:rtl w:val="true"/>
              </w:rPr>
              <w:t xml:space="preserve">... </w:t>
            </w:r>
            <w:r>
              <w:rPr>
                <w:rStyle w:val="IndexLink"/>
                <w:rtl w:val="true"/>
              </w:rPr>
              <w:t xml:space="preserve">الخ </w:t>
            </w:r>
            <w:r>
              <w:rPr>
                <w:rStyle w:val="IndexLink"/>
                <w:rtl w:val="true"/>
              </w:rPr>
              <w:t>».</w:t>
              <w:tab/>
            </w:r>
            <w:r>
              <w:rPr>
                <w:rStyle w:val="IndexLink"/>
              </w:rPr>
              <w:t>232</w:t>
            </w:r>
          </w:hyperlink>
        </w:p>
        <w:p>
          <w:pPr>
            <w:pStyle w:val="Contents4"/>
            <w:tabs>
              <w:tab w:val="clear" w:pos="8176"/>
              <w:tab w:val="right" w:pos="9026" w:leader="dot"/>
            </w:tabs>
            <w:rPr/>
          </w:pPr>
          <w:hyperlink w:anchor="__RefHeading___Toc11346879_2142443653">
            <w:r>
              <w:rPr>
                <w:webHidden/>
                <w:rStyle w:val="IndexLink"/>
              </w:rPr>
              <w:t>164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وبالجملة </w:t>
            </w:r>
            <w:r>
              <w:rPr>
                <w:rStyle w:val="IndexLink"/>
                <w:rtl w:val="true"/>
              </w:rPr>
              <w:t xml:space="preserve">: </w:t>
            </w:r>
            <w:r>
              <w:rPr>
                <w:rStyle w:val="IndexLink"/>
                <w:rtl w:val="true"/>
              </w:rPr>
              <w:t xml:space="preserve">فالمتبع هو الاطلاق لو كان ، وإلاّ فالاصل </w:t>
            </w:r>
            <w:r>
              <w:rPr>
                <w:rStyle w:val="IndexLink"/>
                <w:rtl w:val="true"/>
              </w:rPr>
              <w:t>».</w:t>
              <w:tab/>
            </w:r>
            <w:r>
              <w:rPr>
                <w:rStyle w:val="IndexLink"/>
              </w:rPr>
              <w:t>233</w:t>
            </w:r>
          </w:hyperlink>
        </w:p>
        <w:p>
          <w:pPr>
            <w:pStyle w:val="Contents4"/>
            <w:tabs>
              <w:tab w:val="clear" w:pos="8176"/>
              <w:tab w:val="right" w:pos="9026" w:leader="dot"/>
            </w:tabs>
            <w:rPr/>
          </w:pPr>
          <w:hyperlink w:anchor="__RefHeading___Toc11346881_2142443653">
            <w:r>
              <w:rPr>
                <w:webHidden/>
                <w:rStyle w:val="IndexLink"/>
              </w:rPr>
              <w:t>165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المقام الثاني </w:t>
            </w:r>
            <w:r>
              <w:rPr>
                <w:rStyle w:val="IndexLink"/>
                <w:rtl w:val="true"/>
              </w:rPr>
              <w:t xml:space="preserve">: </w:t>
            </w:r>
            <w:r>
              <w:rPr>
                <w:rStyle w:val="IndexLink"/>
                <w:rtl w:val="true"/>
              </w:rPr>
              <w:t xml:space="preserve">في إجزاء الاتيان بالمأمور به بالامر الظاهري وعدمه </w:t>
            </w:r>
            <w:r>
              <w:rPr>
                <w:rStyle w:val="IndexLink"/>
                <w:rtl w:val="true"/>
              </w:rPr>
              <w:t>».</w:t>
              <w:tab/>
            </w:r>
            <w:r>
              <w:rPr>
                <w:rStyle w:val="IndexLink"/>
              </w:rPr>
              <w:t>235</w:t>
            </w:r>
          </w:hyperlink>
        </w:p>
        <w:p>
          <w:pPr>
            <w:pStyle w:val="Contents4"/>
            <w:tabs>
              <w:tab w:val="clear" w:pos="8176"/>
              <w:tab w:val="right" w:pos="9026" w:leader="dot"/>
            </w:tabs>
            <w:rPr/>
          </w:pPr>
          <w:hyperlink w:anchor="__RefHeading___Toc11346883_2142443653">
            <w:r>
              <w:rPr>
                <w:webHidden/>
                <w:rStyle w:val="IndexLink"/>
              </w:rPr>
              <w:t>169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وهذا بخلاف ما اذا علم أنه مأمور به واقعا </w:t>
            </w:r>
            <w:r>
              <w:rPr>
                <w:rStyle w:val="IndexLink"/>
                <w:rtl w:val="true"/>
              </w:rPr>
              <w:t>».</w:t>
              <w:tab/>
            </w:r>
            <w:r>
              <w:rPr>
                <w:rStyle w:val="IndexLink"/>
              </w:rPr>
              <w:t>248</w:t>
            </w:r>
          </w:hyperlink>
        </w:p>
        <w:p>
          <w:pPr>
            <w:pStyle w:val="Contents4"/>
            <w:tabs>
              <w:tab w:val="clear" w:pos="8176"/>
              <w:tab w:val="right" w:pos="9026" w:leader="dot"/>
            </w:tabs>
            <w:rPr/>
          </w:pPr>
          <w:hyperlink w:anchor="__RefHeading___Toc11346885_2142443653">
            <w:r>
              <w:rPr>
                <w:webHidden/>
                <w:rStyle w:val="IndexLink"/>
              </w:rPr>
              <w:t>170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نعم ربما يكون ما قطع بكونه مأمورا به مشتملا على المصلحة </w:t>
            </w:r>
            <w:r>
              <w:rPr>
                <w:rStyle w:val="IndexLink"/>
                <w:rtl w:val="true"/>
              </w:rPr>
              <w:t>».</w:t>
              <w:tab/>
            </w:r>
            <w:r>
              <w:rPr>
                <w:rStyle w:val="IndexLink"/>
              </w:rPr>
              <w:t>248</w:t>
            </w:r>
          </w:hyperlink>
        </w:p>
        <w:p>
          <w:pPr>
            <w:pStyle w:val="Contents4"/>
            <w:tabs>
              <w:tab w:val="clear" w:pos="8176"/>
              <w:tab w:val="right" w:pos="9026" w:leader="dot"/>
            </w:tabs>
            <w:rPr/>
          </w:pPr>
          <w:hyperlink w:anchor="__RefHeading___Toc11346887_2142443653">
            <w:r>
              <w:rPr>
                <w:webHidden/>
                <w:rStyle w:val="IndexLink"/>
              </w:rPr>
              <w:t>171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الثاني </w:t>
            </w:r>
            <w:r>
              <w:rPr>
                <w:rStyle w:val="IndexLink"/>
                <w:rtl w:val="true"/>
              </w:rPr>
              <w:t xml:space="preserve">: </w:t>
            </w:r>
            <w:r>
              <w:rPr>
                <w:rStyle w:val="IndexLink"/>
                <w:rtl w:val="true"/>
              </w:rPr>
              <w:t xml:space="preserve">لا يذهب عليك أنّ الإجزاء </w:t>
            </w:r>
            <w:r>
              <w:rPr>
                <w:rStyle w:val="IndexLink"/>
                <w:rtl w:val="true"/>
              </w:rPr>
              <w:t xml:space="preserve">... </w:t>
            </w:r>
            <w:r>
              <w:rPr>
                <w:rStyle w:val="IndexLink"/>
                <w:rtl w:val="true"/>
              </w:rPr>
              <w:t xml:space="preserve">لا يوجب التصويب </w:t>
            </w:r>
            <w:r>
              <w:rPr>
                <w:rStyle w:val="IndexLink"/>
                <w:rtl w:val="true"/>
              </w:rPr>
              <w:t>».</w:t>
              <w:tab/>
            </w:r>
            <w:r>
              <w:rPr>
                <w:rStyle w:val="IndexLink"/>
              </w:rPr>
              <w:t>249</w:t>
            </w:r>
          </w:hyperlink>
        </w:p>
        <w:p>
          <w:pPr>
            <w:pStyle w:val="Contents4"/>
            <w:tabs>
              <w:tab w:val="clear" w:pos="8176"/>
              <w:tab w:val="right" w:pos="9026" w:leader="dot"/>
            </w:tabs>
            <w:rPr/>
          </w:pPr>
          <w:hyperlink w:anchor="__RefHeading___Toc11346889_2142443653">
            <w:r>
              <w:rPr>
                <w:webHidden/>
                <w:rStyle w:val="IndexLink"/>
              </w:rPr>
              <w:t>172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فلا بد من أن يكون الحكم الواقعي بمرتبته محفوظا فيها </w:t>
            </w:r>
            <w:r>
              <w:rPr>
                <w:rStyle w:val="IndexLink"/>
                <w:rtl w:val="true"/>
              </w:rPr>
              <w:t>».</w:t>
              <w:tab/>
            </w:r>
            <w:r>
              <w:rPr>
                <w:rStyle w:val="IndexLink"/>
              </w:rPr>
              <w:t>249</w:t>
            </w:r>
          </w:hyperlink>
        </w:p>
        <w:p>
          <w:pPr>
            <w:pStyle w:val="Contents3"/>
            <w:tabs>
              <w:tab w:val="clear" w:pos="8459"/>
              <w:tab w:val="right" w:pos="9026" w:leader="dot"/>
            </w:tabs>
            <w:rPr/>
          </w:pPr>
          <w:hyperlink w:anchor="__RefHeading___Toc11346891_2142443653">
            <w:r>
              <w:rPr>
                <w:webHidden/>
                <w:rStyle w:val="IndexLink"/>
                <w:rtl w:val="true"/>
              </w:rPr>
              <w:t>مقدمة الواجب</w:t>
            </w:r>
            <w:r>
              <w:rPr>
                <w:rStyle w:val="IndexLink"/>
                <w:rtl w:val="true"/>
              </w:rPr>
              <w:tab/>
            </w:r>
            <w:r>
              <w:rPr>
                <w:rStyle w:val="IndexLink"/>
              </w:rPr>
              <w:t>250</w:t>
            </w:r>
          </w:hyperlink>
        </w:p>
        <w:p>
          <w:pPr>
            <w:pStyle w:val="Contents4"/>
            <w:tabs>
              <w:tab w:val="clear" w:pos="8176"/>
              <w:tab w:val="right" w:pos="9026" w:leader="dot"/>
            </w:tabs>
            <w:rPr/>
          </w:pPr>
          <w:hyperlink w:anchor="__RefHeading___Toc11346893_2142443653">
            <w:r>
              <w:rPr>
                <w:webHidden/>
                <w:rStyle w:val="IndexLink"/>
              </w:rPr>
              <w:t>173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الاول </w:t>
            </w:r>
            <w:r>
              <w:rPr>
                <w:rStyle w:val="IndexLink"/>
                <w:rtl w:val="true"/>
              </w:rPr>
              <w:t xml:space="preserve">: </w:t>
            </w:r>
            <w:r>
              <w:rPr>
                <w:rStyle w:val="IndexLink"/>
                <w:rtl w:val="true"/>
              </w:rPr>
              <w:t xml:space="preserve">الظاهر انّ المهم المبحوث عنه في هذه المسألة البحث عن الملازمة بين وجوب الشيء ووجوب مقدمته </w:t>
            </w:r>
            <w:r>
              <w:rPr>
                <w:rStyle w:val="IndexLink"/>
                <w:rtl w:val="true"/>
              </w:rPr>
              <w:t>».</w:t>
              <w:tab/>
            </w:r>
            <w:r>
              <w:rPr>
                <w:rStyle w:val="IndexLink"/>
              </w:rPr>
              <w:t>250</w:t>
            </w:r>
          </w:hyperlink>
        </w:p>
        <w:p>
          <w:pPr>
            <w:pStyle w:val="Contents3"/>
            <w:tabs>
              <w:tab w:val="clear" w:pos="8459"/>
              <w:tab w:val="right" w:pos="9026" w:leader="dot"/>
            </w:tabs>
            <w:rPr/>
          </w:pPr>
          <w:hyperlink w:anchor="__RefHeading___Toc11346895_2142443653">
            <w:r>
              <w:rPr>
                <w:webHidden/>
                <w:rStyle w:val="IndexLink"/>
              </w:rPr>
              <w:t>174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كما ربّما يظهر من صاحب المعالم حيث استدل على النفي بانتفاء الدلالات الثلاث </w:t>
            </w:r>
            <w:r>
              <w:rPr>
                <w:rStyle w:val="IndexLink"/>
                <w:rtl w:val="true"/>
              </w:rPr>
              <w:t>».</w:t>
              <w:tab/>
            </w:r>
            <w:r>
              <w:rPr>
                <w:rStyle w:val="IndexLink"/>
              </w:rPr>
              <w:t>251</w:t>
            </w:r>
          </w:hyperlink>
        </w:p>
        <w:p>
          <w:pPr>
            <w:pStyle w:val="Contents4"/>
            <w:tabs>
              <w:tab w:val="clear" w:pos="8176"/>
              <w:tab w:val="right" w:pos="9026" w:leader="dot"/>
            </w:tabs>
            <w:rPr/>
          </w:pPr>
          <w:hyperlink w:anchor="__RefHeading___Toc11346897_2142443653">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1346899_2142443653">
            <w:r>
              <w:rPr>
                <w:webHidden/>
                <w:rStyle w:val="IndexLink"/>
              </w:rPr>
              <w:t>175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والخارجية ، وهي الامور الخارجة عن ماهيته مما لا يكاد يوجد بدونه </w:t>
            </w:r>
            <w:r>
              <w:rPr>
                <w:rStyle w:val="IndexLink"/>
                <w:rtl w:val="true"/>
              </w:rPr>
              <w:t>».</w:t>
              <w:tab/>
            </w:r>
            <w:r>
              <w:rPr>
                <w:rStyle w:val="IndexLink"/>
              </w:rPr>
              <w:t>252</w:t>
            </w:r>
          </w:hyperlink>
        </w:p>
        <w:p>
          <w:pPr>
            <w:pStyle w:val="Contents4"/>
            <w:tabs>
              <w:tab w:val="clear" w:pos="8176"/>
              <w:tab w:val="right" w:pos="9026" w:leader="dot"/>
            </w:tabs>
            <w:rPr/>
          </w:pPr>
          <w:hyperlink w:anchor="__RefHeading___Toc11346901_2142443653">
            <w:r>
              <w:rPr>
                <w:webHidden/>
                <w:rStyle w:val="IndexLink"/>
              </w:rPr>
              <w:t>176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وربّما يشكل في كون الاجزاء مقدمة له وسابقة عليه بأن المركب ليس إلاّ نفس الاجزاء بأسرها </w:t>
            </w:r>
            <w:r>
              <w:rPr>
                <w:rStyle w:val="IndexLink"/>
                <w:rtl w:val="true"/>
              </w:rPr>
              <w:t>».</w:t>
              <w:tab/>
            </w:r>
            <w:r>
              <w:rPr>
                <w:rStyle w:val="IndexLink"/>
              </w:rPr>
              <w:t>254</w:t>
            </w:r>
          </w:hyperlink>
        </w:p>
        <w:p>
          <w:pPr>
            <w:pStyle w:val="Contents4"/>
            <w:tabs>
              <w:tab w:val="clear" w:pos="8176"/>
              <w:tab w:val="right" w:pos="9026" w:leader="dot"/>
            </w:tabs>
            <w:rPr/>
          </w:pPr>
          <w:hyperlink w:anchor="__RefHeading___Toc11346903_2142443653">
            <w:r>
              <w:rPr>
                <w:webHidden/>
                <w:rStyle w:val="IndexLink"/>
              </w:rPr>
              <w:t>177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والحلّ </w:t>
            </w:r>
            <w:r>
              <w:rPr>
                <w:rStyle w:val="IndexLink"/>
                <w:rtl w:val="true"/>
              </w:rPr>
              <w:t xml:space="preserve">: </w:t>
            </w:r>
            <w:r>
              <w:rPr>
                <w:rStyle w:val="IndexLink"/>
                <w:rtl w:val="true"/>
              </w:rPr>
              <w:t xml:space="preserve">انّ المقدمة هي نفس الاجزاء بالأسر </w:t>
            </w:r>
            <w:r>
              <w:rPr>
                <w:rStyle w:val="IndexLink"/>
                <w:rtl w:val="true"/>
              </w:rPr>
              <w:t>».</w:t>
              <w:tab/>
            </w:r>
            <w:r>
              <w:rPr>
                <w:rStyle w:val="IndexLink"/>
              </w:rPr>
              <w:t>258</w:t>
            </w:r>
          </w:hyperlink>
        </w:p>
        <w:p>
          <w:pPr>
            <w:pStyle w:val="Contents4"/>
            <w:tabs>
              <w:tab w:val="clear" w:pos="8176"/>
              <w:tab w:val="right" w:pos="9026" w:leader="dot"/>
            </w:tabs>
            <w:rPr/>
          </w:pPr>
          <w:hyperlink w:anchor="__RefHeading___Toc11346905_2142443653">
            <w:r>
              <w:rPr>
                <w:webHidden/>
                <w:rStyle w:val="IndexLink"/>
              </w:rPr>
              <w:t>178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 بالاضافة الى المركب ، فافهم </w:t>
            </w:r>
            <w:r>
              <w:rPr>
                <w:rStyle w:val="IndexLink"/>
                <w:rtl w:val="true"/>
              </w:rPr>
              <w:t>».</w:t>
              <w:tab/>
            </w:r>
            <w:r>
              <w:rPr>
                <w:rStyle w:val="IndexLink"/>
              </w:rPr>
              <w:t>258</w:t>
            </w:r>
          </w:hyperlink>
        </w:p>
        <w:p>
          <w:pPr>
            <w:pStyle w:val="Contents4"/>
            <w:tabs>
              <w:tab w:val="clear" w:pos="8176"/>
              <w:tab w:val="right" w:pos="9026" w:leader="dot"/>
            </w:tabs>
            <w:rPr/>
          </w:pPr>
          <w:hyperlink w:anchor="__RefHeading___Toc11346907_2142443653">
            <w:r>
              <w:rPr>
                <w:webHidden/>
                <w:rStyle w:val="IndexLink"/>
              </w:rPr>
              <w:t>179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 xml:space="preserve">تقسيمها الى العقلية والشرعية والعادية </w:t>
            </w:r>
            <w:r>
              <w:rPr>
                <w:rStyle w:val="IndexLink"/>
                <w:rtl w:val="true"/>
              </w:rPr>
              <w:t>».</w:t>
              <w:tab/>
            </w:r>
            <w:r>
              <w:rPr>
                <w:rStyle w:val="IndexLink"/>
              </w:rPr>
              <w:t>259</w:t>
            </w:r>
          </w:hyperlink>
        </w:p>
        <w:p>
          <w:pPr>
            <w:pStyle w:val="Contents4"/>
            <w:tabs>
              <w:tab w:val="clear" w:pos="8176"/>
              <w:tab w:val="right" w:pos="9026" w:leader="dot"/>
            </w:tabs>
            <w:rPr/>
          </w:pPr>
          <w:hyperlink w:anchor="__RefHeading___Toc11346909_2142443653">
            <w:r>
              <w:rPr>
                <w:webHidden/>
                <w:rStyle w:val="IndexLink"/>
              </w:rPr>
              <w:t>180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انّ العادة جرت على الاتيان به بواسطتها </w:t>
            </w:r>
            <w:r>
              <w:rPr>
                <w:rStyle w:val="IndexLink"/>
                <w:rtl w:val="true"/>
              </w:rPr>
              <w:t>».</w:t>
              <w:tab/>
            </w:r>
            <w:r>
              <w:rPr>
                <w:rStyle w:val="IndexLink"/>
              </w:rPr>
              <w:t>259</w:t>
            </w:r>
          </w:hyperlink>
        </w:p>
        <w:p>
          <w:pPr>
            <w:pStyle w:val="Contents4"/>
            <w:tabs>
              <w:tab w:val="clear" w:pos="8176"/>
              <w:tab w:val="right" w:pos="9026" w:leader="dot"/>
            </w:tabs>
            <w:rPr/>
          </w:pPr>
          <w:hyperlink w:anchor="__RefHeading___Toc11346911_2142443653">
            <w:r>
              <w:rPr>
                <w:webHidden/>
                <w:rStyle w:val="IndexLink"/>
              </w:rPr>
              <w:t>181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ولا اشكال في خروج مقدمة الوجوب عن محل النزاع </w:t>
            </w:r>
            <w:r>
              <w:rPr>
                <w:rStyle w:val="IndexLink"/>
                <w:rtl w:val="true"/>
              </w:rPr>
              <w:t>».</w:t>
              <w:tab/>
            </w:r>
            <w:r>
              <w:rPr>
                <w:rStyle w:val="IndexLink"/>
              </w:rPr>
              <w:t>260</w:t>
            </w:r>
          </w:hyperlink>
        </w:p>
        <w:p>
          <w:pPr>
            <w:pStyle w:val="Contents4"/>
            <w:tabs>
              <w:tab w:val="clear" w:pos="8176"/>
              <w:tab w:val="right" w:pos="9026" w:leader="dot"/>
            </w:tabs>
            <w:rPr/>
          </w:pPr>
          <w:hyperlink w:anchor="__RefHeading___Toc11346913_2142443653">
            <w:r>
              <w:rPr>
                <w:webHidden/>
                <w:rStyle w:val="IndexLink"/>
              </w:rPr>
              <w:t>182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وكذلك المقدمة العلمية وإن استقل العقل بوجوبها </w:t>
            </w:r>
            <w:r>
              <w:rPr>
                <w:rStyle w:val="IndexLink"/>
                <w:rtl w:val="true"/>
              </w:rPr>
              <w:t>».</w:t>
              <w:tab/>
            </w:r>
            <w:r>
              <w:rPr>
                <w:rStyle w:val="IndexLink"/>
              </w:rPr>
              <w:t>260</w:t>
            </w:r>
          </w:hyperlink>
        </w:p>
        <w:p>
          <w:pPr>
            <w:pStyle w:val="Contents4"/>
            <w:tabs>
              <w:tab w:val="clear" w:pos="8176"/>
              <w:tab w:val="right" w:pos="9026" w:leader="dot"/>
            </w:tabs>
            <w:rPr/>
          </w:pPr>
          <w:hyperlink w:anchor="__RefHeading___Toc11346915_2142443653">
            <w:r>
              <w:rPr>
                <w:webHidden/>
                <w:rStyle w:val="IndexLink"/>
              </w:rPr>
              <w:t>183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 xml:space="preserve">تقسيمها </w:t>
            </w:r>
            <w:r>
              <w:rPr>
                <w:rStyle w:val="IndexLink"/>
                <w:rtl w:val="true"/>
              </w:rPr>
              <w:t xml:space="preserve">: </w:t>
            </w:r>
            <w:r>
              <w:rPr>
                <w:rStyle w:val="IndexLink"/>
                <w:rtl w:val="true"/>
              </w:rPr>
              <w:t xml:space="preserve">الى المتقدم والمقارن ، والمتأخر بحسب الوجود بالاضافة الى ذي المقدمة </w:t>
            </w:r>
            <w:r>
              <w:rPr>
                <w:rStyle w:val="IndexLink"/>
                <w:rtl w:val="true"/>
              </w:rPr>
              <w:t>».</w:t>
              <w:tab/>
            </w:r>
            <w:r>
              <w:rPr>
                <w:rStyle w:val="IndexLink"/>
              </w:rPr>
              <w:t>262</w:t>
            </w:r>
          </w:hyperlink>
        </w:p>
        <w:p>
          <w:pPr>
            <w:pStyle w:val="Contents4"/>
            <w:tabs>
              <w:tab w:val="clear" w:pos="8176"/>
              <w:tab w:val="right" w:pos="9026" w:leader="dot"/>
            </w:tabs>
            <w:rPr/>
          </w:pPr>
          <w:hyperlink w:anchor="__RefHeading___Toc11346917_2142443653">
            <w:r>
              <w:rPr>
                <w:webHidden/>
                <w:rStyle w:val="IndexLink"/>
              </w:rPr>
              <w:t>184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إنّما يكون لاجل كونه طرفا للاضافة </w:t>
            </w:r>
            <w:r>
              <w:rPr>
                <w:rStyle w:val="IndexLink"/>
                <w:rtl w:val="true"/>
              </w:rPr>
              <w:t>».</w:t>
              <w:tab/>
            </w:r>
            <w:r>
              <w:rPr>
                <w:rStyle w:val="IndexLink"/>
              </w:rPr>
              <w:t>269</w:t>
            </w:r>
          </w:hyperlink>
        </w:p>
        <w:p>
          <w:pPr>
            <w:pStyle w:val="Contents4"/>
            <w:tabs>
              <w:tab w:val="clear" w:pos="8176"/>
              <w:tab w:val="right" w:pos="9026" w:leader="dot"/>
            </w:tabs>
            <w:rPr/>
          </w:pPr>
          <w:hyperlink w:anchor="__RefHeading___Toc11346919_2142443653">
            <w:r>
              <w:rPr>
                <w:webHidden/>
                <w:rStyle w:val="IndexLink"/>
              </w:rPr>
              <w:t>185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منها </w:t>
            </w:r>
            <w:r>
              <w:rPr>
                <w:rStyle w:val="IndexLink"/>
                <w:rtl w:val="true"/>
              </w:rPr>
              <w:t xml:space="preserve">: </w:t>
            </w:r>
            <w:r>
              <w:rPr>
                <w:rStyle w:val="IndexLink"/>
                <w:rtl w:val="true"/>
              </w:rPr>
              <w:t xml:space="preserve">تقسيمه الى المطلق والمشروط </w:t>
            </w:r>
            <w:r>
              <w:rPr>
                <w:rStyle w:val="IndexLink"/>
                <w:rtl w:val="true"/>
              </w:rPr>
              <w:t>».</w:t>
              <w:tab/>
            </w:r>
            <w:r>
              <w:rPr>
                <w:rStyle w:val="IndexLink"/>
              </w:rPr>
              <w:t>269</w:t>
            </w:r>
          </w:hyperlink>
        </w:p>
        <w:p>
          <w:pPr>
            <w:pStyle w:val="Contents4"/>
            <w:tabs>
              <w:tab w:val="clear" w:pos="8176"/>
              <w:tab w:val="right" w:pos="9026" w:leader="dot"/>
            </w:tabs>
            <w:rPr/>
          </w:pPr>
          <w:hyperlink w:anchor="__RefHeading___Toc11346921_2142443653">
            <w:r>
              <w:rPr>
                <w:webHidden/>
                <w:rStyle w:val="IndexLink"/>
              </w:rPr>
              <w:t>187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وأمّا المعرفة ، فلا يبعد القول بوجوبها حتى في الواجب المشروط </w:t>
            </w:r>
            <w:r>
              <w:rPr>
                <w:rStyle w:val="IndexLink"/>
                <w:rtl w:val="true"/>
              </w:rPr>
              <w:t>».</w:t>
              <w:tab/>
            </w:r>
            <w:r>
              <w:rPr>
                <w:rStyle w:val="IndexLink"/>
              </w:rPr>
              <w:t>276</w:t>
            </w:r>
          </w:hyperlink>
        </w:p>
        <w:p>
          <w:pPr>
            <w:pStyle w:val="Contents4"/>
            <w:tabs>
              <w:tab w:val="clear" w:pos="8176"/>
              <w:tab w:val="right" w:pos="9026" w:leader="dot"/>
            </w:tabs>
            <w:rPr/>
          </w:pPr>
          <w:hyperlink w:anchor="__RefHeading___Toc11346923_2142443653">
            <w:r>
              <w:rPr>
                <w:webHidden/>
                <w:rStyle w:val="IndexLink"/>
              </w:rPr>
              <w:t>188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والمؤاخذة عليها بلا برهان ، فافهم </w:t>
            </w:r>
            <w:r>
              <w:rPr>
                <w:rStyle w:val="IndexLink"/>
                <w:rtl w:val="true"/>
              </w:rPr>
              <w:t>».</w:t>
              <w:tab/>
            </w:r>
            <w:r>
              <w:rPr>
                <w:rStyle w:val="IndexLink"/>
              </w:rPr>
              <w:t>276</w:t>
            </w:r>
          </w:hyperlink>
        </w:p>
        <w:p>
          <w:pPr>
            <w:pStyle w:val="Contents4"/>
            <w:tabs>
              <w:tab w:val="clear" w:pos="8176"/>
              <w:tab w:val="right" w:pos="9026" w:leader="dot"/>
            </w:tabs>
            <w:rPr/>
          </w:pPr>
          <w:hyperlink w:anchor="__RefHeading___Toc11346925_2142443653">
            <w:r>
              <w:rPr>
                <w:webHidden/>
                <w:rStyle w:val="IndexLink"/>
              </w:rPr>
              <w:t>189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ومجاز على المختار </w:t>
            </w:r>
            <w:r>
              <w:rPr>
                <w:rStyle w:val="IndexLink"/>
                <w:rtl w:val="true"/>
              </w:rPr>
              <w:t>».</w:t>
              <w:tab/>
            </w:r>
            <w:r>
              <w:rPr>
                <w:rStyle w:val="IndexLink"/>
              </w:rPr>
              <w:t>277</w:t>
            </w:r>
          </w:hyperlink>
        </w:p>
        <w:p>
          <w:pPr>
            <w:pStyle w:val="Contents4"/>
            <w:tabs>
              <w:tab w:val="clear" w:pos="8176"/>
              <w:tab w:val="right" w:pos="9026" w:leader="dot"/>
            </w:tabs>
            <w:rPr/>
          </w:pPr>
          <w:hyperlink w:anchor="__RefHeading___Toc11346927_2142443653">
            <w:r>
              <w:rPr>
                <w:webHidden/>
                <w:rStyle w:val="IndexLink"/>
              </w:rPr>
              <w:t>190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لاستعمالها على مختاره قدس سره في الطلب المطلق </w:t>
            </w:r>
            <w:r>
              <w:rPr>
                <w:rStyle w:val="IndexLink"/>
                <w:rtl w:val="true"/>
              </w:rPr>
              <w:t>».</w:t>
              <w:tab/>
            </w:r>
            <w:r>
              <w:rPr>
                <w:rStyle w:val="IndexLink"/>
              </w:rPr>
              <w:t>277</w:t>
            </w:r>
          </w:hyperlink>
        </w:p>
        <w:p>
          <w:pPr>
            <w:pStyle w:val="Contents4"/>
            <w:tabs>
              <w:tab w:val="clear" w:pos="8176"/>
              <w:tab w:val="right" w:pos="9026" w:leader="dot"/>
            </w:tabs>
            <w:rPr/>
          </w:pPr>
          <w:hyperlink w:anchor="__RefHeading___Toc11346929_2142443653">
            <w:r>
              <w:rPr>
                <w:webHidden/>
                <w:rStyle w:val="IndexLink"/>
              </w:rPr>
              <w:t>191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 من استقبالية الواجب ، فافهم </w:t>
            </w:r>
            <w:r>
              <w:rPr>
                <w:rStyle w:val="IndexLink"/>
                <w:rtl w:val="true"/>
              </w:rPr>
              <w:t>».</w:t>
              <w:tab/>
            </w:r>
            <w:r>
              <w:rPr>
                <w:rStyle w:val="IndexLink"/>
              </w:rPr>
              <w:t>277</w:t>
            </w:r>
          </w:hyperlink>
        </w:p>
        <w:p>
          <w:pPr>
            <w:pStyle w:val="Contents4"/>
            <w:tabs>
              <w:tab w:val="clear" w:pos="8176"/>
              <w:tab w:val="right" w:pos="9026" w:leader="dot"/>
            </w:tabs>
            <w:rPr/>
          </w:pPr>
          <w:hyperlink w:anchor="__RefHeading___Toc11346931_2142443653">
            <w:r>
              <w:rPr>
                <w:webHidden/>
                <w:rStyle w:val="IndexLink"/>
              </w:rPr>
              <w:t>192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انّه ربّما حكي عن بعض أهل النظر من أهل العصر اشكال في الواجب المعلق </w:t>
            </w:r>
            <w:r>
              <w:rPr>
                <w:rStyle w:val="IndexLink"/>
                <w:rtl w:val="true"/>
              </w:rPr>
              <w:t>».</w:t>
              <w:tab/>
            </w:r>
            <w:r>
              <w:rPr>
                <w:rStyle w:val="IndexLink"/>
              </w:rPr>
              <w:t>278</w:t>
            </w:r>
          </w:hyperlink>
        </w:p>
        <w:p>
          <w:pPr>
            <w:pStyle w:val="Contents4"/>
            <w:tabs>
              <w:tab w:val="clear" w:pos="8176"/>
              <w:tab w:val="right" w:pos="9026" w:leader="dot"/>
            </w:tabs>
            <w:rPr/>
          </w:pPr>
          <w:hyperlink w:anchor="__RefHeading___Toc11346933_2142443653">
            <w:r>
              <w:rPr>
                <w:webHidden/>
                <w:rStyle w:val="IndexLink"/>
              </w:rPr>
              <w:t>193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بل ينبغي تعميمه الى امر مقدور متأخر اخذ على نحو يكون موردا للتكليف </w:t>
            </w:r>
            <w:r>
              <w:rPr>
                <w:rStyle w:val="IndexLink"/>
                <w:rtl w:val="true"/>
              </w:rPr>
              <w:t>».</w:t>
              <w:tab/>
            </w:r>
            <w:r>
              <w:rPr>
                <w:rStyle w:val="IndexLink"/>
              </w:rPr>
              <w:t>281</w:t>
            </w:r>
          </w:hyperlink>
        </w:p>
        <w:p>
          <w:pPr>
            <w:pStyle w:val="Contents4"/>
            <w:tabs>
              <w:tab w:val="clear" w:pos="8176"/>
              <w:tab w:val="right" w:pos="9026" w:leader="dot"/>
            </w:tabs>
            <w:rPr/>
          </w:pPr>
          <w:hyperlink w:anchor="__RefHeading___Toc11346935_2142443653">
            <w:r>
              <w:rPr>
                <w:webHidden/>
                <w:rStyle w:val="IndexLink"/>
              </w:rPr>
              <w:t>195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وإلاّ فالمرجع هو الاصول العملية </w:t>
            </w:r>
            <w:r>
              <w:rPr>
                <w:rStyle w:val="IndexLink"/>
                <w:rtl w:val="true"/>
              </w:rPr>
              <w:t>».</w:t>
              <w:tab/>
            </w:r>
            <w:r>
              <w:rPr>
                <w:rStyle w:val="IndexLink"/>
              </w:rPr>
              <w:t>283</w:t>
            </w:r>
          </w:hyperlink>
        </w:p>
        <w:p>
          <w:pPr>
            <w:pStyle w:val="Contents4"/>
            <w:tabs>
              <w:tab w:val="clear" w:pos="8176"/>
              <w:tab w:val="right" w:pos="9026" w:leader="dot"/>
            </w:tabs>
            <w:rPr/>
          </w:pPr>
          <w:hyperlink w:anchor="__RefHeading___Toc11346937_2142443653">
            <w:r>
              <w:rPr>
                <w:webHidden/>
                <w:rStyle w:val="IndexLink"/>
              </w:rPr>
              <w:t>196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وترجيح عموم العام على اطلاق المطلق انما هو لاجل كون دلالته بالوضع </w:t>
            </w:r>
            <w:r>
              <w:rPr>
                <w:rStyle w:val="IndexLink"/>
                <w:rtl w:val="true"/>
              </w:rPr>
              <w:t>».</w:t>
              <w:tab/>
            </w:r>
            <w:r>
              <w:rPr>
                <w:rStyle w:val="IndexLink"/>
              </w:rPr>
              <w:t>283</w:t>
            </w:r>
          </w:hyperlink>
        </w:p>
        <w:p>
          <w:pPr>
            <w:pStyle w:val="Contents4"/>
            <w:tabs>
              <w:tab w:val="clear" w:pos="8176"/>
              <w:tab w:val="right" w:pos="9026" w:leader="dot"/>
            </w:tabs>
            <w:rPr/>
          </w:pPr>
          <w:hyperlink w:anchor="__RefHeading___Toc11346939_2142443653">
            <w:r>
              <w:rPr>
                <w:webHidden/>
                <w:rStyle w:val="IndexLink"/>
              </w:rPr>
              <w:t>197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كان لهذا التوهم مجال حيث انعقد للمطلق اطلاق </w:t>
            </w:r>
            <w:r>
              <w:rPr>
                <w:rStyle w:val="IndexLink"/>
                <w:rtl w:val="true"/>
              </w:rPr>
              <w:t>».</w:t>
              <w:tab/>
            </w:r>
            <w:r>
              <w:rPr>
                <w:rStyle w:val="IndexLink"/>
              </w:rPr>
              <w:t>284</w:t>
            </w:r>
          </w:hyperlink>
        </w:p>
        <w:p>
          <w:pPr>
            <w:pStyle w:val="Contents3"/>
            <w:tabs>
              <w:tab w:val="clear" w:pos="8459"/>
              <w:tab w:val="right" w:pos="9026" w:leader="dot"/>
            </w:tabs>
            <w:rPr/>
          </w:pPr>
          <w:hyperlink w:anchor="__RefHeading___Toc11346941_2142443653">
            <w:r>
              <w:rPr>
                <w:webHidden/>
                <w:rStyle w:val="IndexLink"/>
                <w:rtl w:val="true"/>
              </w:rPr>
              <w:t>النفسي والغيري</w:t>
            </w:r>
            <w:r>
              <w:rPr>
                <w:rStyle w:val="IndexLink"/>
                <w:rtl w:val="true"/>
              </w:rPr>
              <w:tab/>
            </w:r>
            <w:r>
              <w:rPr>
                <w:rStyle w:val="IndexLink"/>
              </w:rPr>
              <w:t>286</w:t>
            </w:r>
          </w:hyperlink>
        </w:p>
        <w:p>
          <w:pPr>
            <w:pStyle w:val="Contents4"/>
            <w:tabs>
              <w:tab w:val="clear" w:pos="8176"/>
              <w:tab w:val="right" w:pos="9026" w:leader="dot"/>
            </w:tabs>
            <w:rPr/>
          </w:pPr>
          <w:hyperlink w:anchor="__RefHeading___Toc11346943_2142443653">
            <w:r>
              <w:rPr>
                <w:webHidden/>
                <w:rStyle w:val="IndexLink"/>
              </w:rPr>
              <w:t>198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لما كاد يتعلق بها الايجاب </w:t>
            </w:r>
            <w:r>
              <w:rPr>
                <w:rStyle w:val="IndexLink"/>
                <w:rtl w:val="true"/>
              </w:rPr>
              <w:t>».</w:t>
              <w:tab/>
            </w:r>
            <w:r>
              <w:rPr>
                <w:rStyle w:val="IndexLink"/>
              </w:rPr>
              <w:t>286</w:t>
            </w:r>
          </w:hyperlink>
        </w:p>
        <w:p>
          <w:pPr>
            <w:pStyle w:val="Contents4"/>
            <w:tabs>
              <w:tab w:val="clear" w:pos="8176"/>
              <w:tab w:val="right" w:pos="9026" w:leader="dot"/>
            </w:tabs>
            <w:rPr/>
          </w:pPr>
          <w:hyperlink w:anchor="__RefHeading___Toc11346945_2142443653">
            <w:r>
              <w:rPr>
                <w:webHidden/>
                <w:rStyle w:val="IndexLink"/>
              </w:rPr>
              <w:t>199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أنّ اطلاقها يقتضي كونه نفسيا </w:t>
            </w:r>
            <w:r>
              <w:rPr>
                <w:rStyle w:val="IndexLink"/>
                <w:rtl w:val="true"/>
              </w:rPr>
              <w:t>».</w:t>
              <w:tab/>
            </w:r>
            <w:r>
              <w:rPr>
                <w:rStyle w:val="IndexLink"/>
              </w:rPr>
              <w:t>288</w:t>
            </w:r>
          </w:hyperlink>
        </w:p>
        <w:p>
          <w:pPr>
            <w:pStyle w:val="Contents4"/>
            <w:tabs>
              <w:tab w:val="clear" w:pos="8176"/>
              <w:tab w:val="right" w:pos="9026" w:leader="dot"/>
            </w:tabs>
            <w:rPr/>
          </w:pPr>
          <w:hyperlink w:anchor="__RefHeading___Toc11346947_2142443653">
            <w:r>
              <w:rPr>
                <w:webHidden/>
                <w:rStyle w:val="IndexLink"/>
              </w:rPr>
              <w:t>200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استحقاقهما على امتثال الغيري ومخالفته ففيه اشكال </w:t>
            </w:r>
            <w:r>
              <w:rPr>
                <w:rStyle w:val="IndexLink"/>
                <w:rtl w:val="true"/>
              </w:rPr>
              <w:t>».</w:t>
              <w:tab/>
            </w:r>
            <w:r>
              <w:rPr>
                <w:rStyle w:val="IndexLink"/>
              </w:rPr>
              <w:t>288</w:t>
            </w:r>
          </w:hyperlink>
        </w:p>
        <w:p>
          <w:pPr>
            <w:pStyle w:val="Contents4"/>
            <w:tabs>
              <w:tab w:val="clear" w:pos="8176"/>
              <w:tab w:val="right" w:pos="9026" w:leader="dot"/>
            </w:tabs>
            <w:rPr/>
          </w:pPr>
          <w:hyperlink w:anchor="__RefHeading___Toc11346949_2142443653">
            <w:r>
              <w:rPr>
                <w:webHidden/>
                <w:rStyle w:val="IndexLink"/>
              </w:rPr>
              <w:t>201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عند ترك المقدمة </w:t>
            </w:r>
            <w:r>
              <w:rPr>
                <w:rStyle w:val="IndexLink"/>
                <w:rtl w:val="true"/>
              </w:rPr>
              <w:t>».</w:t>
              <w:tab/>
            </w:r>
            <w:r>
              <w:rPr>
                <w:rStyle w:val="IndexLink"/>
              </w:rPr>
              <w:t>292</w:t>
            </w:r>
          </w:hyperlink>
        </w:p>
        <w:p>
          <w:pPr>
            <w:pStyle w:val="Contents4"/>
            <w:tabs>
              <w:tab w:val="clear" w:pos="8176"/>
              <w:tab w:val="right" w:pos="9026" w:leader="dot"/>
            </w:tabs>
            <w:rPr/>
          </w:pPr>
          <w:hyperlink w:anchor="__RefHeading___Toc11346951_2142443653">
            <w:r>
              <w:rPr>
                <w:webHidden/>
                <w:rStyle w:val="IndexLink"/>
              </w:rPr>
              <w:t>202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يصير حينئذ من افضل الاعمال </w:t>
            </w:r>
            <w:r>
              <w:rPr>
                <w:rStyle w:val="IndexLink"/>
                <w:rtl w:val="true"/>
              </w:rPr>
              <w:t>».</w:t>
              <w:tab/>
            </w:r>
            <w:r>
              <w:rPr>
                <w:rStyle w:val="IndexLink"/>
              </w:rPr>
              <w:t>292</w:t>
            </w:r>
          </w:hyperlink>
        </w:p>
        <w:p>
          <w:pPr>
            <w:pStyle w:val="Contents4"/>
            <w:tabs>
              <w:tab w:val="clear" w:pos="8176"/>
              <w:tab w:val="right" w:pos="9026" w:leader="dot"/>
            </w:tabs>
            <w:rPr/>
          </w:pPr>
          <w:hyperlink w:anchor="__RefHeading___Toc11346953_2142443653">
            <w:r>
              <w:rPr>
                <w:webHidden/>
                <w:rStyle w:val="IndexLink"/>
              </w:rPr>
              <w:t>203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امّا الاول </w:t>
            </w:r>
            <w:r>
              <w:rPr>
                <w:rStyle w:val="IndexLink"/>
                <w:rtl w:val="true"/>
              </w:rPr>
              <w:t xml:space="preserve">: </w:t>
            </w:r>
            <w:r>
              <w:rPr>
                <w:rStyle w:val="IndexLink"/>
                <w:rtl w:val="true"/>
              </w:rPr>
              <w:t xml:space="preserve">فهو انّه اذا كان الامر الغيري بما هو لا اطاعة له </w:t>
            </w:r>
            <w:r>
              <w:rPr>
                <w:rStyle w:val="IndexLink"/>
                <w:rtl w:val="true"/>
              </w:rPr>
              <w:t>».</w:t>
              <w:tab/>
            </w:r>
            <w:r>
              <w:rPr>
                <w:rStyle w:val="IndexLink"/>
              </w:rPr>
              <w:t>292</w:t>
            </w:r>
          </w:hyperlink>
        </w:p>
        <w:p>
          <w:pPr>
            <w:pStyle w:val="Contents4"/>
            <w:tabs>
              <w:tab w:val="clear" w:pos="8176"/>
              <w:tab w:val="right" w:pos="9026" w:leader="dot"/>
            </w:tabs>
            <w:rPr/>
          </w:pPr>
          <w:hyperlink w:anchor="__RefHeading___Toc11346955_2142443653">
            <w:r>
              <w:rPr>
                <w:webHidden/>
                <w:rStyle w:val="IndexLink"/>
              </w:rPr>
              <w:t>204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حيث أنه لا يدعو إلاّ الى ما هو المقدمة ، فافهم </w:t>
            </w:r>
            <w:r>
              <w:rPr>
                <w:rStyle w:val="IndexLink"/>
                <w:rtl w:val="true"/>
              </w:rPr>
              <w:t>».</w:t>
              <w:tab/>
            </w:r>
            <w:r>
              <w:rPr>
                <w:rStyle w:val="IndexLink"/>
              </w:rPr>
              <w:t>296</w:t>
            </w:r>
          </w:hyperlink>
        </w:p>
        <w:p>
          <w:pPr>
            <w:pStyle w:val="Contents4"/>
            <w:tabs>
              <w:tab w:val="clear" w:pos="8176"/>
              <w:tab w:val="right" w:pos="9026" w:leader="dot"/>
            </w:tabs>
            <w:rPr/>
          </w:pPr>
          <w:hyperlink w:anchor="__RefHeading___Toc11346957_2142443653">
            <w:r>
              <w:rPr>
                <w:webHidden/>
                <w:rStyle w:val="IndexLink"/>
              </w:rPr>
              <w:t>205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ما ربما قيل في تصحيح اعتبار قصد الاطاعة في العبادات </w:t>
            </w:r>
            <w:r>
              <w:rPr>
                <w:rStyle w:val="IndexLink"/>
                <w:rtl w:val="true"/>
              </w:rPr>
              <w:t>».</w:t>
              <w:tab/>
            </w:r>
            <w:r>
              <w:rPr>
                <w:rStyle w:val="IndexLink"/>
              </w:rPr>
              <w:t>296</w:t>
            </w:r>
          </w:hyperlink>
        </w:p>
        <w:p>
          <w:pPr>
            <w:pStyle w:val="Contents4"/>
            <w:tabs>
              <w:tab w:val="clear" w:pos="8176"/>
              <w:tab w:val="right" w:pos="9026" w:leader="dot"/>
            </w:tabs>
            <w:rPr/>
          </w:pPr>
          <w:hyperlink w:anchor="__RefHeading___Toc11346959_2142443653">
            <w:r>
              <w:rPr>
                <w:webHidden/>
                <w:rStyle w:val="IndexLink"/>
              </w:rPr>
              <w:t>206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الثاني </w:t>
            </w:r>
            <w:r>
              <w:rPr>
                <w:rStyle w:val="IndexLink"/>
                <w:rtl w:val="true"/>
              </w:rPr>
              <w:t xml:space="preserve">: </w:t>
            </w:r>
            <w:r>
              <w:rPr>
                <w:rStyle w:val="IndexLink"/>
                <w:rtl w:val="true"/>
              </w:rPr>
              <w:t xml:space="preserve">انّه قد انقدح مما هو التحقيق في وجه اعتبار قصد القربة في الطهارات ، صحتها </w:t>
            </w:r>
            <w:r>
              <w:rPr>
                <w:rStyle w:val="IndexLink"/>
                <w:rtl w:val="true"/>
              </w:rPr>
              <w:t>».</w:t>
              <w:tab/>
            </w:r>
            <w:r>
              <w:rPr>
                <w:rStyle w:val="IndexLink"/>
              </w:rPr>
              <w:t>297</w:t>
            </w:r>
          </w:hyperlink>
        </w:p>
        <w:p>
          <w:pPr>
            <w:pStyle w:val="Contents3"/>
            <w:tabs>
              <w:tab w:val="clear" w:pos="8459"/>
              <w:tab w:val="right" w:pos="9026" w:leader="dot"/>
            </w:tabs>
            <w:rPr/>
          </w:pPr>
          <w:hyperlink w:anchor="__RefHeading___Toc11346961_2142443653">
            <w:r>
              <w:rPr>
                <w:webHidden/>
                <w:rStyle w:val="IndexLink"/>
                <w:rtl w:val="true"/>
              </w:rPr>
              <w:t>المقدمة الموصلة</w:t>
            </w:r>
            <w:r>
              <w:rPr>
                <w:rStyle w:val="IndexLink"/>
                <w:rtl w:val="true"/>
              </w:rPr>
              <w:tab/>
            </w:r>
            <w:r>
              <w:rPr>
                <w:rStyle w:val="IndexLink"/>
              </w:rPr>
              <w:t>298</w:t>
            </w:r>
          </w:hyperlink>
        </w:p>
        <w:p>
          <w:pPr>
            <w:pStyle w:val="Contents4"/>
            <w:tabs>
              <w:tab w:val="clear" w:pos="8176"/>
              <w:tab w:val="right" w:pos="9026" w:leader="dot"/>
            </w:tabs>
            <w:rPr/>
          </w:pPr>
          <w:hyperlink w:anchor="__RefHeading___Toc11346963_2142443653">
            <w:r>
              <w:rPr>
                <w:webHidden/>
                <w:rStyle w:val="IndexLink"/>
              </w:rPr>
              <w:t>207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وهل يعتبر في وقوعها على صفة الوجوب أن يكون الاتيان بها بداعي التوصل بها الى ذي المقدمة؟ </w:t>
            </w:r>
            <w:r>
              <w:rPr>
                <w:rStyle w:val="IndexLink"/>
                <w:rtl w:val="true"/>
              </w:rPr>
              <w:t>».</w:t>
              <w:tab/>
            </w:r>
            <w:r>
              <w:rPr>
                <w:rStyle w:val="IndexLink"/>
              </w:rPr>
              <w:t>298</w:t>
            </w:r>
          </w:hyperlink>
        </w:p>
        <w:p>
          <w:pPr>
            <w:pStyle w:val="Contents4"/>
            <w:tabs>
              <w:tab w:val="clear" w:pos="8176"/>
              <w:tab w:val="right" w:pos="9026" w:leader="dot"/>
            </w:tabs>
            <w:rPr/>
          </w:pPr>
          <w:hyperlink w:anchor="__RefHeading___Toc11346965_2142443653">
            <w:r>
              <w:rPr>
                <w:webHidden/>
                <w:rStyle w:val="IndexLink"/>
              </w:rPr>
              <w:t>208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نعم إنما اعتبر ذلك في الامتثال لما عرفت من انه لا يكاد يكون الآتي بها بدونه ممتثلا لامرها </w:t>
            </w:r>
            <w:r>
              <w:rPr>
                <w:rStyle w:val="IndexLink"/>
                <w:rtl w:val="true"/>
              </w:rPr>
              <w:t>».</w:t>
              <w:tab/>
            </w:r>
            <w:r>
              <w:rPr>
                <w:rStyle w:val="IndexLink"/>
              </w:rPr>
              <w:t>298</w:t>
            </w:r>
          </w:hyperlink>
        </w:p>
        <w:p>
          <w:pPr>
            <w:pStyle w:val="Contents4"/>
            <w:tabs>
              <w:tab w:val="clear" w:pos="8176"/>
              <w:tab w:val="right" w:pos="9026" w:leader="dot"/>
            </w:tabs>
            <w:rPr/>
          </w:pPr>
          <w:hyperlink w:anchor="__RefHeading___Toc11346967_2142443653">
            <w:r>
              <w:rPr>
                <w:webHidden/>
                <w:rStyle w:val="IndexLink"/>
              </w:rPr>
              <w:t>209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بل بداع آخر أكده بقصد التوصل </w:t>
            </w:r>
            <w:r>
              <w:rPr>
                <w:rStyle w:val="IndexLink"/>
                <w:rtl w:val="true"/>
              </w:rPr>
              <w:t>».</w:t>
              <w:tab/>
            </w:r>
            <w:r>
              <w:rPr>
                <w:rStyle w:val="IndexLink"/>
              </w:rPr>
              <w:t>299</w:t>
            </w:r>
          </w:hyperlink>
        </w:p>
        <w:p>
          <w:pPr>
            <w:pStyle w:val="Contents4"/>
            <w:tabs>
              <w:tab w:val="clear" w:pos="8176"/>
              <w:tab w:val="right" w:pos="9026" w:leader="dot"/>
            </w:tabs>
            <w:rPr/>
          </w:pPr>
          <w:hyperlink w:anchor="__RefHeading___Toc11346969_2142443653">
            <w:r>
              <w:rPr>
                <w:webHidden/>
                <w:rStyle w:val="IndexLink"/>
              </w:rPr>
              <w:t>210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عدم اعتبار ترتب ذي المقدمة عليها في وقوعها على صفة الوجوب </w:t>
            </w:r>
            <w:r>
              <w:rPr>
                <w:rStyle w:val="IndexLink"/>
                <w:rtl w:val="true"/>
              </w:rPr>
              <w:t>».</w:t>
              <w:tab/>
            </w:r>
            <w:r>
              <w:rPr>
                <w:rStyle w:val="IndexLink"/>
              </w:rPr>
              <w:t>299</w:t>
            </w:r>
          </w:hyperlink>
        </w:p>
        <w:p>
          <w:pPr>
            <w:pStyle w:val="Contents4"/>
            <w:tabs>
              <w:tab w:val="clear" w:pos="8176"/>
              <w:tab w:val="right" w:pos="9026" w:leader="dot"/>
            </w:tabs>
            <w:rPr/>
          </w:pPr>
          <w:hyperlink w:anchor="__RefHeading___Toc11346971_2142443653">
            <w:r>
              <w:rPr>
                <w:webHidden/>
                <w:rStyle w:val="IndexLink"/>
              </w:rPr>
              <w:t>212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والاّ لتسلسل </w:t>
            </w:r>
            <w:r>
              <w:rPr>
                <w:rStyle w:val="IndexLink"/>
                <w:rtl w:val="true"/>
              </w:rPr>
              <w:t>».</w:t>
              <w:tab/>
            </w:r>
            <w:r>
              <w:rPr>
                <w:rStyle w:val="IndexLink"/>
              </w:rPr>
              <w:t>303</w:t>
            </w:r>
          </w:hyperlink>
        </w:p>
        <w:p>
          <w:pPr>
            <w:pStyle w:val="Contents4"/>
            <w:tabs>
              <w:tab w:val="clear" w:pos="8176"/>
              <w:tab w:val="right" w:pos="9026" w:leader="dot"/>
            </w:tabs>
            <w:rPr/>
          </w:pPr>
          <w:hyperlink w:anchor="__RefHeading___Toc11346973_2142443653">
            <w:r>
              <w:rPr>
                <w:webHidden/>
                <w:rStyle w:val="IndexLink"/>
              </w:rPr>
              <w:t>213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فلا جرم يكون التوصل بها اليه وحصوله معتبرا في مطلوبيتها </w:t>
            </w:r>
            <w:r>
              <w:rPr>
                <w:rStyle w:val="IndexLink"/>
                <w:rtl w:val="true"/>
              </w:rPr>
              <w:t>».</w:t>
              <w:tab/>
            </w:r>
            <w:r>
              <w:rPr>
                <w:rStyle w:val="IndexLink"/>
              </w:rPr>
              <w:t>303</w:t>
            </w:r>
          </w:hyperlink>
        </w:p>
        <w:p>
          <w:pPr>
            <w:pStyle w:val="Contents4"/>
            <w:tabs>
              <w:tab w:val="clear" w:pos="8176"/>
              <w:tab w:val="right" w:pos="9026" w:leader="dot"/>
            </w:tabs>
            <w:rPr/>
          </w:pPr>
          <w:hyperlink w:anchor="__RefHeading___Toc11346975_2142443653">
            <w:r>
              <w:rPr>
                <w:webHidden/>
                <w:rStyle w:val="IndexLink"/>
              </w:rPr>
              <w:t>214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لو التفت اليها كما لا يخفى ، فافهم </w:t>
            </w:r>
            <w:r>
              <w:rPr>
                <w:rStyle w:val="IndexLink"/>
                <w:rtl w:val="true"/>
              </w:rPr>
              <w:t>».</w:t>
              <w:tab/>
            </w:r>
            <w:r>
              <w:rPr>
                <w:rStyle w:val="IndexLink"/>
              </w:rPr>
              <w:t>304</w:t>
            </w:r>
          </w:hyperlink>
        </w:p>
        <w:p>
          <w:pPr>
            <w:pStyle w:val="Contents4"/>
            <w:tabs>
              <w:tab w:val="clear" w:pos="8176"/>
              <w:tab w:val="right" w:pos="9026" w:leader="dot"/>
            </w:tabs>
            <w:rPr/>
          </w:pPr>
          <w:hyperlink w:anchor="__RefHeading___Toc11346977_2142443653">
            <w:r>
              <w:rPr>
                <w:webHidden/>
                <w:rStyle w:val="IndexLink"/>
              </w:rPr>
              <w:t>215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ففيه </w:t>
            </w:r>
            <w:r>
              <w:rPr>
                <w:rStyle w:val="IndexLink"/>
                <w:rtl w:val="true"/>
              </w:rPr>
              <w:t xml:space="preserve">: </w:t>
            </w:r>
            <w:r>
              <w:rPr>
                <w:rStyle w:val="IndexLink"/>
                <w:rtl w:val="true"/>
              </w:rPr>
              <w:t xml:space="preserve">انما كانت مطلوبيتها </w:t>
            </w:r>
            <w:r>
              <w:rPr>
                <w:rStyle w:val="IndexLink"/>
                <w:rtl w:val="true"/>
              </w:rPr>
              <w:t xml:space="preserve">... </w:t>
            </w:r>
            <w:r>
              <w:rPr>
                <w:rStyle w:val="IndexLink"/>
                <w:rtl w:val="true"/>
              </w:rPr>
              <w:t xml:space="preserve">الخ </w:t>
            </w:r>
            <w:r>
              <w:rPr>
                <w:rStyle w:val="IndexLink"/>
                <w:rtl w:val="true"/>
              </w:rPr>
              <w:t>».</w:t>
              <w:tab/>
            </w:r>
            <w:r>
              <w:rPr>
                <w:rStyle w:val="IndexLink"/>
              </w:rPr>
              <w:t>304</w:t>
            </w:r>
          </w:hyperlink>
        </w:p>
        <w:p>
          <w:pPr>
            <w:pStyle w:val="Contents4"/>
            <w:tabs>
              <w:tab w:val="clear" w:pos="8176"/>
              <w:tab w:val="right" w:pos="9026" w:leader="dot"/>
            </w:tabs>
            <w:rPr/>
          </w:pPr>
          <w:hyperlink w:anchor="__RefHeading___Toc11346979_2142443653">
            <w:r>
              <w:rPr>
                <w:webHidden/>
                <w:rStyle w:val="IndexLink"/>
              </w:rPr>
              <w:t>216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وصريح الوجدان </w:t>
            </w:r>
            <w:r>
              <w:rPr>
                <w:rStyle w:val="IndexLink"/>
                <w:rtl w:val="true"/>
              </w:rPr>
              <w:t xml:space="preserve">... </w:t>
            </w:r>
            <w:r>
              <w:rPr>
                <w:rStyle w:val="IndexLink"/>
                <w:rtl w:val="true"/>
              </w:rPr>
              <w:t xml:space="preserve">الخ </w:t>
            </w:r>
            <w:r>
              <w:rPr>
                <w:rStyle w:val="IndexLink"/>
                <w:rtl w:val="true"/>
              </w:rPr>
              <w:t>».</w:t>
              <w:tab/>
            </w:r>
            <w:r>
              <w:rPr>
                <w:rStyle w:val="IndexLink"/>
              </w:rPr>
              <w:t>304</w:t>
            </w:r>
          </w:hyperlink>
        </w:p>
        <w:p>
          <w:pPr>
            <w:pStyle w:val="Contents4"/>
            <w:tabs>
              <w:tab w:val="clear" w:pos="8176"/>
              <w:tab w:val="right" w:pos="9026" w:leader="dot"/>
            </w:tabs>
            <w:rPr/>
          </w:pPr>
          <w:hyperlink w:anchor="__RefHeading___Toc11346981_2142443653">
            <w:r>
              <w:rPr>
                <w:webHidden/>
                <w:rStyle w:val="IndexLink"/>
              </w:rPr>
              <w:t>217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فلا يكون وقوعه </w:t>
            </w:r>
            <w:r>
              <w:rPr>
                <w:rStyle w:val="IndexLink"/>
                <w:rtl w:val="true"/>
              </w:rPr>
              <w:t xml:space="preserve">... </w:t>
            </w:r>
            <w:r>
              <w:rPr>
                <w:rStyle w:val="IndexLink"/>
                <w:rtl w:val="true"/>
              </w:rPr>
              <w:t xml:space="preserve">الخ </w:t>
            </w:r>
            <w:r>
              <w:rPr>
                <w:rStyle w:val="IndexLink"/>
                <w:rtl w:val="true"/>
              </w:rPr>
              <w:t>».</w:t>
              <w:tab/>
            </w:r>
            <w:r>
              <w:rPr>
                <w:rStyle w:val="IndexLink"/>
              </w:rPr>
              <w:t>304</w:t>
            </w:r>
          </w:hyperlink>
        </w:p>
        <w:p>
          <w:pPr>
            <w:pStyle w:val="Contents4"/>
            <w:tabs>
              <w:tab w:val="clear" w:pos="8176"/>
              <w:tab w:val="right" w:pos="9026" w:leader="dot"/>
            </w:tabs>
            <w:rPr/>
          </w:pPr>
          <w:hyperlink w:anchor="__RefHeading___Toc11346983_2142443653">
            <w:r>
              <w:rPr>
                <w:webHidden/>
                <w:rStyle w:val="IndexLink"/>
              </w:rPr>
              <w:t>218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أنه لا شهادة على الاعتبار </w:t>
            </w:r>
            <w:r>
              <w:rPr>
                <w:rStyle w:val="IndexLink"/>
                <w:rtl w:val="true"/>
              </w:rPr>
              <w:t xml:space="preserve">... </w:t>
            </w:r>
            <w:r>
              <w:rPr>
                <w:rStyle w:val="IndexLink"/>
                <w:rtl w:val="true"/>
              </w:rPr>
              <w:t xml:space="preserve">الخ </w:t>
            </w:r>
            <w:r>
              <w:rPr>
                <w:rStyle w:val="IndexLink"/>
                <w:rtl w:val="true"/>
              </w:rPr>
              <w:t>».</w:t>
              <w:tab/>
            </w:r>
            <w:r>
              <w:rPr>
                <w:rStyle w:val="IndexLink"/>
              </w:rPr>
              <w:t>304</w:t>
            </w:r>
          </w:hyperlink>
        </w:p>
        <w:p>
          <w:pPr>
            <w:pStyle w:val="Contents4"/>
            <w:tabs>
              <w:tab w:val="clear" w:pos="8176"/>
              <w:tab w:val="right" w:pos="9026" w:leader="dot"/>
            </w:tabs>
            <w:rPr/>
          </w:pPr>
          <w:hyperlink w:anchor="__RefHeading___Toc11346985_2142443653">
            <w:r>
              <w:rPr>
                <w:webHidden/>
                <w:rStyle w:val="IndexLink"/>
              </w:rPr>
              <w:t>219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وهو محال فانّه يكون من طلب الحاصل المحال </w:t>
            </w:r>
            <w:r>
              <w:rPr>
                <w:rStyle w:val="IndexLink"/>
                <w:rtl w:val="true"/>
              </w:rPr>
              <w:t>».</w:t>
              <w:tab/>
            </w:r>
            <w:r>
              <w:rPr>
                <w:rStyle w:val="IndexLink"/>
              </w:rPr>
              <w:t>305</w:t>
            </w:r>
          </w:hyperlink>
        </w:p>
        <w:p>
          <w:pPr>
            <w:pStyle w:val="Contents4"/>
            <w:tabs>
              <w:tab w:val="clear" w:pos="8176"/>
              <w:tab w:val="right" w:pos="9026" w:leader="dot"/>
            </w:tabs>
            <w:rPr/>
          </w:pPr>
          <w:hyperlink w:anchor="__RefHeading___Toc11346987_2142443653">
            <w:r>
              <w:rPr>
                <w:webHidden/>
                <w:rStyle w:val="IndexLink"/>
              </w:rPr>
              <w:t>220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قلت </w:t>
            </w:r>
            <w:r>
              <w:rPr>
                <w:rStyle w:val="IndexLink"/>
                <w:rtl w:val="true"/>
              </w:rPr>
              <w:t xml:space="preserve">: </w:t>
            </w:r>
            <w:r>
              <w:rPr>
                <w:rStyle w:val="IndexLink"/>
                <w:rtl w:val="true"/>
              </w:rPr>
              <w:t xml:space="preserve">وأنت خبير بما بينهما من الفرق </w:t>
            </w:r>
            <w:r>
              <w:rPr>
                <w:rStyle w:val="IndexLink"/>
                <w:rtl w:val="true"/>
              </w:rPr>
              <w:t>».</w:t>
              <w:tab/>
            </w:r>
            <w:r>
              <w:rPr>
                <w:rStyle w:val="IndexLink"/>
              </w:rPr>
              <w:t>305</w:t>
            </w:r>
          </w:hyperlink>
        </w:p>
        <w:p>
          <w:pPr>
            <w:pStyle w:val="Contents3"/>
            <w:tabs>
              <w:tab w:val="clear" w:pos="8459"/>
              <w:tab w:val="right" w:pos="9026" w:leader="dot"/>
            </w:tabs>
            <w:rPr/>
          </w:pPr>
          <w:hyperlink w:anchor="__RefHeading___Toc11346989_2142443653">
            <w:r>
              <w:rPr>
                <w:webHidden/>
                <w:rStyle w:val="IndexLink"/>
                <w:rtl w:val="true"/>
              </w:rPr>
              <w:t>الاصلي والتبعي</w:t>
            </w:r>
            <w:r>
              <w:rPr>
                <w:rStyle w:val="IndexLink"/>
                <w:rtl w:val="true"/>
              </w:rPr>
              <w:tab/>
            </w:r>
            <w:r>
              <w:rPr>
                <w:rStyle w:val="IndexLink"/>
              </w:rPr>
              <w:t>307</w:t>
            </w:r>
          </w:hyperlink>
        </w:p>
        <w:p>
          <w:pPr>
            <w:pStyle w:val="Contents4"/>
            <w:tabs>
              <w:tab w:val="clear" w:pos="8176"/>
              <w:tab w:val="right" w:pos="9026" w:leader="dot"/>
            </w:tabs>
            <w:rPr/>
          </w:pPr>
          <w:hyperlink w:anchor="__RefHeading___Toc11346991_2142443653">
            <w:r>
              <w:rPr>
                <w:webHidden/>
                <w:rStyle w:val="IndexLink"/>
              </w:rPr>
              <w:t>221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 xml:space="preserve">تقسيمه الى الاصلي والتبعي </w:t>
            </w:r>
            <w:r>
              <w:rPr>
                <w:rStyle w:val="IndexLink"/>
                <w:rtl w:val="true"/>
              </w:rPr>
              <w:t>».</w:t>
              <w:tab/>
            </w:r>
            <w:r>
              <w:rPr>
                <w:rStyle w:val="IndexLink"/>
              </w:rPr>
              <w:t>307</w:t>
            </w:r>
          </w:hyperlink>
        </w:p>
        <w:p>
          <w:pPr>
            <w:pStyle w:val="Contents4"/>
            <w:tabs>
              <w:tab w:val="clear" w:pos="8176"/>
              <w:tab w:val="right" w:pos="9026" w:leader="dot"/>
            </w:tabs>
            <w:rPr/>
          </w:pPr>
          <w:hyperlink w:anchor="__RefHeading___Toc11346993_2142443653">
            <w:r>
              <w:rPr>
                <w:webHidden/>
                <w:rStyle w:val="IndexLink"/>
              </w:rPr>
              <w:t>222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واتصافه بالاصالة والتبعية كلتيهما </w:t>
            </w:r>
            <w:r>
              <w:rPr>
                <w:rStyle w:val="IndexLink"/>
                <w:rtl w:val="true"/>
              </w:rPr>
              <w:t>».</w:t>
              <w:tab/>
            </w:r>
            <w:r>
              <w:rPr>
                <w:rStyle w:val="IndexLink"/>
              </w:rPr>
              <w:t>309</w:t>
            </w:r>
          </w:hyperlink>
        </w:p>
        <w:p>
          <w:pPr>
            <w:pStyle w:val="Contents4"/>
            <w:tabs>
              <w:tab w:val="clear" w:pos="8176"/>
              <w:tab w:val="right" w:pos="9026" w:leader="dot"/>
            </w:tabs>
            <w:rPr/>
          </w:pPr>
          <w:hyperlink w:anchor="__RefHeading___Toc11346995_2142443653">
            <w:r>
              <w:rPr>
                <w:webHidden/>
                <w:rStyle w:val="IndexLink"/>
              </w:rPr>
              <w:t>223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ومعها يتعلق الطلب بها مستقلا </w:t>
            </w:r>
            <w:r>
              <w:rPr>
                <w:rStyle w:val="IndexLink"/>
                <w:rtl w:val="true"/>
              </w:rPr>
              <w:t>».</w:t>
              <w:tab/>
            </w:r>
            <w:r>
              <w:rPr>
                <w:rStyle w:val="IndexLink"/>
              </w:rPr>
              <w:t>309</w:t>
            </w:r>
          </w:hyperlink>
        </w:p>
        <w:p>
          <w:pPr>
            <w:pStyle w:val="Contents4"/>
            <w:tabs>
              <w:tab w:val="clear" w:pos="8176"/>
              <w:tab w:val="right" w:pos="9026" w:leader="dot"/>
            </w:tabs>
            <w:rPr/>
          </w:pPr>
          <w:hyperlink w:anchor="__RefHeading___Toc11346997_2142443653">
            <w:r>
              <w:rPr>
                <w:webHidden/>
                <w:rStyle w:val="IndexLink"/>
              </w:rPr>
              <w:t>224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بل افيد بتبع غيره </w:t>
            </w:r>
            <w:r>
              <w:rPr>
                <w:rStyle w:val="IndexLink"/>
                <w:rtl w:val="true"/>
              </w:rPr>
              <w:t xml:space="preserve">... </w:t>
            </w:r>
            <w:r>
              <w:rPr>
                <w:rStyle w:val="IndexLink"/>
                <w:rtl w:val="true"/>
              </w:rPr>
              <w:t xml:space="preserve">الخ </w:t>
            </w:r>
            <w:r>
              <w:rPr>
                <w:rStyle w:val="IndexLink"/>
                <w:rtl w:val="true"/>
              </w:rPr>
              <w:t>».</w:t>
              <w:tab/>
            </w:r>
            <w:r>
              <w:rPr>
                <w:rStyle w:val="IndexLink"/>
              </w:rPr>
              <w:t>309</w:t>
            </w:r>
          </w:hyperlink>
        </w:p>
        <w:p>
          <w:pPr>
            <w:pStyle w:val="Contents4"/>
            <w:tabs>
              <w:tab w:val="clear" w:pos="8176"/>
              <w:tab w:val="right" w:pos="9026" w:leader="dot"/>
            </w:tabs>
            <w:rPr/>
          </w:pPr>
          <w:hyperlink w:anchor="__RefHeading___Toc11346999_2142443653">
            <w:r>
              <w:rPr>
                <w:webHidden/>
                <w:rStyle w:val="IndexLink"/>
              </w:rPr>
              <w:t>225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على القول بالاصل المثبت كما هو واضح ، فافهم </w:t>
            </w:r>
            <w:r>
              <w:rPr>
                <w:rStyle w:val="IndexLink"/>
                <w:rtl w:val="true"/>
              </w:rPr>
              <w:t>».</w:t>
              <w:tab/>
            </w:r>
            <w:r>
              <w:rPr>
                <w:rStyle w:val="IndexLink"/>
              </w:rPr>
              <w:t>309</w:t>
            </w:r>
          </w:hyperlink>
        </w:p>
        <w:p>
          <w:pPr>
            <w:pStyle w:val="Contents4"/>
            <w:tabs>
              <w:tab w:val="clear" w:pos="8176"/>
              <w:tab w:val="right" w:pos="9026" w:leader="dot"/>
            </w:tabs>
            <w:rPr/>
          </w:pPr>
          <w:hyperlink w:anchor="__RefHeading___Toc11347001_2142443653">
            <w:r>
              <w:rPr>
                <w:webHidden/>
                <w:rStyle w:val="IndexLink"/>
              </w:rPr>
              <w:t>226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ومنه قد انقدح </w:t>
            </w:r>
            <w:r>
              <w:rPr>
                <w:rStyle w:val="IndexLink"/>
                <w:rtl w:val="true"/>
              </w:rPr>
              <w:t xml:space="preserve">... </w:t>
            </w:r>
            <w:r>
              <w:rPr>
                <w:rStyle w:val="IndexLink"/>
                <w:rtl w:val="true"/>
              </w:rPr>
              <w:t xml:space="preserve">الخ </w:t>
            </w:r>
            <w:r>
              <w:rPr>
                <w:rStyle w:val="IndexLink"/>
                <w:rtl w:val="true"/>
              </w:rPr>
              <w:t>».</w:t>
              <w:tab/>
            </w:r>
            <w:r>
              <w:rPr>
                <w:rStyle w:val="IndexLink"/>
              </w:rPr>
              <w:t>309</w:t>
            </w:r>
          </w:hyperlink>
        </w:p>
        <w:p>
          <w:pPr>
            <w:pStyle w:val="Contents4"/>
            <w:tabs>
              <w:tab w:val="clear" w:pos="8176"/>
              <w:tab w:val="right" w:pos="9026" w:leader="dot"/>
            </w:tabs>
            <w:rPr/>
          </w:pPr>
          <w:hyperlink w:anchor="__RefHeading___Toc11347003_2142443653">
            <w:r>
              <w:rPr>
                <w:webHidden/>
                <w:rStyle w:val="IndexLink"/>
              </w:rPr>
              <w:t>227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مع ان البرء وعدمه إنما يتبعان قصد الناذر </w:t>
            </w:r>
            <w:r>
              <w:rPr>
                <w:rStyle w:val="IndexLink"/>
                <w:rtl w:val="true"/>
              </w:rPr>
              <w:t>».</w:t>
              <w:tab/>
            </w:r>
            <w:r>
              <w:rPr>
                <w:rStyle w:val="IndexLink"/>
              </w:rPr>
              <w:t>310</w:t>
            </w:r>
          </w:hyperlink>
        </w:p>
        <w:p>
          <w:pPr>
            <w:pStyle w:val="Contents4"/>
            <w:tabs>
              <w:tab w:val="clear" w:pos="8176"/>
              <w:tab w:val="right" w:pos="9026" w:leader="dot"/>
            </w:tabs>
            <w:rPr/>
          </w:pPr>
          <w:hyperlink w:anchor="__RefHeading___Toc11347005_2142443653">
            <w:r>
              <w:rPr>
                <w:webHidden/>
                <w:rStyle w:val="IndexLink"/>
              </w:rPr>
              <w:t>228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ولا يكاد يحصل الإصرار على الحرام بترك واجب </w:t>
            </w:r>
            <w:r>
              <w:rPr>
                <w:rStyle w:val="IndexLink"/>
                <w:rtl w:val="true"/>
              </w:rPr>
              <w:t>».</w:t>
              <w:tab/>
            </w:r>
            <w:r>
              <w:rPr>
                <w:rStyle w:val="IndexLink"/>
              </w:rPr>
              <w:t>310</w:t>
            </w:r>
          </w:hyperlink>
        </w:p>
        <w:p>
          <w:pPr>
            <w:pStyle w:val="Contents4"/>
            <w:tabs>
              <w:tab w:val="clear" w:pos="8176"/>
              <w:tab w:val="right" w:pos="9026" w:leader="dot"/>
            </w:tabs>
            <w:rPr/>
          </w:pPr>
          <w:hyperlink w:anchor="__RefHeading___Toc11347007_2142443653">
            <w:r>
              <w:rPr>
                <w:webHidden/>
                <w:rStyle w:val="IndexLink"/>
              </w:rPr>
              <w:t>229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اذا لم يكن ايجابه على المكلف مجانا وبلا عوض </w:t>
            </w:r>
            <w:r>
              <w:rPr>
                <w:rStyle w:val="IndexLink"/>
                <w:rtl w:val="true"/>
              </w:rPr>
              <w:t>».</w:t>
              <w:tab/>
            </w:r>
            <w:r>
              <w:rPr>
                <w:rStyle w:val="IndexLink"/>
              </w:rPr>
              <w:t>310</w:t>
            </w:r>
          </w:hyperlink>
        </w:p>
        <w:p>
          <w:pPr>
            <w:pStyle w:val="Contents4"/>
            <w:tabs>
              <w:tab w:val="clear" w:pos="8176"/>
              <w:tab w:val="right" w:pos="9026" w:leader="dot"/>
            </w:tabs>
            <w:rPr/>
          </w:pPr>
          <w:hyperlink w:anchor="__RefHeading___Toc11347009_2142443653">
            <w:r>
              <w:rPr>
                <w:webHidden/>
                <w:rStyle w:val="IndexLink"/>
              </w:rPr>
              <w:t>230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 على نفس الاتيان كي ينافي عباديتها </w:t>
            </w:r>
            <w:r>
              <w:rPr>
                <w:rStyle w:val="IndexLink"/>
                <w:rtl w:val="true"/>
              </w:rPr>
              <w:t>».</w:t>
              <w:tab/>
            </w:r>
            <w:r>
              <w:rPr>
                <w:rStyle w:val="IndexLink"/>
              </w:rPr>
              <w:t>311</w:t>
            </w:r>
          </w:hyperlink>
        </w:p>
        <w:p>
          <w:pPr>
            <w:pStyle w:val="Contents4"/>
            <w:tabs>
              <w:tab w:val="clear" w:pos="8176"/>
              <w:tab w:val="right" w:pos="9026" w:leader="dot"/>
            </w:tabs>
            <w:rPr/>
          </w:pPr>
          <w:hyperlink w:anchor="__RefHeading___Toc11347011_2142443653">
            <w:r>
              <w:rPr>
                <w:webHidden/>
                <w:rStyle w:val="IndexLink"/>
              </w:rPr>
              <w:t>231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وفيه </w:t>
            </w:r>
            <w:r>
              <w:rPr>
                <w:rStyle w:val="IndexLink"/>
                <w:rtl w:val="true"/>
              </w:rPr>
              <w:t xml:space="preserve">: </w:t>
            </w:r>
            <w:r>
              <w:rPr>
                <w:rStyle w:val="IndexLink"/>
                <w:rtl w:val="true"/>
              </w:rPr>
              <w:t xml:space="preserve">أولا </w:t>
            </w:r>
            <w:r>
              <w:rPr>
                <w:rStyle w:val="IndexLink"/>
                <w:rtl w:val="true"/>
              </w:rPr>
              <w:t xml:space="preserve">: ... </w:t>
            </w:r>
            <w:r>
              <w:rPr>
                <w:rStyle w:val="IndexLink"/>
                <w:rtl w:val="true"/>
              </w:rPr>
              <w:t xml:space="preserve">الخ </w:t>
            </w:r>
            <w:r>
              <w:rPr>
                <w:rStyle w:val="IndexLink"/>
                <w:rtl w:val="true"/>
              </w:rPr>
              <w:t>».</w:t>
              <w:tab/>
            </w:r>
            <w:r>
              <w:rPr>
                <w:rStyle w:val="IndexLink"/>
              </w:rPr>
              <w:t>311</w:t>
            </w:r>
          </w:hyperlink>
        </w:p>
        <w:p>
          <w:pPr>
            <w:pStyle w:val="Contents4"/>
            <w:tabs>
              <w:tab w:val="clear" w:pos="8176"/>
              <w:tab w:val="right" w:pos="9026" w:leader="dot"/>
            </w:tabs>
            <w:rPr/>
          </w:pPr>
          <w:hyperlink w:anchor="__RefHeading___Toc11347013_2142443653">
            <w:r>
              <w:rPr>
                <w:webHidden/>
                <w:rStyle w:val="IndexLink"/>
              </w:rPr>
              <w:t>232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وثانيا </w:t>
            </w:r>
            <w:r>
              <w:rPr>
                <w:rStyle w:val="IndexLink"/>
                <w:rtl w:val="true"/>
              </w:rPr>
              <w:t xml:space="preserve">: </w:t>
            </w:r>
            <w:r>
              <w:rPr>
                <w:rStyle w:val="IndexLink"/>
                <w:rtl w:val="true"/>
              </w:rPr>
              <w:t xml:space="preserve">لا يكاد يلزم الاجتماع اصلا </w:t>
            </w:r>
            <w:r>
              <w:rPr>
                <w:rStyle w:val="IndexLink"/>
                <w:rtl w:val="true"/>
              </w:rPr>
              <w:t xml:space="preserve">... </w:t>
            </w:r>
            <w:r>
              <w:rPr>
                <w:rStyle w:val="IndexLink"/>
                <w:rtl w:val="true"/>
              </w:rPr>
              <w:t xml:space="preserve">الخ </w:t>
            </w:r>
            <w:r>
              <w:rPr>
                <w:rStyle w:val="IndexLink"/>
                <w:rtl w:val="true"/>
              </w:rPr>
              <w:t>».</w:t>
              <w:tab/>
            </w:r>
            <w:r>
              <w:rPr>
                <w:rStyle w:val="IndexLink"/>
              </w:rPr>
              <w:t>311</w:t>
            </w:r>
          </w:hyperlink>
        </w:p>
        <w:p>
          <w:pPr>
            <w:pStyle w:val="Contents4"/>
            <w:tabs>
              <w:tab w:val="clear" w:pos="8176"/>
              <w:tab w:val="right" w:pos="9026" w:leader="dot"/>
            </w:tabs>
            <w:rPr/>
          </w:pPr>
          <w:hyperlink w:anchor="__RefHeading___Toc11347015_2142443653">
            <w:r>
              <w:rPr>
                <w:webHidden/>
                <w:rStyle w:val="IndexLink"/>
              </w:rPr>
              <w:t>233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وثالثا </w:t>
            </w:r>
            <w:r>
              <w:rPr>
                <w:rStyle w:val="IndexLink"/>
                <w:rtl w:val="true"/>
              </w:rPr>
              <w:t xml:space="preserve">: </w:t>
            </w:r>
            <w:r>
              <w:rPr>
                <w:rStyle w:val="IndexLink"/>
                <w:rtl w:val="true"/>
              </w:rPr>
              <w:t xml:space="preserve">انّ الاجتماع وعدمه لا دخل له في التوصل </w:t>
            </w:r>
            <w:r>
              <w:rPr>
                <w:rStyle w:val="IndexLink"/>
                <w:rtl w:val="true"/>
              </w:rPr>
              <w:t xml:space="preserve">( </w:t>
            </w:r>
            <w:r>
              <w:rPr>
                <w:rStyle w:val="IndexLink"/>
                <w:rtl w:val="true"/>
              </w:rPr>
              <w:t xml:space="preserve">التوسل </w:t>
            </w:r>
            <w:r>
              <w:rPr>
                <w:rStyle w:val="IndexLink"/>
                <w:rtl w:val="true"/>
              </w:rPr>
              <w:t xml:space="preserve">) </w:t>
            </w:r>
            <w:r>
              <w:rPr>
                <w:rStyle w:val="IndexLink"/>
                <w:rtl w:val="true"/>
              </w:rPr>
              <w:t xml:space="preserve">بالمقدمة المحرّمة </w:t>
            </w:r>
            <w:r>
              <w:rPr>
                <w:rStyle w:val="IndexLink"/>
                <w:rtl w:val="true"/>
              </w:rPr>
              <w:t>».</w:t>
              <w:tab/>
            </w:r>
            <w:r>
              <w:rPr>
                <w:rStyle w:val="IndexLink"/>
              </w:rPr>
              <w:t>312</w:t>
            </w:r>
          </w:hyperlink>
        </w:p>
        <w:p>
          <w:pPr>
            <w:pStyle w:val="Contents4"/>
            <w:tabs>
              <w:tab w:val="clear" w:pos="8176"/>
              <w:tab w:val="right" w:pos="9026" w:leader="dot"/>
            </w:tabs>
            <w:rPr/>
          </w:pPr>
          <w:hyperlink w:anchor="__RefHeading___Toc11347017_2142443653">
            <w:r>
              <w:rPr>
                <w:webHidden/>
                <w:rStyle w:val="IndexLink"/>
              </w:rPr>
              <w:t>234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وبالجملة لا يتفاوت الحال في جواز التوصل </w:t>
            </w:r>
            <w:r>
              <w:rPr>
                <w:rStyle w:val="IndexLink"/>
                <w:rtl w:val="true"/>
              </w:rPr>
              <w:t xml:space="preserve">( </w:t>
            </w:r>
            <w:r>
              <w:rPr>
                <w:rStyle w:val="IndexLink"/>
                <w:rtl w:val="true"/>
              </w:rPr>
              <w:t xml:space="preserve">التوسل </w:t>
            </w:r>
            <w:r>
              <w:rPr>
                <w:rStyle w:val="IndexLink"/>
                <w:rtl w:val="true"/>
              </w:rPr>
              <w:t xml:space="preserve">) </w:t>
            </w:r>
            <w:r>
              <w:rPr>
                <w:rStyle w:val="IndexLink"/>
                <w:rtl w:val="true"/>
              </w:rPr>
              <w:t xml:space="preserve">بها </w:t>
            </w:r>
            <w:r>
              <w:rPr>
                <w:rStyle w:val="IndexLink"/>
                <w:rtl w:val="true"/>
              </w:rPr>
              <w:t>».</w:t>
              <w:tab/>
            </w:r>
            <w:r>
              <w:rPr>
                <w:rStyle w:val="IndexLink"/>
              </w:rPr>
              <w:t>313</w:t>
            </w:r>
          </w:hyperlink>
        </w:p>
        <w:p>
          <w:pPr>
            <w:pStyle w:val="Contents3"/>
            <w:tabs>
              <w:tab w:val="clear" w:pos="8459"/>
              <w:tab w:val="right" w:pos="9026" w:leader="dot"/>
            </w:tabs>
            <w:rPr/>
          </w:pPr>
          <w:hyperlink w:anchor="__RefHeading___Toc11347019_2142443653">
            <w:r>
              <w:rPr>
                <w:webHidden/>
                <w:rStyle w:val="IndexLink"/>
                <w:rtl w:val="true"/>
              </w:rPr>
              <w:t>تأسيس الاصل في مقدمة الواجب</w:t>
            </w:r>
            <w:r>
              <w:rPr>
                <w:rStyle w:val="IndexLink"/>
                <w:rtl w:val="true"/>
              </w:rPr>
              <w:tab/>
            </w:r>
            <w:r>
              <w:rPr>
                <w:rStyle w:val="IndexLink"/>
              </w:rPr>
              <w:t>314</w:t>
            </w:r>
          </w:hyperlink>
        </w:p>
        <w:p>
          <w:pPr>
            <w:pStyle w:val="Contents4"/>
            <w:tabs>
              <w:tab w:val="clear" w:pos="8176"/>
              <w:tab w:val="right" w:pos="9026" w:leader="dot"/>
            </w:tabs>
            <w:rPr/>
          </w:pPr>
          <w:hyperlink w:anchor="__RefHeading___Toc11347021_2142443653">
            <w:r>
              <w:rPr>
                <w:webHidden/>
                <w:rStyle w:val="IndexLink"/>
              </w:rPr>
              <w:t>235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في تأسيس الاصل </w:t>
            </w:r>
            <w:r>
              <w:rPr>
                <w:rStyle w:val="IndexLink"/>
                <w:rtl w:val="true"/>
              </w:rPr>
              <w:t>».</w:t>
              <w:tab/>
            </w:r>
            <w:r>
              <w:rPr>
                <w:rStyle w:val="IndexLink"/>
              </w:rPr>
              <w:t>314</w:t>
            </w:r>
          </w:hyperlink>
        </w:p>
        <w:p>
          <w:pPr>
            <w:pStyle w:val="Contents4"/>
            <w:tabs>
              <w:tab w:val="clear" w:pos="8176"/>
              <w:tab w:val="right" w:pos="9026" w:leader="dot"/>
            </w:tabs>
            <w:rPr/>
          </w:pPr>
          <w:hyperlink w:anchor="__RefHeading___Toc11347023_2142443653">
            <w:r>
              <w:rPr>
                <w:webHidden/>
                <w:rStyle w:val="IndexLink"/>
              </w:rPr>
              <w:t>236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لما صح التمسك بالاصل </w:t>
            </w:r>
            <w:r>
              <w:rPr>
                <w:rStyle w:val="IndexLink"/>
                <w:rtl w:val="true"/>
              </w:rPr>
              <w:t>».</w:t>
              <w:tab/>
            </w:r>
            <w:r>
              <w:rPr>
                <w:rStyle w:val="IndexLink"/>
              </w:rPr>
              <w:t>315</w:t>
            </w:r>
          </w:hyperlink>
        </w:p>
        <w:p>
          <w:pPr>
            <w:pStyle w:val="Contents4"/>
            <w:tabs>
              <w:tab w:val="clear" w:pos="8176"/>
              <w:tab w:val="right" w:pos="9026" w:leader="dot"/>
            </w:tabs>
            <w:rPr/>
          </w:pPr>
          <w:hyperlink w:anchor="__RefHeading___Toc11347025_2142443653">
            <w:r>
              <w:rPr>
                <w:webHidden/>
                <w:rStyle w:val="IndexLink"/>
              </w:rPr>
              <w:t>237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والأولى احالة ذلك الى الوجدان </w:t>
            </w:r>
            <w:r>
              <w:rPr>
                <w:rStyle w:val="IndexLink"/>
                <w:rtl w:val="true"/>
              </w:rPr>
              <w:t>».</w:t>
              <w:tab/>
            </w:r>
            <w:r>
              <w:rPr>
                <w:rStyle w:val="IndexLink"/>
              </w:rPr>
              <w:t>316</w:t>
            </w:r>
          </w:hyperlink>
        </w:p>
        <w:p>
          <w:pPr>
            <w:pStyle w:val="Contents4"/>
            <w:tabs>
              <w:tab w:val="clear" w:pos="8176"/>
              <w:tab w:val="right" w:pos="9026" w:leader="dot"/>
            </w:tabs>
            <w:rPr/>
          </w:pPr>
          <w:hyperlink w:anchor="__RefHeading___Toc11347027_2142443653">
            <w:r>
              <w:rPr>
                <w:webHidden/>
                <w:rStyle w:val="IndexLink"/>
              </w:rPr>
              <w:t>238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وجود الاوامر الغيرية في الشرعيات والعرفيات </w:t>
            </w:r>
            <w:r>
              <w:rPr>
                <w:rStyle w:val="IndexLink"/>
                <w:rtl w:val="true"/>
              </w:rPr>
              <w:t>».</w:t>
              <w:tab/>
            </w:r>
            <w:r>
              <w:rPr>
                <w:rStyle w:val="IndexLink"/>
              </w:rPr>
              <w:t>317</w:t>
            </w:r>
          </w:hyperlink>
        </w:p>
        <w:p>
          <w:pPr>
            <w:pStyle w:val="Contents4"/>
            <w:tabs>
              <w:tab w:val="clear" w:pos="8176"/>
              <w:tab w:val="right" w:pos="9026" w:leader="dot"/>
            </w:tabs>
            <w:rPr/>
          </w:pPr>
          <w:hyperlink w:anchor="__RefHeading___Toc11347029_2142443653">
            <w:r>
              <w:rPr>
                <w:webHidden/>
                <w:rStyle w:val="IndexLink"/>
              </w:rPr>
              <w:t>239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هو كالاصل لغيره </w:t>
            </w:r>
            <w:r>
              <w:rPr>
                <w:rStyle w:val="IndexLink"/>
                <w:rtl w:val="true"/>
              </w:rPr>
              <w:t xml:space="preserve">... </w:t>
            </w:r>
            <w:r>
              <w:rPr>
                <w:rStyle w:val="IndexLink"/>
                <w:rtl w:val="true"/>
              </w:rPr>
              <w:t xml:space="preserve">الخ </w:t>
            </w:r>
            <w:r>
              <w:rPr>
                <w:rStyle w:val="IndexLink"/>
                <w:rtl w:val="true"/>
              </w:rPr>
              <w:t>».</w:t>
              <w:tab/>
            </w:r>
            <w:r>
              <w:rPr>
                <w:rStyle w:val="IndexLink"/>
              </w:rPr>
              <w:t>317</w:t>
            </w:r>
          </w:hyperlink>
        </w:p>
        <w:p>
          <w:pPr>
            <w:pStyle w:val="Contents4"/>
            <w:tabs>
              <w:tab w:val="clear" w:pos="8176"/>
              <w:tab w:val="right" w:pos="9026" w:leader="dot"/>
            </w:tabs>
            <w:rPr/>
          </w:pPr>
          <w:hyperlink w:anchor="__RefHeading___Toc11347031_2142443653">
            <w:r>
              <w:rPr>
                <w:webHidden/>
                <w:rStyle w:val="IndexLink"/>
              </w:rPr>
              <w:t>240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لو لم يجب المقدمة لجاز تركها </w:t>
            </w:r>
            <w:r>
              <w:rPr>
                <w:rStyle w:val="IndexLink"/>
                <w:rtl w:val="true"/>
              </w:rPr>
              <w:t>».</w:t>
              <w:tab/>
            </w:r>
            <w:r>
              <w:rPr>
                <w:rStyle w:val="IndexLink"/>
              </w:rPr>
              <w:t>317</w:t>
            </w:r>
          </w:hyperlink>
        </w:p>
        <w:p>
          <w:pPr>
            <w:pStyle w:val="Contents4"/>
            <w:tabs>
              <w:tab w:val="clear" w:pos="8176"/>
              <w:tab w:val="right" w:pos="9026" w:leader="dot"/>
            </w:tabs>
            <w:rPr/>
          </w:pPr>
          <w:hyperlink w:anchor="__RefHeading___Toc11347033_2142443653">
            <w:r>
              <w:rPr>
                <w:webHidden/>
                <w:rStyle w:val="IndexLink"/>
              </w:rPr>
              <w:t>241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وارادة الترك عما أضيف اليه الظرف </w:t>
            </w:r>
            <w:r>
              <w:rPr>
                <w:rStyle w:val="IndexLink"/>
                <w:rtl w:val="true"/>
              </w:rPr>
              <w:t>».</w:t>
              <w:tab/>
            </w:r>
            <w:r>
              <w:rPr>
                <w:rStyle w:val="IndexLink"/>
              </w:rPr>
              <w:t>318</w:t>
            </w:r>
          </w:hyperlink>
        </w:p>
        <w:p>
          <w:pPr>
            <w:pStyle w:val="Contents4"/>
            <w:tabs>
              <w:tab w:val="clear" w:pos="8176"/>
              <w:tab w:val="right" w:pos="9026" w:leader="dot"/>
            </w:tabs>
            <w:rPr/>
          </w:pPr>
          <w:hyperlink w:anchor="__RefHeading___Toc11347035_2142443653">
            <w:r>
              <w:rPr>
                <w:webHidden/>
                <w:rStyle w:val="IndexLink"/>
              </w:rPr>
              <w:t>242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التفصيل بين السبب وغيره </w:t>
            </w:r>
            <w:r>
              <w:rPr>
                <w:rStyle w:val="IndexLink"/>
                <w:rtl w:val="true"/>
              </w:rPr>
              <w:t>».</w:t>
              <w:tab/>
            </w:r>
            <w:r>
              <w:rPr>
                <w:rStyle w:val="IndexLink"/>
              </w:rPr>
              <w:t>318</w:t>
            </w:r>
          </w:hyperlink>
        </w:p>
        <w:p>
          <w:pPr>
            <w:pStyle w:val="Contents4"/>
            <w:tabs>
              <w:tab w:val="clear" w:pos="8176"/>
              <w:tab w:val="right" w:pos="9026" w:leader="dot"/>
            </w:tabs>
            <w:rPr/>
          </w:pPr>
          <w:hyperlink w:anchor="__RefHeading___Toc11347037_2142443653">
            <w:r>
              <w:rPr>
                <w:webHidden/>
                <w:rStyle w:val="IndexLink"/>
              </w:rPr>
              <w:t>243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التفصيل بين الشرط الشرعي وغيره </w:t>
            </w:r>
            <w:r>
              <w:rPr>
                <w:rStyle w:val="IndexLink"/>
                <w:rtl w:val="true"/>
              </w:rPr>
              <w:t>».</w:t>
              <w:tab/>
            </w:r>
            <w:r>
              <w:rPr>
                <w:rStyle w:val="IndexLink"/>
              </w:rPr>
              <w:t>319</w:t>
            </w:r>
          </w:hyperlink>
        </w:p>
        <w:p>
          <w:pPr>
            <w:pStyle w:val="Contents4"/>
            <w:tabs>
              <w:tab w:val="clear" w:pos="8176"/>
              <w:tab w:val="right" w:pos="9026" w:leader="dot"/>
            </w:tabs>
            <w:rPr/>
          </w:pPr>
          <w:hyperlink w:anchor="__RefHeading___Toc11347039_2142443653">
            <w:r>
              <w:rPr>
                <w:webHidden/>
                <w:rStyle w:val="IndexLink"/>
              </w:rPr>
              <w:t>244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 عن الغيري ، فافهم </w:t>
            </w:r>
            <w:r>
              <w:rPr>
                <w:rStyle w:val="IndexLink"/>
                <w:rtl w:val="true"/>
              </w:rPr>
              <w:t>»</w:t>
              <w:tab/>
            </w:r>
            <w:r>
              <w:rPr>
                <w:rStyle w:val="IndexLink"/>
              </w:rPr>
              <w:t>320</w:t>
            </w:r>
          </w:hyperlink>
        </w:p>
        <w:p>
          <w:pPr>
            <w:pStyle w:val="Contents4"/>
            <w:tabs>
              <w:tab w:val="clear" w:pos="8176"/>
              <w:tab w:val="right" w:pos="9026" w:leader="dot"/>
            </w:tabs>
            <w:rPr/>
          </w:pPr>
          <w:hyperlink w:anchor="__RefHeading___Toc11347041_2142443653">
            <w:r>
              <w:rPr>
                <w:webHidden/>
                <w:rStyle w:val="IndexLink"/>
              </w:rPr>
              <w:t>245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مقدمة الحرام والمكروه فلا تكاد تتصف بالحرمة أو الكراهة </w:t>
            </w:r>
            <w:r>
              <w:rPr>
                <w:rStyle w:val="IndexLink"/>
                <w:rtl w:val="true"/>
              </w:rPr>
              <w:t>».</w:t>
              <w:tab/>
            </w:r>
            <w:r>
              <w:rPr>
                <w:rStyle w:val="IndexLink"/>
              </w:rPr>
              <w:t>320</w:t>
            </w:r>
          </w:hyperlink>
        </w:p>
        <w:p>
          <w:pPr>
            <w:pStyle w:val="Contents3"/>
            <w:tabs>
              <w:tab w:val="clear" w:pos="8459"/>
              <w:tab w:val="right" w:pos="9026" w:leader="dot"/>
            </w:tabs>
            <w:rPr/>
          </w:pPr>
          <w:hyperlink w:anchor="__RefHeading___Toc11347043_2142443653">
            <w:r>
              <w:rPr>
                <w:webHidden/>
                <w:rStyle w:val="IndexLink"/>
                <w:rtl w:val="true"/>
              </w:rPr>
              <w:t>مسألة الضد</w:t>
            </w:r>
            <w:r>
              <w:rPr>
                <w:rStyle w:val="IndexLink"/>
                <w:rtl w:val="true"/>
              </w:rPr>
              <w:tab/>
            </w:r>
            <w:r>
              <w:rPr>
                <w:rStyle w:val="IndexLink"/>
              </w:rPr>
              <w:t>323</w:t>
            </w:r>
          </w:hyperlink>
        </w:p>
        <w:p>
          <w:pPr>
            <w:pStyle w:val="Contents4"/>
            <w:tabs>
              <w:tab w:val="clear" w:pos="8176"/>
              <w:tab w:val="right" w:pos="9026" w:leader="dot"/>
            </w:tabs>
            <w:rPr/>
          </w:pPr>
          <w:hyperlink w:anchor="__RefHeading___Toc11347045_2142443653">
            <w:r>
              <w:rPr>
                <w:webHidden/>
                <w:rStyle w:val="IndexLink"/>
              </w:rPr>
              <w:t>246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الامر بالشيء هل يقتضي النهي عن ضده ، أولا؟ </w:t>
            </w:r>
            <w:r>
              <w:rPr>
                <w:rStyle w:val="IndexLink"/>
                <w:rtl w:val="true"/>
              </w:rPr>
              <w:t>».</w:t>
              <w:tab/>
            </w:r>
            <w:r>
              <w:rPr>
                <w:rStyle w:val="IndexLink"/>
              </w:rPr>
              <w:t>323</w:t>
            </w:r>
          </w:hyperlink>
        </w:p>
        <w:p>
          <w:pPr>
            <w:pStyle w:val="Contents4"/>
            <w:tabs>
              <w:tab w:val="clear" w:pos="8176"/>
              <w:tab w:val="right" w:pos="9026" w:leader="dot"/>
            </w:tabs>
            <w:rPr/>
          </w:pPr>
          <w:hyperlink w:anchor="__RefHeading___Toc11347047_2142443653">
            <w:r>
              <w:rPr>
                <w:webHidden/>
                <w:rStyle w:val="IndexLink"/>
              </w:rPr>
              <w:t>247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الاول </w:t>
            </w:r>
            <w:r>
              <w:rPr>
                <w:rStyle w:val="IndexLink"/>
                <w:rtl w:val="true"/>
              </w:rPr>
              <w:t xml:space="preserve">: </w:t>
            </w:r>
            <w:r>
              <w:rPr>
                <w:rStyle w:val="IndexLink"/>
                <w:rtl w:val="true"/>
              </w:rPr>
              <w:t xml:space="preserve">الاقتضاء في العنوان أعم من أن يكون بنحو العينية أو الجزئية </w:t>
            </w:r>
            <w:r>
              <w:rPr>
                <w:rStyle w:val="IndexLink"/>
                <w:rtl w:val="true"/>
              </w:rPr>
              <w:t>».</w:t>
              <w:tab/>
            </w:r>
            <w:r>
              <w:rPr>
                <w:rStyle w:val="IndexLink"/>
              </w:rPr>
              <w:t>324</w:t>
            </w:r>
          </w:hyperlink>
        </w:p>
        <w:p>
          <w:pPr>
            <w:pStyle w:val="Contents4"/>
            <w:tabs>
              <w:tab w:val="clear" w:pos="8176"/>
              <w:tab w:val="right" w:pos="9026" w:leader="dot"/>
            </w:tabs>
            <w:rPr/>
          </w:pPr>
          <w:hyperlink w:anchor="__RefHeading___Toc11347049_2142443653">
            <w:r>
              <w:rPr>
                <w:webHidden/>
                <w:rStyle w:val="IndexLink"/>
              </w:rPr>
              <w:t>248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انّه لمّا كان عمدة القائلين بالاقتضاء في الضد الخاص انّما ذهبوا اليه لاجل توهم مقدمية ترك الضد </w:t>
            </w:r>
            <w:r>
              <w:rPr>
                <w:rStyle w:val="IndexLink"/>
                <w:rtl w:val="true"/>
              </w:rPr>
              <w:t>».</w:t>
              <w:tab/>
            </w:r>
            <w:r>
              <w:rPr>
                <w:rStyle w:val="IndexLink"/>
              </w:rPr>
              <w:t>324</w:t>
            </w:r>
          </w:hyperlink>
        </w:p>
        <w:p>
          <w:pPr>
            <w:pStyle w:val="Contents4"/>
            <w:tabs>
              <w:tab w:val="clear" w:pos="8176"/>
              <w:tab w:val="right" w:pos="9026" w:leader="dot"/>
            </w:tabs>
            <w:rPr/>
          </w:pPr>
          <w:hyperlink w:anchor="__RefHeading___Toc11347051_2142443653">
            <w:r>
              <w:rPr>
                <w:webHidden/>
                <w:rStyle w:val="IndexLink"/>
              </w:rPr>
              <w:t>249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وحيث لا منافاة اصلا </w:t>
            </w:r>
            <w:r>
              <w:rPr>
                <w:rStyle w:val="IndexLink"/>
                <w:rtl w:val="true"/>
              </w:rPr>
              <w:t>».</w:t>
              <w:tab/>
            </w:r>
            <w:r>
              <w:rPr>
                <w:rStyle w:val="IndexLink"/>
              </w:rPr>
              <w:t>333</w:t>
            </w:r>
          </w:hyperlink>
        </w:p>
        <w:p>
          <w:pPr>
            <w:pStyle w:val="Contents4"/>
            <w:tabs>
              <w:tab w:val="clear" w:pos="8176"/>
              <w:tab w:val="right" w:pos="9026" w:leader="dot"/>
            </w:tabs>
            <w:rPr/>
          </w:pPr>
          <w:hyperlink w:anchor="__RefHeading___Toc11347053_2142443653">
            <w:r>
              <w:rPr>
                <w:webHidden/>
                <w:rStyle w:val="IndexLink"/>
              </w:rPr>
              <w:t>250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فكما ان قضية المنافاة </w:t>
            </w:r>
            <w:r>
              <w:rPr>
                <w:rStyle w:val="IndexLink"/>
                <w:rtl w:val="true"/>
              </w:rPr>
              <w:t>».</w:t>
              <w:tab/>
            </w:r>
            <w:r>
              <w:rPr>
                <w:rStyle w:val="IndexLink"/>
              </w:rPr>
              <w:t>333</w:t>
            </w:r>
          </w:hyperlink>
        </w:p>
        <w:p>
          <w:pPr>
            <w:pStyle w:val="Contents4"/>
            <w:tabs>
              <w:tab w:val="clear" w:pos="8176"/>
              <w:tab w:val="right" w:pos="9026" w:leader="dot"/>
            </w:tabs>
            <w:rPr/>
          </w:pPr>
          <w:hyperlink w:anchor="__RefHeading___Toc11347055_2142443653">
            <w:r>
              <w:rPr>
                <w:webHidden/>
                <w:rStyle w:val="IndexLink"/>
              </w:rPr>
              <w:t>251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كيف ولو اقتضى التضاد توقف وجود الشيء </w:t>
            </w:r>
            <w:r>
              <w:rPr>
                <w:rStyle w:val="IndexLink"/>
                <w:rtl w:val="true"/>
              </w:rPr>
              <w:t>».</w:t>
              <w:tab/>
            </w:r>
            <w:r>
              <w:rPr>
                <w:rStyle w:val="IndexLink"/>
              </w:rPr>
              <w:t>333</w:t>
            </w:r>
          </w:hyperlink>
        </w:p>
        <w:p>
          <w:pPr>
            <w:pStyle w:val="Contents4"/>
            <w:tabs>
              <w:tab w:val="clear" w:pos="8176"/>
              <w:tab w:val="right" w:pos="9026" w:leader="dot"/>
            </w:tabs>
            <w:rPr/>
          </w:pPr>
          <w:hyperlink w:anchor="__RefHeading___Toc11347057_2142443653">
            <w:r>
              <w:rPr>
                <w:webHidden/>
                <w:rStyle w:val="IndexLink"/>
              </w:rPr>
              <w:t>252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بداهة ثبوت المانعية في الطرفين </w:t>
            </w:r>
            <w:r>
              <w:rPr>
                <w:rStyle w:val="IndexLink"/>
                <w:rtl w:val="true"/>
              </w:rPr>
              <w:t>».</w:t>
              <w:tab/>
            </w:r>
            <w:r>
              <w:rPr>
                <w:rStyle w:val="IndexLink"/>
              </w:rPr>
              <w:t>333</w:t>
            </w:r>
          </w:hyperlink>
        </w:p>
        <w:p>
          <w:pPr>
            <w:pStyle w:val="Contents4"/>
            <w:tabs>
              <w:tab w:val="clear" w:pos="8176"/>
              <w:tab w:val="right" w:pos="9026" w:leader="dot"/>
            </w:tabs>
            <w:rPr/>
          </w:pPr>
          <w:hyperlink w:anchor="__RefHeading___Toc11347059_2142443653">
            <w:r>
              <w:rPr>
                <w:webHidden/>
                <w:rStyle w:val="IndexLink"/>
              </w:rPr>
              <w:t>253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لما كاد يصح ان يستند فعلا اليه </w:t>
            </w:r>
            <w:r>
              <w:rPr>
                <w:rStyle w:val="IndexLink"/>
                <w:rtl w:val="true"/>
              </w:rPr>
              <w:t>».</w:t>
              <w:tab/>
            </w:r>
            <w:r>
              <w:rPr>
                <w:rStyle w:val="IndexLink"/>
              </w:rPr>
              <w:t>333</w:t>
            </w:r>
          </w:hyperlink>
        </w:p>
        <w:p>
          <w:pPr>
            <w:pStyle w:val="Contents4"/>
            <w:tabs>
              <w:tab w:val="clear" w:pos="8176"/>
              <w:tab w:val="right" w:pos="9026" w:leader="dot"/>
            </w:tabs>
            <w:rPr/>
          </w:pPr>
          <w:hyperlink w:anchor="__RefHeading___Toc11347061_2142443653">
            <w:r>
              <w:rPr>
                <w:webHidden/>
                <w:rStyle w:val="IndexLink"/>
              </w:rPr>
              <w:t>254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مساوق لمنع مانعية الضد </w:t>
            </w:r>
            <w:r>
              <w:rPr>
                <w:rStyle w:val="IndexLink"/>
                <w:rtl w:val="true"/>
              </w:rPr>
              <w:t>».</w:t>
              <w:tab/>
            </w:r>
            <w:r>
              <w:rPr>
                <w:rStyle w:val="IndexLink"/>
              </w:rPr>
              <w:t>333</w:t>
            </w:r>
          </w:hyperlink>
        </w:p>
        <w:p>
          <w:pPr>
            <w:pStyle w:val="Contents4"/>
            <w:tabs>
              <w:tab w:val="clear" w:pos="8176"/>
              <w:tab w:val="right" w:pos="9026" w:leader="dot"/>
            </w:tabs>
            <w:rPr/>
          </w:pPr>
          <w:hyperlink w:anchor="__RefHeading___Toc11347063_2142443653">
            <w:r>
              <w:rPr>
                <w:webHidden/>
                <w:rStyle w:val="IndexLink"/>
              </w:rPr>
              <w:t>255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ومما ذكرنا ظهر انّه لا فرق بين الضد الموجود والمعدوم </w:t>
            </w:r>
            <w:r>
              <w:rPr>
                <w:rStyle w:val="IndexLink"/>
                <w:rtl w:val="true"/>
              </w:rPr>
              <w:t>».</w:t>
              <w:tab/>
            </w:r>
            <w:r>
              <w:rPr>
                <w:rStyle w:val="IndexLink"/>
              </w:rPr>
              <w:t>334</w:t>
            </w:r>
          </w:hyperlink>
        </w:p>
        <w:p>
          <w:pPr>
            <w:pStyle w:val="Contents4"/>
            <w:tabs>
              <w:tab w:val="clear" w:pos="8176"/>
              <w:tab w:val="right" w:pos="9026" w:leader="dot"/>
            </w:tabs>
            <w:rPr/>
          </w:pPr>
          <w:hyperlink w:anchor="__RefHeading___Toc11347065_2142443653">
            <w:r>
              <w:rPr>
                <w:webHidden/>
                <w:rStyle w:val="IndexLink"/>
              </w:rPr>
              <w:t>256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من جهة لزوم عدم اختلاف المتلازمين في الوجود في الحكم </w:t>
            </w:r>
            <w:r>
              <w:rPr>
                <w:rStyle w:val="IndexLink"/>
                <w:rtl w:val="true"/>
              </w:rPr>
              <w:t>».</w:t>
              <w:tab/>
            </w:r>
            <w:r>
              <w:rPr>
                <w:rStyle w:val="IndexLink"/>
              </w:rPr>
              <w:t>334</w:t>
            </w:r>
          </w:hyperlink>
        </w:p>
        <w:p>
          <w:pPr>
            <w:pStyle w:val="Contents4"/>
            <w:tabs>
              <w:tab w:val="clear" w:pos="8176"/>
              <w:tab w:val="right" w:pos="9026" w:leader="dot"/>
            </w:tabs>
            <w:rPr/>
          </w:pPr>
          <w:hyperlink w:anchor="__RefHeading___Toc11347067_2142443653">
            <w:r>
              <w:rPr>
                <w:webHidden/>
                <w:rStyle w:val="IndexLink"/>
              </w:rPr>
              <w:t>257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الامر الثالث </w:t>
            </w:r>
            <w:r>
              <w:rPr>
                <w:rStyle w:val="IndexLink"/>
                <w:rtl w:val="true"/>
              </w:rPr>
              <w:t xml:space="preserve">: </w:t>
            </w:r>
            <w:r>
              <w:rPr>
                <w:rStyle w:val="IndexLink"/>
                <w:rtl w:val="true"/>
              </w:rPr>
              <w:t xml:space="preserve">انّه قيل بدلالة الامر بالشيء بالتضمن على النهي عن الضد العام بمعنى الترك </w:t>
            </w:r>
            <w:r>
              <w:rPr>
                <w:rStyle w:val="IndexLink"/>
                <w:rtl w:val="true"/>
              </w:rPr>
              <w:t>».</w:t>
              <w:tab/>
            </w:r>
            <w:r>
              <w:rPr>
                <w:rStyle w:val="IndexLink"/>
              </w:rPr>
              <w:t>335</w:t>
            </w:r>
          </w:hyperlink>
        </w:p>
        <w:p>
          <w:pPr>
            <w:pStyle w:val="Contents4"/>
            <w:tabs>
              <w:tab w:val="clear" w:pos="8176"/>
              <w:tab w:val="right" w:pos="9026" w:leader="dot"/>
            </w:tabs>
            <w:rPr/>
          </w:pPr>
          <w:hyperlink w:anchor="__RefHeading___Toc11347069_2142443653">
            <w:r>
              <w:rPr>
                <w:webHidden/>
                <w:rStyle w:val="IndexLink"/>
              </w:rPr>
              <w:t>258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الامر الرابع </w:t>
            </w:r>
            <w:r>
              <w:rPr>
                <w:rStyle w:val="IndexLink"/>
                <w:rtl w:val="true"/>
              </w:rPr>
              <w:t xml:space="preserve">: </w:t>
            </w:r>
            <w:r>
              <w:rPr>
                <w:rStyle w:val="IndexLink"/>
                <w:rtl w:val="true"/>
              </w:rPr>
              <w:t xml:space="preserve">تظهر الثمرة في أنّ نتيجة المسألة </w:t>
            </w:r>
            <w:r>
              <w:rPr>
                <w:rStyle w:val="IndexLink"/>
                <w:rtl w:val="true"/>
              </w:rPr>
              <w:t xml:space="preserve">... </w:t>
            </w:r>
            <w:r>
              <w:rPr>
                <w:rStyle w:val="IndexLink"/>
                <w:rtl w:val="true"/>
              </w:rPr>
              <w:t xml:space="preserve">الخ </w:t>
            </w:r>
            <w:r>
              <w:rPr>
                <w:rStyle w:val="IndexLink"/>
                <w:rtl w:val="true"/>
              </w:rPr>
              <w:t>».</w:t>
              <w:tab/>
            </w:r>
            <w:r>
              <w:rPr>
                <w:rStyle w:val="IndexLink"/>
              </w:rPr>
              <w:t>336</w:t>
            </w:r>
          </w:hyperlink>
        </w:p>
        <w:p>
          <w:pPr>
            <w:pStyle w:val="Contents4"/>
            <w:tabs>
              <w:tab w:val="clear" w:pos="8176"/>
              <w:tab w:val="right" w:pos="9026" w:leader="dot"/>
            </w:tabs>
            <w:rPr/>
          </w:pPr>
          <w:hyperlink w:anchor="__RefHeading___Toc11347071_2142443653">
            <w:r>
              <w:rPr>
                <w:webHidden/>
                <w:rStyle w:val="IndexLink"/>
              </w:rPr>
              <w:t>259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انّه تصدى جماعة من الافاضل لتصحيح الامر بالضد </w:t>
            </w:r>
            <w:r>
              <w:rPr>
                <w:rStyle w:val="IndexLink"/>
                <w:rtl w:val="true"/>
              </w:rPr>
              <w:t>».</w:t>
              <w:tab/>
            </w:r>
            <w:r>
              <w:rPr>
                <w:rStyle w:val="IndexLink"/>
              </w:rPr>
              <w:t>338</w:t>
            </w:r>
          </w:hyperlink>
        </w:p>
        <w:p>
          <w:pPr>
            <w:pStyle w:val="Contents4"/>
            <w:tabs>
              <w:tab w:val="clear" w:pos="8176"/>
              <w:tab w:val="right" w:pos="9026" w:leader="dot"/>
            </w:tabs>
            <w:rPr/>
          </w:pPr>
          <w:hyperlink w:anchor="__RefHeading___Toc11347073_2142443653">
            <w:r>
              <w:rPr>
                <w:webHidden/>
                <w:rStyle w:val="IndexLink"/>
              </w:rPr>
              <w:t>260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نعم فيما اذا كانت موسعة وكانت مزاحمة بالأهم ببعض الوقت لا في تمامه </w:t>
            </w:r>
            <w:r>
              <w:rPr>
                <w:rStyle w:val="IndexLink"/>
                <w:rtl w:val="true"/>
              </w:rPr>
              <w:t>».</w:t>
              <w:tab/>
            </w:r>
            <w:r>
              <w:rPr>
                <w:rStyle w:val="IndexLink"/>
              </w:rPr>
              <w:t>347</w:t>
            </w:r>
          </w:hyperlink>
        </w:p>
        <w:p>
          <w:pPr>
            <w:pStyle w:val="Contents4"/>
            <w:tabs>
              <w:tab w:val="clear" w:pos="8176"/>
              <w:tab w:val="right" w:pos="9026" w:leader="dot"/>
            </w:tabs>
            <w:rPr/>
          </w:pPr>
          <w:hyperlink w:anchor="__RefHeading___Toc11347075_2142443653">
            <w:r>
              <w:rPr>
                <w:webHidden/>
                <w:rStyle w:val="IndexLink"/>
              </w:rPr>
              <w:t>261</w:t>
            </w:r>
            <w:r>
              <w:rPr>
                <w:rStyle w:val="IndexLink"/>
                <w:rtl w:val="true"/>
              </w:rPr>
              <w:t xml:space="preserve"> - </w:t>
            </w:r>
            <w:r>
              <w:rPr>
                <w:rStyle w:val="IndexLink"/>
                <w:rtl w:val="true"/>
              </w:rPr>
              <w:t xml:space="preserve">قوله </w:t>
            </w:r>
            <w:r>
              <w:rPr>
                <w:rStyle w:val="IndexLink"/>
                <w:rtl w:val="true"/>
              </w:rPr>
              <w:t xml:space="preserve">: « [ </w:t>
            </w:r>
            <w:r>
              <w:rPr>
                <w:rStyle w:val="IndexLink"/>
                <w:rtl w:val="true"/>
              </w:rPr>
              <w:t xml:space="preserve">وان كان جريانه عليه أخفى كما لا يخفى ، فتأمل </w:t>
            </w:r>
            <w:r>
              <w:rPr>
                <w:rStyle w:val="IndexLink"/>
                <w:rtl w:val="true"/>
              </w:rPr>
              <w:t>] ».</w:t>
              <w:tab/>
            </w:r>
            <w:r>
              <w:rPr>
                <w:rStyle w:val="IndexLink"/>
              </w:rPr>
              <w:t>349</w:t>
            </w:r>
          </w:hyperlink>
        </w:p>
        <w:p>
          <w:pPr>
            <w:pStyle w:val="Contents4"/>
            <w:tabs>
              <w:tab w:val="clear" w:pos="8176"/>
              <w:tab w:val="right" w:pos="9026" w:leader="dot"/>
            </w:tabs>
            <w:rPr/>
          </w:pPr>
          <w:hyperlink w:anchor="__RefHeading___Toc11347077_2142443653">
            <w:r>
              <w:rPr>
                <w:webHidden/>
                <w:rStyle w:val="IndexLink"/>
              </w:rPr>
              <w:t>262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لا يجوز أمر الآمر مع علمه بانتفاء شرطه </w:t>
            </w:r>
            <w:r>
              <w:rPr>
                <w:rStyle w:val="IndexLink"/>
                <w:rtl w:val="true"/>
              </w:rPr>
              <w:t>».</w:t>
              <w:tab/>
            </w:r>
            <w:r>
              <w:rPr>
                <w:rStyle w:val="IndexLink"/>
              </w:rPr>
              <w:t>350</w:t>
            </w:r>
          </w:hyperlink>
        </w:p>
        <w:p>
          <w:pPr>
            <w:pStyle w:val="Contents4"/>
            <w:tabs>
              <w:tab w:val="clear" w:pos="8176"/>
              <w:tab w:val="right" w:pos="9026" w:leader="dot"/>
            </w:tabs>
            <w:rPr/>
          </w:pPr>
          <w:hyperlink w:anchor="__RefHeading___Toc11347079_2142443653">
            <w:r>
              <w:rPr>
                <w:webHidden/>
                <w:rStyle w:val="IndexLink"/>
              </w:rPr>
              <w:t>263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لعدم شرطه لكان جائزا </w:t>
            </w:r>
            <w:r>
              <w:rPr>
                <w:rStyle w:val="IndexLink"/>
                <w:rtl w:val="true"/>
              </w:rPr>
              <w:t>».</w:t>
              <w:tab/>
            </w:r>
            <w:r>
              <w:rPr>
                <w:rStyle w:val="IndexLink"/>
              </w:rPr>
              <w:t>351</w:t>
            </w:r>
          </w:hyperlink>
        </w:p>
        <w:p>
          <w:pPr>
            <w:pStyle w:val="Contents4"/>
            <w:tabs>
              <w:tab w:val="clear" w:pos="8176"/>
              <w:tab w:val="right" w:pos="9026" w:leader="dot"/>
            </w:tabs>
            <w:rPr/>
          </w:pPr>
          <w:hyperlink w:anchor="__RefHeading___Toc11347081_2142443653">
            <w:r>
              <w:rPr>
                <w:webHidden/>
                <w:rStyle w:val="IndexLink"/>
              </w:rPr>
              <w:t>264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الحق انّ الاوامر والنواهي تكون متعلقة بالطبائع دون الافراد </w:t>
            </w:r>
            <w:r>
              <w:rPr>
                <w:rStyle w:val="IndexLink"/>
                <w:rtl w:val="true"/>
              </w:rPr>
              <w:t>».</w:t>
              <w:tab/>
            </w:r>
            <w:r>
              <w:rPr>
                <w:rStyle w:val="IndexLink"/>
              </w:rPr>
              <w:t>351</w:t>
            </w:r>
          </w:hyperlink>
        </w:p>
        <w:p>
          <w:pPr>
            <w:pStyle w:val="Contents4"/>
            <w:tabs>
              <w:tab w:val="clear" w:pos="8176"/>
              <w:tab w:val="right" w:pos="9026" w:leader="dot"/>
            </w:tabs>
            <w:rPr/>
          </w:pPr>
          <w:hyperlink w:anchor="__RefHeading___Toc11347083_2142443653">
            <w:r>
              <w:rPr>
                <w:webHidden/>
                <w:rStyle w:val="IndexLink"/>
              </w:rPr>
              <w:t>265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فانه طلب الوجود ، فافهم </w:t>
            </w:r>
            <w:r>
              <w:rPr>
                <w:rStyle w:val="IndexLink"/>
                <w:rtl w:val="true"/>
              </w:rPr>
              <w:t>».</w:t>
              <w:tab/>
            </w:r>
            <w:r>
              <w:rPr>
                <w:rStyle w:val="IndexLink"/>
              </w:rPr>
              <w:t>354</w:t>
            </w:r>
          </w:hyperlink>
        </w:p>
        <w:p>
          <w:pPr>
            <w:pStyle w:val="Contents4"/>
            <w:tabs>
              <w:tab w:val="clear" w:pos="8176"/>
              <w:tab w:val="right" w:pos="9026" w:leader="dot"/>
            </w:tabs>
            <w:rPr/>
          </w:pPr>
          <w:hyperlink w:anchor="__RefHeading___Toc11347085_2142443653">
            <w:r>
              <w:rPr>
                <w:webHidden/>
                <w:rStyle w:val="IndexLink"/>
              </w:rPr>
              <w:t>266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دفع وهم </w:t>
            </w:r>
            <w:r>
              <w:rPr>
                <w:rStyle w:val="IndexLink"/>
                <w:rtl w:val="true"/>
              </w:rPr>
              <w:t xml:space="preserve">: </w:t>
            </w:r>
            <w:r>
              <w:rPr>
                <w:rStyle w:val="IndexLink"/>
                <w:rtl w:val="true"/>
              </w:rPr>
              <w:t xml:space="preserve">لا يخفى انّ كون وجود الطبيعة أو الفرد متعلقا للطلب </w:t>
            </w:r>
            <w:r>
              <w:rPr>
                <w:rStyle w:val="IndexLink"/>
                <w:rtl w:val="true"/>
              </w:rPr>
              <w:t xml:space="preserve">... </w:t>
            </w:r>
            <w:r>
              <w:rPr>
                <w:rStyle w:val="IndexLink"/>
                <w:rtl w:val="true"/>
              </w:rPr>
              <w:t xml:space="preserve">الخ </w:t>
            </w:r>
            <w:r>
              <w:rPr>
                <w:rStyle w:val="IndexLink"/>
                <w:rtl w:val="true"/>
              </w:rPr>
              <w:t>».</w:t>
              <w:tab/>
            </w:r>
            <w:r>
              <w:rPr>
                <w:rStyle w:val="IndexLink"/>
              </w:rPr>
              <w:t>354</w:t>
            </w:r>
          </w:hyperlink>
        </w:p>
        <w:p>
          <w:pPr>
            <w:pStyle w:val="Contents4"/>
            <w:tabs>
              <w:tab w:val="clear" w:pos="8176"/>
              <w:tab w:val="right" w:pos="9026" w:leader="dot"/>
            </w:tabs>
            <w:rPr/>
          </w:pPr>
          <w:hyperlink w:anchor="__RefHeading___Toc11347087_2142443653">
            <w:r>
              <w:rPr>
                <w:webHidden/>
                <w:rStyle w:val="IndexLink"/>
              </w:rPr>
              <w:t>267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اذا نسخ الوجوب فلا دلالة لدليل الناسخ ولا المنسوخ على بقاء الجواز </w:t>
            </w:r>
            <w:r>
              <w:rPr>
                <w:rStyle w:val="IndexLink"/>
                <w:rtl w:val="true"/>
              </w:rPr>
              <w:t>».</w:t>
              <w:tab/>
            </w:r>
            <w:r>
              <w:rPr>
                <w:rStyle w:val="IndexLink"/>
              </w:rPr>
              <w:t>355</w:t>
            </w:r>
          </w:hyperlink>
        </w:p>
        <w:p>
          <w:pPr>
            <w:pStyle w:val="Contents4"/>
            <w:tabs>
              <w:tab w:val="clear" w:pos="8176"/>
              <w:tab w:val="right" w:pos="9026" w:leader="dot"/>
            </w:tabs>
            <w:rPr/>
          </w:pPr>
          <w:hyperlink w:anchor="__RefHeading___Toc11347089_2142443653">
            <w:r>
              <w:rPr>
                <w:webHidden/>
                <w:rStyle w:val="IndexLink"/>
              </w:rPr>
              <w:t>268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وان كان بملاك انّه يكون في كل واحد منهما غرض لا يكاد يحصل مع حصول الغرض في الآخر </w:t>
            </w:r>
            <w:r>
              <w:rPr>
                <w:rStyle w:val="IndexLink"/>
                <w:rtl w:val="true"/>
              </w:rPr>
              <w:t>».</w:t>
              <w:tab/>
            </w:r>
            <w:r>
              <w:rPr>
                <w:rStyle w:val="IndexLink"/>
              </w:rPr>
              <w:t>357</w:t>
            </w:r>
          </w:hyperlink>
        </w:p>
        <w:p>
          <w:pPr>
            <w:pStyle w:val="Contents4"/>
            <w:tabs>
              <w:tab w:val="clear" w:pos="8176"/>
              <w:tab w:val="right" w:pos="9026" w:leader="dot"/>
            </w:tabs>
            <w:rPr/>
          </w:pPr>
          <w:hyperlink w:anchor="__RefHeading___Toc11347091_2142443653">
            <w:r>
              <w:rPr>
                <w:webHidden/>
                <w:rStyle w:val="IndexLink"/>
              </w:rPr>
              <w:t>269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أنه لا يكاد يصح البعث حقيقة اليه </w:t>
            </w:r>
            <w:r>
              <w:rPr>
                <w:rStyle w:val="IndexLink"/>
                <w:rtl w:val="true"/>
              </w:rPr>
              <w:t>».</w:t>
              <w:tab/>
            </w:r>
            <w:r>
              <w:rPr>
                <w:rStyle w:val="IndexLink"/>
              </w:rPr>
              <w:t>359</w:t>
            </w:r>
          </w:hyperlink>
        </w:p>
        <w:p>
          <w:pPr>
            <w:pStyle w:val="Contents4"/>
            <w:tabs>
              <w:tab w:val="clear" w:pos="8176"/>
              <w:tab w:val="right" w:pos="9026" w:leader="dot"/>
            </w:tabs>
            <w:rPr/>
          </w:pPr>
          <w:hyperlink w:anchor="__RefHeading___Toc11347093_2142443653">
            <w:r>
              <w:rPr>
                <w:webHidden/>
                <w:rStyle w:val="IndexLink"/>
              </w:rPr>
              <w:t>270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بقي الكلام في انّه هل يمكن التخيير </w:t>
            </w:r>
            <w:r>
              <w:rPr>
                <w:rStyle w:val="IndexLink"/>
                <w:rtl w:val="true"/>
              </w:rPr>
              <w:t xml:space="preserve">... </w:t>
            </w:r>
            <w:r>
              <w:rPr>
                <w:rStyle w:val="IndexLink"/>
                <w:rtl w:val="true"/>
              </w:rPr>
              <w:t xml:space="preserve">الخ </w:t>
            </w:r>
            <w:r>
              <w:rPr>
                <w:rStyle w:val="IndexLink"/>
                <w:rtl w:val="true"/>
              </w:rPr>
              <w:t>».</w:t>
              <w:tab/>
            </w:r>
            <w:r>
              <w:rPr>
                <w:rStyle w:val="IndexLink"/>
              </w:rPr>
              <w:t>359</w:t>
            </w:r>
          </w:hyperlink>
        </w:p>
        <w:p>
          <w:pPr>
            <w:pStyle w:val="Contents3"/>
            <w:tabs>
              <w:tab w:val="clear" w:pos="8459"/>
              <w:tab w:val="right" w:pos="9026" w:leader="dot"/>
            </w:tabs>
            <w:rPr/>
          </w:pPr>
          <w:hyperlink w:anchor="__RefHeading___Toc11347095_2142443653">
            <w:r>
              <w:rPr>
                <w:webHidden/>
                <w:rStyle w:val="IndexLink"/>
                <w:rtl w:val="true"/>
              </w:rPr>
              <w:t>الوجوب الكفائي</w:t>
            </w:r>
            <w:r>
              <w:rPr>
                <w:rStyle w:val="IndexLink"/>
                <w:rtl w:val="true"/>
              </w:rPr>
              <w:tab/>
            </w:r>
            <w:r>
              <w:rPr>
                <w:rStyle w:val="IndexLink"/>
              </w:rPr>
              <w:t>361</w:t>
            </w:r>
          </w:hyperlink>
        </w:p>
        <w:p>
          <w:pPr>
            <w:pStyle w:val="Contents4"/>
            <w:tabs>
              <w:tab w:val="clear" w:pos="8176"/>
              <w:tab w:val="right" w:pos="9026" w:leader="dot"/>
            </w:tabs>
            <w:rPr/>
          </w:pPr>
          <w:hyperlink w:anchor="__RefHeading___Toc11347097_2142443653">
            <w:r>
              <w:rPr>
                <w:webHidden/>
                <w:rStyle w:val="IndexLink"/>
              </w:rPr>
              <w:t>271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في الوجوب الكفائي </w:t>
            </w:r>
            <w:r>
              <w:rPr>
                <w:rStyle w:val="IndexLink"/>
                <w:rtl w:val="true"/>
              </w:rPr>
              <w:t>».</w:t>
              <w:tab/>
            </w:r>
            <w:r>
              <w:rPr>
                <w:rStyle w:val="IndexLink"/>
              </w:rPr>
              <w:t>361</w:t>
            </w:r>
          </w:hyperlink>
        </w:p>
        <w:p>
          <w:pPr>
            <w:pStyle w:val="Contents4"/>
            <w:tabs>
              <w:tab w:val="clear" w:pos="8176"/>
              <w:tab w:val="right" w:pos="9026" w:leader="dot"/>
            </w:tabs>
            <w:rPr/>
          </w:pPr>
          <w:hyperlink w:anchor="__RefHeading___Toc11347099_2142443653">
            <w:r>
              <w:rPr>
                <w:webHidden/>
                <w:rStyle w:val="IndexLink"/>
              </w:rPr>
              <w:t>271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في الوجوب الكفائي </w:t>
            </w:r>
            <w:r>
              <w:rPr>
                <w:rStyle w:val="IndexLink"/>
                <w:rtl w:val="true"/>
              </w:rPr>
              <w:t>».</w:t>
              <w:tab/>
            </w:r>
            <w:r>
              <w:rPr>
                <w:rStyle w:val="IndexLink"/>
              </w:rPr>
              <w:t>361</w:t>
            </w:r>
          </w:hyperlink>
        </w:p>
        <w:p>
          <w:pPr>
            <w:pStyle w:val="Contents4"/>
            <w:tabs>
              <w:tab w:val="clear" w:pos="8176"/>
              <w:tab w:val="right" w:pos="9026" w:leader="dot"/>
            </w:tabs>
            <w:rPr/>
          </w:pPr>
          <w:hyperlink w:anchor="__RefHeading___Toc11347101_2142443653">
            <w:r>
              <w:rPr>
                <w:webHidden/>
                <w:rStyle w:val="IndexLink"/>
              </w:rPr>
              <w:t>272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يكون التخيير بينها كالتخيير بين افرادها الدفعية عقلا </w:t>
            </w:r>
            <w:r>
              <w:rPr>
                <w:rStyle w:val="IndexLink"/>
                <w:rtl w:val="true"/>
              </w:rPr>
              <w:t>».</w:t>
              <w:tab/>
            </w:r>
            <w:r>
              <w:rPr>
                <w:rStyle w:val="IndexLink"/>
              </w:rPr>
              <w:t>362</w:t>
            </w:r>
          </w:hyperlink>
        </w:p>
        <w:p>
          <w:pPr>
            <w:pStyle w:val="Contents4"/>
            <w:tabs>
              <w:tab w:val="clear" w:pos="8176"/>
              <w:tab w:val="right" w:pos="9026" w:leader="dot"/>
            </w:tabs>
            <w:rPr/>
          </w:pPr>
          <w:hyperlink w:anchor="__RefHeading___Toc11347103_2142443653">
            <w:r>
              <w:rPr>
                <w:webHidden/>
                <w:rStyle w:val="IndexLink"/>
              </w:rPr>
              <w:t>273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انّه لا دلالة للامر بالموقت بوجه على الامر به في خارج الوقت </w:t>
            </w:r>
            <w:r>
              <w:rPr>
                <w:rStyle w:val="IndexLink"/>
                <w:rtl w:val="true"/>
              </w:rPr>
              <w:t>».</w:t>
              <w:tab/>
            </w:r>
            <w:r>
              <w:rPr>
                <w:rStyle w:val="IndexLink"/>
              </w:rPr>
              <w:t>362</w:t>
            </w:r>
          </w:hyperlink>
        </w:p>
        <w:p>
          <w:pPr>
            <w:pStyle w:val="Contents4"/>
            <w:tabs>
              <w:tab w:val="clear" w:pos="8176"/>
              <w:tab w:val="right" w:pos="9026" w:leader="dot"/>
            </w:tabs>
            <w:rPr/>
          </w:pPr>
          <w:hyperlink w:anchor="__RefHeading___Toc11347105_2142443653">
            <w:r>
              <w:rPr>
                <w:webHidden/>
                <w:rStyle w:val="IndexLink"/>
              </w:rPr>
              <w:t>274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ولا مجال لاستصحاب وجوب الموقت بعد انقضاء الوقت </w:t>
            </w:r>
            <w:r>
              <w:rPr>
                <w:rStyle w:val="IndexLink"/>
                <w:rtl w:val="true"/>
              </w:rPr>
              <w:t>».</w:t>
              <w:tab/>
            </w:r>
            <w:r>
              <w:rPr>
                <w:rStyle w:val="IndexLink"/>
              </w:rPr>
              <w:t>363</w:t>
            </w:r>
          </w:hyperlink>
        </w:p>
        <w:p>
          <w:pPr>
            <w:pStyle w:val="Contents4"/>
            <w:tabs>
              <w:tab w:val="clear" w:pos="8176"/>
              <w:tab w:val="right" w:pos="9026" w:leader="dot"/>
            </w:tabs>
            <w:rPr/>
          </w:pPr>
          <w:hyperlink w:anchor="__RefHeading___Toc11347107_2142443653">
            <w:r>
              <w:rPr>
                <w:webHidden/>
                <w:rStyle w:val="IndexLink"/>
              </w:rPr>
              <w:t>275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الامر بالأمر بشيء أمر به لو كان الغرض حصوله </w:t>
            </w:r>
            <w:r>
              <w:rPr>
                <w:rStyle w:val="IndexLink"/>
                <w:rtl w:val="true"/>
              </w:rPr>
              <w:t>».</w:t>
              <w:tab/>
            </w:r>
            <w:r>
              <w:rPr>
                <w:rStyle w:val="IndexLink"/>
              </w:rPr>
              <w:t>363</w:t>
            </w:r>
          </w:hyperlink>
        </w:p>
        <w:p>
          <w:pPr>
            <w:pStyle w:val="Contents4"/>
            <w:tabs>
              <w:tab w:val="clear" w:pos="8176"/>
              <w:tab w:val="right" w:pos="9026" w:leader="dot"/>
            </w:tabs>
            <w:rPr/>
          </w:pPr>
          <w:hyperlink w:anchor="__RefHeading___Toc11347109_2142443653">
            <w:r>
              <w:rPr>
                <w:webHidden/>
                <w:rStyle w:val="IndexLink"/>
              </w:rPr>
              <w:t>276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اذا ورد أمر بشيء بعد الامر به قبل امتثاله </w:t>
            </w:r>
            <w:r>
              <w:rPr>
                <w:rStyle w:val="IndexLink"/>
                <w:rtl w:val="true"/>
              </w:rPr>
              <w:t>».</w:t>
              <w:tab/>
            </w:r>
            <w:r>
              <w:rPr>
                <w:rStyle w:val="IndexLink"/>
              </w:rPr>
              <w:t>364</w:t>
            </w:r>
          </w:hyperlink>
        </w:p>
        <w:p>
          <w:pPr>
            <w:pStyle w:val="Contents2"/>
            <w:tabs>
              <w:tab w:val="clear" w:pos="8743"/>
              <w:tab w:val="right" w:pos="9026" w:leader="dot"/>
            </w:tabs>
            <w:rPr/>
          </w:pPr>
          <w:hyperlink w:anchor="__RefHeading___Toc11347111_2142443653">
            <w:r>
              <w:rPr>
                <w:webHidden/>
                <w:rStyle w:val="IndexLink"/>
                <w:rtl w:val="true"/>
              </w:rPr>
              <w:t>المقصد الثاني</w:t>
            </w:r>
            <w:r>
              <w:rPr>
                <w:rStyle w:val="IndexLink"/>
                <w:rtl w:val="true"/>
              </w:rPr>
              <w:t xml:space="preserve">: </w:t>
            </w:r>
            <w:r>
              <w:rPr>
                <w:rStyle w:val="IndexLink"/>
                <w:rtl w:val="true"/>
              </w:rPr>
              <w:t>النواهي</w:t>
            </w:r>
            <w:r>
              <w:rPr>
                <w:rStyle w:val="IndexLink"/>
                <w:rtl w:val="true"/>
              </w:rPr>
              <w:tab/>
            </w:r>
            <w:r>
              <w:rPr>
                <w:rStyle w:val="IndexLink"/>
              </w:rPr>
              <w:t>366</w:t>
            </w:r>
          </w:hyperlink>
        </w:p>
        <w:p>
          <w:pPr>
            <w:pStyle w:val="Contents3"/>
            <w:tabs>
              <w:tab w:val="clear" w:pos="8459"/>
              <w:tab w:val="right" w:pos="9026" w:leader="dot"/>
            </w:tabs>
            <w:rPr/>
          </w:pPr>
          <w:hyperlink w:anchor="__RefHeading___Toc11347113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11347115_2142443653">
            <w:r>
              <w:rPr>
                <w:webHidden/>
                <w:rStyle w:val="IndexLink"/>
              </w:rPr>
              <w:t>277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الظاهر انّ النهي بمادته وصيغته في الدلالة على الطلب مثل الامر </w:t>
            </w:r>
            <w:r>
              <w:rPr>
                <w:rStyle w:val="IndexLink"/>
                <w:rtl w:val="true"/>
              </w:rPr>
              <w:t>».</w:t>
              <w:tab/>
            </w:r>
            <w:r>
              <w:rPr>
                <w:rStyle w:val="IndexLink"/>
              </w:rPr>
              <w:t>368</w:t>
            </w:r>
          </w:hyperlink>
        </w:p>
        <w:p>
          <w:pPr>
            <w:pStyle w:val="Contents3"/>
            <w:tabs>
              <w:tab w:val="clear" w:pos="8459"/>
              <w:tab w:val="right" w:pos="9026" w:leader="dot"/>
            </w:tabs>
            <w:rPr/>
          </w:pPr>
          <w:hyperlink w:anchor="__RefHeading___Toc11347117_2142443653">
            <w:r>
              <w:rPr>
                <w:webHidden/>
                <w:rStyle w:val="IndexLink"/>
              </w:rPr>
              <w:t>278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والظاهر هو الثاني </w:t>
            </w:r>
            <w:r>
              <w:rPr>
                <w:rStyle w:val="IndexLink"/>
                <w:rtl w:val="true"/>
              </w:rPr>
              <w:t>».</w:t>
              <w:tab/>
            </w:r>
            <w:r>
              <w:rPr>
                <w:rStyle w:val="IndexLink"/>
              </w:rPr>
              <w:t>370</w:t>
            </w:r>
          </w:hyperlink>
        </w:p>
        <w:p>
          <w:pPr>
            <w:pStyle w:val="Contents3"/>
            <w:tabs>
              <w:tab w:val="clear" w:pos="8459"/>
              <w:tab w:val="right" w:pos="9026" w:leader="dot"/>
            </w:tabs>
            <w:rPr/>
          </w:pPr>
          <w:hyperlink w:anchor="__RefHeading___Toc11347119_2142443653">
            <w:r>
              <w:rPr>
                <w:webHidden/>
                <w:rStyle w:val="IndexLink"/>
              </w:rPr>
              <w:t>279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انّه لا دلالة لصيغته على الدوام والتكرار ، كما لا دلالة لصيغة الامر </w:t>
            </w:r>
            <w:r>
              <w:rPr>
                <w:rStyle w:val="IndexLink"/>
                <w:rtl w:val="true"/>
              </w:rPr>
              <w:t>».</w:t>
              <w:tab/>
            </w:r>
            <w:r>
              <w:rPr>
                <w:rStyle w:val="IndexLink"/>
              </w:rPr>
              <w:t>371</w:t>
            </w:r>
          </w:hyperlink>
        </w:p>
        <w:p>
          <w:pPr>
            <w:pStyle w:val="Contents4"/>
            <w:tabs>
              <w:tab w:val="clear" w:pos="8176"/>
              <w:tab w:val="right" w:pos="9026" w:leader="dot"/>
            </w:tabs>
            <w:rPr/>
          </w:pPr>
          <w:hyperlink w:anchor="__RefHeading___Toc11347121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1347123_2142443653">
            <w:r>
              <w:rPr>
                <w:webHidden/>
                <w:rStyle w:val="IndexLink"/>
              </w:rPr>
              <w:t>280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الاول </w:t>
            </w:r>
            <w:r>
              <w:rPr>
                <w:rStyle w:val="IndexLink"/>
                <w:rtl w:val="true"/>
              </w:rPr>
              <w:t xml:space="preserve">: </w:t>
            </w:r>
            <w:r>
              <w:rPr>
                <w:rStyle w:val="IndexLink"/>
                <w:rtl w:val="true"/>
              </w:rPr>
              <w:t xml:space="preserve">المراد بالواحد مطلق ما كان ذا وجهين ومندرجا تحت عنوانين </w:t>
            </w:r>
            <w:r>
              <w:rPr>
                <w:rStyle w:val="IndexLink"/>
                <w:rtl w:val="true"/>
              </w:rPr>
              <w:t>».</w:t>
              <w:tab/>
            </w:r>
            <w:r>
              <w:rPr>
                <w:rStyle w:val="IndexLink"/>
              </w:rPr>
              <w:t>374</w:t>
            </w:r>
          </w:hyperlink>
        </w:p>
        <w:p>
          <w:pPr>
            <w:pStyle w:val="Contents3"/>
            <w:tabs>
              <w:tab w:val="clear" w:pos="8459"/>
              <w:tab w:val="right" w:pos="9026" w:leader="dot"/>
            </w:tabs>
            <w:rPr/>
          </w:pPr>
          <w:hyperlink w:anchor="__RefHeading___Toc11347125_2142443653">
            <w:r>
              <w:rPr>
                <w:webHidden/>
                <w:rStyle w:val="IndexLink"/>
              </w:rPr>
              <w:t>281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كالصلاة في المغصوب </w:t>
            </w:r>
            <w:r>
              <w:rPr>
                <w:rStyle w:val="IndexLink"/>
                <w:rtl w:val="true"/>
              </w:rPr>
              <w:t>».</w:t>
              <w:tab/>
            </w:r>
            <w:r>
              <w:rPr>
                <w:rStyle w:val="IndexLink"/>
              </w:rPr>
              <w:t>375</w:t>
            </w:r>
          </w:hyperlink>
        </w:p>
        <w:p>
          <w:pPr>
            <w:pStyle w:val="Contents3"/>
            <w:tabs>
              <w:tab w:val="clear" w:pos="8459"/>
              <w:tab w:val="right" w:pos="9026" w:leader="dot"/>
            </w:tabs>
            <w:rPr/>
          </w:pPr>
          <w:hyperlink w:anchor="__RefHeading___Toc11347127_2142443653">
            <w:r>
              <w:rPr>
                <w:webHidden/>
                <w:rStyle w:val="IndexLink"/>
              </w:rPr>
              <w:t>282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أمّا في المعاملات فظاهر </w:t>
            </w:r>
            <w:r>
              <w:rPr>
                <w:rStyle w:val="IndexLink"/>
                <w:rtl w:val="true"/>
              </w:rPr>
              <w:t>».</w:t>
              <w:tab/>
            </w:r>
            <w:r>
              <w:rPr>
                <w:rStyle w:val="IndexLink"/>
              </w:rPr>
              <w:t>375</w:t>
            </w:r>
          </w:hyperlink>
        </w:p>
        <w:p>
          <w:pPr>
            <w:pStyle w:val="Contents3"/>
            <w:tabs>
              <w:tab w:val="clear" w:pos="8459"/>
              <w:tab w:val="right" w:pos="9026" w:leader="dot"/>
            </w:tabs>
            <w:rPr/>
          </w:pPr>
          <w:hyperlink w:anchor="__RefHeading___Toc11347129_2142443653">
            <w:r>
              <w:rPr>
                <w:webHidden/>
                <w:rStyle w:val="IndexLink"/>
              </w:rPr>
              <w:t>283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الثالث </w:t>
            </w:r>
            <w:r>
              <w:rPr>
                <w:rStyle w:val="IndexLink"/>
                <w:rtl w:val="true"/>
              </w:rPr>
              <w:t xml:space="preserve">: </w:t>
            </w:r>
            <w:r>
              <w:rPr>
                <w:rStyle w:val="IndexLink"/>
                <w:rtl w:val="true"/>
              </w:rPr>
              <w:t xml:space="preserve">انّه حيث كانت نتيجة هذه المسألة مما يقع في طريق الاستنباط </w:t>
            </w:r>
            <w:r>
              <w:rPr>
                <w:rStyle w:val="IndexLink"/>
                <w:rtl w:val="true"/>
              </w:rPr>
              <w:t>».</w:t>
              <w:tab/>
            </w:r>
            <w:r>
              <w:rPr>
                <w:rStyle w:val="IndexLink"/>
              </w:rPr>
              <w:t>376</w:t>
            </w:r>
          </w:hyperlink>
        </w:p>
        <w:p>
          <w:pPr>
            <w:pStyle w:val="Contents3"/>
            <w:tabs>
              <w:tab w:val="clear" w:pos="8459"/>
              <w:tab w:val="right" w:pos="9026" w:leader="dot"/>
            </w:tabs>
            <w:rPr/>
          </w:pPr>
          <w:hyperlink w:anchor="__RefHeading___Toc11347131_2142443653">
            <w:r>
              <w:rPr>
                <w:webHidden/>
                <w:rStyle w:val="IndexLink"/>
              </w:rPr>
              <w:t>284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الرابع </w:t>
            </w:r>
            <w:r>
              <w:rPr>
                <w:rStyle w:val="IndexLink"/>
                <w:rtl w:val="true"/>
              </w:rPr>
              <w:t xml:space="preserve">: </w:t>
            </w:r>
            <w:r>
              <w:rPr>
                <w:rStyle w:val="IndexLink"/>
                <w:rtl w:val="true"/>
              </w:rPr>
              <w:t xml:space="preserve">انّه قد ظهر من مطاوي ما ذكرناه </w:t>
            </w:r>
            <w:r>
              <w:rPr>
                <w:rStyle w:val="IndexLink"/>
                <w:rtl w:val="true"/>
              </w:rPr>
              <w:t xml:space="preserve">: </w:t>
            </w:r>
            <w:r>
              <w:rPr>
                <w:rStyle w:val="IndexLink"/>
                <w:rtl w:val="true"/>
              </w:rPr>
              <w:t xml:space="preserve">أنّ المسألة عقلية </w:t>
            </w:r>
            <w:r>
              <w:rPr>
                <w:rStyle w:val="IndexLink"/>
                <w:rtl w:val="true"/>
              </w:rPr>
              <w:t>».</w:t>
              <w:tab/>
            </w:r>
            <w:r>
              <w:rPr>
                <w:rStyle w:val="IndexLink"/>
              </w:rPr>
              <w:t>377</w:t>
            </w:r>
          </w:hyperlink>
        </w:p>
        <w:p>
          <w:pPr>
            <w:pStyle w:val="Contents3"/>
            <w:tabs>
              <w:tab w:val="clear" w:pos="8459"/>
              <w:tab w:val="right" w:pos="9026" w:leader="dot"/>
            </w:tabs>
            <w:rPr/>
          </w:pPr>
          <w:hyperlink w:anchor="__RefHeading___Toc11347133_2142443653">
            <w:r>
              <w:rPr>
                <w:webHidden/>
                <w:rStyle w:val="IndexLink"/>
              </w:rPr>
              <w:t>285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الخامس </w:t>
            </w:r>
            <w:r>
              <w:rPr>
                <w:rStyle w:val="IndexLink"/>
                <w:rtl w:val="true"/>
              </w:rPr>
              <w:t xml:space="preserve">: </w:t>
            </w:r>
            <w:r>
              <w:rPr>
                <w:rStyle w:val="IndexLink"/>
                <w:rtl w:val="true"/>
              </w:rPr>
              <w:t xml:space="preserve">لا يخفى أنّ ملاك النزاع في جواز الاجتماع والامتناع يعمّ جميع اقسام الايجاب والتحريم </w:t>
            </w:r>
            <w:r>
              <w:rPr>
                <w:rStyle w:val="IndexLink"/>
                <w:rtl w:val="true"/>
              </w:rPr>
              <w:t>».</w:t>
              <w:tab/>
            </w:r>
            <w:r>
              <w:rPr>
                <w:rStyle w:val="IndexLink"/>
              </w:rPr>
              <w:t>377</w:t>
            </w:r>
          </w:hyperlink>
        </w:p>
        <w:p>
          <w:pPr>
            <w:pStyle w:val="Contents3"/>
            <w:tabs>
              <w:tab w:val="clear" w:pos="8459"/>
              <w:tab w:val="right" w:pos="9026" w:leader="dot"/>
            </w:tabs>
            <w:rPr/>
          </w:pPr>
          <w:hyperlink w:anchor="__RefHeading___Toc11347135_2142443653">
            <w:r>
              <w:rPr>
                <w:webHidden/>
                <w:rStyle w:val="IndexLink"/>
              </w:rPr>
              <w:t>286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نعم لا بد من اعتبارها في الحكم بالجواز فعلا لمن يرى التكليف بالمحال محذورا ومحالا </w:t>
            </w:r>
            <w:r>
              <w:rPr>
                <w:rStyle w:val="IndexLink"/>
                <w:rtl w:val="true"/>
              </w:rPr>
              <w:t>».</w:t>
              <w:tab/>
            </w:r>
            <w:r>
              <w:rPr>
                <w:rStyle w:val="IndexLink"/>
              </w:rPr>
              <w:t>378</w:t>
            </w:r>
          </w:hyperlink>
        </w:p>
        <w:p>
          <w:pPr>
            <w:pStyle w:val="Contents3"/>
            <w:tabs>
              <w:tab w:val="clear" w:pos="8459"/>
              <w:tab w:val="right" w:pos="9026" w:leader="dot"/>
            </w:tabs>
            <w:rPr/>
          </w:pPr>
          <w:hyperlink w:anchor="__RefHeading___Toc11347137_2142443653">
            <w:r>
              <w:rPr>
                <w:webHidden/>
                <w:rStyle w:val="IndexLink"/>
              </w:rPr>
              <w:t>287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وأنت خبير بفساد كلا التوهمين</w:t>
            </w:r>
            <w:r>
              <w:rPr>
                <w:rStyle w:val="IndexLink"/>
                <w:rtl w:val="true"/>
              </w:rPr>
              <w:t>».</w:t>
              <w:tab/>
            </w:r>
            <w:r>
              <w:rPr>
                <w:rStyle w:val="IndexLink"/>
              </w:rPr>
              <w:t>379</w:t>
            </w:r>
          </w:hyperlink>
        </w:p>
        <w:p>
          <w:pPr>
            <w:pStyle w:val="Contents3"/>
            <w:tabs>
              <w:tab w:val="clear" w:pos="8459"/>
              <w:tab w:val="right" w:pos="9026" w:leader="dot"/>
            </w:tabs>
            <w:rPr/>
          </w:pPr>
          <w:hyperlink w:anchor="__RefHeading___Toc11347139_2142443653">
            <w:r>
              <w:rPr>
                <w:webHidden/>
                <w:rStyle w:val="IndexLink"/>
              </w:rPr>
              <w:t>288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الثامن </w:t>
            </w:r>
            <w:r>
              <w:rPr>
                <w:rStyle w:val="IndexLink"/>
                <w:rtl w:val="true"/>
              </w:rPr>
              <w:t xml:space="preserve">: </w:t>
            </w:r>
            <w:r>
              <w:rPr>
                <w:rStyle w:val="IndexLink"/>
                <w:rtl w:val="true"/>
              </w:rPr>
              <w:t xml:space="preserve">انّه لا يكاد يكون من باب الاجتماع إلاّ اذا كان في كل واحد من متعلقي الايجاب والتحريم مناط حكمه مطلقا </w:t>
            </w:r>
            <w:r>
              <w:rPr>
                <w:rStyle w:val="IndexLink"/>
                <w:rtl w:val="true"/>
              </w:rPr>
              <w:t>».</w:t>
              <w:tab/>
            </w:r>
            <w:r>
              <w:rPr>
                <w:rStyle w:val="IndexLink"/>
              </w:rPr>
              <w:t>381</w:t>
            </w:r>
          </w:hyperlink>
        </w:p>
        <w:p>
          <w:pPr>
            <w:pStyle w:val="Contents3"/>
            <w:tabs>
              <w:tab w:val="clear" w:pos="8459"/>
              <w:tab w:val="right" w:pos="9026" w:leader="dot"/>
            </w:tabs>
            <w:rPr/>
          </w:pPr>
          <w:hyperlink w:anchor="__RefHeading___Toc11347141_2142443653">
            <w:r>
              <w:rPr>
                <w:webHidden/>
                <w:rStyle w:val="IndexLink"/>
              </w:rPr>
              <w:t>289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فلو كان هناك ما دل على ذلك من اجماع أو غيره فلا اشكال </w:t>
            </w:r>
            <w:r>
              <w:rPr>
                <w:rStyle w:val="IndexLink"/>
                <w:rtl w:val="true"/>
              </w:rPr>
              <w:t>».</w:t>
              <w:tab/>
            </w:r>
            <w:r>
              <w:rPr>
                <w:rStyle w:val="IndexLink"/>
              </w:rPr>
              <w:t>382</w:t>
            </w:r>
          </w:hyperlink>
        </w:p>
        <w:p>
          <w:pPr>
            <w:pStyle w:val="Contents3"/>
            <w:tabs>
              <w:tab w:val="clear" w:pos="8459"/>
              <w:tab w:val="right" w:pos="9026" w:leader="dot"/>
            </w:tabs>
            <w:rPr/>
          </w:pPr>
          <w:hyperlink w:anchor="__RefHeading___Toc11347143_2142443653">
            <w:r>
              <w:rPr>
                <w:webHidden/>
                <w:rStyle w:val="IndexLink"/>
              </w:rPr>
              <w:t>290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ولا يقول الخصم بجوازه كذلك بل بالامتناع ما لم يكن بعنوانين وبوجهين </w:t>
            </w:r>
            <w:r>
              <w:rPr>
                <w:rStyle w:val="IndexLink"/>
                <w:rtl w:val="true"/>
              </w:rPr>
              <w:t>».</w:t>
              <w:tab/>
            </w:r>
            <w:r>
              <w:rPr>
                <w:rStyle w:val="IndexLink"/>
              </w:rPr>
              <w:t>382</w:t>
            </w:r>
          </w:hyperlink>
        </w:p>
        <w:p>
          <w:pPr>
            <w:pStyle w:val="Contents3"/>
            <w:tabs>
              <w:tab w:val="clear" w:pos="8459"/>
              <w:tab w:val="right" w:pos="9026" w:leader="dot"/>
            </w:tabs>
            <w:rPr/>
          </w:pPr>
          <w:hyperlink w:anchor="__RefHeading___Toc11347145_2142443653">
            <w:r>
              <w:rPr>
                <w:webHidden/>
                <w:rStyle w:val="IndexLink"/>
              </w:rPr>
              <w:t>291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امّا لاجل انطباق عنوان ذي مصلحة على الترك ، فيكون الترك كالفعل ذا مصلحة موافقة للغرض </w:t>
            </w:r>
            <w:r>
              <w:rPr>
                <w:rStyle w:val="IndexLink"/>
                <w:rtl w:val="true"/>
              </w:rPr>
              <w:t>»</w:t>
              <w:tab/>
            </w:r>
            <w:r>
              <w:rPr>
                <w:rStyle w:val="IndexLink"/>
              </w:rPr>
              <w:t>382</w:t>
            </w:r>
          </w:hyperlink>
        </w:p>
        <w:p>
          <w:pPr>
            <w:pStyle w:val="Contents3"/>
            <w:tabs>
              <w:tab w:val="clear" w:pos="8459"/>
              <w:tab w:val="right" w:pos="9026" w:leader="dot"/>
            </w:tabs>
            <w:rPr/>
          </w:pPr>
          <w:hyperlink w:anchor="__RefHeading___Toc11347147_2142443653">
            <w:r>
              <w:rPr>
                <w:webHidden/>
                <w:rStyle w:val="IndexLink"/>
              </w:rPr>
              <w:t>292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أن التنزيهي غير كاف ، إلاّ اذا كان عن حزازة فيه </w:t>
            </w:r>
            <w:r>
              <w:rPr>
                <w:rStyle w:val="IndexLink"/>
                <w:rtl w:val="true"/>
              </w:rPr>
              <w:t>».</w:t>
              <w:tab/>
            </w:r>
            <w:r>
              <w:rPr>
                <w:rStyle w:val="IndexLink"/>
              </w:rPr>
              <w:t>384</w:t>
            </w:r>
          </w:hyperlink>
        </w:p>
        <w:p>
          <w:pPr>
            <w:pStyle w:val="Contents3"/>
            <w:tabs>
              <w:tab w:val="clear" w:pos="8459"/>
              <w:tab w:val="right" w:pos="9026" w:leader="dot"/>
            </w:tabs>
            <w:rPr/>
          </w:pPr>
          <w:hyperlink w:anchor="__RefHeading___Toc11347149_2142443653">
            <w:r>
              <w:rPr>
                <w:webHidden/>
                <w:rStyle w:val="IndexLink"/>
              </w:rPr>
              <w:t>293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نعم يمكن أن يحمل النهي في كلا القسمين على الارشاد الى الترك </w:t>
            </w:r>
            <w:r>
              <w:rPr>
                <w:rStyle w:val="IndexLink"/>
                <w:rtl w:val="true"/>
              </w:rPr>
              <w:t>»</w:t>
              <w:tab/>
            </w:r>
            <w:r>
              <w:rPr>
                <w:rStyle w:val="IndexLink"/>
              </w:rPr>
              <w:t>384</w:t>
            </w:r>
          </w:hyperlink>
        </w:p>
        <w:p>
          <w:pPr>
            <w:pStyle w:val="Contents3"/>
            <w:tabs>
              <w:tab w:val="clear" w:pos="8459"/>
              <w:tab w:val="right" w:pos="9026" w:leader="dot"/>
            </w:tabs>
            <w:rPr/>
          </w:pPr>
          <w:hyperlink w:anchor="__RefHeading___Toc11347151_2142443653">
            <w:r>
              <w:rPr>
                <w:webHidden/>
                <w:rStyle w:val="IndexLink"/>
              </w:rPr>
              <w:t>294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القسم الثاني </w:t>
            </w:r>
            <w:r>
              <w:rPr>
                <w:rStyle w:val="IndexLink"/>
                <w:rtl w:val="true"/>
              </w:rPr>
              <w:t xml:space="preserve">: ... </w:t>
            </w:r>
            <w:r>
              <w:rPr>
                <w:rStyle w:val="IndexLink"/>
                <w:rtl w:val="true"/>
              </w:rPr>
              <w:t xml:space="preserve">الخ </w:t>
            </w:r>
            <w:r>
              <w:rPr>
                <w:rStyle w:val="IndexLink"/>
                <w:rtl w:val="true"/>
              </w:rPr>
              <w:t>».</w:t>
              <w:tab/>
            </w:r>
            <w:r>
              <w:rPr>
                <w:rStyle w:val="IndexLink"/>
              </w:rPr>
              <w:t>385</w:t>
            </w:r>
          </w:hyperlink>
        </w:p>
        <w:p>
          <w:pPr>
            <w:pStyle w:val="Contents3"/>
            <w:tabs>
              <w:tab w:val="clear" w:pos="8459"/>
              <w:tab w:val="right" w:pos="9026" w:leader="dot"/>
            </w:tabs>
            <w:rPr/>
          </w:pPr>
          <w:hyperlink w:anchor="__RefHeading___Toc11347153_2142443653">
            <w:r>
              <w:rPr>
                <w:webHidden/>
                <w:rStyle w:val="IndexLink"/>
              </w:rPr>
              <w:t>295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وأمّا القسم الثالث </w:t>
            </w:r>
            <w:r>
              <w:rPr>
                <w:rStyle w:val="IndexLink"/>
                <w:rtl w:val="true"/>
              </w:rPr>
              <w:t xml:space="preserve">: ... </w:t>
            </w:r>
            <w:r>
              <w:rPr>
                <w:rStyle w:val="IndexLink"/>
                <w:rtl w:val="true"/>
              </w:rPr>
              <w:t xml:space="preserve">الخ </w:t>
            </w:r>
            <w:r>
              <w:rPr>
                <w:rStyle w:val="IndexLink"/>
                <w:rtl w:val="true"/>
              </w:rPr>
              <w:t>».</w:t>
              <w:tab/>
            </w:r>
            <w:r>
              <w:rPr>
                <w:rStyle w:val="IndexLink"/>
              </w:rPr>
              <w:t>386</w:t>
            </w:r>
          </w:hyperlink>
        </w:p>
        <w:p>
          <w:pPr>
            <w:pStyle w:val="Contents3"/>
            <w:tabs>
              <w:tab w:val="clear" w:pos="8459"/>
              <w:tab w:val="right" w:pos="9026" w:leader="dot"/>
            </w:tabs>
            <w:rPr/>
          </w:pPr>
          <w:hyperlink w:anchor="__RefHeading___Toc11347155_2142443653">
            <w:r>
              <w:rPr>
                <w:webHidden/>
                <w:rStyle w:val="IndexLink"/>
              </w:rPr>
              <w:t>296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كما انقدح حال اجتماع الوجوب والاستحباب فيها </w:t>
            </w:r>
            <w:r>
              <w:rPr>
                <w:rStyle w:val="IndexLink"/>
                <w:rtl w:val="true"/>
              </w:rPr>
              <w:t>».</w:t>
              <w:tab/>
            </w:r>
            <w:r>
              <w:rPr>
                <w:rStyle w:val="IndexLink"/>
              </w:rPr>
              <w:t>387</w:t>
            </w:r>
          </w:hyperlink>
        </w:p>
        <w:p>
          <w:pPr>
            <w:pStyle w:val="Contents3"/>
            <w:tabs>
              <w:tab w:val="clear" w:pos="8459"/>
              <w:tab w:val="right" w:pos="9026" w:leader="dot"/>
            </w:tabs>
            <w:rPr/>
          </w:pPr>
          <w:hyperlink w:anchor="__RefHeading___Toc11347157_2142443653">
            <w:r>
              <w:rPr>
                <w:webHidden/>
                <w:rStyle w:val="IndexLink"/>
              </w:rPr>
              <w:t>297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ولا يخفى انّه لا يكاد يأتي القسم الاول هاهنا </w:t>
            </w:r>
            <w:r>
              <w:rPr>
                <w:rStyle w:val="IndexLink"/>
                <w:rtl w:val="true"/>
              </w:rPr>
              <w:t>».</w:t>
              <w:tab/>
            </w:r>
            <w:r>
              <w:rPr>
                <w:rStyle w:val="IndexLink"/>
              </w:rPr>
              <w:t>388</w:t>
            </w:r>
          </w:hyperlink>
        </w:p>
        <w:p>
          <w:pPr>
            <w:pStyle w:val="Contents3"/>
            <w:tabs>
              <w:tab w:val="clear" w:pos="8459"/>
              <w:tab w:val="right" w:pos="9026" w:leader="dot"/>
            </w:tabs>
            <w:rPr/>
          </w:pPr>
          <w:hyperlink w:anchor="__RefHeading___Toc11347159_2142443653">
            <w:r>
              <w:rPr>
                <w:webHidden/>
                <w:rStyle w:val="IndexLink"/>
              </w:rPr>
              <w:t>298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وفيه </w:t>
            </w:r>
            <w:r>
              <w:rPr>
                <w:rStyle w:val="IndexLink"/>
                <w:rtl w:val="true"/>
              </w:rPr>
              <w:t xml:space="preserve">: </w:t>
            </w:r>
            <w:r>
              <w:rPr>
                <w:rStyle w:val="IndexLink"/>
                <w:rtl w:val="true"/>
              </w:rPr>
              <w:t xml:space="preserve">مضافا الى المناقشة في المثال ، بأنه ليس من باب الاجتماع </w:t>
            </w:r>
            <w:r>
              <w:rPr>
                <w:rStyle w:val="IndexLink"/>
                <w:rtl w:val="true"/>
              </w:rPr>
              <w:t>».</w:t>
              <w:tab/>
            </w:r>
            <w:r>
              <w:rPr>
                <w:rStyle w:val="IndexLink"/>
              </w:rPr>
              <w:t>388</w:t>
            </w:r>
          </w:hyperlink>
        </w:p>
        <w:p>
          <w:pPr>
            <w:pStyle w:val="Contents3"/>
            <w:tabs>
              <w:tab w:val="clear" w:pos="8459"/>
              <w:tab w:val="right" w:pos="9026" w:leader="dot"/>
            </w:tabs>
            <w:rPr/>
          </w:pPr>
          <w:hyperlink w:anchor="__RefHeading___Toc11347161_2142443653">
            <w:r>
              <w:rPr>
                <w:webHidden/>
                <w:rStyle w:val="IndexLink"/>
              </w:rPr>
              <w:t>299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بقي الكلام في حال التفصيل من بعض الأعلام والقول بالجواز عقلا والامتناع عرفا </w:t>
            </w:r>
            <w:r>
              <w:rPr>
                <w:rStyle w:val="IndexLink"/>
                <w:rtl w:val="true"/>
              </w:rPr>
              <w:t>».</w:t>
              <w:tab/>
            </w:r>
            <w:r>
              <w:rPr>
                <w:rStyle w:val="IndexLink"/>
              </w:rPr>
              <w:t>388</w:t>
            </w:r>
          </w:hyperlink>
        </w:p>
        <w:p>
          <w:pPr>
            <w:pStyle w:val="Contents3"/>
            <w:tabs>
              <w:tab w:val="clear" w:pos="8459"/>
              <w:tab w:val="right" w:pos="9026" w:leader="dot"/>
            </w:tabs>
            <w:rPr/>
          </w:pPr>
          <w:hyperlink w:anchor="__RefHeading___Toc11347163_2142443653">
            <w:r>
              <w:rPr>
                <w:webHidden/>
                <w:rStyle w:val="IndexLink"/>
              </w:rPr>
              <w:t>300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الاول </w:t>
            </w:r>
            <w:r>
              <w:rPr>
                <w:rStyle w:val="IndexLink"/>
                <w:rtl w:val="true"/>
              </w:rPr>
              <w:t xml:space="preserve">: </w:t>
            </w:r>
            <w:r>
              <w:rPr>
                <w:rStyle w:val="IndexLink"/>
                <w:rtl w:val="true"/>
              </w:rPr>
              <w:t xml:space="preserve">انّ الاضطرار الى ارتكاب الحرام </w:t>
            </w:r>
            <w:r>
              <w:rPr>
                <w:rStyle w:val="IndexLink"/>
                <w:rtl w:val="true"/>
              </w:rPr>
              <w:t xml:space="preserve">... </w:t>
            </w:r>
            <w:r>
              <w:rPr>
                <w:rStyle w:val="IndexLink"/>
                <w:rtl w:val="true"/>
              </w:rPr>
              <w:t xml:space="preserve">الخ </w:t>
            </w:r>
            <w:r>
              <w:rPr>
                <w:rStyle w:val="IndexLink"/>
                <w:rtl w:val="true"/>
              </w:rPr>
              <w:t>».</w:t>
              <w:tab/>
            </w:r>
            <w:r>
              <w:rPr>
                <w:rStyle w:val="IndexLink"/>
              </w:rPr>
              <w:t>390</w:t>
            </w:r>
          </w:hyperlink>
        </w:p>
        <w:p>
          <w:pPr>
            <w:pStyle w:val="Contents3"/>
            <w:tabs>
              <w:tab w:val="clear" w:pos="8459"/>
              <w:tab w:val="right" w:pos="9026" w:leader="dot"/>
            </w:tabs>
            <w:rPr/>
          </w:pPr>
          <w:hyperlink w:anchor="__RefHeading___Toc11347165_2142443653">
            <w:r>
              <w:rPr>
                <w:webHidden/>
                <w:rStyle w:val="IndexLink"/>
              </w:rPr>
              <w:t>301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وإلاّ لكانت الحرمة معلقة على ارادة المكلف </w:t>
            </w:r>
            <w:r>
              <w:rPr>
                <w:rStyle w:val="IndexLink"/>
                <w:rtl w:val="true"/>
              </w:rPr>
              <w:t>».</w:t>
              <w:tab/>
            </w:r>
            <w:r>
              <w:rPr>
                <w:rStyle w:val="IndexLink"/>
              </w:rPr>
              <w:t>398</w:t>
            </w:r>
          </w:hyperlink>
        </w:p>
        <w:p>
          <w:pPr>
            <w:pStyle w:val="Contents3"/>
            <w:tabs>
              <w:tab w:val="clear" w:pos="8459"/>
              <w:tab w:val="right" w:pos="9026" w:leader="dot"/>
            </w:tabs>
            <w:rPr/>
          </w:pPr>
          <w:hyperlink w:anchor="__RefHeading___Toc11347167_2142443653">
            <w:r>
              <w:rPr>
                <w:webHidden/>
                <w:rStyle w:val="IndexLink"/>
              </w:rPr>
              <w:t>302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 انّه ما شرب الخمر فيها </w:t>
            </w:r>
            <w:r>
              <w:rPr>
                <w:rStyle w:val="IndexLink"/>
                <w:rtl w:val="true"/>
              </w:rPr>
              <w:t>».</w:t>
              <w:tab/>
            </w:r>
            <w:r>
              <w:rPr>
                <w:rStyle w:val="IndexLink"/>
              </w:rPr>
              <w:t>398</w:t>
            </w:r>
          </w:hyperlink>
        </w:p>
        <w:p>
          <w:pPr>
            <w:pStyle w:val="Contents3"/>
            <w:tabs>
              <w:tab w:val="clear" w:pos="8459"/>
              <w:tab w:val="right" w:pos="9026" w:leader="dot"/>
            </w:tabs>
            <w:rPr/>
          </w:pPr>
          <w:hyperlink w:anchor="__RefHeading___Toc11347169_2142443653">
            <w:r>
              <w:rPr>
                <w:webHidden/>
                <w:rStyle w:val="IndexLink"/>
              </w:rPr>
              <w:t>303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 هنا ظهر حال شرب الخمر علاجا وتخلصا عن المهلكة </w:t>
            </w:r>
            <w:r>
              <w:rPr>
                <w:rStyle w:val="IndexLink"/>
                <w:rtl w:val="true"/>
              </w:rPr>
              <w:t>».</w:t>
              <w:tab/>
            </w:r>
            <w:r>
              <w:rPr>
                <w:rStyle w:val="IndexLink"/>
              </w:rPr>
              <w:t>399</w:t>
            </w:r>
          </w:hyperlink>
        </w:p>
        <w:p>
          <w:pPr>
            <w:pStyle w:val="Contents3"/>
            <w:tabs>
              <w:tab w:val="clear" w:pos="8459"/>
              <w:tab w:val="right" w:pos="9026" w:leader="dot"/>
            </w:tabs>
            <w:rPr/>
          </w:pPr>
          <w:hyperlink w:anchor="__RefHeading___Toc11347171_2142443653">
            <w:r>
              <w:rPr>
                <w:webHidden/>
                <w:rStyle w:val="IndexLink"/>
              </w:rPr>
              <w:t>304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فمن ترك الاقتحام فيما يؤدي الى هلاك النفس </w:t>
            </w:r>
            <w:r>
              <w:rPr>
                <w:rStyle w:val="IndexLink"/>
                <w:rtl w:val="true"/>
              </w:rPr>
              <w:t xml:space="preserve">... </w:t>
            </w:r>
            <w:r>
              <w:rPr>
                <w:rStyle w:val="IndexLink"/>
                <w:rtl w:val="true"/>
              </w:rPr>
              <w:t xml:space="preserve">الخ </w:t>
            </w:r>
            <w:r>
              <w:rPr>
                <w:rStyle w:val="IndexLink"/>
                <w:rtl w:val="true"/>
              </w:rPr>
              <w:t>».</w:t>
              <w:tab/>
            </w:r>
            <w:r>
              <w:rPr>
                <w:rStyle w:val="IndexLink"/>
              </w:rPr>
              <w:t>399</w:t>
            </w:r>
          </w:hyperlink>
        </w:p>
        <w:p>
          <w:pPr>
            <w:pStyle w:val="Contents3"/>
            <w:tabs>
              <w:tab w:val="clear" w:pos="8459"/>
              <w:tab w:val="right" w:pos="9026" w:leader="dot"/>
            </w:tabs>
            <w:rPr/>
          </w:pPr>
          <w:hyperlink w:anchor="__RefHeading___Toc11347173_2142443653">
            <w:r>
              <w:rPr>
                <w:webHidden/>
                <w:rStyle w:val="IndexLink"/>
              </w:rPr>
              <w:t>306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مع عدم تعددها هاهنا </w:t>
            </w:r>
            <w:r>
              <w:rPr>
                <w:rStyle w:val="IndexLink"/>
                <w:rtl w:val="true"/>
              </w:rPr>
              <w:t xml:space="preserve">... </w:t>
            </w:r>
            <w:r>
              <w:rPr>
                <w:rStyle w:val="IndexLink"/>
                <w:rtl w:val="true"/>
              </w:rPr>
              <w:t xml:space="preserve">الخ </w:t>
            </w:r>
            <w:r>
              <w:rPr>
                <w:rStyle w:val="IndexLink"/>
                <w:rtl w:val="true"/>
              </w:rPr>
              <w:t>».</w:t>
              <w:tab/>
            </w:r>
            <w:r>
              <w:rPr>
                <w:rStyle w:val="IndexLink"/>
              </w:rPr>
              <w:t>400</w:t>
            </w:r>
          </w:hyperlink>
        </w:p>
        <w:p>
          <w:pPr>
            <w:pStyle w:val="Contents3"/>
            <w:tabs>
              <w:tab w:val="clear" w:pos="8459"/>
              <w:tab w:val="right" w:pos="9026" w:leader="dot"/>
            </w:tabs>
            <w:rPr/>
          </w:pPr>
          <w:hyperlink w:anchor="__RefHeading___Toc11347175_2142443653">
            <w:r>
              <w:rPr>
                <w:webHidden/>
                <w:rStyle w:val="IndexLink"/>
              </w:rPr>
              <w:t>307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لا يخفى </w:t>
            </w:r>
            <w:r>
              <w:rPr>
                <w:rStyle w:val="IndexLink"/>
                <w:rtl w:val="true"/>
              </w:rPr>
              <w:t xml:space="preserve">: </w:t>
            </w:r>
            <w:r>
              <w:rPr>
                <w:rStyle w:val="IndexLink"/>
                <w:rtl w:val="true"/>
              </w:rPr>
              <w:t xml:space="preserve">انّه لا اشكال في صحة الصلاة مطلقا في الدار المغصوبة على القول بالاجتماع </w:t>
            </w:r>
            <w:r>
              <w:rPr>
                <w:rStyle w:val="IndexLink"/>
                <w:rtl w:val="true"/>
              </w:rPr>
              <w:t>».</w:t>
              <w:tab/>
            </w:r>
            <w:r>
              <w:rPr>
                <w:rStyle w:val="IndexLink"/>
              </w:rPr>
              <w:t>400</w:t>
            </w:r>
          </w:hyperlink>
        </w:p>
        <w:p>
          <w:pPr>
            <w:pStyle w:val="Contents3"/>
            <w:tabs>
              <w:tab w:val="clear" w:pos="8459"/>
              <w:tab w:val="right" w:pos="9026" w:leader="dot"/>
            </w:tabs>
            <w:rPr/>
          </w:pPr>
          <w:hyperlink w:anchor="__RefHeading___Toc11347177_2142443653">
            <w:r>
              <w:rPr>
                <w:webHidden/>
                <w:rStyle w:val="IndexLink"/>
              </w:rPr>
              <w:t>308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أو مع غلبة ملاك الامر على النهي مع ضيق الوقت </w:t>
            </w:r>
            <w:r>
              <w:rPr>
                <w:rStyle w:val="IndexLink"/>
                <w:rtl w:val="true"/>
              </w:rPr>
              <w:t>».</w:t>
              <w:tab/>
            </w:r>
            <w:r>
              <w:rPr>
                <w:rStyle w:val="IndexLink"/>
              </w:rPr>
              <w:t>401</w:t>
            </w:r>
          </w:hyperlink>
        </w:p>
        <w:p>
          <w:pPr>
            <w:pStyle w:val="Contents3"/>
            <w:tabs>
              <w:tab w:val="clear" w:pos="8459"/>
              <w:tab w:val="right" w:pos="9026" w:leader="dot"/>
            </w:tabs>
            <w:rPr/>
          </w:pPr>
          <w:hyperlink w:anchor="__RefHeading___Toc11347179_2142443653">
            <w:r>
              <w:rPr>
                <w:webHidden/>
                <w:rStyle w:val="IndexLink"/>
              </w:rPr>
              <w:t>309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فالصلاة في الغصب اختيارا في سعة الوقت صحيحة وإن لم تكن مأمورا بها </w:t>
            </w:r>
            <w:r>
              <w:rPr>
                <w:rStyle w:val="IndexLink"/>
                <w:rtl w:val="true"/>
              </w:rPr>
              <w:t>».</w:t>
              <w:tab/>
            </w:r>
            <w:r>
              <w:rPr>
                <w:rStyle w:val="IndexLink"/>
              </w:rPr>
              <w:t>401</w:t>
            </w:r>
          </w:hyperlink>
        </w:p>
        <w:p>
          <w:pPr>
            <w:pStyle w:val="Contents3"/>
            <w:tabs>
              <w:tab w:val="clear" w:pos="8459"/>
              <w:tab w:val="right" w:pos="9026" w:leader="dot"/>
            </w:tabs>
            <w:rPr/>
          </w:pPr>
          <w:hyperlink w:anchor="__RefHeading___Toc11347181_2142443653">
            <w:r>
              <w:rPr>
                <w:webHidden/>
                <w:rStyle w:val="IndexLink"/>
              </w:rPr>
              <w:t>310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وإلاّ كان بين الخطابين تعارض فيقدم الاقوى منهما </w:t>
            </w:r>
            <w:r>
              <w:rPr>
                <w:rStyle w:val="IndexLink"/>
                <w:rtl w:val="true"/>
              </w:rPr>
              <w:t>».</w:t>
              <w:tab/>
            </w:r>
            <w:r>
              <w:rPr>
                <w:rStyle w:val="IndexLink"/>
              </w:rPr>
              <w:t>402</w:t>
            </w:r>
          </w:hyperlink>
        </w:p>
        <w:p>
          <w:pPr>
            <w:pStyle w:val="Contents3"/>
            <w:tabs>
              <w:tab w:val="clear" w:pos="8459"/>
              <w:tab w:val="right" w:pos="9026" w:leader="dot"/>
            </w:tabs>
            <w:rPr/>
          </w:pPr>
          <w:hyperlink w:anchor="__RefHeading___Toc11347183_2142443653">
            <w:r>
              <w:rPr>
                <w:webHidden/>
                <w:rStyle w:val="IndexLink"/>
              </w:rPr>
              <w:t>311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وإلاّ فلا محيص عن الانتهاء الى ما تقتضيه الاصول العملية </w:t>
            </w:r>
            <w:r>
              <w:rPr>
                <w:rStyle w:val="IndexLink"/>
                <w:rtl w:val="true"/>
              </w:rPr>
              <w:t>».</w:t>
              <w:tab/>
            </w:r>
            <w:r>
              <w:rPr>
                <w:rStyle w:val="IndexLink"/>
              </w:rPr>
              <w:t>402</w:t>
            </w:r>
          </w:hyperlink>
        </w:p>
        <w:p>
          <w:pPr>
            <w:pStyle w:val="Contents3"/>
            <w:tabs>
              <w:tab w:val="clear" w:pos="8459"/>
              <w:tab w:val="right" w:pos="9026" w:leader="dot"/>
            </w:tabs>
            <w:rPr/>
          </w:pPr>
          <w:hyperlink w:anchor="__RefHeading___Toc11347185_2142443653">
            <w:r>
              <w:rPr>
                <w:webHidden/>
                <w:rStyle w:val="IndexLink"/>
              </w:rPr>
              <w:t>312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كما هو قضية التقييد والتخصيص </w:t>
            </w:r>
            <w:r>
              <w:rPr>
                <w:rStyle w:val="IndexLink"/>
                <w:rtl w:val="true"/>
              </w:rPr>
              <w:t xml:space="preserve">... </w:t>
            </w:r>
            <w:r>
              <w:rPr>
                <w:rStyle w:val="IndexLink"/>
                <w:rtl w:val="true"/>
              </w:rPr>
              <w:t xml:space="preserve">الخ </w:t>
            </w:r>
            <w:r>
              <w:rPr>
                <w:rStyle w:val="IndexLink"/>
                <w:rtl w:val="true"/>
              </w:rPr>
              <w:t>».</w:t>
              <w:tab/>
            </w:r>
            <w:r>
              <w:rPr>
                <w:rStyle w:val="IndexLink"/>
              </w:rPr>
              <w:t>403</w:t>
            </w:r>
          </w:hyperlink>
        </w:p>
        <w:p>
          <w:pPr>
            <w:pStyle w:val="Contents3"/>
            <w:tabs>
              <w:tab w:val="clear" w:pos="8459"/>
              <w:tab w:val="right" w:pos="9026" w:leader="dot"/>
            </w:tabs>
            <w:rPr/>
          </w:pPr>
          <w:hyperlink w:anchor="__RefHeading___Toc11347187_2142443653">
            <w:r>
              <w:rPr>
                <w:webHidden/>
                <w:rStyle w:val="IndexLink"/>
              </w:rPr>
              <w:t>313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المقتضي لصحة مورد الاجتماع </w:t>
            </w:r>
            <w:r>
              <w:rPr>
                <w:rStyle w:val="IndexLink"/>
                <w:rtl w:val="true"/>
              </w:rPr>
              <w:t xml:space="preserve">... </w:t>
            </w:r>
            <w:r>
              <w:rPr>
                <w:rStyle w:val="IndexLink"/>
                <w:rtl w:val="true"/>
              </w:rPr>
              <w:t xml:space="preserve">الخ </w:t>
            </w:r>
            <w:r>
              <w:rPr>
                <w:rStyle w:val="IndexLink"/>
                <w:rtl w:val="true"/>
              </w:rPr>
              <w:t>».</w:t>
              <w:tab/>
            </w:r>
            <w:r>
              <w:rPr>
                <w:rStyle w:val="IndexLink"/>
              </w:rPr>
              <w:t>403</w:t>
            </w:r>
          </w:hyperlink>
        </w:p>
        <w:p>
          <w:pPr>
            <w:pStyle w:val="Contents3"/>
            <w:tabs>
              <w:tab w:val="clear" w:pos="8459"/>
              <w:tab w:val="right" w:pos="9026" w:leader="dot"/>
            </w:tabs>
            <w:rPr/>
          </w:pPr>
          <w:hyperlink w:anchor="__RefHeading___Toc11347189_2142443653">
            <w:r>
              <w:rPr>
                <w:webHidden/>
                <w:rStyle w:val="IndexLink"/>
              </w:rPr>
              <w:t>314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لكنه من الواضح انّ العموم المستفاد منهما كذلك إنما هو بحسب ما يراد من متعلقهما فيختلف سعة وضيقا </w:t>
            </w:r>
            <w:r>
              <w:rPr>
                <w:rStyle w:val="IndexLink"/>
                <w:rtl w:val="true"/>
              </w:rPr>
              <w:t>».</w:t>
              <w:tab/>
            </w:r>
            <w:r>
              <w:rPr>
                <w:rStyle w:val="IndexLink"/>
              </w:rPr>
              <w:t>404</w:t>
            </w:r>
          </w:hyperlink>
        </w:p>
        <w:p>
          <w:pPr>
            <w:pStyle w:val="Contents3"/>
            <w:tabs>
              <w:tab w:val="clear" w:pos="8459"/>
              <w:tab w:val="right" w:pos="9026" w:leader="dot"/>
            </w:tabs>
            <w:rPr/>
          </w:pPr>
          <w:hyperlink w:anchor="__RefHeading___Toc11347191_2142443653">
            <w:r>
              <w:rPr>
                <w:webHidden/>
                <w:rStyle w:val="IndexLink"/>
              </w:rPr>
              <w:t>315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بل ربّما يكون العكس أولى </w:t>
            </w:r>
            <w:r>
              <w:rPr>
                <w:rStyle w:val="IndexLink"/>
                <w:rtl w:val="true"/>
              </w:rPr>
              <w:t>».</w:t>
              <w:tab/>
            </w:r>
            <w:r>
              <w:rPr>
                <w:rStyle w:val="IndexLink"/>
              </w:rPr>
              <w:t>405</w:t>
            </w:r>
          </w:hyperlink>
        </w:p>
        <w:p>
          <w:pPr>
            <w:pStyle w:val="Contents3"/>
            <w:tabs>
              <w:tab w:val="clear" w:pos="8459"/>
              <w:tab w:val="right" w:pos="9026" w:leader="dot"/>
            </w:tabs>
            <w:rPr/>
          </w:pPr>
          <w:hyperlink w:anchor="__RefHeading___Toc11347193_2142443653">
            <w:r>
              <w:rPr>
                <w:webHidden/>
                <w:rStyle w:val="IndexLink"/>
              </w:rPr>
              <w:t>316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فانّه فيما اذا دار بين الواجب والحرام </w:t>
            </w:r>
            <w:r>
              <w:rPr>
                <w:rStyle w:val="IndexLink"/>
                <w:rtl w:val="true"/>
              </w:rPr>
              <w:t>».</w:t>
              <w:tab/>
            </w:r>
            <w:r>
              <w:rPr>
                <w:rStyle w:val="IndexLink"/>
              </w:rPr>
              <w:t>405</w:t>
            </w:r>
          </w:hyperlink>
        </w:p>
        <w:p>
          <w:pPr>
            <w:pStyle w:val="Contents3"/>
            <w:tabs>
              <w:tab w:val="clear" w:pos="8459"/>
              <w:tab w:val="right" w:pos="9026" w:leader="dot"/>
            </w:tabs>
            <w:rPr/>
          </w:pPr>
          <w:hyperlink w:anchor="__RefHeading___Toc11347195_2142443653">
            <w:r>
              <w:rPr>
                <w:webHidden/>
                <w:rStyle w:val="IndexLink"/>
              </w:rPr>
              <w:t>317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فانما يجري فيما لا يكون هناك مجال لاصالة البراءة أو الاشتغال </w:t>
            </w:r>
            <w:r>
              <w:rPr>
                <w:rStyle w:val="IndexLink"/>
                <w:rtl w:val="true"/>
              </w:rPr>
              <w:t>».</w:t>
              <w:tab/>
            </w:r>
            <w:r>
              <w:rPr>
                <w:rStyle w:val="IndexLink"/>
              </w:rPr>
              <w:t>405</w:t>
            </w:r>
          </w:hyperlink>
        </w:p>
        <w:p>
          <w:pPr>
            <w:pStyle w:val="Contents3"/>
            <w:tabs>
              <w:tab w:val="clear" w:pos="8459"/>
              <w:tab w:val="right" w:pos="9026" w:leader="dot"/>
            </w:tabs>
            <w:rPr/>
          </w:pPr>
          <w:hyperlink w:anchor="__RefHeading___Toc11347197_2142443653">
            <w:r>
              <w:rPr>
                <w:webHidden/>
                <w:rStyle w:val="IndexLink"/>
              </w:rPr>
              <w:t>318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فأصالة البراءة غير جارية بل كانت </w:t>
            </w:r>
            <w:r>
              <w:rPr>
                <w:rStyle w:val="IndexLink"/>
                <w:rtl w:val="true"/>
              </w:rPr>
              <w:t xml:space="preserve">... </w:t>
            </w:r>
            <w:r>
              <w:rPr>
                <w:rStyle w:val="IndexLink"/>
                <w:rtl w:val="true"/>
              </w:rPr>
              <w:t xml:space="preserve">الخ </w:t>
            </w:r>
            <w:r>
              <w:rPr>
                <w:rStyle w:val="IndexLink"/>
                <w:rtl w:val="true"/>
              </w:rPr>
              <w:t>».</w:t>
              <w:tab/>
            </w:r>
            <w:r>
              <w:rPr>
                <w:rStyle w:val="IndexLink"/>
              </w:rPr>
              <w:t>406</w:t>
            </w:r>
          </w:hyperlink>
        </w:p>
        <w:p>
          <w:pPr>
            <w:pStyle w:val="Contents3"/>
            <w:tabs>
              <w:tab w:val="clear" w:pos="8459"/>
              <w:tab w:val="right" w:pos="9026" w:leader="dot"/>
            </w:tabs>
            <w:rPr/>
          </w:pPr>
          <w:hyperlink w:anchor="__RefHeading___Toc11347199_2142443653">
            <w:r>
              <w:rPr>
                <w:webHidden/>
                <w:rStyle w:val="IndexLink"/>
              </w:rPr>
              <w:t>319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إنما يكون لقاعدة الامكان والاستصحاب المثبتين لكون الدم حيضا </w:t>
            </w:r>
            <w:r>
              <w:rPr>
                <w:rStyle w:val="IndexLink"/>
                <w:rtl w:val="true"/>
              </w:rPr>
              <w:t>».</w:t>
              <w:tab/>
            </w:r>
            <w:r>
              <w:rPr>
                <w:rStyle w:val="IndexLink"/>
              </w:rPr>
              <w:t>406</w:t>
            </w:r>
          </w:hyperlink>
        </w:p>
        <w:p>
          <w:pPr>
            <w:pStyle w:val="Contents3"/>
            <w:tabs>
              <w:tab w:val="clear" w:pos="8459"/>
              <w:tab w:val="right" w:pos="9026" w:leader="dot"/>
            </w:tabs>
            <w:rPr/>
          </w:pPr>
          <w:hyperlink w:anchor="__RefHeading___Toc11347201_2142443653">
            <w:r>
              <w:rPr>
                <w:webHidden/>
                <w:rStyle w:val="IndexLink"/>
              </w:rPr>
              <w:t>320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أو من جهة الابتلاء بنجاسة البدن ظاهرا بحكم الاستصحاب </w:t>
            </w:r>
            <w:r>
              <w:rPr>
                <w:rStyle w:val="IndexLink"/>
                <w:rtl w:val="true"/>
              </w:rPr>
              <w:t>».</w:t>
              <w:tab/>
            </w:r>
            <w:r>
              <w:rPr>
                <w:rStyle w:val="IndexLink"/>
              </w:rPr>
              <w:t>406</w:t>
            </w:r>
          </w:hyperlink>
        </w:p>
        <w:p>
          <w:pPr>
            <w:pStyle w:val="Contents3"/>
            <w:tabs>
              <w:tab w:val="clear" w:pos="8459"/>
              <w:tab w:val="right" w:pos="9026" w:leader="dot"/>
            </w:tabs>
            <w:rPr/>
          </w:pPr>
          <w:hyperlink w:anchor="__RefHeading___Toc11347203_2142443653">
            <w:r>
              <w:rPr>
                <w:webHidden/>
                <w:rStyle w:val="IndexLink"/>
              </w:rPr>
              <w:t>321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فلا مجال لاستصحابها </w:t>
            </w:r>
            <w:r>
              <w:rPr>
                <w:rStyle w:val="IndexLink"/>
                <w:rtl w:val="true"/>
              </w:rPr>
              <w:t xml:space="preserve">... </w:t>
            </w:r>
            <w:r>
              <w:rPr>
                <w:rStyle w:val="IndexLink"/>
                <w:rtl w:val="true"/>
              </w:rPr>
              <w:t xml:space="preserve">الخ </w:t>
            </w:r>
            <w:r>
              <w:rPr>
                <w:rStyle w:val="IndexLink"/>
                <w:rtl w:val="true"/>
              </w:rPr>
              <w:t>».</w:t>
              <w:tab/>
            </w:r>
            <w:r>
              <w:rPr>
                <w:rStyle w:val="IndexLink"/>
              </w:rPr>
              <w:t>407</w:t>
            </w:r>
          </w:hyperlink>
        </w:p>
        <w:p>
          <w:pPr>
            <w:pStyle w:val="Contents3"/>
            <w:tabs>
              <w:tab w:val="clear" w:pos="8459"/>
              <w:tab w:val="right" w:pos="9026" w:leader="dot"/>
            </w:tabs>
            <w:rPr/>
          </w:pPr>
          <w:hyperlink w:anchor="__RefHeading___Toc11347205_2142443653">
            <w:r>
              <w:rPr>
                <w:webHidden/>
                <w:rStyle w:val="IndexLink"/>
              </w:rPr>
              <w:t>322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الظاهر لحوق تعدد الاضافات بتعدد العنوانات </w:t>
            </w:r>
            <w:r>
              <w:rPr>
                <w:rStyle w:val="IndexLink"/>
                <w:rtl w:val="true"/>
              </w:rPr>
              <w:t>».</w:t>
              <w:tab/>
            </w:r>
            <w:r>
              <w:rPr>
                <w:rStyle w:val="IndexLink"/>
              </w:rPr>
              <w:t>407</w:t>
            </w:r>
          </w:hyperlink>
        </w:p>
        <w:p>
          <w:pPr>
            <w:pStyle w:val="Contents3"/>
            <w:tabs>
              <w:tab w:val="clear" w:pos="8459"/>
              <w:tab w:val="right" w:pos="9026" w:leader="dot"/>
            </w:tabs>
            <w:rPr/>
          </w:pPr>
          <w:hyperlink w:anchor="__RefHeading___Toc11347207_2142443653">
            <w:r>
              <w:rPr>
                <w:webHidden/>
                <w:rStyle w:val="IndexLink"/>
              </w:rPr>
              <w:t>323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بناء على الامتناع أو عدم المقتضي لأحد الحكمين </w:t>
            </w:r>
            <w:r>
              <w:rPr>
                <w:rStyle w:val="IndexLink"/>
                <w:rtl w:val="true"/>
              </w:rPr>
              <w:t>».</w:t>
              <w:tab/>
            </w:r>
            <w:r>
              <w:rPr>
                <w:rStyle w:val="IndexLink"/>
              </w:rPr>
              <w:t>407</w:t>
            </w:r>
          </w:hyperlink>
        </w:p>
        <w:p>
          <w:pPr>
            <w:pStyle w:val="Contents3"/>
            <w:tabs>
              <w:tab w:val="clear" w:pos="8459"/>
              <w:tab w:val="right" w:pos="9026" w:leader="dot"/>
            </w:tabs>
            <w:rPr/>
          </w:pPr>
          <w:hyperlink w:anchor="__RefHeading___Toc11347209_2142443653">
            <w:r>
              <w:rPr>
                <w:webHidden/>
                <w:rStyle w:val="IndexLink"/>
              </w:rPr>
              <w:t>324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فانّ البحث فيها في انّ تعدد الجهة </w:t>
            </w:r>
            <w:r>
              <w:rPr>
                <w:rStyle w:val="IndexLink"/>
                <w:rtl w:val="true"/>
              </w:rPr>
              <w:t>».</w:t>
              <w:tab/>
            </w:r>
            <w:r>
              <w:rPr>
                <w:rStyle w:val="IndexLink"/>
              </w:rPr>
              <w:t>407</w:t>
            </w:r>
          </w:hyperlink>
        </w:p>
        <w:p>
          <w:pPr>
            <w:pStyle w:val="Contents3"/>
            <w:tabs>
              <w:tab w:val="clear" w:pos="8459"/>
              <w:tab w:val="right" w:pos="9026" w:leader="dot"/>
            </w:tabs>
            <w:rPr/>
          </w:pPr>
          <w:hyperlink w:anchor="__RefHeading___Toc11347211_2142443653">
            <w:r>
              <w:rPr>
                <w:webHidden/>
                <w:rStyle w:val="IndexLink"/>
              </w:rPr>
              <w:t>325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الثاني </w:t>
            </w:r>
            <w:r>
              <w:rPr>
                <w:rStyle w:val="IndexLink"/>
                <w:rtl w:val="true"/>
              </w:rPr>
              <w:t xml:space="preserve">: </w:t>
            </w:r>
            <w:r>
              <w:rPr>
                <w:rStyle w:val="IndexLink"/>
                <w:rtl w:val="true"/>
              </w:rPr>
              <w:t xml:space="preserve">انّه لا يخفى انّ عدّ هذه المسألة من مباحث الالفاظ </w:t>
            </w:r>
            <w:r>
              <w:rPr>
                <w:rStyle w:val="IndexLink"/>
                <w:rtl w:val="true"/>
              </w:rPr>
              <w:t xml:space="preserve">... </w:t>
            </w:r>
            <w:r>
              <w:rPr>
                <w:rStyle w:val="IndexLink"/>
                <w:rtl w:val="true"/>
              </w:rPr>
              <w:t xml:space="preserve">الخ </w:t>
            </w:r>
            <w:r>
              <w:rPr>
                <w:rStyle w:val="IndexLink"/>
                <w:rtl w:val="true"/>
              </w:rPr>
              <w:t>».</w:t>
              <w:tab/>
            </w:r>
            <w:r>
              <w:rPr>
                <w:rStyle w:val="IndexLink"/>
              </w:rPr>
              <w:t>407</w:t>
            </w:r>
          </w:hyperlink>
        </w:p>
        <w:p>
          <w:pPr>
            <w:pStyle w:val="Contents3"/>
            <w:tabs>
              <w:tab w:val="clear" w:pos="8459"/>
              <w:tab w:val="right" w:pos="9026" w:leader="dot"/>
            </w:tabs>
            <w:rPr/>
          </w:pPr>
          <w:hyperlink w:anchor="__RefHeading___Toc11347213_2142443653">
            <w:r>
              <w:rPr>
                <w:webHidden/>
                <w:rStyle w:val="IndexLink"/>
              </w:rPr>
              <w:t>326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انّ ملاك البحث يعم التنزيهي </w:t>
            </w:r>
            <w:r>
              <w:rPr>
                <w:rStyle w:val="IndexLink"/>
                <w:rtl w:val="true"/>
              </w:rPr>
              <w:t>».</w:t>
              <w:tab/>
            </w:r>
            <w:r>
              <w:rPr>
                <w:rStyle w:val="IndexLink"/>
              </w:rPr>
              <w:t>408</w:t>
            </w:r>
          </w:hyperlink>
        </w:p>
        <w:p>
          <w:pPr>
            <w:pStyle w:val="Contents3"/>
            <w:tabs>
              <w:tab w:val="clear" w:pos="8459"/>
              <w:tab w:val="right" w:pos="9026" w:leader="dot"/>
            </w:tabs>
            <w:rPr/>
          </w:pPr>
          <w:hyperlink w:anchor="__RefHeading___Toc11347215_2142443653">
            <w:r>
              <w:rPr>
                <w:webHidden/>
                <w:rStyle w:val="IndexLink"/>
              </w:rPr>
              <w:t>327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الرابع </w:t>
            </w:r>
            <w:r>
              <w:rPr>
                <w:rStyle w:val="IndexLink"/>
                <w:rtl w:val="true"/>
              </w:rPr>
              <w:t xml:space="preserve">: </w:t>
            </w:r>
            <w:r>
              <w:rPr>
                <w:rStyle w:val="IndexLink"/>
                <w:rtl w:val="true"/>
              </w:rPr>
              <w:t xml:space="preserve">ما يتعلق به النهي إما أن يكون عبادة أو غيرها </w:t>
            </w:r>
            <w:r>
              <w:rPr>
                <w:rStyle w:val="IndexLink"/>
                <w:rtl w:val="true"/>
              </w:rPr>
              <w:t>».</w:t>
              <w:tab/>
            </w:r>
            <w:r>
              <w:rPr>
                <w:rStyle w:val="IndexLink"/>
              </w:rPr>
              <w:t>409</w:t>
            </w:r>
          </w:hyperlink>
        </w:p>
        <w:p>
          <w:pPr>
            <w:pStyle w:val="Contents3"/>
            <w:tabs>
              <w:tab w:val="clear" w:pos="8459"/>
              <w:tab w:val="right" w:pos="9026" w:leader="dot"/>
            </w:tabs>
            <w:rPr/>
          </w:pPr>
          <w:hyperlink w:anchor="__RefHeading___Toc11347217_2142443653">
            <w:r>
              <w:rPr>
                <w:webHidden/>
                <w:rStyle w:val="IndexLink"/>
              </w:rPr>
              <w:t>328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أو ما لو تعلق الامر به كان امره أمرا عباديا </w:t>
            </w:r>
            <w:r>
              <w:rPr>
                <w:rStyle w:val="IndexLink"/>
                <w:rtl w:val="true"/>
              </w:rPr>
              <w:t>».</w:t>
              <w:tab/>
            </w:r>
            <w:r>
              <w:rPr>
                <w:rStyle w:val="IndexLink"/>
              </w:rPr>
              <w:t>411</w:t>
            </w:r>
          </w:hyperlink>
        </w:p>
        <w:p>
          <w:pPr>
            <w:pStyle w:val="Contents3"/>
            <w:tabs>
              <w:tab w:val="clear" w:pos="8459"/>
              <w:tab w:val="right" w:pos="9026" w:leader="dot"/>
            </w:tabs>
            <w:rPr/>
          </w:pPr>
          <w:hyperlink w:anchor="__RefHeading___Toc11347219_2142443653">
            <w:r>
              <w:rPr>
                <w:webHidden/>
                <w:rStyle w:val="IndexLink"/>
              </w:rPr>
              <w:t>329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 ما أمر به لاجل التعبد به </w:t>
            </w:r>
            <w:r>
              <w:rPr>
                <w:rStyle w:val="IndexLink"/>
                <w:rtl w:val="true"/>
              </w:rPr>
              <w:t>».</w:t>
              <w:tab/>
            </w:r>
            <w:r>
              <w:rPr>
                <w:rStyle w:val="IndexLink"/>
              </w:rPr>
              <w:t>411</w:t>
            </w:r>
          </w:hyperlink>
        </w:p>
        <w:p>
          <w:pPr>
            <w:pStyle w:val="Contents3"/>
            <w:tabs>
              <w:tab w:val="clear" w:pos="8459"/>
              <w:tab w:val="right" w:pos="9026" w:leader="dot"/>
            </w:tabs>
            <w:rPr/>
          </w:pPr>
          <w:hyperlink w:anchor="__RefHeading___Toc11347221_2142443653">
            <w:r>
              <w:rPr>
                <w:webHidden/>
                <w:rStyle w:val="IndexLink"/>
              </w:rPr>
              <w:t>330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بأن يكون تارة تاما يترتب عليه ما يترقب عنه من الاثر </w:t>
            </w:r>
            <w:r>
              <w:rPr>
                <w:rStyle w:val="IndexLink"/>
                <w:rtl w:val="true"/>
              </w:rPr>
              <w:t>».</w:t>
              <w:tab/>
            </w:r>
            <w:r>
              <w:rPr>
                <w:rStyle w:val="IndexLink"/>
              </w:rPr>
              <w:t>412</w:t>
            </w:r>
          </w:hyperlink>
        </w:p>
        <w:p>
          <w:pPr>
            <w:pStyle w:val="Contents3"/>
            <w:tabs>
              <w:tab w:val="clear" w:pos="8459"/>
              <w:tab w:val="right" w:pos="9026" w:leader="dot"/>
            </w:tabs>
            <w:rPr/>
          </w:pPr>
          <w:hyperlink w:anchor="__RefHeading___Toc11347223_2142443653">
            <w:r>
              <w:rPr>
                <w:webHidden/>
                <w:rStyle w:val="IndexLink"/>
              </w:rPr>
              <w:t>331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عقدا كان أو ايقاعا أو غيرهما ، فافهم </w:t>
            </w:r>
            <w:r>
              <w:rPr>
                <w:rStyle w:val="IndexLink"/>
                <w:rtl w:val="true"/>
              </w:rPr>
              <w:t>».</w:t>
              <w:tab/>
            </w:r>
            <w:r>
              <w:rPr>
                <w:rStyle w:val="IndexLink"/>
              </w:rPr>
              <w:t>412</w:t>
            </w:r>
          </w:hyperlink>
        </w:p>
        <w:p>
          <w:pPr>
            <w:pStyle w:val="Contents3"/>
            <w:tabs>
              <w:tab w:val="clear" w:pos="8459"/>
              <w:tab w:val="right" w:pos="9026" w:leader="dot"/>
            </w:tabs>
            <w:rPr/>
          </w:pPr>
          <w:hyperlink w:anchor="__RefHeading___Toc11347225_2142443653">
            <w:r>
              <w:rPr>
                <w:webHidden/>
                <w:rStyle w:val="IndexLink"/>
              </w:rPr>
              <w:t>332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فربما يكون شيء واحد صحيحا بحسب أثر أو نظر ، وفاسدا بحسب آخر </w:t>
            </w:r>
            <w:r>
              <w:rPr>
                <w:rStyle w:val="IndexLink"/>
                <w:rtl w:val="true"/>
              </w:rPr>
              <w:t>».</w:t>
              <w:tab/>
            </w:r>
            <w:r>
              <w:rPr>
                <w:rStyle w:val="IndexLink"/>
              </w:rPr>
              <w:t>412</w:t>
            </w:r>
          </w:hyperlink>
        </w:p>
        <w:p>
          <w:pPr>
            <w:pStyle w:val="Contents3"/>
            <w:tabs>
              <w:tab w:val="clear" w:pos="8459"/>
              <w:tab w:val="right" w:pos="9026" w:leader="dot"/>
            </w:tabs>
            <w:rPr/>
          </w:pPr>
          <w:hyperlink w:anchor="__RefHeading___Toc11347227_2142443653">
            <w:r>
              <w:rPr>
                <w:webHidden/>
                <w:rStyle w:val="IndexLink"/>
              </w:rPr>
              <w:t>333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 هنا صح أن يقال </w:t>
            </w:r>
            <w:r>
              <w:rPr>
                <w:rStyle w:val="IndexLink"/>
                <w:rtl w:val="true"/>
              </w:rPr>
              <w:t xml:space="preserve">: </w:t>
            </w:r>
            <w:r>
              <w:rPr>
                <w:rStyle w:val="IndexLink"/>
                <w:rtl w:val="true"/>
              </w:rPr>
              <w:t xml:space="preserve">انّ الصحة في العبادة والمعاملة لا تختلف </w:t>
            </w:r>
            <w:r>
              <w:rPr>
                <w:rStyle w:val="IndexLink"/>
                <w:rtl w:val="true"/>
              </w:rPr>
              <w:t>».</w:t>
              <w:tab/>
            </w:r>
            <w:r>
              <w:rPr>
                <w:rStyle w:val="IndexLink"/>
              </w:rPr>
              <w:t>413</w:t>
            </w:r>
          </w:hyperlink>
        </w:p>
        <w:p>
          <w:pPr>
            <w:pStyle w:val="Contents3"/>
            <w:tabs>
              <w:tab w:val="clear" w:pos="8459"/>
              <w:tab w:val="right" w:pos="9026" w:leader="dot"/>
            </w:tabs>
            <w:rPr/>
          </w:pPr>
          <w:hyperlink w:anchor="__RefHeading___Toc11347229_2142443653">
            <w:r>
              <w:rPr>
                <w:webHidden/>
                <w:rStyle w:val="IndexLink"/>
              </w:rPr>
              <w:t>334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تنبيه </w:t>
            </w:r>
            <w:r>
              <w:rPr>
                <w:rStyle w:val="IndexLink"/>
                <w:rtl w:val="true"/>
              </w:rPr>
              <w:t xml:space="preserve">: </w:t>
            </w:r>
            <w:r>
              <w:rPr>
                <w:rStyle w:val="IndexLink"/>
                <w:rtl w:val="true"/>
              </w:rPr>
              <w:t xml:space="preserve">وهو انّه لا شبهة في أنّ الصحة والفساد عند المتكلم وصفان اعتباريان </w:t>
            </w:r>
            <w:r>
              <w:rPr>
                <w:rStyle w:val="IndexLink"/>
                <w:rtl w:val="true"/>
              </w:rPr>
              <w:t>».</w:t>
              <w:tab/>
            </w:r>
            <w:r>
              <w:rPr>
                <w:rStyle w:val="IndexLink"/>
              </w:rPr>
              <w:t>414</w:t>
            </w:r>
          </w:hyperlink>
        </w:p>
        <w:p>
          <w:pPr>
            <w:pStyle w:val="Contents3"/>
            <w:tabs>
              <w:tab w:val="clear" w:pos="8459"/>
              <w:tab w:val="right" w:pos="9026" w:leader="dot"/>
            </w:tabs>
            <w:rPr/>
          </w:pPr>
          <w:hyperlink w:anchor="__RefHeading___Toc11347231_2142443653">
            <w:r>
              <w:rPr>
                <w:webHidden/>
                <w:rStyle w:val="IndexLink"/>
              </w:rPr>
              <w:t>335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السابع </w:t>
            </w:r>
            <w:r>
              <w:rPr>
                <w:rStyle w:val="IndexLink"/>
                <w:rtl w:val="true"/>
              </w:rPr>
              <w:t xml:space="preserve">: </w:t>
            </w:r>
            <w:r>
              <w:rPr>
                <w:rStyle w:val="IndexLink"/>
                <w:rtl w:val="true"/>
              </w:rPr>
              <w:t xml:space="preserve">لا يخفى انّه لا أصل في المسألة يعوّل عليه لو شك في دلالة النهي على الفساد </w:t>
            </w:r>
            <w:r>
              <w:rPr>
                <w:rStyle w:val="IndexLink"/>
                <w:rtl w:val="true"/>
              </w:rPr>
              <w:t>».</w:t>
              <w:tab/>
            </w:r>
            <w:r>
              <w:rPr>
                <w:rStyle w:val="IndexLink"/>
              </w:rPr>
              <w:t>417</w:t>
            </w:r>
          </w:hyperlink>
        </w:p>
        <w:p>
          <w:pPr>
            <w:pStyle w:val="Contents3"/>
            <w:tabs>
              <w:tab w:val="clear" w:pos="8459"/>
              <w:tab w:val="right" w:pos="9026" w:leader="dot"/>
            </w:tabs>
            <w:rPr/>
          </w:pPr>
          <w:hyperlink w:anchor="__RefHeading___Toc11347233_2142443653">
            <w:r>
              <w:rPr>
                <w:webHidden/>
                <w:rStyle w:val="IndexLink"/>
              </w:rPr>
              <w:t>336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أو وصفها الملازم لها </w:t>
            </w:r>
            <w:r>
              <w:rPr>
                <w:rStyle w:val="IndexLink"/>
                <w:rtl w:val="true"/>
              </w:rPr>
              <w:t xml:space="preserve">... </w:t>
            </w:r>
            <w:r>
              <w:rPr>
                <w:rStyle w:val="IndexLink"/>
                <w:rtl w:val="true"/>
              </w:rPr>
              <w:t xml:space="preserve">الخ </w:t>
            </w:r>
            <w:r>
              <w:rPr>
                <w:rStyle w:val="IndexLink"/>
                <w:rtl w:val="true"/>
              </w:rPr>
              <w:t>».</w:t>
              <w:tab/>
            </w:r>
            <w:r>
              <w:rPr>
                <w:rStyle w:val="IndexLink"/>
              </w:rPr>
              <w:t>424</w:t>
            </w:r>
          </w:hyperlink>
        </w:p>
        <w:p>
          <w:pPr>
            <w:pStyle w:val="Contents3"/>
            <w:tabs>
              <w:tab w:val="clear" w:pos="8459"/>
              <w:tab w:val="right" w:pos="9026" w:leader="dot"/>
            </w:tabs>
            <w:rPr/>
          </w:pPr>
          <w:hyperlink w:anchor="__RefHeading___Toc11347235_2142443653">
            <w:r>
              <w:rPr>
                <w:webHidden/>
                <w:rStyle w:val="IndexLink"/>
              </w:rPr>
              <w:t>337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وكذا القسم الثاني بلحاظ انّ جزء العبادة عبادة </w:t>
            </w:r>
            <w:r>
              <w:rPr>
                <w:rStyle w:val="IndexLink"/>
                <w:rtl w:val="true"/>
              </w:rPr>
              <w:t>».</w:t>
              <w:tab/>
            </w:r>
            <w:r>
              <w:rPr>
                <w:rStyle w:val="IndexLink"/>
              </w:rPr>
              <w:t>424</w:t>
            </w:r>
          </w:hyperlink>
        </w:p>
        <w:p>
          <w:pPr>
            <w:pStyle w:val="Contents3"/>
            <w:tabs>
              <w:tab w:val="clear" w:pos="8459"/>
              <w:tab w:val="right" w:pos="9026" w:leader="dot"/>
            </w:tabs>
            <w:rPr/>
          </w:pPr>
          <w:hyperlink w:anchor="__RefHeading___Toc11347237_2142443653">
            <w:r>
              <w:rPr>
                <w:webHidden/>
                <w:rStyle w:val="IndexLink"/>
              </w:rPr>
              <w:t>338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وأمّا القسم الثالث </w:t>
            </w:r>
            <w:r>
              <w:rPr>
                <w:rStyle w:val="IndexLink"/>
                <w:rtl w:val="true"/>
              </w:rPr>
              <w:t xml:space="preserve">: </w:t>
            </w:r>
            <w:r>
              <w:rPr>
                <w:rStyle w:val="IndexLink"/>
                <w:rtl w:val="true"/>
              </w:rPr>
              <w:t xml:space="preserve">فلا يكون حرمة الشرط والنهي عنه موجبا لفساد العبادة </w:t>
            </w:r>
            <w:r>
              <w:rPr>
                <w:rStyle w:val="IndexLink"/>
                <w:rtl w:val="true"/>
              </w:rPr>
              <w:t>».</w:t>
              <w:tab/>
            </w:r>
            <w:r>
              <w:rPr>
                <w:rStyle w:val="IndexLink"/>
              </w:rPr>
              <w:t>425</w:t>
            </w:r>
          </w:hyperlink>
        </w:p>
        <w:p>
          <w:pPr>
            <w:pStyle w:val="Contents3"/>
            <w:tabs>
              <w:tab w:val="clear" w:pos="8459"/>
              <w:tab w:val="right" w:pos="9026" w:leader="dot"/>
            </w:tabs>
            <w:rPr/>
          </w:pPr>
          <w:hyperlink w:anchor="__RefHeading___Toc11347239_2142443653">
            <w:r>
              <w:rPr>
                <w:webHidden/>
                <w:rStyle w:val="IndexLink"/>
              </w:rPr>
              <w:t>339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كما في القسم الخامس فانّ النهي عنه لا يسري الى الموصوف </w:t>
            </w:r>
            <w:r>
              <w:rPr>
                <w:rStyle w:val="IndexLink"/>
                <w:rtl w:val="true"/>
              </w:rPr>
              <w:t>».</w:t>
              <w:tab/>
            </w:r>
            <w:r>
              <w:rPr>
                <w:rStyle w:val="IndexLink"/>
              </w:rPr>
              <w:t>426</w:t>
            </w:r>
          </w:hyperlink>
        </w:p>
        <w:p>
          <w:pPr>
            <w:pStyle w:val="Contents3"/>
            <w:tabs>
              <w:tab w:val="clear" w:pos="8459"/>
              <w:tab w:val="right" w:pos="9026" w:leader="dot"/>
            </w:tabs>
            <w:rPr/>
          </w:pPr>
          <w:hyperlink w:anchor="__RefHeading___Toc11347241_2142443653">
            <w:r>
              <w:rPr>
                <w:webHidden/>
                <w:rStyle w:val="IndexLink"/>
              </w:rPr>
              <w:t>340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الاول </w:t>
            </w:r>
            <w:r>
              <w:rPr>
                <w:rStyle w:val="IndexLink"/>
                <w:rtl w:val="true"/>
              </w:rPr>
              <w:t xml:space="preserve">: </w:t>
            </w:r>
            <w:r>
              <w:rPr>
                <w:rStyle w:val="IndexLink"/>
                <w:rtl w:val="true"/>
              </w:rPr>
              <w:t xml:space="preserve">في العبادات فنقول </w:t>
            </w:r>
            <w:r>
              <w:rPr>
                <w:rStyle w:val="IndexLink"/>
                <w:rtl w:val="true"/>
              </w:rPr>
              <w:t xml:space="preserve">: </w:t>
            </w:r>
            <w:r>
              <w:rPr>
                <w:rStyle w:val="IndexLink"/>
                <w:rtl w:val="true"/>
              </w:rPr>
              <w:t xml:space="preserve">وعلى اللّه الاتكال </w:t>
            </w:r>
            <w:r>
              <w:rPr>
                <w:rStyle w:val="IndexLink"/>
                <w:rtl w:val="true"/>
              </w:rPr>
              <w:t xml:space="preserve">: </w:t>
            </w:r>
            <w:r>
              <w:rPr>
                <w:rStyle w:val="IndexLink"/>
                <w:rtl w:val="true"/>
              </w:rPr>
              <w:t xml:space="preserve">أنّ النهي المتعلق بالعبادة </w:t>
            </w:r>
            <w:r>
              <w:rPr>
                <w:rStyle w:val="IndexLink"/>
                <w:rtl w:val="true"/>
              </w:rPr>
              <w:t>».</w:t>
              <w:tab/>
            </w:r>
            <w:r>
              <w:rPr>
                <w:rStyle w:val="IndexLink"/>
              </w:rPr>
              <w:t>426</w:t>
            </w:r>
          </w:hyperlink>
        </w:p>
        <w:p>
          <w:pPr>
            <w:pStyle w:val="Contents3"/>
            <w:tabs>
              <w:tab w:val="clear" w:pos="8459"/>
              <w:tab w:val="right" w:pos="9026" w:leader="dot"/>
            </w:tabs>
            <w:rPr/>
          </w:pPr>
          <w:hyperlink w:anchor="__RefHeading___Toc11347243_2142443653">
            <w:r>
              <w:rPr>
                <w:webHidden/>
                <w:rStyle w:val="IndexLink"/>
              </w:rPr>
              <w:t>341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 يقال </w:t>
            </w:r>
            <w:r>
              <w:rPr>
                <w:rStyle w:val="IndexLink"/>
                <w:rtl w:val="true"/>
              </w:rPr>
              <w:t xml:space="preserve">: </w:t>
            </w:r>
            <w:r>
              <w:rPr>
                <w:rStyle w:val="IndexLink"/>
                <w:rtl w:val="true"/>
              </w:rPr>
              <w:t xml:space="preserve">هذا لو كان النهي عنها دالا على الحرمة الذاتية ولا يكاد يتصف بها العبادة </w:t>
            </w:r>
            <w:r>
              <w:rPr>
                <w:rStyle w:val="IndexLink"/>
                <w:rtl w:val="true"/>
              </w:rPr>
              <w:t>».</w:t>
              <w:tab/>
            </w:r>
            <w:r>
              <w:rPr>
                <w:rStyle w:val="IndexLink"/>
              </w:rPr>
              <w:t>427</w:t>
            </w:r>
          </w:hyperlink>
        </w:p>
        <w:p>
          <w:pPr>
            <w:pStyle w:val="Contents3"/>
            <w:tabs>
              <w:tab w:val="clear" w:pos="8459"/>
              <w:tab w:val="right" w:pos="9026" w:leader="dot"/>
            </w:tabs>
            <w:rPr/>
          </w:pPr>
          <w:hyperlink w:anchor="__RefHeading___Toc11347245_2142443653">
            <w:r>
              <w:rPr>
                <w:webHidden/>
                <w:rStyle w:val="IndexLink"/>
              </w:rPr>
              <w:t>342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المقام الثاني </w:t>
            </w:r>
            <w:r>
              <w:rPr>
                <w:rStyle w:val="IndexLink"/>
                <w:rtl w:val="true"/>
              </w:rPr>
              <w:t xml:space="preserve">: </w:t>
            </w:r>
            <w:r>
              <w:rPr>
                <w:rStyle w:val="IndexLink"/>
                <w:rtl w:val="true"/>
              </w:rPr>
              <w:t xml:space="preserve">في المعاملات ، ونخبة القول </w:t>
            </w:r>
            <w:r>
              <w:rPr>
                <w:rStyle w:val="IndexLink"/>
                <w:rtl w:val="true"/>
              </w:rPr>
              <w:t xml:space="preserve">... </w:t>
            </w:r>
            <w:r>
              <w:rPr>
                <w:rStyle w:val="IndexLink"/>
                <w:rtl w:val="true"/>
              </w:rPr>
              <w:t xml:space="preserve">الخ </w:t>
            </w:r>
            <w:r>
              <w:rPr>
                <w:rStyle w:val="IndexLink"/>
                <w:rtl w:val="true"/>
              </w:rPr>
              <w:t>».</w:t>
              <w:tab/>
            </w:r>
            <w:r>
              <w:rPr>
                <w:rStyle w:val="IndexLink"/>
              </w:rPr>
              <w:t>430</w:t>
            </w:r>
          </w:hyperlink>
        </w:p>
        <w:p>
          <w:pPr>
            <w:pStyle w:val="Contents3"/>
            <w:tabs>
              <w:tab w:val="clear" w:pos="8459"/>
              <w:tab w:val="right" w:pos="9026" w:leader="dot"/>
            </w:tabs>
            <w:rPr/>
          </w:pPr>
          <w:hyperlink w:anchor="__RefHeading___Toc11347247_2142443653">
            <w:r>
              <w:rPr>
                <w:webHidden/>
                <w:rStyle w:val="IndexLink"/>
              </w:rPr>
              <w:t>343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فاذا أجاز فهو له جائز</w:t>
            </w:r>
            <w:r>
              <w:rPr>
                <w:rStyle w:val="IndexLink"/>
                <w:rtl w:val="true"/>
              </w:rPr>
              <w:t>».</w:t>
              <w:tab/>
            </w:r>
            <w:r>
              <w:rPr>
                <w:rStyle w:val="IndexLink"/>
              </w:rPr>
              <w:t>433</w:t>
            </w:r>
          </w:hyperlink>
        </w:p>
        <w:p>
          <w:pPr>
            <w:pStyle w:val="Contents3"/>
            <w:tabs>
              <w:tab w:val="clear" w:pos="8459"/>
              <w:tab w:val="right" w:pos="9026" w:leader="dot"/>
            </w:tabs>
            <w:rPr/>
          </w:pPr>
          <w:hyperlink w:anchor="__RefHeading___Toc11347249_2142443653">
            <w:r>
              <w:rPr>
                <w:webHidden/>
                <w:rStyle w:val="IndexLink"/>
              </w:rPr>
              <w:t>344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تذنيب </w:t>
            </w:r>
            <w:r>
              <w:rPr>
                <w:rStyle w:val="IndexLink"/>
                <w:rtl w:val="true"/>
              </w:rPr>
              <w:t xml:space="preserve">: </w:t>
            </w:r>
            <w:r>
              <w:rPr>
                <w:rStyle w:val="IndexLink"/>
                <w:rtl w:val="true"/>
              </w:rPr>
              <w:t xml:space="preserve">حكي عن أبي حنيفة والشيباني دلالة النهي على الصحة </w:t>
            </w:r>
            <w:r>
              <w:rPr>
                <w:rStyle w:val="IndexLink"/>
                <w:rtl w:val="true"/>
              </w:rPr>
              <w:t>».</w:t>
              <w:tab/>
            </w:r>
            <w:r>
              <w:rPr>
                <w:rStyle w:val="IndexLink"/>
              </w:rPr>
              <w:t>435</w:t>
            </w:r>
          </w:hyperlink>
        </w:p>
        <w:p>
          <w:pPr>
            <w:pStyle w:val="Contents2"/>
            <w:tabs>
              <w:tab w:val="clear" w:pos="8743"/>
              <w:tab w:val="right" w:pos="9026" w:leader="dot"/>
            </w:tabs>
            <w:rPr/>
          </w:pPr>
          <w:hyperlink w:anchor="__RefHeading___Toc11347251_2142443653">
            <w:r>
              <w:rPr>
                <w:webHidden/>
                <w:rStyle w:val="IndexLink"/>
                <w:rtl w:val="true"/>
              </w:rPr>
              <w:t>المقصد الثالث</w:t>
            </w:r>
            <w:r>
              <w:rPr>
                <w:rStyle w:val="IndexLink"/>
                <w:rtl w:val="true"/>
              </w:rPr>
              <w:t xml:space="preserve">: </w:t>
            </w:r>
            <w:r>
              <w:rPr>
                <w:rStyle w:val="IndexLink"/>
                <w:rtl w:val="true"/>
              </w:rPr>
              <w:t>المفاهيم</w:t>
            </w:r>
            <w:r>
              <w:rPr>
                <w:rStyle w:val="IndexLink"/>
                <w:rtl w:val="true"/>
              </w:rPr>
              <w:tab/>
            </w:r>
            <w:r>
              <w:rPr>
                <w:rStyle w:val="IndexLink"/>
              </w:rPr>
              <w:t>438</w:t>
            </w:r>
          </w:hyperlink>
        </w:p>
        <w:p>
          <w:pPr>
            <w:pStyle w:val="Contents3"/>
            <w:tabs>
              <w:tab w:val="clear" w:pos="8459"/>
              <w:tab w:val="right" w:pos="9026" w:leader="dot"/>
            </w:tabs>
            <w:rPr/>
          </w:pPr>
          <w:hyperlink w:anchor="__RefHeading___Toc11347253_2142443653">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11347255_2142443653">
            <w:r>
              <w:rPr>
                <w:webHidden/>
                <w:rStyle w:val="IndexLink"/>
              </w:rPr>
              <w:t>345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مقدمة </w:t>
            </w:r>
            <w:r>
              <w:rPr>
                <w:rStyle w:val="IndexLink"/>
                <w:rtl w:val="true"/>
              </w:rPr>
              <w:t xml:space="preserve">: </w:t>
            </w:r>
            <w:r>
              <w:rPr>
                <w:rStyle w:val="IndexLink"/>
                <w:rtl w:val="true"/>
              </w:rPr>
              <w:t xml:space="preserve">وهي انّ المفهوم </w:t>
            </w:r>
            <w:r>
              <w:rPr>
                <w:rStyle w:val="IndexLink"/>
                <w:rtl w:val="true"/>
              </w:rPr>
              <w:t xml:space="preserve">... </w:t>
            </w:r>
            <w:r>
              <w:rPr>
                <w:rStyle w:val="IndexLink"/>
                <w:rtl w:val="true"/>
              </w:rPr>
              <w:t xml:space="preserve">الخ </w:t>
            </w:r>
            <w:r>
              <w:rPr>
                <w:rStyle w:val="IndexLink"/>
                <w:rtl w:val="true"/>
              </w:rPr>
              <w:t>».</w:t>
              <w:tab/>
            </w:r>
            <w:r>
              <w:rPr>
                <w:rStyle w:val="IndexLink"/>
              </w:rPr>
              <w:t>440</w:t>
            </w:r>
          </w:hyperlink>
        </w:p>
        <w:p>
          <w:pPr>
            <w:pStyle w:val="Contents3"/>
            <w:tabs>
              <w:tab w:val="clear" w:pos="8459"/>
              <w:tab w:val="right" w:pos="9026" w:leader="dot"/>
            </w:tabs>
            <w:rPr/>
          </w:pPr>
          <w:hyperlink w:anchor="__RefHeading___Toc11347257_2142443653">
            <w:r>
              <w:rPr>
                <w:webHidden/>
                <w:rStyle w:val="IndexLink"/>
              </w:rPr>
              <w:t>346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فلا بد للقائل بالدلالة من اقامة الدليل على الدلالة بأحد الوجهين </w:t>
            </w:r>
            <w:r>
              <w:rPr>
                <w:rStyle w:val="IndexLink"/>
                <w:rtl w:val="true"/>
              </w:rPr>
              <w:t>».</w:t>
              <w:tab/>
            </w:r>
            <w:r>
              <w:rPr>
                <w:rStyle w:val="IndexLink"/>
              </w:rPr>
              <w:t>442</w:t>
            </w:r>
          </w:hyperlink>
        </w:p>
        <w:p>
          <w:pPr>
            <w:pStyle w:val="Contents3"/>
            <w:tabs>
              <w:tab w:val="clear" w:pos="8459"/>
              <w:tab w:val="right" w:pos="9026" w:leader="dot"/>
            </w:tabs>
            <w:rPr/>
          </w:pPr>
          <w:hyperlink w:anchor="__RefHeading___Toc11347259_2142443653">
            <w:r>
              <w:rPr>
                <w:webHidden/>
                <w:rStyle w:val="IndexLink"/>
              </w:rPr>
              <w:t>347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ان قلت </w:t>
            </w:r>
            <w:r>
              <w:rPr>
                <w:rStyle w:val="IndexLink"/>
                <w:rtl w:val="true"/>
              </w:rPr>
              <w:t xml:space="preserve">: </w:t>
            </w:r>
            <w:r>
              <w:rPr>
                <w:rStyle w:val="IndexLink"/>
                <w:rtl w:val="true"/>
              </w:rPr>
              <w:t xml:space="preserve">نعم ولكنه قضية الاطلاق بمقدمات الحكمة </w:t>
            </w:r>
            <w:r>
              <w:rPr>
                <w:rStyle w:val="IndexLink"/>
                <w:rtl w:val="true"/>
              </w:rPr>
              <w:t>».</w:t>
              <w:tab/>
            </w:r>
            <w:r>
              <w:rPr>
                <w:rStyle w:val="IndexLink"/>
              </w:rPr>
              <w:t>447</w:t>
            </w:r>
          </w:hyperlink>
        </w:p>
        <w:p>
          <w:pPr>
            <w:pStyle w:val="Contents3"/>
            <w:tabs>
              <w:tab w:val="clear" w:pos="8459"/>
              <w:tab w:val="right" w:pos="9026" w:leader="dot"/>
            </w:tabs>
            <w:rPr/>
          </w:pPr>
          <w:hyperlink w:anchor="__RefHeading___Toc11347261_2142443653">
            <w:r>
              <w:rPr>
                <w:webHidden/>
                <w:rStyle w:val="IndexLink"/>
              </w:rPr>
              <w:t>348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ومقايسته مع تعيّن الوجوب النفسي باطلاق صيغة الامر مع الفارق </w:t>
            </w:r>
            <w:r>
              <w:rPr>
                <w:rStyle w:val="IndexLink"/>
                <w:rtl w:val="true"/>
              </w:rPr>
              <w:t>».</w:t>
              <w:tab/>
            </w:r>
            <w:r>
              <w:rPr>
                <w:rStyle w:val="IndexLink"/>
              </w:rPr>
              <w:t>447</w:t>
            </w:r>
          </w:hyperlink>
        </w:p>
        <w:p>
          <w:pPr>
            <w:pStyle w:val="Contents3"/>
            <w:tabs>
              <w:tab w:val="clear" w:pos="8459"/>
              <w:tab w:val="right" w:pos="9026" w:leader="dot"/>
            </w:tabs>
            <w:rPr/>
          </w:pPr>
          <w:hyperlink w:anchor="__RefHeading___Toc11347263_2142443653">
            <w:r>
              <w:rPr>
                <w:webHidden/>
                <w:rStyle w:val="IndexLink"/>
              </w:rPr>
              <w:t>349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انّه ربما يتمسك للدلالة على المفهوم باطلاق الشرط </w:t>
            </w:r>
            <w:r>
              <w:rPr>
                <w:rStyle w:val="IndexLink"/>
                <w:rtl w:val="true"/>
              </w:rPr>
              <w:t>».</w:t>
              <w:tab/>
            </w:r>
            <w:r>
              <w:rPr>
                <w:rStyle w:val="IndexLink"/>
              </w:rPr>
              <w:t>448</w:t>
            </w:r>
          </w:hyperlink>
        </w:p>
        <w:p>
          <w:pPr>
            <w:pStyle w:val="Contents3"/>
            <w:tabs>
              <w:tab w:val="clear" w:pos="8459"/>
              <w:tab w:val="right" w:pos="9026" w:leader="dot"/>
            </w:tabs>
            <w:rPr/>
          </w:pPr>
          <w:hyperlink w:anchor="__RefHeading___Toc11347265_2142443653">
            <w:r>
              <w:rPr>
                <w:webHidden/>
                <w:rStyle w:val="IndexLink"/>
              </w:rPr>
              <w:t>350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وامّا توهم أنه قضية اطلاق الشرط </w:t>
            </w:r>
            <w:r>
              <w:rPr>
                <w:rStyle w:val="IndexLink"/>
                <w:rtl w:val="true"/>
              </w:rPr>
              <w:t xml:space="preserve">... </w:t>
            </w:r>
            <w:r>
              <w:rPr>
                <w:rStyle w:val="IndexLink"/>
                <w:rtl w:val="true"/>
              </w:rPr>
              <w:t xml:space="preserve">الخ </w:t>
            </w:r>
            <w:r>
              <w:rPr>
                <w:rStyle w:val="IndexLink"/>
                <w:rtl w:val="true"/>
              </w:rPr>
              <w:t>».</w:t>
              <w:tab/>
            </w:r>
            <w:r>
              <w:rPr>
                <w:rStyle w:val="IndexLink"/>
              </w:rPr>
              <w:t>448</w:t>
            </w:r>
          </w:hyperlink>
        </w:p>
        <w:p>
          <w:pPr>
            <w:pStyle w:val="Contents3"/>
            <w:tabs>
              <w:tab w:val="clear" w:pos="8459"/>
              <w:tab w:val="right" w:pos="9026" w:leader="dot"/>
            </w:tabs>
            <w:rPr/>
          </w:pPr>
          <w:hyperlink w:anchor="__RefHeading___Toc11347267_2142443653">
            <w:r>
              <w:rPr>
                <w:webHidden/>
                <w:rStyle w:val="IndexLink"/>
              </w:rPr>
              <w:t>351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وفيه ما لا يخفى ، ضرورة انّ استعمال الجملة الشرطية فيما لا مفهوم له احيانا وبالقرينة لا يكاد ينكر </w:t>
            </w:r>
            <w:r>
              <w:rPr>
                <w:rStyle w:val="IndexLink"/>
                <w:rtl w:val="true"/>
              </w:rPr>
              <w:t>».</w:t>
              <w:tab/>
            </w:r>
            <w:r>
              <w:rPr>
                <w:rStyle w:val="IndexLink"/>
              </w:rPr>
              <w:t>448</w:t>
            </w:r>
          </w:hyperlink>
        </w:p>
        <w:p>
          <w:pPr>
            <w:pStyle w:val="Contents3"/>
            <w:tabs>
              <w:tab w:val="clear" w:pos="8459"/>
              <w:tab w:val="right" w:pos="9026" w:leader="dot"/>
            </w:tabs>
            <w:rPr/>
          </w:pPr>
          <w:hyperlink w:anchor="__RefHeading___Toc11347269_2142443653">
            <w:r>
              <w:rPr>
                <w:webHidden/>
                <w:rStyle w:val="IndexLink"/>
              </w:rPr>
              <w:t>352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بل لاجل انّه اذا صار شيء وقفا </w:t>
            </w:r>
            <w:r>
              <w:rPr>
                <w:rStyle w:val="IndexLink"/>
                <w:rtl w:val="true"/>
              </w:rPr>
              <w:t xml:space="preserve">... </w:t>
            </w:r>
            <w:r>
              <w:rPr>
                <w:rStyle w:val="IndexLink"/>
                <w:rtl w:val="true"/>
              </w:rPr>
              <w:t xml:space="preserve">الخ </w:t>
            </w:r>
            <w:r>
              <w:rPr>
                <w:rStyle w:val="IndexLink"/>
                <w:rtl w:val="true"/>
              </w:rPr>
              <w:t>».</w:t>
              <w:tab/>
            </w:r>
            <w:r>
              <w:rPr>
                <w:rStyle w:val="IndexLink"/>
              </w:rPr>
              <w:t>451</w:t>
            </w:r>
          </w:hyperlink>
        </w:p>
        <w:p>
          <w:pPr>
            <w:pStyle w:val="Contents3"/>
            <w:tabs>
              <w:tab w:val="clear" w:pos="8459"/>
              <w:tab w:val="right" w:pos="9026" w:leader="dot"/>
            </w:tabs>
            <w:rPr/>
          </w:pPr>
          <w:hyperlink w:anchor="__RefHeading___Toc11347271_2142443653">
            <w:r>
              <w:rPr>
                <w:webHidden/>
                <w:rStyle w:val="IndexLink"/>
              </w:rPr>
              <w:t>353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وبذلك قد انقدح فساد ما يظهر من التقريرات في مقام التفصي عن هذا الاشكال </w:t>
            </w:r>
            <w:r>
              <w:rPr>
                <w:rStyle w:val="IndexLink"/>
                <w:rtl w:val="true"/>
              </w:rPr>
              <w:t>».</w:t>
              <w:tab/>
            </w:r>
            <w:r>
              <w:rPr>
                <w:rStyle w:val="IndexLink"/>
              </w:rPr>
              <w:t>451</w:t>
            </w:r>
          </w:hyperlink>
        </w:p>
        <w:p>
          <w:pPr>
            <w:pStyle w:val="Contents3"/>
            <w:tabs>
              <w:tab w:val="clear" w:pos="8459"/>
              <w:tab w:val="right" w:pos="9026" w:leader="dot"/>
            </w:tabs>
            <w:rPr/>
          </w:pPr>
          <w:hyperlink w:anchor="__RefHeading___Toc11347273_2142443653">
            <w:r>
              <w:rPr>
                <w:webHidden/>
                <w:rStyle w:val="IndexLink"/>
              </w:rPr>
              <w:t>354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ولعل العرف يساعد على الوجه الثاني </w:t>
            </w:r>
            <w:r>
              <w:rPr>
                <w:rStyle w:val="IndexLink"/>
                <w:rtl w:val="true"/>
              </w:rPr>
              <w:t>».</w:t>
              <w:tab/>
            </w:r>
            <w:r>
              <w:rPr>
                <w:rStyle w:val="IndexLink"/>
              </w:rPr>
              <w:t>452</w:t>
            </w:r>
          </w:hyperlink>
        </w:p>
        <w:p>
          <w:pPr>
            <w:pStyle w:val="Contents3"/>
            <w:tabs>
              <w:tab w:val="clear" w:pos="8459"/>
              <w:tab w:val="right" w:pos="9026" w:leader="dot"/>
            </w:tabs>
            <w:rPr/>
          </w:pPr>
          <w:hyperlink w:anchor="__RefHeading___Toc11347275_2142443653">
            <w:r>
              <w:rPr>
                <w:webHidden/>
                <w:rStyle w:val="IndexLink"/>
              </w:rPr>
              <w:t>355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بعنوانه الخاص ، فافهم </w:t>
            </w:r>
            <w:r>
              <w:rPr>
                <w:rStyle w:val="IndexLink"/>
                <w:rtl w:val="true"/>
              </w:rPr>
              <w:t>».</w:t>
              <w:tab/>
            </w:r>
            <w:r>
              <w:rPr>
                <w:rStyle w:val="IndexLink"/>
              </w:rPr>
              <w:t>453</w:t>
            </w:r>
          </w:hyperlink>
        </w:p>
        <w:p>
          <w:pPr>
            <w:pStyle w:val="Contents3"/>
            <w:tabs>
              <w:tab w:val="clear" w:pos="8459"/>
              <w:tab w:val="right" w:pos="9026" w:leader="dot"/>
            </w:tabs>
            <w:rPr/>
          </w:pPr>
          <w:hyperlink w:anchor="__RefHeading___Toc11347277_2142443653">
            <w:r>
              <w:rPr>
                <w:webHidden/>
                <w:rStyle w:val="IndexLink"/>
              </w:rPr>
              <w:t>356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وبقاء الآخر على مفهومه </w:t>
            </w:r>
            <w:r>
              <w:rPr>
                <w:rStyle w:val="IndexLink"/>
                <w:rtl w:val="true"/>
              </w:rPr>
              <w:t xml:space="preserve">... </w:t>
            </w:r>
            <w:r>
              <w:rPr>
                <w:rStyle w:val="IndexLink"/>
                <w:rtl w:val="true"/>
              </w:rPr>
              <w:t xml:space="preserve">الخ </w:t>
            </w:r>
            <w:r>
              <w:rPr>
                <w:rStyle w:val="IndexLink"/>
                <w:rtl w:val="true"/>
              </w:rPr>
              <w:t>».</w:t>
              <w:tab/>
            </w:r>
            <w:r>
              <w:rPr>
                <w:rStyle w:val="IndexLink"/>
              </w:rPr>
              <w:t>454</w:t>
            </w:r>
          </w:hyperlink>
        </w:p>
        <w:p>
          <w:pPr>
            <w:pStyle w:val="Contents3"/>
            <w:tabs>
              <w:tab w:val="clear" w:pos="8459"/>
              <w:tab w:val="right" w:pos="9026" w:leader="dot"/>
            </w:tabs>
            <w:rPr/>
          </w:pPr>
          <w:hyperlink w:anchor="__RefHeading___Toc11347279_2142443653">
            <w:r>
              <w:rPr>
                <w:webHidden/>
                <w:rStyle w:val="IndexLink"/>
              </w:rPr>
              <w:t>357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الامر الثالث </w:t>
            </w:r>
            <w:r>
              <w:rPr>
                <w:rStyle w:val="IndexLink"/>
                <w:rtl w:val="true"/>
              </w:rPr>
              <w:t xml:space="preserve">: </w:t>
            </w:r>
            <w:r>
              <w:rPr>
                <w:rStyle w:val="IndexLink"/>
                <w:rtl w:val="true"/>
              </w:rPr>
              <w:t xml:space="preserve">اذا تعدد الشرط واتحد الجزاء </w:t>
            </w:r>
            <w:r>
              <w:rPr>
                <w:rStyle w:val="IndexLink"/>
                <w:rtl w:val="true"/>
              </w:rPr>
              <w:t xml:space="preserve">... </w:t>
            </w:r>
            <w:r>
              <w:rPr>
                <w:rStyle w:val="IndexLink"/>
                <w:rtl w:val="true"/>
              </w:rPr>
              <w:t xml:space="preserve">الخ </w:t>
            </w:r>
            <w:r>
              <w:rPr>
                <w:rStyle w:val="IndexLink"/>
                <w:rtl w:val="true"/>
              </w:rPr>
              <w:t>».</w:t>
              <w:tab/>
            </w:r>
            <w:r>
              <w:rPr>
                <w:rStyle w:val="IndexLink"/>
              </w:rPr>
              <w:t>455</w:t>
            </w:r>
          </w:hyperlink>
        </w:p>
        <w:p>
          <w:pPr>
            <w:pStyle w:val="Contents3"/>
            <w:tabs>
              <w:tab w:val="clear" w:pos="8459"/>
              <w:tab w:val="right" w:pos="9026" w:leader="dot"/>
            </w:tabs>
            <w:rPr/>
          </w:pPr>
          <w:hyperlink w:anchor="__RefHeading___Toc11347281_2142443653">
            <w:r>
              <w:rPr>
                <w:webHidden/>
                <w:rStyle w:val="IndexLink"/>
              </w:rPr>
              <w:t>359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نعم لو كان المراد بالمعرّفية في الاسباب الشرعية أنها ليست بدواعي الاحكام </w:t>
            </w:r>
            <w:r>
              <w:rPr>
                <w:rStyle w:val="IndexLink"/>
                <w:rtl w:val="true"/>
              </w:rPr>
              <w:t>».</w:t>
              <w:tab/>
            </w:r>
            <w:r>
              <w:rPr>
                <w:rStyle w:val="IndexLink"/>
              </w:rPr>
              <w:t>462</w:t>
            </w:r>
          </w:hyperlink>
        </w:p>
        <w:p>
          <w:pPr>
            <w:pStyle w:val="Contents3"/>
            <w:tabs>
              <w:tab w:val="clear" w:pos="8459"/>
              <w:tab w:val="right" w:pos="9026" w:leader="dot"/>
            </w:tabs>
            <w:rPr/>
          </w:pPr>
          <w:hyperlink w:anchor="__RefHeading___Toc11347283_2142443653">
            <w:r>
              <w:rPr>
                <w:webHidden/>
                <w:rStyle w:val="IndexLink"/>
              </w:rPr>
              <w:t>360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الظاهر انّه لا مفهوم للوصف وما بحكمه مطلقا ، لعدم ثبوت الوضع </w:t>
            </w:r>
            <w:r>
              <w:rPr>
                <w:rStyle w:val="IndexLink"/>
                <w:rtl w:val="true"/>
              </w:rPr>
              <w:t>».</w:t>
              <w:tab/>
            </w:r>
            <w:r>
              <w:rPr>
                <w:rStyle w:val="IndexLink"/>
              </w:rPr>
              <w:t>467</w:t>
            </w:r>
          </w:hyperlink>
        </w:p>
        <w:p>
          <w:pPr>
            <w:pStyle w:val="Contents3"/>
            <w:tabs>
              <w:tab w:val="clear" w:pos="8459"/>
              <w:tab w:val="right" w:pos="9026" w:leader="dot"/>
            </w:tabs>
            <w:rPr/>
          </w:pPr>
          <w:hyperlink w:anchor="__RefHeading___Toc11347285_2142443653">
            <w:r>
              <w:rPr>
                <w:webHidden/>
                <w:rStyle w:val="IndexLink"/>
              </w:rPr>
              <w:t>361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لو لم نقل بأنه الاقوى لكونه بالمنطوق </w:t>
            </w:r>
            <w:r>
              <w:rPr>
                <w:rStyle w:val="IndexLink"/>
                <w:rtl w:val="true"/>
              </w:rPr>
              <w:t>».</w:t>
              <w:tab/>
            </w:r>
            <w:r>
              <w:rPr>
                <w:rStyle w:val="IndexLink"/>
              </w:rPr>
              <w:t>471</w:t>
            </w:r>
          </w:hyperlink>
        </w:p>
        <w:p>
          <w:pPr>
            <w:pStyle w:val="Contents3"/>
            <w:tabs>
              <w:tab w:val="clear" w:pos="8459"/>
              <w:tab w:val="right" w:pos="9026" w:leader="dot"/>
            </w:tabs>
            <w:rPr/>
          </w:pPr>
          <w:hyperlink w:anchor="__RefHeading___Toc11347287_2142443653">
            <w:r>
              <w:rPr>
                <w:webHidden/>
                <w:rStyle w:val="IndexLink"/>
              </w:rPr>
              <w:t>362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وأمّا في غيره ففي جريانه اشكال </w:t>
            </w:r>
            <w:r>
              <w:rPr>
                <w:rStyle w:val="IndexLink"/>
                <w:rtl w:val="true"/>
              </w:rPr>
              <w:t xml:space="preserve">... </w:t>
            </w:r>
            <w:r>
              <w:rPr>
                <w:rStyle w:val="IndexLink"/>
                <w:rtl w:val="true"/>
              </w:rPr>
              <w:t xml:space="preserve">الخ </w:t>
            </w:r>
            <w:r>
              <w:rPr>
                <w:rStyle w:val="IndexLink"/>
                <w:rtl w:val="true"/>
              </w:rPr>
              <w:t>».</w:t>
              <w:tab/>
            </w:r>
            <w:r>
              <w:rPr>
                <w:rStyle w:val="IndexLink"/>
              </w:rPr>
              <w:t>471</w:t>
            </w:r>
          </w:hyperlink>
        </w:p>
        <w:p>
          <w:pPr>
            <w:pStyle w:val="Contents3"/>
            <w:tabs>
              <w:tab w:val="clear" w:pos="8459"/>
              <w:tab w:val="right" w:pos="9026" w:leader="dot"/>
            </w:tabs>
            <w:rPr/>
          </w:pPr>
          <w:hyperlink w:anchor="__RefHeading___Toc11347289_2142443653">
            <w:r>
              <w:rPr>
                <w:webHidden/>
                <w:rStyle w:val="IndexLink"/>
              </w:rPr>
              <w:t>363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لانسباق ذلك منها كما لا يخفى </w:t>
            </w:r>
            <w:r>
              <w:rPr>
                <w:rStyle w:val="IndexLink"/>
                <w:rtl w:val="true"/>
              </w:rPr>
              <w:t>».</w:t>
              <w:tab/>
            </w:r>
            <w:r>
              <w:rPr>
                <w:rStyle w:val="IndexLink"/>
              </w:rPr>
              <w:t>472</w:t>
            </w:r>
          </w:hyperlink>
        </w:p>
        <w:p>
          <w:pPr>
            <w:pStyle w:val="Contents3"/>
            <w:tabs>
              <w:tab w:val="clear" w:pos="8459"/>
              <w:tab w:val="right" w:pos="9026" w:leader="dot"/>
            </w:tabs>
            <w:rPr/>
          </w:pPr>
          <w:hyperlink w:anchor="__RefHeading___Toc11347291_2142443653">
            <w:r>
              <w:rPr>
                <w:webHidden/>
                <w:rStyle w:val="IndexLink"/>
              </w:rPr>
              <w:t>364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وان كان تحديده بها بملاحظة حكمه وتعلق الطلب به </w:t>
            </w:r>
            <w:r>
              <w:rPr>
                <w:rStyle w:val="IndexLink"/>
                <w:rtl w:val="true"/>
              </w:rPr>
              <w:t>».</w:t>
              <w:tab/>
            </w:r>
            <w:r>
              <w:rPr>
                <w:rStyle w:val="IndexLink"/>
              </w:rPr>
              <w:t>472</w:t>
            </w:r>
          </w:hyperlink>
        </w:p>
        <w:p>
          <w:pPr>
            <w:pStyle w:val="Contents3"/>
            <w:tabs>
              <w:tab w:val="clear" w:pos="8459"/>
              <w:tab w:val="right" w:pos="9026" w:leader="dot"/>
            </w:tabs>
            <w:rPr/>
          </w:pPr>
          <w:hyperlink w:anchor="__RefHeading___Toc11347293_2142443653">
            <w:r>
              <w:rPr>
                <w:webHidden/>
                <w:rStyle w:val="IndexLink"/>
              </w:rPr>
              <w:t>365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وهو أنها هل هي داخلة في المغيّا بحسب الحكم ، أو خارجة عنه؟ </w:t>
            </w:r>
            <w:r>
              <w:rPr>
                <w:rStyle w:val="IndexLink"/>
                <w:rtl w:val="true"/>
              </w:rPr>
              <w:t>».</w:t>
              <w:tab/>
            </w:r>
            <w:r>
              <w:rPr>
                <w:rStyle w:val="IndexLink"/>
              </w:rPr>
              <w:t>473</w:t>
            </w:r>
          </w:hyperlink>
        </w:p>
        <w:p>
          <w:pPr>
            <w:pStyle w:val="Contents3"/>
            <w:tabs>
              <w:tab w:val="clear" w:pos="8459"/>
              <w:tab w:val="right" w:pos="9026" w:leader="dot"/>
            </w:tabs>
            <w:rPr/>
          </w:pPr>
          <w:hyperlink w:anchor="__RefHeading___Toc11347295_2142443653">
            <w:r>
              <w:rPr>
                <w:webHidden/>
                <w:rStyle w:val="IndexLink"/>
              </w:rPr>
              <w:t>366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لا شبهة في دلالة الاستثناء على اختصاص الحكم سلبا أو ايجابا بالمستثنى منه </w:t>
            </w:r>
            <w:r>
              <w:rPr>
                <w:rStyle w:val="IndexLink"/>
                <w:rtl w:val="true"/>
              </w:rPr>
              <w:t>».</w:t>
              <w:tab/>
            </w:r>
            <w:r>
              <w:rPr>
                <w:rStyle w:val="IndexLink"/>
              </w:rPr>
              <w:t>474</w:t>
            </w:r>
          </w:hyperlink>
        </w:p>
        <w:p>
          <w:pPr>
            <w:pStyle w:val="Contents3"/>
            <w:tabs>
              <w:tab w:val="clear" w:pos="8459"/>
              <w:tab w:val="right" w:pos="9026" w:leader="dot"/>
            </w:tabs>
            <w:rPr/>
          </w:pPr>
          <w:hyperlink w:anchor="__RefHeading___Toc11347297_2142443653">
            <w:r>
              <w:rPr>
                <w:webHidden/>
                <w:rStyle w:val="IndexLink"/>
              </w:rPr>
              <w:t>367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والاشكال في دلالتها عليه بأنّ خبر </w:t>
            </w:r>
            <w:r>
              <w:rPr>
                <w:rStyle w:val="IndexLink"/>
                <w:rtl w:val="true"/>
              </w:rPr>
              <w:t xml:space="preserve">( </w:t>
            </w:r>
            <w:r>
              <w:rPr>
                <w:rStyle w:val="IndexLink"/>
                <w:rtl w:val="true"/>
              </w:rPr>
              <w:t xml:space="preserve">لا </w:t>
            </w:r>
            <w:r>
              <w:rPr>
                <w:rStyle w:val="IndexLink"/>
                <w:rtl w:val="true"/>
              </w:rPr>
              <w:t xml:space="preserve">) </w:t>
            </w:r>
            <w:r>
              <w:rPr>
                <w:rStyle w:val="IndexLink"/>
                <w:rtl w:val="true"/>
              </w:rPr>
              <w:t xml:space="preserve">اما يقدر </w:t>
            </w:r>
            <w:r>
              <w:rPr>
                <w:rStyle w:val="IndexLink"/>
                <w:rtl w:val="true"/>
              </w:rPr>
              <w:t xml:space="preserve">( </w:t>
            </w:r>
            <w:r>
              <w:rPr>
                <w:rStyle w:val="IndexLink"/>
                <w:rtl w:val="true"/>
              </w:rPr>
              <w:t xml:space="preserve">ممكن </w:t>
            </w:r>
            <w:r>
              <w:rPr>
                <w:rStyle w:val="IndexLink"/>
                <w:rtl w:val="true"/>
              </w:rPr>
              <w:t xml:space="preserve">) </w:t>
            </w:r>
            <w:r>
              <w:rPr>
                <w:rStyle w:val="IndexLink"/>
                <w:rtl w:val="true"/>
              </w:rPr>
              <w:t xml:space="preserve">أو </w:t>
            </w:r>
            <w:r>
              <w:rPr>
                <w:rStyle w:val="IndexLink"/>
                <w:rtl w:val="true"/>
              </w:rPr>
              <w:t xml:space="preserve">( </w:t>
            </w:r>
            <w:r>
              <w:rPr>
                <w:rStyle w:val="IndexLink"/>
                <w:rtl w:val="true"/>
              </w:rPr>
              <w:t xml:space="preserve">موجود </w:t>
            </w:r>
            <w:r>
              <w:rPr>
                <w:rStyle w:val="IndexLink"/>
                <w:rtl w:val="true"/>
              </w:rPr>
              <w:t>) ».</w:t>
              <w:tab/>
            </w:r>
            <w:r>
              <w:rPr>
                <w:rStyle w:val="IndexLink"/>
              </w:rPr>
              <w:t>476</w:t>
            </w:r>
          </w:hyperlink>
        </w:p>
        <w:p>
          <w:pPr>
            <w:pStyle w:val="Contents3"/>
            <w:tabs>
              <w:tab w:val="clear" w:pos="8459"/>
              <w:tab w:val="right" w:pos="9026" w:leader="dot"/>
            </w:tabs>
            <w:rPr/>
          </w:pPr>
          <w:hyperlink w:anchor="__RefHeading___Toc11347299_2142443653">
            <w:r>
              <w:rPr>
                <w:webHidden/>
                <w:rStyle w:val="IndexLink"/>
              </w:rPr>
              <w:t>368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وربما يعدّ مما دل على الحصر كلمة </w:t>
            </w:r>
            <w:r>
              <w:rPr>
                <w:rStyle w:val="IndexLink"/>
                <w:rtl w:val="true"/>
              </w:rPr>
              <w:t xml:space="preserve">( </w:t>
            </w:r>
            <w:r>
              <w:rPr>
                <w:rStyle w:val="IndexLink"/>
                <w:rtl w:val="true"/>
              </w:rPr>
              <w:t xml:space="preserve">بل </w:t>
            </w:r>
            <w:r>
              <w:rPr>
                <w:rStyle w:val="IndexLink"/>
                <w:rtl w:val="true"/>
              </w:rPr>
              <w:t xml:space="preserve">) </w:t>
            </w:r>
            <w:r>
              <w:rPr>
                <w:rStyle w:val="IndexLink"/>
                <w:rtl w:val="true"/>
              </w:rPr>
              <w:t xml:space="preserve">الاضرابية </w:t>
            </w:r>
            <w:r>
              <w:rPr>
                <w:rStyle w:val="IndexLink"/>
                <w:rtl w:val="true"/>
              </w:rPr>
              <w:t>».</w:t>
              <w:tab/>
            </w:r>
            <w:r>
              <w:rPr>
                <w:rStyle w:val="IndexLink"/>
              </w:rPr>
              <w:t>477</w:t>
            </w:r>
          </w:hyperlink>
        </w:p>
        <w:p>
          <w:pPr>
            <w:pStyle w:val="Contents3"/>
            <w:tabs>
              <w:tab w:val="clear" w:pos="8459"/>
              <w:tab w:val="right" w:pos="9026" w:leader="dot"/>
            </w:tabs>
            <w:rPr/>
          </w:pPr>
          <w:hyperlink w:anchor="__RefHeading___Toc11347301_2142443653">
            <w:r>
              <w:rPr>
                <w:webHidden/>
                <w:rStyle w:val="IndexLink"/>
              </w:rPr>
              <w:t>369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ومما يفيد الحصر </w:t>
            </w:r>
            <w:r>
              <w:rPr>
                <w:rStyle w:val="IndexLink"/>
                <w:rtl w:val="true"/>
              </w:rPr>
              <w:t xml:space="preserve">- </w:t>
            </w:r>
            <w:r>
              <w:rPr>
                <w:rStyle w:val="IndexLink"/>
                <w:rtl w:val="true"/>
              </w:rPr>
              <w:t xml:space="preserve">على ما قيل </w:t>
            </w:r>
            <w:r>
              <w:rPr>
                <w:rStyle w:val="IndexLink"/>
                <w:rtl w:val="true"/>
              </w:rPr>
              <w:t xml:space="preserve">- </w:t>
            </w:r>
            <w:r>
              <w:rPr>
                <w:rStyle w:val="IndexLink"/>
                <w:rtl w:val="true"/>
              </w:rPr>
              <w:t xml:space="preserve">تعريف المسند اليه باللام </w:t>
            </w:r>
            <w:r>
              <w:rPr>
                <w:rStyle w:val="IndexLink"/>
                <w:rtl w:val="true"/>
              </w:rPr>
              <w:t>».</w:t>
              <w:tab/>
            </w:r>
            <w:r>
              <w:rPr>
                <w:rStyle w:val="IndexLink"/>
              </w:rPr>
              <w:t>478</w:t>
            </w:r>
          </w:hyperlink>
        </w:p>
        <w:p>
          <w:pPr>
            <w:pStyle w:val="Contents2"/>
            <w:tabs>
              <w:tab w:val="clear" w:pos="8743"/>
              <w:tab w:val="right" w:pos="9026" w:leader="dot"/>
            </w:tabs>
            <w:rPr/>
          </w:pPr>
          <w:hyperlink w:anchor="__RefHeading___Toc11347303_2142443653">
            <w:r>
              <w:rPr>
                <w:webHidden/>
                <w:rStyle w:val="IndexLink"/>
                <w:rtl w:val="true"/>
              </w:rPr>
              <w:t>المقصد الرابع</w:t>
            </w:r>
            <w:r>
              <w:rPr>
                <w:rStyle w:val="IndexLink"/>
                <w:rtl w:val="true"/>
              </w:rPr>
              <w:t xml:space="preserve">: </w:t>
            </w:r>
            <w:r>
              <w:rPr>
                <w:rStyle w:val="IndexLink"/>
                <w:rtl w:val="true"/>
              </w:rPr>
              <w:t>العام والخاص</w:t>
            </w:r>
            <w:r>
              <w:rPr>
                <w:rStyle w:val="IndexLink"/>
                <w:rtl w:val="true"/>
              </w:rPr>
              <w:tab/>
            </w:r>
            <w:r>
              <w:rPr>
                <w:rStyle w:val="IndexLink"/>
              </w:rPr>
              <w:t>480</w:t>
            </w:r>
          </w:hyperlink>
        </w:p>
        <w:p>
          <w:pPr>
            <w:pStyle w:val="Contents3"/>
            <w:tabs>
              <w:tab w:val="clear" w:pos="8459"/>
              <w:tab w:val="right" w:pos="9026" w:leader="dot"/>
            </w:tabs>
            <w:rPr/>
          </w:pPr>
          <w:hyperlink w:anchor="__RefHeading___Toc11347305_2142443653">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11347307_2142443653">
            <w:r>
              <w:rPr>
                <w:webHidden/>
                <w:rStyle w:val="IndexLink"/>
              </w:rPr>
              <w:t>370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قد عرّف العام بتعاريف </w:t>
            </w:r>
            <w:r>
              <w:rPr>
                <w:rStyle w:val="IndexLink"/>
                <w:rtl w:val="true"/>
              </w:rPr>
              <w:t xml:space="preserve">... </w:t>
            </w:r>
            <w:r>
              <w:rPr>
                <w:rStyle w:val="IndexLink"/>
                <w:rtl w:val="true"/>
              </w:rPr>
              <w:t xml:space="preserve">الخ </w:t>
            </w:r>
            <w:r>
              <w:rPr>
                <w:rStyle w:val="IndexLink"/>
                <w:rtl w:val="true"/>
              </w:rPr>
              <w:t>».</w:t>
              <w:tab/>
            </w:r>
            <w:r>
              <w:rPr>
                <w:rStyle w:val="IndexLink"/>
              </w:rPr>
              <w:t>482</w:t>
            </w:r>
          </w:hyperlink>
        </w:p>
        <w:p>
          <w:pPr>
            <w:pStyle w:val="Contents3"/>
            <w:tabs>
              <w:tab w:val="clear" w:pos="8459"/>
              <w:tab w:val="right" w:pos="9026" w:leader="dot"/>
            </w:tabs>
            <w:rPr/>
          </w:pPr>
          <w:hyperlink w:anchor="__RefHeading___Toc11347309_2142443653">
            <w:r>
              <w:rPr>
                <w:webHidden/>
                <w:rStyle w:val="IndexLink"/>
              </w:rPr>
              <w:t>371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لا شبهة في انّ للعموم صيغة تخصه لغة وشرعا </w:t>
            </w:r>
            <w:r>
              <w:rPr>
                <w:rStyle w:val="IndexLink"/>
                <w:rtl w:val="true"/>
              </w:rPr>
              <w:t>».</w:t>
              <w:tab/>
            </w:r>
            <w:r>
              <w:rPr>
                <w:rStyle w:val="IndexLink"/>
              </w:rPr>
              <w:t>482</w:t>
            </w:r>
          </w:hyperlink>
        </w:p>
        <w:p>
          <w:pPr>
            <w:pStyle w:val="Contents3"/>
            <w:tabs>
              <w:tab w:val="clear" w:pos="8459"/>
              <w:tab w:val="right" w:pos="9026" w:leader="dot"/>
            </w:tabs>
            <w:rPr/>
          </w:pPr>
          <w:hyperlink w:anchor="__RefHeading___Toc11347311_2142443653">
            <w:r>
              <w:rPr>
                <w:webHidden/>
                <w:rStyle w:val="IndexLink"/>
              </w:rPr>
              <w:t>372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ولا الى انّ التخصيص قد اشتهر وشاع </w:t>
            </w:r>
            <w:r>
              <w:rPr>
                <w:rStyle w:val="IndexLink"/>
                <w:rtl w:val="true"/>
              </w:rPr>
              <w:t xml:space="preserve">... </w:t>
            </w:r>
            <w:r>
              <w:rPr>
                <w:rStyle w:val="IndexLink"/>
                <w:rtl w:val="true"/>
              </w:rPr>
              <w:t xml:space="preserve">الخ </w:t>
            </w:r>
            <w:r>
              <w:rPr>
                <w:rStyle w:val="IndexLink"/>
                <w:rtl w:val="true"/>
              </w:rPr>
              <w:t>»</w:t>
              <w:tab/>
            </w:r>
            <w:r>
              <w:rPr>
                <w:rStyle w:val="IndexLink"/>
              </w:rPr>
              <w:t>484</w:t>
            </w:r>
          </w:hyperlink>
        </w:p>
        <w:p>
          <w:pPr>
            <w:pStyle w:val="Contents3"/>
            <w:tabs>
              <w:tab w:val="clear" w:pos="8459"/>
              <w:tab w:val="right" w:pos="9026" w:leader="dot"/>
            </w:tabs>
            <w:rPr/>
          </w:pPr>
          <w:hyperlink w:anchor="__RefHeading___Toc11347313_2142443653">
            <w:r>
              <w:rPr>
                <w:webHidden/>
                <w:rStyle w:val="IndexLink"/>
              </w:rPr>
              <w:t>373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ربما عدّ من الالفاظ الدالة على العموم النكرة في سياق النفي </w:t>
            </w:r>
            <w:r>
              <w:rPr>
                <w:rStyle w:val="IndexLink"/>
                <w:rtl w:val="true"/>
              </w:rPr>
              <w:t>».</w:t>
              <w:tab/>
            </w:r>
            <w:r>
              <w:rPr>
                <w:rStyle w:val="IndexLink"/>
              </w:rPr>
              <w:t>484</w:t>
            </w:r>
          </w:hyperlink>
        </w:p>
        <w:p>
          <w:pPr>
            <w:pStyle w:val="Contents3"/>
            <w:tabs>
              <w:tab w:val="clear" w:pos="8459"/>
              <w:tab w:val="right" w:pos="9026" w:leader="dot"/>
            </w:tabs>
            <w:rPr/>
          </w:pPr>
          <w:hyperlink w:anchor="__RefHeading___Toc11347315_2142443653">
            <w:r>
              <w:rPr>
                <w:webHidden/>
                <w:rStyle w:val="IndexLink"/>
              </w:rPr>
              <w:t>374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لا شبهة في أنّ العام المخصص بالمتصل أو المنفصل حجة فيما بقي </w:t>
            </w:r>
            <w:r>
              <w:rPr>
                <w:rStyle w:val="IndexLink"/>
                <w:rtl w:val="true"/>
              </w:rPr>
              <w:t>».</w:t>
              <w:tab/>
            </w:r>
            <w:r>
              <w:rPr>
                <w:rStyle w:val="IndexLink"/>
              </w:rPr>
              <w:t>486</w:t>
            </w:r>
          </w:hyperlink>
        </w:p>
        <w:p>
          <w:pPr>
            <w:pStyle w:val="Contents3"/>
            <w:tabs>
              <w:tab w:val="clear" w:pos="8459"/>
              <w:tab w:val="right" w:pos="9026" w:leader="dot"/>
            </w:tabs>
            <w:rPr/>
          </w:pPr>
          <w:hyperlink w:anchor="__RefHeading___Toc11347317_2142443653">
            <w:r>
              <w:rPr>
                <w:webHidden/>
                <w:rStyle w:val="IndexLink"/>
              </w:rPr>
              <w:t>376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وإن لم يكن كذلك بأن كان دائرا بين المتباينين مطلقا </w:t>
            </w:r>
            <w:r>
              <w:rPr>
                <w:rStyle w:val="IndexLink"/>
                <w:rtl w:val="true"/>
              </w:rPr>
              <w:t>».</w:t>
              <w:tab/>
            </w:r>
            <w:r>
              <w:rPr>
                <w:rStyle w:val="IndexLink"/>
              </w:rPr>
              <w:t>494</w:t>
            </w:r>
          </w:hyperlink>
        </w:p>
        <w:p>
          <w:pPr>
            <w:pStyle w:val="Contents3"/>
            <w:tabs>
              <w:tab w:val="clear" w:pos="8459"/>
              <w:tab w:val="right" w:pos="9026" w:leader="dot"/>
            </w:tabs>
            <w:rPr/>
          </w:pPr>
          <w:hyperlink w:anchor="__RefHeading___Toc11347319_2142443653">
            <w:r>
              <w:rPr>
                <w:webHidden/>
                <w:rStyle w:val="IndexLink"/>
              </w:rPr>
              <w:t>377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ايقاظ </w:t>
            </w:r>
            <w:r>
              <w:rPr>
                <w:rStyle w:val="IndexLink"/>
                <w:rtl w:val="true"/>
              </w:rPr>
              <w:t xml:space="preserve">: </w:t>
            </w:r>
            <w:r>
              <w:rPr>
                <w:rStyle w:val="IndexLink"/>
                <w:rtl w:val="true"/>
              </w:rPr>
              <w:t xml:space="preserve">لا يخفى </w:t>
            </w:r>
            <w:r>
              <w:rPr>
                <w:rStyle w:val="IndexLink"/>
                <w:rtl w:val="true"/>
              </w:rPr>
              <w:t xml:space="preserve">... </w:t>
            </w:r>
            <w:r>
              <w:rPr>
                <w:rStyle w:val="IndexLink"/>
                <w:rtl w:val="true"/>
              </w:rPr>
              <w:t xml:space="preserve">الخ </w:t>
            </w:r>
            <w:r>
              <w:rPr>
                <w:rStyle w:val="IndexLink"/>
                <w:rtl w:val="true"/>
              </w:rPr>
              <w:t>».</w:t>
              <w:tab/>
            </w:r>
            <w:r>
              <w:rPr>
                <w:rStyle w:val="IndexLink"/>
              </w:rPr>
              <w:t>496</w:t>
            </w:r>
          </w:hyperlink>
        </w:p>
        <w:p>
          <w:pPr>
            <w:pStyle w:val="Contents3"/>
            <w:tabs>
              <w:tab w:val="clear" w:pos="8459"/>
              <w:tab w:val="right" w:pos="9026" w:leader="dot"/>
            </w:tabs>
            <w:rPr/>
          </w:pPr>
          <w:hyperlink w:anchor="__RefHeading___Toc11347321_2142443653">
            <w:r>
              <w:rPr>
                <w:webHidden/>
                <w:rStyle w:val="IndexLink"/>
              </w:rPr>
              <w:t>378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والتحقيق </w:t>
            </w:r>
            <w:r>
              <w:rPr>
                <w:rStyle w:val="IndexLink"/>
                <w:rtl w:val="true"/>
              </w:rPr>
              <w:t xml:space="preserve">: </w:t>
            </w:r>
            <w:r>
              <w:rPr>
                <w:rStyle w:val="IndexLink"/>
                <w:rtl w:val="true"/>
              </w:rPr>
              <w:t xml:space="preserve">أن يقال </w:t>
            </w:r>
            <w:r>
              <w:rPr>
                <w:rStyle w:val="IndexLink"/>
                <w:rtl w:val="true"/>
              </w:rPr>
              <w:t xml:space="preserve">: </w:t>
            </w:r>
            <w:r>
              <w:rPr>
                <w:rStyle w:val="IndexLink"/>
                <w:rtl w:val="true"/>
              </w:rPr>
              <w:t xml:space="preserve">انّه لا مجال لتوهم الاستدلال بالعموم </w:t>
            </w:r>
            <w:r>
              <w:rPr>
                <w:rStyle w:val="IndexLink"/>
                <w:rtl w:val="true"/>
              </w:rPr>
              <w:t>».</w:t>
              <w:tab/>
            </w:r>
            <w:r>
              <w:rPr>
                <w:rStyle w:val="IndexLink"/>
              </w:rPr>
              <w:t>496</w:t>
            </w:r>
          </w:hyperlink>
        </w:p>
        <w:p>
          <w:pPr>
            <w:pStyle w:val="Contents3"/>
            <w:tabs>
              <w:tab w:val="clear" w:pos="8459"/>
              <w:tab w:val="right" w:pos="9026" w:leader="dot"/>
            </w:tabs>
            <w:rPr/>
          </w:pPr>
          <w:hyperlink w:anchor="__RefHeading___Toc11347323_2142443653">
            <w:r>
              <w:rPr>
                <w:webHidden/>
                <w:rStyle w:val="IndexLink"/>
              </w:rPr>
              <w:t>379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وأمّا صحة الصوم في السفر بنذره فيه بناء على عدم صحته فيه بدونه </w:t>
            </w:r>
            <w:r>
              <w:rPr>
                <w:rStyle w:val="IndexLink"/>
                <w:rtl w:val="true"/>
              </w:rPr>
              <w:t>».</w:t>
              <w:tab/>
            </w:r>
            <w:r>
              <w:rPr>
                <w:rStyle w:val="IndexLink"/>
              </w:rPr>
              <w:t>499</w:t>
            </w:r>
          </w:hyperlink>
        </w:p>
        <w:p>
          <w:pPr>
            <w:pStyle w:val="Contents3"/>
            <w:tabs>
              <w:tab w:val="clear" w:pos="8459"/>
              <w:tab w:val="right" w:pos="9026" w:leader="dot"/>
            </w:tabs>
            <w:rPr/>
          </w:pPr>
          <w:hyperlink w:anchor="__RefHeading___Toc11347325_2142443653">
            <w:r>
              <w:rPr>
                <w:webHidden/>
                <w:rStyle w:val="IndexLink"/>
              </w:rPr>
              <w:t>381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والذي ينبغي أن يكون محل الكلام في المقام أنه هل يكون أصالة العموم متبعة مطلقا أو بعد الفحص </w:t>
            </w:r>
            <w:r>
              <w:rPr>
                <w:rStyle w:val="IndexLink"/>
                <w:rtl w:val="true"/>
              </w:rPr>
              <w:t>».</w:t>
              <w:tab/>
            </w:r>
            <w:r>
              <w:rPr>
                <w:rStyle w:val="IndexLink"/>
              </w:rPr>
              <w:t>501</w:t>
            </w:r>
          </w:hyperlink>
        </w:p>
        <w:p>
          <w:pPr>
            <w:pStyle w:val="Contents3"/>
            <w:tabs>
              <w:tab w:val="clear" w:pos="8459"/>
              <w:tab w:val="right" w:pos="9026" w:leader="dot"/>
            </w:tabs>
            <w:rPr/>
          </w:pPr>
          <w:hyperlink w:anchor="__RefHeading___Toc11347327_2142443653">
            <w:r>
              <w:rPr>
                <w:webHidden/>
                <w:rStyle w:val="IndexLink"/>
              </w:rPr>
              <w:t>382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انّ الظاهر عدم لزوم الفحص عن المخصص المتصل ، باحتمال أنه كان ولم يصل </w:t>
            </w:r>
            <w:r>
              <w:rPr>
                <w:rStyle w:val="IndexLink"/>
                <w:rtl w:val="true"/>
              </w:rPr>
              <w:t>».</w:t>
              <w:tab/>
            </w:r>
            <w:r>
              <w:rPr>
                <w:rStyle w:val="IndexLink"/>
              </w:rPr>
              <w:t>503</w:t>
            </w:r>
          </w:hyperlink>
        </w:p>
        <w:p>
          <w:pPr>
            <w:pStyle w:val="Contents3"/>
            <w:tabs>
              <w:tab w:val="clear" w:pos="8459"/>
              <w:tab w:val="right" w:pos="9026" w:leader="dot"/>
            </w:tabs>
            <w:rPr/>
          </w:pPr>
          <w:hyperlink w:anchor="__RefHeading___Toc11347329_2142443653">
            <w:r>
              <w:rPr>
                <w:webHidden/>
                <w:rStyle w:val="IndexLink"/>
              </w:rPr>
              <w:t>383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أنّ الاجماع بقسميه على تقييده به </w:t>
            </w:r>
            <w:r>
              <w:rPr>
                <w:rStyle w:val="IndexLink"/>
                <w:rtl w:val="true"/>
              </w:rPr>
              <w:t>».</w:t>
              <w:tab/>
            </w:r>
            <w:r>
              <w:rPr>
                <w:rStyle w:val="IndexLink"/>
              </w:rPr>
              <w:t>504</w:t>
            </w:r>
          </w:hyperlink>
        </w:p>
        <w:p>
          <w:pPr>
            <w:pStyle w:val="Contents3"/>
            <w:tabs>
              <w:tab w:val="clear" w:pos="8459"/>
              <w:tab w:val="right" w:pos="9026" w:leader="dot"/>
            </w:tabs>
            <w:rPr/>
          </w:pPr>
          <w:hyperlink w:anchor="__RefHeading___Toc11347331_2142443653">
            <w:r>
              <w:rPr>
                <w:webHidden/>
                <w:rStyle w:val="IndexLink"/>
              </w:rPr>
              <w:t>384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ولا بد قبل الخوض في تحقيق المقام من بيان ما يمكن أن يكون محلا للنقض والابرام بين الاعلام </w:t>
            </w:r>
            <w:r>
              <w:rPr>
                <w:rStyle w:val="IndexLink"/>
                <w:rtl w:val="true"/>
              </w:rPr>
              <w:t>».</w:t>
              <w:tab/>
            </w:r>
            <w:r>
              <w:rPr>
                <w:rStyle w:val="IndexLink"/>
              </w:rPr>
              <w:t>505</w:t>
            </w:r>
          </w:hyperlink>
        </w:p>
        <w:p>
          <w:pPr>
            <w:pStyle w:val="Contents3"/>
            <w:tabs>
              <w:tab w:val="clear" w:pos="8459"/>
              <w:tab w:val="right" w:pos="9026" w:leader="dot"/>
            </w:tabs>
            <w:rPr/>
          </w:pPr>
          <w:hyperlink w:anchor="__RefHeading___Toc11347333_2142443653">
            <w:r>
              <w:rPr>
                <w:webHidden/>
                <w:rStyle w:val="IndexLink"/>
              </w:rPr>
              <w:t>386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الثانية </w:t>
            </w:r>
            <w:r>
              <w:rPr>
                <w:rStyle w:val="IndexLink"/>
                <w:rtl w:val="true"/>
              </w:rPr>
              <w:t xml:space="preserve">: </w:t>
            </w:r>
            <w:r>
              <w:rPr>
                <w:rStyle w:val="IndexLink"/>
                <w:rtl w:val="true"/>
              </w:rPr>
              <w:t xml:space="preserve">صحة التمسك باطلاقات الخطابات القرآنية بناء على التعميم </w:t>
            </w:r>
            <w:r>
              <w:rPr>
                <w:rStyle w:val="IndexLink"/>
                <w:rtl w:val="true"/>
              </w:rPr>
              <w:t>».</w:t>
              <w:tab/>
            </w:r>
            <w:r>
              <w:rPr>
                <w:rStyle w:val="IndexLink"/>
              </w:rPr>
              <w:t>514</w:t>
            </w:r>
          </w:hyperlink>
        </w:p>
        <w:p>
          <w:pPr>
            <w:pStyle w:val="Contents3"/>
            <w:tabs>
              <w:tab w:val="clear" w:pos="8459"/>
              <w:tab w:val="right" w:pos="9026" w:leader="dot"/>
            </w:tabs>
            <w:rPr/>
          </w:pPr>
          <w:hyperlink w:anchor="__RefHeading___Toc11347335_2142443653">
            <w:r>
              <w:rPr>
                <w:webHidden/>
                <w:rStyle w:val="IndexLink"/>
              </w:rPr>
              <w:t>387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وكونهم كذلك لا يوجب صحة الاطلاق مع ارادة المقيد معه </w:t>
            </w:r>
            <w:r>
              <w:rPr>
                <w:rStyle w:val="IndexLink"/>
                <w:rtl w:val="true"/>
              </w:rPr>
              <w:t>».</w:t>
              <w:tab/>
            </w:r>
            <w:r>
              <w:rPr>
                <w:rStyle w:val="IndexLink"/>
              </w:rPr>
              <w:t>518</w:t>
            </w:r>
          </w:hyperlink>
        </w:p>
        <w:p>
          <w:pPr>
            <w:pStyle w:val="Contents3"/>
            <w:tabs>
              <w:tab w:val="clear" w:pos="8459"/>
              <w:tab w:val="right" w:pos="9026" w:leader="dot"/>
            </w:tabs>
            <w:rPr/>
          </w:pPr>
          <w:hyperlink w:anchor="__RefHeading___Toc11347337_2142443653">
            <w:r>
              <w:rPr>
                <w:webHidden/>
                <w:rStyle w:val="IndexLink"/>
              </w:rPr>
              <w:t>388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لما افاد دليل الاشتراك </w:t>
            </w:r>
            <w:r>
              <w:rPr>
                <w:rStyle w:val="IndexLink"/>
                <w:rtl w:val="true"/>
              </w:rPr>
              <w:t xml:space="preserve">... </w:t>
            </w:r>
            <w:r>
              <w:rPr>
                <w:rStyle w:val="IndexLink"/>
                <w:rtl w:val="true"/>
              </w:rPr>
              <w:t xml:space="preserve">الخ </w:t>
            </w:r>
            <w:r>
              <w:rPr>
                <w:rStyle w:val="IndexLink"/>
                <w:rtl w:val="true"/>
              </w:rPr>
              <w:t>».</w:t>
              <w:tab/>
            </w:r>
            <w:r>
              <w:rPr>
                <w:rStyle w:val="IndexLink"/>
              </w:rPr>
              <w:t>518</w:t>
            </w:r>
          </w:hyperlink>
        </w:p>
        <w:p>
          <w:pPr>
            <w:pStyle w:val="Contents3"/>
            <w:tabs>
              <w:tab w:val="clear" w:pos="8459"/>
              <w:tab w:val="right" w:pos="9026" w:leader="dot"/>
            </w:tabs>
            <w:rPr/>
          </w:pPr>
          <w:hyperlink w:anchor="__RefHeading___Toc11347339_2142443653">
            <w:r>
              <w:rPr>
                <w:webHidden/>
                <w:rStyle w:val="IndexLink"/>
              </w:rPr>
              <w:t>389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كانت أصالة الظهور في طرف العام سالمة عنها في جانب الضمير </w:t>
            </w:r>
            <w:r>
              <w:rPr>
                <w:rStyle w:val="IndexLink"/>
                <w:rtl w:val="true"/>
              </w:rPr>
              <w:t>».</w:t>
              <w:tab/>
            </w:r>
            <w:r>
              <w:rPr>
                <w:rStyle w:val="IndexLink"/>
              </w:rPr>
              <w:t>518</w:t>
            </w:r>
          </w:hyperlink>
        </w:p>
        <w:p>
          <w:pPr>
            <w:pStyle w:val="Contents3"/>
            <w:tabs>
              <w:tab w:val="clear" w:pos="8459"/>
              <w:tab w:val="right" w:pos="9026" w:leader="dot"/>
            </w:tabs>
            <w:rPr/>
          </w:pPr>
          <w:hyperlink w:anchor="__RefHeading___Toc11347341_2142443653">
            <w:r>
              <w:rPr>
                <w:webHidden/>
                <w:rStyle w:val="IndexLink"/>
              </w:rPr>
              <w:t>390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إلاّ أن يقال </w:t>
            </w:r>
            <w:r>
              <w:rPr>
                <w:rStyle w:val="IndexLink"/>
                <w:rtl w:val="true"/>
              </w:rPr>
              <w:t xml:space="preserve">: </w:t>
            </w:r>
            <w:r>
              <w:rPr>
                <w:rStyle w:val="IndexLink"/>
                <w:rtl w:val="true"/>
              </w:rPr>
              <w:t xml:space="preserve">باعتبار أصالة الحقيقة تعبدا </w:t>
            </w:r>
            <w:r>
              <w:rPr>
                <w:rStyle w:val="IndexLink"/>
                <w:rtl w:val="true"/>
              </w:rPr>
              <w:t>».</w:t>
              <w:tab/>
            </w:r>
            <w:r>
              <w:rPr>
                <w:rStyle w:val="IndexLink"/>
              </w:rPr>
              <w:t>520</w:t>
            </w:r>
          </w:hyperlink>
        </w:p>
        <w:p>
          <w:pPr>
            <w:pStyle w:val="Contents3"/>
            <w:tabs>
              <w:tab w:val="clear" w:pos="8459"/>
              <w:tab w:val="right" w:pos="9026" w:leader="dot"/>
            </w:tabs>
            <w:rPr/>
          </w:pPr>
          <w:hyperlink w:anchor="__RefHeading___Toc11347343_2142443653">
            <w:r>
              <w:rPr>
                <w:webHidden/>
                <w:rStyle w:val="IndexLink"/>
              </w:rPr>
              <w:t>391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فالدلالة على كل منهما ان كانت بالاطلاق بمعونة مقدمات الحكمة أو بالوضع </w:t>
            </w:r>
            <w:r>
              <w:rPr>
                <w:rStyle w:val="IndexLink"/>
                <w:rtl w:val="true"/>
              </w:rPr>
              <w:t>».</w:t>
              <w:tab/>
            </w:r>
            <w:r>
              <w:rPr>
                <w:rStyle w:val="IndexLink"/>
              </w:rPr>
              <w:t>521</w:t>
            </w:r>
          </w:hyperlink>
        </w:p>
        <w:p>
          <w:pPr>
            <w:pStyle w:val="Contents3"/>
            <w:tabs>
              <w:tab w:val="clear" w:pos="8459"/>
              <w:tab w:val="right" w:pos="9026" w:leader="dot"/>
            </w:tabs>
            <w:rPr/>
          </w:pPr>
          <w:hyperlink w:anchor="__RefHeading___Toc11347345_2142443653">
            <w:r>
              <w:rPr>
                <w:webHidden/>
                <w:rStyle w:val="IndexLink"/>
              </w:rPr>
              <w:t>392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خارج عن طريقة أهل المحاورة </w:t>
            </w:r>
            <w:r>
              <w:rPr>
                <w:rStyle w:val="IndexLink"/>
                <w:rtl w:val="true"/>
              </w:rPr>
              <w:t xml:space="preserve">... </w:t>
            </w:r>
            <w:r>
              <w:rPr>
                <w:rStyle w:val="IndexLink"/>
                <w:rtl w:val="true"/>
              </w:rPr>
              <w:t xml:space="preserve">الخ </w:t>
            </w:r>
            <w:r>
              <w:rPr>
                <w:rStyle w:val="IndexLink"/>
                <w:rtl w:val="true"/>
              </w:rPr>
              <w:t>».</w:t>
              <w:tab/>
            </w:r>
            <w:r>
              <w:rPr>
                <w:rStyle w:val="IndexLink"/>
              </w:rPr>
              <w:t>522</w:t>
            </w:r>
          </w:hyperlink>
        </w:p>
        <w:p>
          <w:pPr>
            <w:pStyle w:val="Contents3"/>
            <w:tabs>
              <w:tab w:val="clear" w:pos="8459"/>
              <w:tab w:val="right" w:pos="9026" w:leader="dot"/>
            </w:tabs>
            <w:rPr/>
          </w:pPr>
          <w:hyperlink w:anchor="__RefHeading___Toc11347347_2142443653">
            <w:r>
              <w:rPr>
                <w:webHidden/>
                <w:rStyle w:val="IndexLink"/>
              </w:rPr>
              <w:t>393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الحق جواز تخصيص الكتاب بخبر الواحد المعتبر بالخصوص </w:t>
            </w:r>
            <w:r>
              <w:rPr>
                <w:rStyle w:val="IndexLink"/>
                <w:rtl w:val="true"/>
              </w:rPr>
              <w:t>».</w:t>
              <w:tab/>
            </w:r>
            <w:r>
              <w:rPr>
                <w:rStyle w:val="IndexLink"/>
              </w:rPr>
              <w:t>524</w:t>
            </w:r>
          </w:hyperlink>
        </w:p>
        <w:p>
          <w:pPr>
            <w:pStyle w:val="Contents3"/>
            <w:tabs>
              <w:tab w:val="clear" w:pos="8459"/>
              <w:tab w:val="right" w:pos="9026" w:leader="dot"/>
            </w:tabs>
            <w:rPr/>
          </w:pPr>
          <w:hyperlink w:anchor="__RefHeading___Toc11347349_2142443653">
            <w:r>
              <w:rPr>
                <w:webHidden/>
                <w:rStyle w:val="IndexLink"/>
              </w:rPr>
              <w:t>394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وبيانا لمراده من كلامه ، فافهم </w:t>
            </w:r>
            <w:r>
              <w:rPr>
                <w:rStyle w:val="IndexLink"/>
                <w:rtl w:val="true"/>
              </w:rPr>
              <w:t>».</w:t>
              <w:tab/>
            </w:r>
            <w:r>
              <w:rPr>
                <w:rStyle w:val="IndexLink"/>
              </w:rPr>
              <w:t>527</w:t>
            </w:r>
          </w:hyperlink>
        </w:p>
        <w:p>
          <w:pPr>
            <w:pStyle w:val="Contents3"/>
            <w:tabs>
              <w:tab w:val="clear" w:pos="8459"/>
              <w:tab w:val="right" w:pos="9026" w:leader="dot"/>
            </w:tabs>
            <w:rPr/>
          </w:pPr>
          <w:hyperlink w:anchor="__RefHeading___Toc11347351_2142443653">
            <w:r>
              <w:rPr>
                <w:webHidden/>
                <w:rStyle w:val="IndexLink"/>
              </w:rPr>
              <w:t>395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وذلك لانّ الخاص ان كان مقارنا مع العام </w:t>
            </w:r>
            <w:r>
              <w:rPr>
                <w:rStyle w:val="IndexLink"/>
                <w:rtl w:val="true"/>
              </w:rPr>
              <w:t>».</w:t>
              <w:tab/>
            </w:r>
            <w:r>
              <w:rPr>
                <w:rStyle w:val="IndexLink"/>
              </w:rPr>
              <w:t>527</w:t>
            </w:r>
          </w:hyperlink>
        </w:p>
        <w:p>
          <w:pPr>
            <w:pStyle w:val="Contents3"/>
            <w:tabs>
              <w:tab w:val="clear" w:pos="8459"/>
              <w:tab w:val="right" w:pos="9026" w:leader="dot"/>
            </w:tabs>
            <w:rPr/>
          </w:pPr>
          <w:hyperlink w:anchor="__RefHeading___Toc11347353_2142443653">
            <w:r>
              <w:rPr>
                <w:webHidden/>
                <w:rStyle w:val="IndexLink"/>
              </w:rPr>
              <w:t>396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أو واردا بعده قبل حضور وقت العمل به </w:t>
            </w:r>
            <w:r>
              <w:rPr>
                <w:rStyle w:val="IndexLink"/>
                <w:rtl w:val="true"/>
              </w:rPr>
              <w:t>».</w:t>
              <w:tab/>
            </w:r>
            <w:r>
              <w:rPr>
                <w:rStyle w:val="IndexLink"/>
              </w:rPr>
              <w:t>527</w:t>
            </w:r>
          </w:hyperlink>
        </w:p>
        <w:p>
          <w:pPr>
            <w:pStyle w:val="Contents3"/>
            <w:tabs>
              <w:tab w:val="clear" w:pos="8459"/>
              <w:tab w:val="right" w:pos="9026" w:leader="dot"/>
            </w:tabs>
            <w:rPr/>
          </w:pPr>
          <w:hyperlink w:anchor="__RefHeading___Toc11347355_2142443653">
            <w:r>
              <w:rPr>
                <w:webHidden/>
                <w:rStyle w:val="IndexLink"/>
              </w:rPr>
              <w:t>397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وان كان بعد حضوره كان ناسخا لا مخصصا </w:t>
            </w:r>
            <w:r>
              <w:rPr>
                <w:rStyle w:val="IndexLink"/>
                <w:rtl w:val="true"/>
              </w:rPr>
              <w:t>».</w:t>
              <w:tab/>
            </w:r>
            <w:r>
              <w:rPr>
                <w:rStyle w:val="IndexLink"/>
              </w:rPr>
              <w:t>528</w:t>
            </w:r>
          </w:hyperlink>
        </w:p>
        <w:p>
          <w:pPr>
            <w:pStyle w:val="Contents3"/>
            <w:tabs>
              <w:tab w:val="clear" w:pos="8459"/>
              <w:tab w:val="right" w:pos="9026" w:leader="dot"/>
            </w:tabs>
            <w:rPr/>
          </w:pPr>
          <w:hyperlink w:anchor="__RefHeading___Toc11347357_2142443653">
            <w:r>
              <w:rPr>
                <w:webHidden/>
                <w:rStyle w:val="IndexLink"/>
              </w:rPr>
              <w:t>398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وإلاّ لكان الخاص أيضا مخصصا له </w:t>
            </w:r>
            <w:r>
              <w:rPr>
                <w:rStyle w:val="IndexLink"/>
                <w:rtl w:val="true"/>
              </w:rPr>
              <w:t>».</w:t>
              <w:tab/>
            </w:r>
            <w:r>
              <w:rPr>
                <w:rStyle w:val="IndexLink"/>
              </w:rPr>
              <w:t>529</w:t>
            </w:r>
          </w:hyperlink>
        </w:p>
        <w:p>
          <w:pPr>
            <w:pStyle w:val="Contents3"/>
            <w:tabs>
              <w:tab w:val="clear" w:pos="8459"/>
              <w:tab w:val="right" w:pos="9026" w:leader="dot"/>
            </w:tabs>
            <w:rPr/>
          </w:pPr>
          <w:hyperlink w:anchor="__RefHeading___Toc11347359_2142443653">
            <w:r>
              <w:rPr>
                <w:webHidden/>
                <w:rStyle w:val="IndexLink"/>
              </w:rPr>
              <w:t>399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وان كان العام واردا بعد حضور وقت العمل بالخاص </w:t>
            </w:r>
            <w:r>
              <w:rPr>
                <w:rStyle w:val="IndexLink"/>
                <w:rtl w:val="true"/>
              </w:rPr>
              <w:t xml:space="preserve">... </w:t>
            </w:r>
            <w:r>
              <w:rPr>
                <w:rStyle w:val="IndexLink"/>
                <w:rtl w:val="true"/>
              </w:rPr>
              <w:t xml:space="preserve">الخ </w:t>
            </w:r>
            <w:r>
              <w:rPr>
                <w:rStyle w:val="IndexLink"/>
                <w:rtl w:val="true"/>
              </w:rPr>
              <w:t>».</w:t>
              <w:tab/>
            </w:r>
            <w:r>
              <w:rPr>
                <w:rStyle w:val="IndexLink"/>
              </w:rPr>
              <w:t>529</w:t>
            </w:r>
          </w:hyperlink>
        </w:p>
        <w:p>
          <w:pPr>
            <w:pStyle w:val="Contents3"/>
            <w:tabs>
              <w:tab w:val="clear" w:pos="8459"/>
              <w:tab w:val="right" w:pos="9026" w:leader="dot"/>
            </w:tabs>
            <w:rPr/>
          </w:pPr>
          <w:hyperlink w:anchor="__RefHeading___Toc11347361_2142443653">
            <w:r>
              <w:rPr>
                <w:webHidden/>
                <w:rStyle w:val="IndexLink"/>
              </w:rPr>
              <w:t>400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وأما لو جهل وتردد </w:t>
            </w:r>
            <w:r>
              <w:rPr>
                <w:rStyle w:val="IndexLink"/>
                <w:rtl w:val="true"/>
              </w:rPr>
              <w:t xml:space="preserve">... </w:t>
            </w:r>
            <w:r>
              <w:rPr>
                <w:rStyle w:val="IndexLink"/>
                <w:rtl w:val="true"/>
              </w:rPr>
              <w:t xml:space="preserve">الخ </w:t>
            </w:r>
            <w:r>
              <w:rPr>
                <w:rStyle w:val="IndexLink"/>
                <w:rtl w:val="true"/>
              </w:rPr>
              <w:t>».</w:t>
              <w:tab/>
            </w:r>
            <w:r>
              <w:rPr>
                <w:rStyle w:val="IndexLink"/>
              </w:rPr>
              <w:t>530</w:t>
            </w:r>
          </w:hyperlink>
        </w:p>
        <w:p>
          <w:pPr>
            <w:pStyle w:val="Contents3"/>
            <w:tabs>
              <w:tab w:val="clear" w:pos="8459"/>
              <w:tab w:val="right" w:pos="9026" w:leader="dot"/>
            </w:tabs>
            <w:rPr/>
          </w:pPr>
          <w:hyperlink w:anchor="__RefHeading___Toc11347363_2142443653">
            <w:r>
              <w:rPr>
                <w:webHidden/>
                <w:rStyle w:val="IndexLink"/>
              </w:rPr>
              <w:t>401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وقبل حضوره فالوجه هو الرجوع الى الاصول العملية </w:t>
            </w:r>
            <w:r>
              <w:rPr>
                <w:rStyle w:val="IndexLink"/>
                <w:rtl w:val="true"/>
              </w:rPr>
              <w:t>».</w:t>
              <w:tab/>
            </w:r>
            <w:r>
              <w:rPr>
                <w:rStyle w:val="IndexLink"/>
              </w:rPr>
              <w:t>530</w:t>
            </w:r>
          </w:hyperlink>
        </w:p>
        <w:p>
          <w:pPr>
            <w:pStyle w:val="Contents3"/>
            <w:tabs>
              <w:tab w:val="clear" w:pos="8459"/>
              <w:tab w:val="right" w:pos="9026" w:leader="dot"/>
            </w:tabs>
            <w:rPr/>
          </w:pPr>
          <w:hyperlink w:anchor="__RefHeading___Toc11347365_2142443653">
            <w:r>
              <w:rPr>
                <w:webHidden/>
                <w:rStyle w:val="IndexLink"/>
              </w:rPr>
              <w:t>402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أو مع عدم اطلاعه على ذلك </w:t>
            </w:r>
            <w:r>
              <w:rPr>
                <w:rStyle w:val="IndexLink"/>
                <w:rtl w:val="true"/>
              </w:rPr>
              <w:t xml:space="preserve">... </w:t>
            </w:r>
            <w:r>
              <w:rPr>
                <w:rStyle w:val="IndexLink"/>
                <w:rtl w:val="true"/>
              </w:rPr>
              <w:t xml:space="preserve">الخ </w:t>
            </w:r>
            <w:r>
              <w:rPr>
                <w:rStyle w:val="IndexLink"/>
                <w:rtl w:val="true"/>
              </w:rPr>
              <w:t>».</w:t>
              <w:tab/>
            </w:r>
            <w:r>
              <w:rPr>
                <w:rStyle w:val="IndexLink"/>
              </w:rPr>
              <w:t>531</w:t>
            </w:r>
          </w:hyperlink>
        </w:p>
        <w:p>
          <w:pPr>
            <w:pStyle w:val="Contents2"/>
            <w:tabs>
              <w:tab w:val="clear" w:pos="8743"/>
              <w:tab w:val="right" w:pos="9026" w:leader="dot"/>
            </w:tabs>
            <w:rPr/>
          </w:pPr>
          <w:hyperlink w:anchor="__RefHeading___Toc11347367_2142443653">
            <w:r>
              <w:rPr>
                <w:webHidden/>
                <w:rStyle w:val="IndexLink"/>
                <w:rtl w:val="true"/>
              </w:rPr>
              <w:t>المقصد الخامس</w:t>
            </w:r>
            <w:r>
              <w:rPr>
                <w:rStyle w:val="IndexLink"/>
                <w:rtl w:val="true"/>
              </w:rPr>
              <w:t xml:space="preserve">: </w:t>
            </w:r>
            <w:r>
              <w:rPr>
                <w:rStyle w:val="IndexLink"/>
                <w:rtl w:val="true"/>
              </w:rPr>
              <w:t>المطلق والمقيد و المجمل والمبين</w:t>
            </w:r>
            <w:r>
              <w:rPr>
                <w:rStyle w:val="IndexLink"/>
                <w:rtl w:val="true"/>
              </w:rPr>
              <w:tab/>
            </w:r>
            <w:r>
              <w:rPr>
                <w:rStyle w:val="IndexLink"/>
              </w:rPr>
              <w:t>534</w:t>
            </w:r>
          </w:hyperlink>
        </w:p>
        <w:p>
          <w:pPr>
            <w:pStyle w:val="Contents3"/>
            <w:tabs>
              <w:tab w:val="clear" w:pos="8459"/>
              <w:tab w:val="right" w:pos="9026" w:leader="dot"/>
            </w:tabs>
            <w:rPr/>
          </w:pPr>
          <w:hyperlink w:anchor="__RefHeading___Toc11347369_2142443653">
            <w:r>
              <w:rPr>
                <w:webHidden/>
                <w:rStyle w:val="IndexLink"/>
                <w:rtl w:val="true"/>
              </w:rPr>
              <w:t>اشارة</w:t>
            </w:r>
            <w:r>
              <w:rPr>
                <w:rStyle w:val="IndexLink"/>
                <w:rtl w:val="true"/>
              </w:rPr>
              <w:tab/>
            </w:r>
            <w:r>
              <w:rPr>
                <w:rStyle w:val="IndexLink"/>
              </w:rPr>
              <w:t>534</w:t>
            </w:r>
          </w:hyperlink>
        </w:p>
        <w:p>
          <w:pPr>
            <w:pStyle w:val="Contents3"/>
            <w:tabs>
              <w:tab w:val="clear" w:pos="8459"/>
              <w:tab w:val="right" w:pos="9026" w:leader="dot"/>
            </w:tabs>
            <w:rPr/>
          </w:pPr>
          <w:hyperlink w:anchor="__RefHeading___Toc11347371_2142443653">
            <w:r>
              <w:rPr>
                <w:webHidden/>
                <w:rStyle w:val="IndexLink"/>
                <w:rtl w:val="true"/>
              </w:rPr>
              <w:t>المطلق والمقيد</w:t>
            </w:r>
            <w:r>
              <w:rPr>
                <w:rStyle w:val="IndexLink"/>
                <w:rtl w:val="true"/>
              </w:rPr>
              <w:tab/>
            </w:r>
            <w:r>
              <w:rPr>
                <w:rStyle w:val="IndexLink"/>
              </w:rPr>
              <w:t>536</w:t>
            </w:r>
          </w:hyperlink>
        </w:p>
        <w:p>
          <w:pPr>
            <w:pStyle w:val="Contents4"/>
            <w:tabs>
              <w:tab w:val="clear" w:pos="8176"/>
              <w:tab w:val="right" w:pos="9026" w:leader="dot"/>
            </w:tabs>
            <w:rPr/>
          </w:pPr>
          <w:hyperlink w:anchor="__RefHeading___Toc11347373_2142443653">
            <w:r>
              <w:rPr>
                <w:webHidden/>
                <w:rStyle w:val="IndexLink"/>
              </w:rPr>
              <w:t>403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عرّف المطلق بأنه </w:t>
            </w:r>
            <w:r>
              <w:rPr>
                <w:rStyle w:val="IndexLink"/>
                <w:rtl w:val="true"/>
              </w:rPr>
              <w:t xml:space="preserve">: </w:t>
            </w:r>
            <w:r>
              <w:rPr>
                <w:rStyle w:val="IndexLink"/>
                <w:rtl w:val="true"/>
              </w:rPr>
              <w:t xml:space="preserve">ما دل على شائع في جنسه </w:t>
            </w:r>
            <w:r>
              <w:rPr>
                <w:rStyle w:val="IndexLink"/>
                <w:rtl w:val="true"/>
              </w:rPr>
              <w:t>».</w:t>
              <w:tab/>
            </w:r>
            <w:r>
              <w:rPr>
                <w:rStyle w:val="IndexLink"/>
              </w:rPr>
              <w:t>536</w:t>
            </w:r>
          </w:hyperlink>
        </w:p>
        <w:p>
          <w:pPr>
            <w:pStyle w:val="Contents4"/>
            <w:tabs>
              <w:tab w:val="clear" w:pos="8176"/>
              <w:tab w:val="right" w:pos="9026" w:leader="dot"/>
            </w:tabs>
            <w:rPr/>
          </w:pPr>
          <w:hyperlink w:anchor="__RefHeading___Toc11347375_2142443653">
            <w:r>
              <w:rPr>
                <w:webHidden/>
                <w:rStyle w:val="IndexLink"/>
              </w:rPr>
              <w:t>404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فمنها </w:t>
            </w:r>
            <w:r>
              <w:rPr>
                <w:rStyle w:val="IndexLink"/>
                <w:rtl w:val="true"/>
              </w:rPr>
              <w:t xml:space="preserve">: </w:t>
            </w:r>
            <w:r>
              <w:rPr>
                <w:rStyle w:val="IndexLink"/>
                <w:rtl w:val="true"/>
              </w:rPr>
              <w:t xml:space="preserve">اسم الجنس </w:t>
            </w:r>
            <w:r>
              <w:rPr>
                <w:rStyle w:val="IndexLink"/>
                <w:rtl w:val="true"/>
              </w:rPr>
              <w:t xml:space="preserve">... </w:t>
            </w:r>
            <w:r>
              <w:rPr>
                <w:rStyle w:val="IndexLink"/>
                <w:rtl w:val="true"/>
              </w:rPr>
              <w:t xml:space="preserve">الخ </w:t>
            </w:r>
            <w:r>
              <w:rPr>
                <w:rStyle w:val="IndexLink"/>
                <w:rtl w:val="true"/>
              </w:rPr>
              <w:t xml:space="preserve">» </w:t>
            </w:r>
            <w:r>
              <w:rPr>
                <w:rStyle w:val="IndexLink"/>
                <w:rtl w:val="true"/>
              </w:rPr>
              <w:t xml:space="preserve">الى قوله </w:t>
            </w:r>
            <w:r>
              <w:rPr>
                <w:rStyle w:val="IndexLink"/>
                <w:rtl w:val="true"/>
              </w:rPr>
              <w:t xml:space="preserve">: « </w:t>
            </w:r>
            <w:r>
              <w:rPr>
                <w:rStyle w:val="IndexLink"/>
                <w:rtl w:val="true"/>
              </w:rPr>
              <w:t xml:space="preserve">ومنها علم الجنس </w:t>
            </w:r>
            <w:r>
              <w:rPr>
                <w:rStyle w:val="IndexLink"/>
                <w:rtl w:val="true"/>
              </w:rPr>
              <w:t xml:space="preserve">... </w:t>
            </w:r>
            <w:r>
              <w:rPr>
                <w:rStyle w:val="IndexLink"/>
                <w:rtl w:val="true"/>
              </w:rPr>
              <w:t xml:space="preserve">الخ </w:t>
            </w:r>
            <w:r>
              <w:rPr>
                <w:rStyle w:val="IndexLink"/>
                <w:rtl w:val="true"/>
              </w:rPr>
              <w:t>».</w:t>
              <w:tab/>
            </w:r>
            <w:r>
              <w:rPr>
                <w:rStyle w:val="IndexLink"/>
              </w:rPr>
              <w:t>537</w:t>
            </w:r>
          </w:hyperlink>
        </w:p>
        <w:p>
          <w:pPr>
            <w:pStyle w:val="Contents4"/>
            <w:tabs>
              <w:tab w:val="clear" w:pos="8176"/>
              <w:tab w:val="right" w:pos="9026" w:leader="dot"/>
            </w:tabs>
            <w:rPr/>
          </w:pPr>
          <w:hyperlink w:anchor="__RefHeading___Toc11347377_2142443653">
            <w:r>
              <w:rPr>
                <w:webHidden/>
                <w:rStyle w:val="IndexLink"/>
              </w:rPr>
              <w:t>406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وذلك لتعيّن المرتبة الاخرى ، وهي أقل مراتب الجمع ، كما لا يخفى </w:t>
            </w:r>
            <w:r>
              <w:rPr>
                <w:rStyle w:val="IndexLink"/>
                <w:rtl w:val="true"/>
              </w:rPr>
              <w:t>».</w:t>
              <w:tab/>
            </w:r>
            <w:r>
              <w:rPr>
                <w:rStyle w:val="IndexLink"/>
              </w:rPr>
              <w:t>542</w:t>
            </w:r>
          </w:hyperlink>
        </w:p>
        <w:p>
          <w:pPr>
            <w:pStyle w:val="Contents4"/>
            <w:tabs>
              <w:tab w:val="clear" w:pos="8176"/>
              <w:tab w:val="right" w:pos="9026" w:leader="dot"/>
            </w:tabs>
            <w:rPr/>
          </w:pPr>
          <w:hyperlink w:anchor="__RefHeading___Toc11347379_2142443653">
            <w:r>
              <w:rPr>
                <w:webHidden/>
                <w:rStyle w:val="IndexLink"/>
              </w:rPr>
              <w:t>407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 xml:space="preserve">النكرة </w:t>
            </w:r>
            <w:r>
              <w:rPr>
                <w:rStyle w:val="IndexLink"/>
                <w:rtl w:val="true"/>
              </w:rPr>
              <w:t xml:space="preserve">... </w:t>
            </w:r>
            <w:r>
              <w:rPr>
                <w:rStyle w:val="IndexLink"/>
                <w:rtl w:val="true"/>
              </w:rPr>
              <w:t xml:space="preserve">الخ </w:t>
            </w:r>
            <w:r>
              <w:rPr>
                <w:rStyle w:val="IndexLink"/>
                <w:rtl w:val="true"/>
              </w:rPr>
              <w:t>».</w:t>
              <w:tab/>
            </w:r>
            <w:r>
              <w:rPr>
                <w:rStyle w:val="IndexLink"/>
              </w:rPr>
              <w:t>543</w:t>
            </w:r>
          </w:hyperlink>
        </w:p>
        <w:p>
          <w:pPr>
            <w:pStyle w:val="Contents4"/>
            <w:tabs>
              <w:tab w:val="clear" w:pos="8176"/>
              <w:tab w:val="right" w:pos="9026" w:leader="dot"/>
            </w:tabs>
            <w:rPr/>
          </w:pPr>
          <w:hyperlink w:anchor="__RefHeading___Toc11347381_2142443653">
            <w:r>
              <w:rPr>
                <w:webHidden/>
                <w:rStyle w:val="IndexLink"/>
              </w:rPr>
              <w:t>408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اذا عرفت ذلك فالظاهر صحة اطلاق المطلق عندهم حقيقة على اسم الجنس والنكرة </w:t>
            </w:r>
            <w:r>
              <w:rPr>
                <w:rStyle w:val="IndexLink"/>
                <w:rtl w:val="true"/>
              </w:rPr>
              <w:t>».</w:t>
              <w:tab/>
            </w:r>
            <w:r>
              <w:rPr>
                <w:rStyle w:val="IndexLink"/>
              </w:rPr>
              <w:t>546</w:t>
            </w:r>
          </w:hyperlink>
        </w:p>
        <w:p>
          <w:pPr>
            <w:pStyle w:val="Contents4"/>
            <w:tabs>
              <w:tab w:val="clear" w:pos="8176"/>
              <w:tab w:val="right" w:pos="9026" w:leader="dot"/>
            </w:tabs>
            <w:rPr/>
          </w:pPr>
          <w:hyperlink w:anchor="__RefHeading___Toc11347383_2142443653">
            <w:r>
              <w:rPr>
                <w:webHidden/>
                <w:rStyle w:val="IndexLink"/>
              </w:rPr>
              <w:t>409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ولا يخفى ان المطلق بهذا المعنى لطروّ القيد غير قابل </w:t>
            </w:r>
            <w:r>
              <w:rPr>
                <w:rStyle w:val="IndexLink"/>
                <w:rtl w:val="true"/>
              </w:rPr>
              <w:t>».</w:t>
              <w:tab/>
            </w:r>
            <w:r>
              <w:rPr>
                <w:rStyle w:val="IndexLink"/>
              </w:rPr>
              <w:t>547</w:t>
            </w:r>
          </w:hyperlink>
        </w:p>
        <w:p>
          <w:pPr>
            <w:pStyle w:val="Contents4"/>
            <w:tabs>
              <w:tab w:val="clear" w:pos="8176"/>
              <w:tab w:val="right" w:pos="9026" w:leader="dot"/>
            </w:tabs>
            <w:rPr/>
          </w:pPr>
          <w:hyperlink w:anchor="__RefHeading___Toc11347385_2142443653">
            <w:r>
              <w:rPr>
                <w:webHidden/>
                <w:rStyle w:val="IndexLink"/>
              </w:rPr>
              <w:t>410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وعليه لا يستلزم التقييد تجوزا في المطلق </w:t>
            </w:r>
            <w:r>
              <w:rPr>
                <w:rStyle w:val="IndexLink"/>
                <w:rtl w:val="true"/>
              </w:rPr>
              <w:t>».</w:t>
              <w:tab/>
            </w:r>
            <w:r>
              <w:rPr>
                <w:rStyle w:val="IndexLink"/>
              </w:rPr>
              <w:t>547</w:t>
            </w:r>
          </w:hyperlink>
        </w:p>
        <w:p>
          <w:pPr>
            <w:pStyle w:val="Contents4"/>
            <w:tabs>
              <w:tab w:val="clear" w:pos="8176"/>
              <w:tab w:val="right" w:pos="9026" w:leader="dot"/>
            </w:tabs>
            <w:rPr/>
          </w:pPr>
          <w:hyperlink w:anchor="__RefHeading___Toc11347387_2142443653">
            <w:r>
              <w:rPr>
                <w:webHidden/>
                <w:rStyle w:val="IndexLink"/>
              </w:rPr>
              <w:t>411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ثالثتها </w:t>
            </w:r>
            <w:r>
              <w:rPr>
                <w:rStyle w:val="IndexLink"/>
                <w:rtl w:val="true"/>
              </w:rPr>
              <w:t xml:space="preserve">: </w:t>
            </w:r>
            <w:r>
              <w:rPr>
                <w:rStyle w:val="IndexLink"/>
                <w:rtl w:val="true"/>
              </w:rPr>
              <w:t xml:space="preserve">انتفاء القدر المتيقن في مقام التخاطب </w:t>
            </w:r>
            <w:r>
              <w:rPr>
                <w:rStyle w:val="IndexLink"/>
                <w:rtl w:val="true"/>
              </w:rPr>
              <w:t>».</w:t>
              <w:tab/>
            </w:r>
            <w:r>
              <w:rPr>
                <w:rStyle w:val="IndexLink"/>
              </w:rPr>
              <w:t>550</w:t>
            </w:r>
          </w:hyperlink>
        </w:p>
        <w:p>
          <w:pPr>
            <w:pStyle w:val="Contents4"/>
            <w:tabs>
              <w:tab w:val="clear" w:pos="8176"/>
              <w:tab w:val="right" w:pos="9026" w:leader="dot"/>
            </w:tabs>
            <w:rPr/>
          </w:pPr>
          <w:hyperlink w:anchor="__RefHeading___Toc11347389_2142443653">
            <w:r>
              <w:rPr>
                <w:webHidden/>
                <w:rStyle w:val="IndexLink"/>
              </w:rPr>
              <w:t>412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ثم لا يخفى عليك انّ المراد بكونه في مقام بيان تمام مراده </w:t>
            </w:r>
            <w:r>
              <w:rPr>
                <w:rStyle w:val="IndexLink"/>
                <w:rtl w:val="true"/>
              </w:rPr>
              <w:t xml:space="preserve">... </w:t>
            </w:r>
            <w:r>
              <w:rPr>
                <w:rStyle w:val="IndexLink"/>
                <w:rtl w:val="true"/>
              </w:rPr>
              <w:t xml:space="preserve">الخ </w:t>
            </w:r>
            <w:r>
              <w:rPr>
                <w:rStyle w:val="IndexLink"/>
                <w:rtl w:val="true"/>
              </w:rPr>
              <w:t>».</w:t>
              <w:tab/>
            </w:r>
            <w:r>
              <w:rPr>
                <w:rStyle w:val="IndexLink"/>
              </w:rPr>
              <w:t>551</w:t>
            </w:r>
          </w:hyperlink>
        </w:p>
        <w:p>
          <w:pPr>
            <w:pStyle w:val="Contents4"/>
            <w:tabs>
              <w:tab w:val="clear" w:pos="8176"/>
              <w:tab w:val="right" w:pos="9026" w:leader="dot"/>
            </w:tabs>
            <w:rPr/>
          </w:pPr>
          <w:hyperlink w:anchor="__RefHeading___Toc11347391_2142443653">
            <w:r>
              <w:rPr>
                <w:webHidden/>
                <w:rStyle w:val="IndexLink"/>
              </w:rPr>
              <w:t>413</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بقى شيء </w:t>
            </w:r>
            <w:r>
              <w:rPr>
                <w:rStyle w:val="IndexLink"/>
                <w:rtl w:val="true"/>
              </w:rPr>
              <w:t xml:space="preserve">: </w:t>
            </w:r>
            <w:r>
              <w:rPr>
                <w:rStyle w:val="IndexLink"/>
                <w:rtl w:val="true"/>
              </w:rPr>
              <w:t xml:space="preserve">وهو أنه لا يبعد أن يكون الاصل </w:t>
            </w:r>
            <w:r>
              <w:rPr>
                <w:rStyle w:val="IndexLink"/>
                <w:rtl w:val="true"/>
              </w:rPr>
              <w:t>».</w:t>
              <w:tab/>
            </w:r>
            <w:r>
              <w:rPr>
                <w:rStyle w:val="IndexLink"/>
              </w:rPr>
              <w:t>553</w:t>
            </w:r>
          </w:hyperlink>
        </w:p>
        <w:p>
          <w:pPr>
            <w:pStyle w:val="Contents4"/>
            <w:tabs>
              <w:tab w:val="clear" w:pos="8176"/>
              <w:tab w:val="right" w:pos="9026" w:leader="dot"/>
            </w:tabs>
            <w:rPr/>
          </w:pPr>
          <w:hyperlink w:anchor="__RefHeading___Toc11347393_2142443653">
            <w:r>
              <w:rPr>
                <w:webHidden/>
                <w:rStyle w:val="IndexLink"/>
              </w:rPr>
              <w:t>414</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انّه لا اطلاق فيما كان له الانصراف الى خصوص بعض الافراد أو الاصناف </w:t>
            </w:r>
            <w:r>
              <w:rPr>
                <w:rStyle w:val="IndexLink"/>
                <w:rtl w:val="true"/>
              </w:rPr>
              <w:t>».</w:t>
              <w:tab/>
            </w:r>
            <w:r>
              <w:rPr>
                <w:rStyle w:val="IndexLink"/>
              </w:rPr>
              <w:t>554</w:t>
            </w:r>
          </w:hyperlink>
        </w:p>
        <w:p>
          <w:pPr>
            <w:pStyle w:val="Contents4"/>
            <w:tabs>
              <w:tab w:val="clear" w:pos="8176"/>
              <w:tab w:val="right" w:pos="9026" w:leader="dot"/>
            </w:tabs>
            <w:rPr/>
          </w:pPr>
          <w:hyperlink w:anchor="__RefHeading___Toc11347395_2142443653">
            <w:r>
              <w:rPr>
                <w:webHidden/>
                <w:rStyle w:val="IndexLink"/>
              </w:rPr>
              <w:t>415</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كما في المنقول بالغلبة ، فافهم </w:t>
            </w:r>
            <w:r>
              <w:rPr>
                <w:rStyle w:val="IndexLink"/>
                <w:rtl w:val="true"/>
              </w:rPr>
              <w:t>».</w:t>
              <w:tab/>
            </w:r>
            <w:r>
              <w:rPr>
                <w:rStyle w:val="IndexLink"/>
              </w:rPr>
              <w:t>556</w:t>
            </w:r>
          </w:hyperlink>
        </w:p>
        <w:p>
          <w:pPr>
            <w:pStyle w:val="Contents4"/>
            <w:tabs>
              <w:tab w:val="clear" w:pos="8176"/>
              <w:tab w:val="right" w:pos="9026" w:leader="dot"/>
            </w:tabs>
            <w:rPr/>
          </w:pPr>
          <w:hyperlink w:anchor="__RefHeading___Toc11347397_2142443653">
            <w:r>
              <w:rPr>
                <w:webHidden/>
                <w:rStyle w:val="IndexLink"/>
              </w:rPr>
              <w:t>416</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تنبيه </w:t>
            </w:r>
            <w:r>
              <w:rPr>
                <w:rStyle w:val="IndexLink"/>
                <w:rtl w:val="true"/>
              </w:rPr>
              <w:t xml:space="preserve">: </w:t>
            </w:r>
            <w:r>
              <w:rPr>
                <w:rStyle w:val="IndexLink"/>
                <w:rtl w:val="true"/>
              </w:rPr>
              <w:t xml:space="preserve">وهو انّه يمكن أن يكون للمطلق جهات عديدة </w:t>
            </w:r>
            <w:r>
              <w:rPr>
                <w:rStyle w:val="IndexLink"/>
                <w:rtl w:val="true"/>
              </w:rPr>
              <w:t xml:space="preserve">... </w:t>
            </w:r>
            <w:r>
              <w:rPr>
                <w:rStyle w:val="IndexLink"/>
                <w:rtl w:val="true"/>
              </w:rPr>
              <w:t xml:space="preserve">الخ </w:t>
            </w:r>
            <w:r>
              <w:rPr>
                <w:rStyle w:val="IndexLink"/>
                <w:rtl w:val="true"/>
              </w:rPr>
              <w:t>».</w:t>
              <w:tab/>
            </w:r>
            <w:r>
              <w:rPr>
                <w:rStyle w:val="IndexLink"/>
              </w:rPr>
              <w:t>557</w:t>
            </w:r>
          </w:hyperlink>
        </w:p>
        <w:p>
          <w:pPr>
            <w:pStyle w:val="Contents4"/>
            <w:tabs>
              <w:tab w:val="clear" w:pos="8176"/>
              <w:tab w:val="right" w:pos="9026" w:leader="dot"/>
            </w:tabs>
            <w:rPr/>
          </w:pPr>
          <w:hyperlink w:anchor="__RefHeading___Toc11347399_2142443653">
            <w:r>
              <w:rPr>
                <w:webHidden/>
                <w:rStyle w:val="IndexLink"/>
              </w:rPr>
              <w:t>417</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اذا ورد مطلق ومقيد متنافيين ، فاما أن يكونا مختلفين في الاثبات والنفي واما يكونا متوافقين </w:t>
            </w:r>
            <w:r>
              <w:rPr>
                <w:rStyle w:val="IndexLink"/>
                <w:rtl w:val="true"/>
              </w:rPr>
              <w:t>».</w:t>
              <w:tab/>
            </w:r>
            <w:r>
              <w:rPr>
                <w:rStyle w:val="IndexLink"/>
              </w:rPr>
              <w:t>558</w:t>
            </w:r>
          </w:hyperlink>
        </w:p>
        <w:p>
          <w:pPr>
            <w:pStyle w:val="Contents4"/>
            <w:tabs>
              <w:tab w:val="clear" w:pos="8176"/>
              <w:tab w:val="right" w:pos="9026" w:leader="dot"/>
            </w:tabs>
            <w:rPr/>
          </w:pPr>
          <w:hyperlink w:anchor="__RefHeading___Toc11347401_2142443653">
            <w:r>
              <w:rPr>
                <w:webHidden/>
                <w:rStyle w:val="IndexLink"/>
              </w:rPr>
              <w:t>418</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على خلاف مقتضى الاصل ، فافهم </w:t>
            </w:r>
            <w:r>
              <w:rPr>
                <w:rStyle w:val="IndexLink"/>
                <w:rtl w:val="true"/>
              </w:rPr>
              <w:t>».</w:t>
              <w:tab/>
            </w:r>
            <w:r>
              <w:rPr>
                <w:rStyle w:val="IndexLink"/>
              </w:rPr>
              <w:t>567</w:t>
            </w:r>
          </w:hyperlink>
        </w:p>
        <w:p>
          <w:pPr>
            <w:pStyle w:val="Contents4"/>
            <w:tabs>
              <w:tab w:val="clear" w:pos="8176"/>
              <w:tab w:val="right" w:pos="9026" w:leader="dot"/>
            </w:tabs>
            <w:rPr/>
          </w:pPr>
          <w:hyperlink w:anchor="__RefHeading___Toc11347403_2142443653">
            <w:r>
              <w:rPr>
                <w:webHidden/>
                <w:rStyle w:val="IndexLink"/>
              </w:rPr>
              <w:t>419</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بحسب مراتب المحبوبية ، فتأمل </w:t>
            </w:r>
            <w:r>
              <w:rPr>
                <w:rStyle w:val="IndexLink"/>
                <w:rtl w:val="true"/>
              </w:rPr>
              <w:t>».</w:t>
              <w:tab/>
            </w:r>
            <w:r>
              <w:rPr>
                <w:rStyle w:val="IndexLink"/>
              </w:rPr>
              <w:t>567</w:t>
            </w:r>
          </w:hyperlink>
        </w:p>
        <w:p>
          <w:pPr>
            <w:pStyle w:val="Contents4"/>
            <w:tabs>
              <w:tab w:val="clear" w:pos="8176"/>
              <w:tab w:val="right" w:pos="9026" w:leader="dot"/>
            </w:tabs>
            <w:rPr/>
          </w:pPr>
          <w:hyperlink w:anchor="__RefHeading___Toc11347405_2142443653">
            <w:r>
              <w:rPr>
                <w:webHidden/>
                <w:rStyle w:val="IndexLink"/>
              </w:rPr>
              <w:t>420</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أو انّه كان بملاحظة التسامح في ادلة المستحبات </w:t>
            </w:r>
            <w:r>
              <w:rPr>
                <w:rStyle w:val="IndexLink"/>
                <w:rtl w:val="true"/>
              </w:rPr>
              <w:t>».</w:t>
              <w:tab/>
            </w:r>
            <w:r>
              <w:rPr>
                <w:rStyle w:val="IndexLink"/>
              </w:rPr>
              <w:t>567</w:t>
            </w:r>
          </w:hyperlink>
        </w:p>
        <w:p>
          <w:pPr>
            <w:pStyle w:val="Contents4"/>
            <w:tabs>
              <w:tab w:val="clear" w:pos="8176"/>
              <w:tab w:val="right" w:pos="9026" w:leader="dot"/>
            </w:tabs>
            <w:rPr/>
          </w:pPr>
          <w:hyperlink w:anchor="__RefHeading___Toc11347407_2142443653">
            <w:r>
              <w:rPr>
                <w:webHidden/>
                <w:rStyle w:val="IndexLink"/>
              </w:rPr>
              <w:t>421</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تنبيه </w:t>
            </w:r>
            <w:r>
              <w:rPr>
                <w:rStyle w:val="IndexLink"/>
                <w:rtl w:val="true"/>
              </w:rPr>
              <w:t xml:space="preserve">: </w:t>
            </w:r>
            <w:r>
              <w:rPr>
                <w:rStyle w:val="IndexLink"/>
                <w:rtl w:val="true"/>
              </w:rPr>
              <w:t xml:space="preserve">لا فرق فيما ذكر من الحمل في المتنافيين </w:t>
            </w:r>
            <w:r>
              <w:rPr>
                <w:rStyle w:val="IndexLink"/>
                <w:rtl w:val="true"/>
              </w:rPr>
              <w:t xml:space="preserve">... </w:t>
            </w:r>
            <w:r>
              <w:rPr>
                <w:rStyle w:val="IndexLink"/>
                <w:rtl w:val="true"/>
              </w:rPr>
              <w:t xml:space="preserve">الخ </w:t>
            </w:r>
            <w:r>
              <w:rPr>
                <w:rStyle w:val="IndexLink"/>
                <w:rtl w:val="true"/>
              </w:rPr>
              <w:t>».</w:t>
              <w:tab/>
            </w:r>
            <w:r>
              <w:rPr>
                <w:rStyle w:val="IndexLink"/>
              </w:rPr>
              <w:t>568</w:t>
            </w:r>
          </w:hyperlink>
        </w:p>
        <w:p>
          <w:pPr>
            <w:pStyle w:val="Contents3"/>
            <w:tabs>
              <w:tab w:val="clear" w:pos="8459"/>
              <w:tab w:val="right" w:pos="9026" w:leader="dot"/>
            </w:tabs>
            <w:rPr/>
          </w:pPr>
          <w:hyperlink w:anchor="__RefHeading___Toc11347409_2142443653">
            <w:r>
              <w:rPr>
                <w:webHidden/>
                <w:rStyle w:val="IndexLink"/>
                <w:rtl w:val="true"/>
              </w:rPr>
              <w:t>المجمل والمبيّن</w:t>
            </w:r>
            <w:r>
              <w:rPr>
                <w:rStyle w:val="IndexLink"/>
                <w:rtl w:val="true"/>
              </w:rPr>
              <w:tab/>
            </w:r>
            <w:r>
              <w:rPr>
                <w:rStyle w:val="IndexLink"/>
              </w:rPr>
              <w:t>570</w:t>
            </w:r>
          </w:hyperlink>
        </w:p>
        <w:p>
          <w:pPr>
            <w:pStyle w:val="Contents4"/>
            <w:tabs>
              <w:tab w:val="clear" w:pos="8176"/>
              <w:tab w:val="right" w:pos="9026" w:leader="dot"/>
            </w:tabs>
            <w:rPr/>
          </w:pPr>
          <w:hyperlink w:anchor="__RefHeading___Toc11347411_2142443653">
            <w:r>
              <w:rPr>
                <w:webHidden/>
                <w:rStyle w:val="IndexLink"/>
              </w:rPr>
              <w:t>422</w:t>
            </w:r>
            <w:r>
              <w:rPr>
                <w:rStyle w:val="IndexLink"/>
                <w:rtl w:val="true"/>
              </w:rPr>
              <w:t xml:space="preserve"> - </w:t>
            </w:r>
            <w:r>
              <w:rPr>
                <w:rStyle w:val="IndexLink"/>
                <w:rtl w:val="true"/>
              </w:rPr>
              <w:t xml:space="preserve">قوله </w:t>
            </w:r>
            <w:r>
              <w:rPr>
                <w:rStyle w:val="IndexLink"/>
                <w:rtl w:val="true"/>
              </w:rPr>
              <w:t xml:space="preserve">: « </w:t>
            </w:r>
            <w:r>
              <w:rPr>
                <w:rStyle w:val="IndexLink"/>
                <w:rtl w:val="true"/>
              </w:rPr>
              <w:t xml:space="preserve">فصل </w:t>
            </w:r>
            <w:r>
              <w:rPr>
                <w:rStyle w:val="IndexLink"/>
                <w:rtl w:val="true"/>
              </w:rPr>
              <w:t xml:space="preserve">: </w:t>
            </w:r>
            <w:r>
              <w:rPr>
                <w:rStyle w:val="IndexLink"/>
                <w:rtl w:val="true"/>
              </w:rPr>
              <w:t xml:space="preserve">في المجمل والمبيّن </w:t>
            </w:r>
            <w:r>
              <w:rPr>
                <w:rStyle w:val="IndexLink"/>
                <w:rtl w:val="true"/>
              </w:rPr>
              <w:t>».</w:t>
              <w:tab/>
            </w:r>
            <w:r>
              <w:rPr>
                <w:rStyle w:val="IndexLink"/>
              </w:rPr>
              <w:t>570</w:t>
            </w:r>
          </w:hyperlink>
        </w:p>
        <w:p>
          <w:pPr>
            <w:pStyle w:val="Contents2"/>
            <w:tabs>
              <w:tab w:val="clear" w:pos="8743"/>
              <w:tab w:val="right" w:pos="9026" w:leader="dot"/>
            </w:tabs>
            <w:rPr/>
          </w:pPr>
          <w:hyperlink w:anchor="__RefHeading___Toc11347413_2142443653">
            <w:r>
              <w:rPr>
                <w:webHidden/>
                <w:rStyle w:val="IndexLink"/>
                <w:rtl w:val="true"/>
              </w:rPr>
              <w:t>محتويات الجزء الاول</w:t>
            </w:r>
            <w:r>
              <w:rPr>
                <w:rStyle w:val="IndexLink"/>
                <w:rtl w:val="true"/>
              </w:rPr>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92_187733"/>
      <w:bookmarkStart w:id="1" w:name="pg17192_187733"/>
      <w:bookmarkEnd w:id="1"/>
    </w:p>
    <w:p>
      <w:pPr>
        <w:pStyle w:val="Heading2"/>
        <w:numPr>
          <w:ilvl w:val="1"/>
          <w:numId w:val="1"/>
        </w:numPr>
        <w:rPr/>
      </w:pPr>
      <w:bookmarkStart w:id="2" w:name="pg17192_187733"/>
      <w:bookmarkStart w:id="3" w:name="__RefHeading___Toc11346495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القوچاني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الدّانيالي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تعليقة القوچاني علی كفاية الأصول</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العلامة المحقق المدقق نادرة دهرة الشيخ علي القوچاني قدس سره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الدانيالي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4649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الحمداللّه رب العالمين والصلاة والسلام على محمد وآله الطيبين الطاهرين المعصومين واللعنة الدائمة على أعدائهم أعداء الدين أجمعين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92_187737"/>
      <w:bookmarkStart w:id="8" w:name="pg17192_187737"/>
      <w:bookmarkEnd w:id="8"/>
    </w:p>
    <w:p>
      <w:pPr>
        <w:pStyle w:val="Heading2"/>
        <w:numPr>
          <w:ilvl w:val="1"/>
          <w:numId w:val="1"/>
        </w:numPr>
        <w:rPr/>
      </w:pPr>
      <w:bookmarkStart w:id="9" w:name="pg17192_187737"/>
      <w:bookmarkStart w:id="10" w:name="__RefHeading___Toc11346499_2142443653"/>
      <w:bookmarkStart w:id="11" w:name="_Toc3"/>
      <w:bookmarkEnd w:id="9"/>
      <w:bookmarkEnd w:id="10"/>
      <w:r>
        <w:rPr>
          <w:rtl w:val="true"/>
        </w:rPr>
        <w:t>حياة المؤلف</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1346501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حياة المؤلف فقيد العلم والتقوى آية اللّه المحقق الشيخ علي القوچاني قدس سره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امتاز الفكر الاصولي الإمامي بالتوفّر على كلّ ما من شأنه عرض وجوده المعرفي العميق ، وانتمائه الحقيقي الأصيل ، وخطابه العقدي السليم ، ونسقه العلمي المتين ، الحاصل طرّا عبر كفاح ثقافي طويل وخطىّ محكمة متواصلة منتظمة ، بنهج حضاري ملتزم يجانب القفز العلمي الرخيص والوثب المعرفي البخس ، نهج يستوعب سؤال الآخر ومخالفته بحوار ونقاش بنّاءين قائمين على الدليل والحجّة والبرهان وسائر مؤن النقض والإبرام ، بلا أدنى أوهام أو تعصّب مقيت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مشروع مدرسة العصمة والطهارة علیهم السلام عموما وفكرها الاصولي خصوصا يؤمن بالمراجعة الدائمة والإفادة من سائر الرؤى والأنساق ، على قاعدة من الإنشاء والتأسيس لا التبعية والتقليد ، الأمر الذي منحه بعدا حيويا نابضا ومائزا ابتكاريا ألقا ، مكّناه من التعامل مع المتغيّرات الزمكانية بكل رشاقة وشموخ ، فتكيّف وحفظ الهوية والأصالة المعهودين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النضج المثير والتكامل المشهود اللذين ميّزا الفكر الاصولي الإمامي ما كانا ليكونا لو لا اعتقاد جاوز التصوّر إلى التصديق والثبوت إلى الإثبات ، اعتقاد علم ويقين واطمئنان بعدم اثنينية المصدر ، بل وحدة وعينية متحققة لذوي الفهم والإنصاف على غاية من الشفافية والوضوح ، بمعنى أنّه لا تغاير بين الإسلام الواقعي ومدرسة أهل البيت علیهم السلام إلاّ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الحافز الأهمّ والدافع الأكبر لانطلاق حزمة النتاج الاصولي الإمامي منذ أيام الرسالة الاولى حتى عهدنا الحاضر بكلّ جدارة وسموق وسيبقى ويرقى ما دام هناك فكر يموج ومراجعة تدوم وجهود لا تعرف الكلل والملل</w:t>
      </w:r>
      <w:r>
        <w:rPr>
          <w:rFonts w:eastAsia="IRNazanin" w:cs="IRNazanin"/>
          <w:color w:val="111111"/>
          <w:sz w:val="28"/>
          <w:szCs w:val="28"/>
          <w:rtl w:val="true"/>
          <w:lang w:bidi="fa-IR"/>
        </w:rPr>
        <w:t xml:space="preserve">. </w:t>
      </w:r>
      <w:bookmarkStart w:id="14" w:name="pg17192_187740"/>
    </w:p>
    <w:p>
      <w:pPr>
        <w:pStyle w:val="BookText"/>
        <w:rPr/>
      </w:pPr>
      <w:bookmarkEnd w:id="14"/>
      <w:r>
        <w:rPr>
          <w:rFonts w:ascii="Amiri" w:hAnsi="Amiri" w:eastAsia="Amiri" w:cs="Amiri"/>
          <w:color w:val="111111"/>
          <w:sz w:val="28"/>
          <w:sz w:val="28"/>
          <w:szCs w:val="28"/>
          <w:rtl w:val="true"/>
          <w:lang w:bidi="ar-SA"/>
        </w:rPr>
        <w:t>وصحّة المدّعى تثبت بوجود الكمّ الهائل والكيف الرصين من الآثار والمصادر الاصولية الإمامية التي رفدت المكتبة الإسلامية الثقافية بنفائسها وروائعها ، فأضفت عليها هيبة ثقافية ومنزلة حضارية متألقة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ضيق المقام لتناولنا نتاجات كل مرحلة من مراحل تطور علم الاصول الإمامي طبق التسلسل الزمني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كاظم الآخوند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وأروع نتاجات مرحلة تكامل علم الاصول الإمامي ، إنّه الأثر الخالد والسفر النفيس والغرّة الناصعة على جبين مدرسة الشيخ الأنصاري قدس سره ، وشامخة من شوامخ الصناعة الفكرية ؛ إذ أودع فيه المصنف قدس سره بدائع المباني والآراء بنهج ونسق جديد ، على غاية من الدقة والعمق والإحكام والإحاطة المذهلة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الانجاز الاصولي المفخرة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الخصائص والصفات التي دان وشهد لها أقطاب الثقافة وأساطين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بمثابة موسوعة ومدوّنة تخصّصية كبرى اختزل المصنف قدس سره عبارتها وضغط لفظها بشكل عجيب ، ففي الوقت الذي نلحظ السعة والإحاطة والاستيعاب وغزارة المادة المعرفية المودعة فيه والإشارة إلى المذاهب والآراء والأقوال بالعرض والتحليل والنفي والإثبات ، نلحظ أيضا منهج الوجازة بأرقى صورة وأبلغ معانيه مهيمنا طاغيا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مشروع اصولي كان لا بد أن يولّد الحافز الكبير والداعي القوي لانطلاق أقلام المعرفة والاختصاص في بيان أسراره وخزائنه وأفكاره عبر الشرح تارة والتعليق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وتعدّ تعليقة آية اللّه المحقق الشيخ علي القوچاني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أقدم وأهم التعليقات على كتاب كفاية الاصول ، التعليقة التي نالت آنذاك صدى واسعا وقوبلت بوافر المديح والقبول والثناء ، واعتبرت مصدرا علميا قيّما ومرجعا هاما لمعرفة آراء الآخوند الخراساني ومبانيه ، لا سيما وأنّ مؤلف التعليقة قدس سره هو واحد من أبرز تلامذة الآخوند وألمعهم</w:t>
      </w:r>
      <w:r>
        <w:rPr>
          <w:rFonts w:eastAsia="IRNazanin" w:cs="IRNazanin"/>
          <w:color w:val="111111"/>
          <w:sz w:val="28"/>
          <w:szCs w:val="28"/>
          <w:rtl w:val="true"/>
          <w:lang w:bidi="fa-IR"/>
        </w:rPr>
        <w:t>.</w:t>
      </w:r>
    </w:p>
    <w:p>
      <w:pPr>
        <w:pStyle w:val="Heading3"/>
        <w:numPr>
          <w:ilvl w:val="2"/>
          <w:numId w:val="1"/>
        </w:numPr>
        <w:rPr/>
      </w:pPr>
      <w:bookmarkStart w:id="15" w:name="__RefHeading___Toc11346503_2142443653"/>
      <w:bookmarkStart w:id="16" w:name="_Toc5"/>
      <w:bookmarkEnd w:id="15"/>
      <w:r>
        <w:rPr>
          <w:rtl w:val="true"/>
        </w:rPr>
        <w:t xml:space="preserve">الشيخ علي القوچاني في سطور </w:t>
      </w:r>
      <w:r>
        <w:rPr>
          <w:rtl w:val="true"/>
        </w:rPr>
        <w:t>:</w:t>
      </w:r>
      <w:bookmarkEnd w:id="16"/>
    </w:p>
    <w:p>
      <w:pPr>
        <w:pStyle w:val="BookText"/>
        <w:rPr/>
      </w:pPr>
      <w:r>
        <w:rPr>
          <w:rFonts w:ascii="IRNazanin" w:hAnsi="IRNazanin" w:eastAsia="IRNazanin"/>
          <w:color w:val="111111"/>
          <w:sz w:val="28"/>
          <w:sz w:val="28"/>
          <w:szCs w:val="28"/>
          <w:rtl w:val="true"/>
          <w:lang w:bidi="fa-IR"/>
        </w:rPr>
        <w:t xml:space="preserve">ولد العلاّمة الجليل آية اللّه الشيخ علي القوچاني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في قرية من قرى قوچان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انخرط في سلك الدراسات الدينية فدرس بعض مقدماتها في مسقط رأسه ثم درس الصرف والنحو بمحضر أبيه الشيخ قاسم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 بعدها بالحوزة العلمية في مدينة مشهد المقدسة لإكمال دراساته الحوزوية في </w:t>
      </w:r>
    </w:p>
    <w:p>
      <w:pPr>
        <w:pStyle w:val="BookText"/>
        <w:rPr/>
      </w:pPr>
      <w:r>
        <w:rPr>
          <w:rFonts w:ascii="IRNazanin" w:hAnsi="IRNazanin" w:eastAsia="IRNazanin"/>
          <w:color w:val="111111"/>
          <w:sz w:val="28"/>
          <w:sz w:val="28"/>
          <w:szCs w:val="28"/>
          <w:rtl w:val="true"/>
          <w:lang w:bidi="fa-IR"/>
        </w:rPr>
        <w:t>الأدب والفقه والاصول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إكماله ما يسمى بدراسات السطوح هاجر رحمه اللّه إلى النجف الأشرف ليلتحق بحوزتها العريقة للاستفادة من اساتذتها العظام فاستقر في جوار امير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النجف آنذاك تعيش عصرا من عصورها الذهبية ؛ إذ برز فيها علماء كبار جلّهم من تلامذة الشيخ الأعظم الأنصاري قدس سره ، في طليعتهم المحقق الكبير صاحب الكفاية الآخوند الخراساني قدس سره ، فكان يعد مجلس درسه من أكبر دروس حوزة النجف يحضره اكثر من الف طالب ، فاختص به المترجم له لانه وجد فيه ضالته ، كما ان استاذه وجد فيه الطالب الجاد الكفوء فاهتم به اكثر من غيره فصار يعد من تلامذته المرموقين الذين يشار اليهم بالبنان وتنعقد عليهم الآمال ليصبح علما من اعلام الدين والعلم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درس الآخوند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اخذ فقيهنا الجليل موقعا كبيرا عند استاذه الآخوند وعند عامة رجال الحوزة آنذاك اساتذة وطلابا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الآخوند يتمتع بمزايا كثيرة جدا من اهمها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عذوبة البيان وحلاوة المقال ، فكان يتعرض الى المطالب المطولة المشكلة ببيان مختصر واضح في منتهى الدقة والتركيز ؛ وكان امرا صعبا ينفرد به بعض الاساتذة الكبار الذين قد جمعوا بين وضوح الفكر ودقة التعبير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إنّ الآخوند يستوعب المطلب بعبارة دقيقة فلا يسمح لاحد ان يتكلم في مجلس درسه الاّ نادرا ، وكان الشيخ علي القوچاني من أولئك الذين يجيزهم الآخوند بإبداء الرأي والمناقشة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سمعت بعض الثقاة من اهل العلم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يتجرأ احد على الكلام والاستشكال في محاضرات الآخوند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نفر قليل من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ضياء العراقي ، والسيد البروجردي ، والشيخ علي القوچاني ، والشيخ عبد اللّه الگلپايگاني ، والسيد رضا المسجد شاهي الاصفهاني ؛ وكان الآخوند لا يعير كبير اهمية لاستشكالات غير السيد البروجردي والشيخ علي القوچاني صاحب الحاشية المطبوعة على الكفاية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الآخوند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محاضراته العامة في الفقه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يعقد مجلسا ليليا خاصا يحضره زبدة تلامذته يبحثون فيه المسائل الفقهية والاصولية المستعصية ، وكان آية اللّه </w:t>
      </w:r>
      <w:bookmarkStart w:id="17" w:name="pg17192_187742"/>
    </w:p>
    <w:p>
      <w:pPr>
        <w:pStyle w:val="BookText"/>
        <w:rPr/>
      </w:pPr>
      <w:bookmarkEnd w:id="17"/>
      <w:r>
        <w:rPr>
          <w:rFonts w:ascii="IRNazanin" w:hAnsi="IRNazanin" w:eastAsia="IRNazanin"/>
          <w:color w:val="111111"/>
          <w:sz w:val="28"/>
          <w:sz w:val="28"/>
          <w:szCs w:val="28"/>
          <w:rtl w:val="true"/>
          <w:lang w:bidi="fa-IR"/>
        </w:rPr>
        <w:t>الشيخ علي القوچاني واحدا من تلك الزبدة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باستثناء هذين الوقتين ، فقد كان الآخوند يعقد في منزله كل ليلة وبعد الفراغ من درسه في مسجد الطوسي مجلسا خاصا يحضره ابرز تلامذته يتذاكرون فيه المسائل الفقهية والاصولية المشكلة ، فكانوا يأتون بالكتب المختلفة يتفحصونها ويبحثون فيها ويقضون الساعات في حضرته بالبحث والنقاش ورفع الاشكالات والاستفادة من معين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نذكر بعض افاضل المشاركين في ذلك المجلس الخاص للآخوند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مهدي المازندراني ، الشيخ علي القوچاني ، و </w:t>
      </w:r>
      <w:r>
        <w:rPr>
          <w:rFonts w:eastAsia="IRNazanin" w:cs="IRNazanin"/>
          <w:color w:val="111111"/>
          <w:sz w:val="28"/>
          <w:szCs w:val="28"/>
          <w:rtl w:val="true"/>
          <w:lang w:bidi="fa-IR"/>
        </w:rPr>
        <w:t xml:space="preserve">... »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لقد كان القوچاني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مقامه العلمي السامي ومهارته الفائقة في التدريس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حائزا على مكانة رفيعة عند استاذه ، إذ كان متضلعا في الامور الاجتماعية وصاحب نظرة ثاقبة ورؤية قوية بحيث كان استاذه الآخوند يستشيره في الكثير من القضايا والمسائل</w:t>
      </w:r>
      <w:r>
        <w:rPr>
          <w:rFonts w:eastAsia="IRNazanin" w:cs="IRNazanin"/>
          <w:color w:val="111111"/>
          <w:sz w:val="28"/>
          <w:szCs w:val="28"/>
          <w:rtl w:val="true"/>
          <w:lang w:bidi="fa-IR"/>
        </w:rPr>
        <w:t>.</w:t>
      </w:r>
    </w:p>
    <w:p>
      <w:pPr>
        <w:pStyle w:val="Heading3"/>
        <w:numPr>
          <w:ilvl w:val="2"/>
          <w:numId w:val="1"/>
        </w:numPr>
        <w:rPr/>
      </w:pPr>
      <w:bookmarkStart w:id="18" w:name="__RefHeading___Toc11346505_2142443653"/>
      <w:bookmarkStart w:id="19" w:name="_Toc6"/>
      <w:bookmarkEnd w:id="18"/>
      <w:r>
        <w:rPr>
          <w:rtl w:val="true"/>
        </w:rPr>
        <w:t xml:space="preserve">آراء العلماء في المترجم له </w:t>
      </w:r>
      <w:r>
        <w:rPr>
          <w:rtl w:val="true"/>
        </w:rPr>
        <w:t>:</w:t>
      </w:r>
      <w:bookmarkEnd w:id="19"/>
    </w:p>
    <w:p>
      <w:pPr>
        <w:pStyle w:val="BookText"/>
        <w:rPr/>
      </w:pPr>
      <w:r>
        <w:rPr>
          <w:rFonts w:ascii="IRNazanin" w:hAnsi="IRNazanin" w:eastAsia="IRNazanin"/>
          <w:color w:val="111111"/>
          <w:sz w:val="28"/>
          <w:sz w:val="28"/>
          <w:szCs w:val="28"/>
          <w:rtl w:val="true"/>
          <w:lang w:bidi="fa-IR"/>
        </w:rPr>
        <w:t xml:space="preserve">يتمتّع الشيخ علي القوچاني قدس سره بمكانة رفيعة ومنزلة خاصّة عند الفقهاء والعلماء ، وترجم له غالب المهتمين بتلك المرحلة ، فقد قال فيه آغا بزرگ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أعلام أهل الفضل ورجال التحقيق والمعرفة الاجلاء ، لازم درس الشيخ محمد كاظم الخراساني سنينا طويلة حتى عد من افاضل تلامذته وكبارهم ، وصار مقرر بحثه في حياته لجمع كبير من تلاميذ استاذه ، ولما توفي شيخنا الخراساني 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صار المترجم له مرجعا لتدريس الخارج من بعده ، والتف حوله المحصلون والنابهون من اهل العلم ، وكان يحضر درسه اكثر من مائة ، وكان على جانب كبير من سعة العلم وغزارة المادة ودقة النظر وصواب الرأي والتحقيق والتدقيق ، كما اعترف به معاصروه وكبار المتخرجين عليه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ولجودة بيانه الرفيعة مضافا إلى الفهم الدقيق للمطالب العلمية فإنّه كان من نوادر الذين يقومون بتقرير درس الآخوند رحمه اللّه بحضور جمع من طلابه للاستفادة من محضره الشريف وحل مشاكلهم العلمية التي كانوا لا يتمكنون من حلها عن طريق مراجعة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اضف الى ذلك ان صاحب الذريعة يذكره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اينما حل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بالاحترام والاكرام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القوچاني كان ذا مكانة سامية عند العلماء الكبار والمراجع من امثال السيد </w:t>
      </w:r>
      <w:bookmarkStart w:id="20" w:name="pg17192_187743"/>
    </w:p>
    <w:p>
      <w:pPr>
        <w:pStyle w:val="BookText"/>
        <w:rPr/>
      </w:pPr>
      <w:bookmarkEnd w:id="20"/>
      <w:r>
        <w:rPr>
          <w:rFonts w:ascii="Amiri" w:hAnsi="Amiri" w:eastAsia="Amiri" w:cs="Amiri"/>
          <w:color w:val="111111"/>
          <w:sz w:val="28"/>
          <w:sz w:val="28"/>
          <w:szCs w:val="28"/>
          <w:rtl w:val="true"/>
          <w:lang w:bidi="ar-SA"/>
        </w:rPr>
        <w:t xml:space="preserve">البروجردي ، والسيد أبي الحسن الاصفهاني ، والسيد محمد الكوه كمري ، فان هؤلاء الاعاظم قد ذكروه في مناسبات شتى بالاجلال والتكريم وكانوا يقولون بانه لو امتد به العمر لم تصل المرجعية الى غيره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1346507_2142443653"/>
      <w:bookmarkStart w:id="22" w:name="_Toc7"/>
      <w:bookmarkEnd w:id="21"/>
      <w:r>
        <w:rPr>
          <w:rtl w:val="true"/>
        </w:rPr>
        <w:t xml:space="preserve">تلامذته </w:t>
      </w:r>
      <w:r>
        <w:rPr>
          <w:rtl w:val="true"/>
        </w:rPr>
        <w:t>:</w:t>
      </w:r>
      <w:bookmarkEnd w:id="22"/>
    </w:p>
    <w:p>
      <w:pPr>
        <w:pStyle w:val="BookText"/>
        <w:rPr/>
      </w:pPr>
      <w:r>
        <w:rPr>
          <w:rFonts w:ascii="Amiri" w:hAnsi="Amiri" w:eastAsia="Amiri" w:cs="Amiri"/>
          <w:color w:val="111111"/>
          <w:sz w:val="28"/>
          <w:sz w:val="28"/>
          <w:szCs w:val="28"/>
          <w:rtl w:val="true"/>
          <w:lang w:bidi="ar-SA"/>
        </w:rPr>
        <w:t xml:space="preserve">ذكرنا أنّ للمترجم له مجلس درس في حياة استاذه واصبح من بعده من الباحثين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اشهرهم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الاصول وفي مدرسة الآخوند وعلى منهج مدرسة الآخوند وآرائه ، فحضر عنده تلامذة كثيرون ، ولا بد من البحث والتتبع في كتب التراجم للوصول الى فهرست اسمائهم ، ونحن ذاكرون هنا ثلة منهم ، مرجئين استقصاءهم الكامل الى حين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ابو الحسن المشكيني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غالب استفادته العلمية كانت بمحضر الشيخ القوچاني ، فحاشيته على الكفاية مشهورة ، وقد ذكر في هذه الحاشية كثيرا من آراء استاذه القوچاني من دون ان يذكر اسمه الصريح ، ويتضح هذا جليا من نهاية الطبعة القديمة لحاشية المشكيني وأنّ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القوچاني ؛ ولا نعلم سبب اختفاء هذا المطلب في نهاية الطبعات التالية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المشكيني في نهاية حاشيته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حكي في هذا الكتاب عن الاستاذ رحمه اللّه فهو محكي عن المحقق المدقق نادرة دهره العلامة الشيخ علي القوچاني رحمه اللّه شفاها من مجلس درسه الشريف لا عن حاشيته المتداولة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العظمى السيد محمد الكوه كمري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العظمى السيد محمد تقي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العظمى السيد شهاب الدين المرعشي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الشيخ محمد رضا كاشف الغطاء ، كان من العلماء والفقهاء والادباء البارزين من آل كاشف الغطاء ، فقد تتلمذ في الفقه والاصول على عدة من الاساطين كان من جملتهم الشيخ علي القوچاني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1346509_2142443653"/>
      <w:bookmarkStart w:id="24" w:name="_Toc8"/>
      <w:bookmarkEnd w:id="23"/>
      <w:r>
        <w:rPr>
          <w:rtl w:val="true"/>
        </w:rPr>
        <w:t xml:space="preserve">مؤلفاته </w:t>
      </w:r>
      <w:r>
        <w:rPr>
          <w:rtl w:val="true"/>
        </w:rPr>
        <w:t>:</w:t>
      </w:r>
      <w:bookmarkStart w:id="25" w:name="pg17192_187744"/>
      <w:bookmarkEnd w:id="24"/>
    </w:p>
    <w:p>
      <w:pPr>
        <w:pStyle w:val="BookText"/>
        <w:rPr/>
      </w:pPr>
      <w:bookmarkEnd w:id="25"/>
      <w:r>
        <w:rPr>
          <w:rFonts w:ascii="Amiri" w:hAnsi="Amiri" w:eastAsia="Amiri" w:cs="Amiri"/>
          <w:color w:val="111111"/>
          <w:sz w:val="28"/>
          <w:sz w:val="28"/>
          <w:szCs w:val="28"/>
          <w:rtl w:val="true"/>
          <w:lang w:bidi="ar-SA"/>
        </w:rPr>
        <w:t>ان المترجم له وان كان مشاركا في غالب العلوم الاسلامية إلاّ انه اشتهر في علم الاصول والفقه ، وكان مجلس درسه في الاصول والفقه مجمعا للعلماء والفضلاء ، وله مؤلفات في الفلسفة وغيرها لا نعلم مصيرها ، فقد بيعت مصنفاته في ضمن مكتبته بعد وفاته واشترى قسما منها بعض تلامذته ومعاصريه ، ولم يصلنا من تأليفاته الا حاشيته القيّمة المعروفة على كفاية الاصول التي هي اول حاشية دوّنت على الكفاية ، تحت اشراف استاذه الكبير وتوجيه منه ، فلقيت في زمانها نجاحا كبيرا حتى ان من كان يحاول التعرف على آراء الآخوند يرجع اليها كمصدر علمي قيّم يمكن الاعتماد عليه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1346511_2142443653"/>
      <w:bookmarkStart w:id="27" w:name="_Toc9"/>
      <w:bookmarkEnd w:id="26"/>
      <w:r>
        <w:rPr>
          <w:rtl w:val="true"/>
        </w:rPr>
        <w:t xml:space="preserve">اُسرته </w:t>
      </w:r>
      <w:r>
        <w:rPr>
          <w:rtl w:val="true"/>
        </w:rPr>
        <w:t>:</w:t>
      </w:r>
      <w:bookmarkEnd w:id="27"/>
    </w:p>
    <w:p>
      <w:pPr>
        <w:pStyle w:val="BookText"/>
        <w:rPr/>
      </w:pPr>
      <w:r>
        <w:rPr>
          <w:rFonts w:ascii="IRNazanin" w:hAnsi="IRNazanin" w:eastAsia="IRNazanin"/>
          <w:color w:val="111111"/>
          <w:sz w:val="28"/>
          <w:sz w:val="28"/>
          <w:szCs w:val="28"/>
          <w:rtl w:val="true"/>
          <w:lang w:bidi="fa-IR"/>
        </w:rPr>
        <w:t xml:space="preserve">للمترجم له زوجتان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المرحوم الحاج محمد جواد الخياط الحائري ، من اخيار كربلاء المقدسة ؛ وخلّف منها بنتا واحدة هي والدة العالم الجليل آية اللّه الشيخ عبد الرضا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العلوية بنت المرحوم حجة الاسلام والمسلمين السيد محمد اللواساني ، التي رزق منها بنتا واحدة ايضا وتوفيت البنت في شبابها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1346513_2142443653"/>
      <w:bookmarkStart w:id="29" w:name="_Toc10"/>
      <w:bookmarkEnd w:id="28"/>
      <w:r>
        <w:rPr>
          <w:rtl w:val="true"/>
        </w:rPr>
        <w:t xml:space="preserve">وفاته </w:t>
      </w:r>
      <w:r>
        <w:rPr>
          <w:rtl w:val="true"/>
        </w:rPr>
        <w:t>:</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المتعارف في النجف آنذاك اغتنام فرصة العطلة في شهر رمضان لزيارة مرقد العسكريين علیهماالسلام والمساهمة في احياء مراسيم الشهر في تلك البلدة التي تشكو من قلة الزائرين ، وكان شيخنا المترجم له ممن اغتنم الفرصة وتحرك مع عائلته واقربائه الى مدينة سامراء ، لكن الاجل عاجله على اثر انتشار الوباء في العراق الذي ذهب ضحيته الآلاف من الناس ، فقضى نحبه صابرا محتسبا وذلك في شهر الصيام من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في صحن الكاظمين علیهماالسلام في المقبرة الخاصة بالسادة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فقد العلم رمزا من رموزه وفقدت الحوزة علما من اعلامها واستاذا كبيرا كانت الآمال منعقدة عليه في المستقبل ، فسلام عليه يوم ولد ويوم مات ويوم يبعث حيا</w:t>
      </w:r>
      <w:r>
        <w:rPr>
          <w:rFonts w:eastAsia="IRNazanin" w:cs="IRNazanin"/>
          <w:color w:val="111111"/>
          <w:sz w:val="28"/>
          <w:szCs w:val="28"/>
          <w:rtl w:val="true"/>
          <w:lang w:bidi="fa-IR"/>
        </w:rPr>
        <w:t xml:space="preserve">. </w:t>
      </w:r>
      <w:bookmarkStart w:id="30" w:name="pg17192_18774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1346515_2142443653"/>
      <w:bookmarkStart w:id="32" w:name="_Toc11"/>
      <w:bookmarkEnd w:id="30"/>
      <w:bookmarkEnd w:id="31"/>
      <w:r>
        <w:rPr>
          <w:rtl w:val="true"/>
        </w:rPr>
        <w:t>كلمة التحقيق</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كلمة التحقيق</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فالكتاب الذي بين يديك هو أقدم حاشية دونت على كتاب كفاية الاصول للآخوند الخراساني رحمه اللّه وكان المحقق القوچاني رحمه اللّه من زبدة تلامذة الآخوند ومن مقرري بحثه ومن اصحاب سره العلمي ، وكانت بيده كل المباني العلمية للآخوند الفقهية والاصولية منها ، اضف الى انه كان استاذ الشيخ المشكيني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الحاشية المعروفة على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ومقدما عليه عند الآخوند رحمه اللّه ، وعليه لا يخفى على المراجع اهمية الكتاب واهمية مؤلفه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طبع المجلد الاول منه بالطبعة الحجرية عام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ويشمل مباحث الالفاظ كلها ، ثم طبع المجلد الثاني </w:t>
      </w:r>
      <w:r>
        <w:rPr>
          <w:rStyle w:val="FootnoteAnchor"/>
          <w:rtl w:val="true"/>
        </w:rPr>
        <w:footnoteReference w:id="9"/>
      </w:r>
      <w:r>
        <w:rPr>
          <w:rFonts w:ascii="Amiri" w:hAnsi="Amiri" w:eastAsia="Amiri" w:cs="Amiri"/>
          <w:color w:val="111111"/>
          <w:sz w:val="28"/>
          <w:sz w:val="28"/>
          <w:szCs w:val="28"/>
          <w:rtl w:val="true"/>
          <w:lang w:bidi="ar-SA"/>
        </w:rPr>
        <w:t xml:space="preserve">منه في عام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شمل قسما من القطع ، وكان آخر ما علقه في القطع هو تعليقه على موضوع التجري ، وهذا المقدار هو تقريبا ثماني عشرة صفحة فقط من مجموع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للمجلد الثاني ، وقد اكمل الناشر المقدار الناقص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محش آخر قيل هو الشيخ محمد آقازاده نجل الآخوند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نسير على نفس المنهج فنقدمه في مجلدين يشمل الاول مباحث الالفاظ ، ويشمل الثاني القسم المطبوع حجريا من القطع ونكمله بالمخطوط الموجود من المحقق القوچاني قدس سره المحتوي لما تبقّى من مباحث القطع تقريبا </w:t>
      </w:r>
      <w:r>
        <w:rPr>
          <w:rStyle w:val="FootnoteAnchor"/>
          <w:rtl w:val="true"/>
        </w:rPr>
        <w:footnoteReference w:id="10"/>
      </w:r>
      <w:r>
        <w:rPr>
          <w:rFonts w:ascii="Amiri" w:hAnsi="Amiri" w:eastAsia="Amiri" w:cs="Amiri"/>
          <w:color w:val="111111"/>
          <w:sz w:val="28"/>
          <w:sz w:val="28"/>
          <w:szCs w:val="28"/>
          <w:rtl w:val="true"/>
          <w:lang w:bidi="ar-SA"/>
        </w:rPr>
        <w:t>الى آخر الاستصحاب في مبحث تعارض القرعة مع الاستصحاب ؛ ولا يحتوي المخطوط مباحث تعارض الادلة ولا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والمخطوط هذا ليس تعليقا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موارد من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انشاء منه قدس سره رأسا لا تعليقا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انا استقصينا الامر فلم نعثر الا على طبعة واحدة حجرية من هذه الحاشية مع ما بها من </w:t>
      </w:r>
    </w:p>
    <w:p>
      <w:pPr>
        <w:pStyle w:val="BookText"/>
        <w:rPr/>
      </w:pPr>
      <w:r>
        <w:rPr>
          <w:rFonts w:ascii="Amiri" w:hAnsi="Amiri" w:eastAsia="Amiri" w:cs="Amiri"/>
          <w:color w:val="111111"/>
          <w:sz w:val="28"/>
          <w:sz w:val="28"/>
          <w:szCs w:val="28"/>
          <w:rtl w:val="true"/>
          <w:lang w:bidi="ar-SA"/>
        </w:rPr>
        <w:t>نواقص ، فهناك سقطات وعدم وضوح في مواضع كثيرة منها بسبب الطباعة الرديئة ؛ وقد تفحصنا عدة نسخ مصورة عن الحجرية في سنين مختلفة فكانت جميعها مشتملة على تلك السقطات وعدم الوضوح ، مما يكون دليلا على ان السقطات كلها من اصل واحد ومن الطبعة الحجرية الاولى ولا طبعة حجرية غيرها ؛ أضف الى ذلك ان النسخة الخطية مفقودة ؛ وعليه فالطبعة الحجرية هي المصدر الوحيد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موارد قليلة استبدل ناسخ الحجرية كلمة او عبارة بكلمة او عبارة اخرى وكتب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بذلنا الجهد قدر الامكان على استيضاح وقراءة تلك العبارات والكلمات غير الواضحة فوفقنا في جلها ولم نوفق في موارد معدودة منها وذلك للتلف الذي اصاب الاصل الحجري فيما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اجرينا مقابلة دقيقة للكتاب لتقليل الاخطاء ، ولا نعلم مدى توفيقنا في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المقابلة قمنا بتقطيع النص وترقيمه حسب القواعد المتبعة في الترقيم ؛ وقد وضعنا معقوفتين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اماكن كثيرة من الكتاب لتدلان على ان تغييرا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اضافة او تبديل كلمة باخرى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طرأ على تلك الكلمة او العبارة المتوسطة بين المعقوفتين لضرورة يقتضيها السياق ، يدل على الاصلية منها جدول الاستبدال الملحق بالكتاب اضافة الى الاشارة في اسفل الصفحة لكل مورد من المعقوفتين قد حصل فيه تغيير عن الاصلية فقط ولم نشر الى ما اقترحناه من اضافة كلمة او حرف ونحوه واكتفينا بادراجه في المتن بين معقوفتين والتنبيه عليه في جدول الاستبدال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احببنا التفرقة بين ما عنونه المؤلف من كلام الكفاية وبين ما اكملناه من عبارة الكفاية ايضا فجعلنا ما عنونه المؤلف بخط غامق وعادي وجعلنا ما اكملناه من عبارة الكفاية بخط مائل وصغير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قمنا باستخراج الآيات الشريفة والروايات والمأثورات والاشعار وجميع الاقوال والآراء تقريبا ، الا موارد نادرة لم نعثر على عناوينها في مظانها مع ما بذلناه من الجهد غير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واخيرا واتماما للفائدة ألحقنا بالجزء الثاني فهارس فنية للجزءين من الكتاب على أمل ان تكون مفيدة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رضا الدانيالي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تعليقة القوچاني علی كفاية الأصول</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العلامة المحقق المدقق نادرة دهرة الشيخ علي القوچاني قدس سره</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الدانيالي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7192_187755"/>
      <w:bookmarkStart w:id="34" w:name="pg17192_187755"/>
      <w:bookmarkEnd w:id="34"/>
    </w:p>
    <w:p>
      <w:pPr>
        <w:pStyle w:val="Heading2"/>
        <w:numPr>
          <w:ilvl w:val="1"/>
          <w:numId w:val="1"/>
        </w:numPr>
        <w:rPr/>
      </w:pPr>
      <w:bookmarkStart w:id="35" w:name="pg17192_187755"/>
      <w:bookmarkStart w:id="36" w:name="__RefHeading___Toc11346517_2142443653"/>
      <w:bookmarkStart w:id="37" w:name="_Toc12"/>
      <w:bookmarkEnd w:id="35"/>
      <w:bookmarkEnd w:id="36"/>
      <w:r>
        <w:rPr>
          <w:rtl w:val="true"/>
        </w:rPr>
        <w:t>المقدمة</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1346519_2142443653"/>
      <w:bookmarkStart w:id="39" w:name="_Toc13"/>
      <w:bookmarkEnd w:id="38"/>
      <w:r>
        <w:rPr>
          <w:rtl w:val="true"/>
        </w:rPr>
        <w:t>اشارة</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7192_187757"/>
      <w:bookmarkStart w:id="41" w:name="pg17192_187757"/>
      <w:bookmarkEnd w:id="41"/>
    </w:p>
    <w:p>
      <w:pPr>
        <w:pStyle w:val="BookText"/>
        <w:rPr/>
      </w:pPr>
      <w:bookmarkStart w:id="42" w:name="pg17192_187757"/>
      <w:bookmarkEnd w:id="4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3" w:name="__RefHeading___Toc11346521_2142443653"/>
      <w:bookmarkStart w:id="44" w:name="_Toc14"/>
      <w:bookmarkEnd w:id="43"/>
      <w:r>
        <w:rPr>
          <w:rtl w:val="true"/>
        </w:rPr>
        <w:t>موضوع العلم</w:t>
      </w:r>
      <w:bookmarkEnd w:id="44"/>
    </w:p>
    <w:p>
      <w:pPr>
        <w:pStyle w:val="Heading4"/>
        <w:numPr>
          <w:ilvl w:val="3"/>
          <w:numId w:val="1"/>
        </w:numPr>
        <w:rPr/>
      </w:pPr>
      <w:bookmarkStart w:id="45" w:name="__RefHeading___Toc11346523_2142443653"/>
      <w:bookmarkStart w:id="46" w:name="_Toc15"/>
      <w:bookmarkEnd w:id="45"/>
      <w:r>
        <w:rPr/>
        <w:t>1</w:t>
      </w:r>
      <w:r>
        <w:rPr>
          <w:rtl w:val="true"/>
        </w:rPr>
        <w:t xml:space="preserve"> - </w:t>
      </w:r>
      <w:r>
        <w:rPr>
          <w:rtl w:val="true"/>
        </w:rPr>
        <w:t xml:space="preserve">قوله </w:t>
      </w:r>
      <w:r>
        <w:rPr>
          <w:rtl w:val="true"/>
        </w:rPr>
        <w:t xml:space="preserve">: « </w:t>
      </w:r>
      <w:r>
        <w:rPr>
          <w:rtl w:val="true"/>
        </w:rPr>
        <w:t xml:space="preserve">أمّا المقدمة ففي بيان امور </w:t>
      </w:r>
      <w:r>
        <w:rPr>
          <w:rtl w:val="true"/>
        </w:rPr>
        <w:t>: ».</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المقدمة ففي بيان امور </w:t>
      </w:r>
      <w:r>
        <w:rPr>
          <w:rFonts w:eastAsia="Amiri" w:cs="Amiri" w:ascii="Amiri" w:hAnsi="Amiri"/>
          <w:color w:val="111111"/>
          <w:sz w:val="28"/>
          <w:szCs w:val="28"/>
          <w:rtl w:val="true"/>
          <w:lang w:bidi="ar-SA"/>
        </w:rPr>
        <w:t xml:space="preserve">: ». </w:t>
      </w:r>
      <w:r>
        <w:rPr>
          <w:rStyle w:val="FootnoteAnchor"/>
          <w:rtl w:val="true"/>
        </w:rPr>
        <w:footnoteReference w:id="11"/>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تعيين موضوع علم الاصول لا بد من بيان موضوع العلوم على النحو الكلي وذكر المعيار في تحديده فنقول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موضوع كل علم هو الكلي الجامع لشتات موضوعات مسائله ، المتحد معها عينا ، المغاير معها مفهوما ، الصادق عليها بالشائع صدق الطبيعي على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كون تلك الموضوعات مشتركة في جامع وحداني ، لكونها بمحمولاتها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في أمر وحداني وهو الغرض ، مع عدم استناد الامر الوحداني الى المتكثّرات بما هي مختلفة ، فلا بد من استناده اليها بما هي مشتركة في أمر واحد ، ولا بد من كونه ذاتيا لها ، لانتهاء التأثير بالأخرة الى ما بالذات وان كان المأخوذ بالفعل موضوعا عنوانا عرضيا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كان ذلك الجامع معلوما فيجعل موضوع العلم ذلك ؛ وإلاّ فيشار اليه بالعنوان العرضي الانتزاعي من نفس موضوعات المسائل ، أو من حيثية الغرض فيجعل ذلك عنوانا للموضوع ، وإلاّ فيشار اليه بنفس الغرض حيث انّه لا بد منه في المسائل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انّ الغرض الواحد يكشف عن الجامع الواحد الموضوعي فيصح أن يشار اليه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ما يبحث </w:t>
      </w:r>
      <w:r>
        <w:rPr>
          <w:rStyle w:val="FootnoteAnchor"/>
          <w:rtl w:val="true"/>
        </w:rPr>
        <w:footnoteReference w:id="13"/>
      </w:r>
      <w:r>
        <w:rPr>
          <w:rFonts w:ascii="Amiri" w:hAnsi="Amiri" w:eastAsia="Amiri" w:cs="Amiri"/>
          <w:color w:val="111111"/>
          <w:sz w:val="28"/>
          <w:sz w:val="28"/>
          <w:szCs w:val="28"/>
          <w:rtl w:val="true"/>
          <w:lang w:bidi="ar-SA"/>
        </w:rPr>
        <w:t>في العلم عن عوارضه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اختلاف بين التعبيرين حيث انّ محمول كل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العارض الذاتي لموضوعها ، والمفروض انّ ذاك الجامع اللابشرط متحد مع تلك الموضوعات وعينها خارجا ، فتكون العوارض الذاتية لها عوارض ذاتية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العرض الذاتي ما يعرض الشيء حقيقة أولا وبالذات ، لا مجازا ثانيا وبالعرض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على ذات المعروض بلا واسطة في العروض التي تكون متصفة بالعارض حقيقة وواسطة لاتصاف ذيها به ، ولحمله عليه مجازا ، فتكون بمعنى الواسطة في الحمل فيخرج عنها المباين بالذات كالنار الواسطة لحرارة الماء ، وان كان له واسطة في الثبوت التي تكون هي العلة الموجبة لتحققه في موضوعه كما هو شأن الممكن ، في مقابل العارض الغريب وهو الذي يحمل على معروضه مع الواسطة في العروض</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المعيار في العارض الذاتي هو كون معروضه نفس ذات الشيء ولو حين أخذه لا بشرط ، بلا تفاوت بين كون العارض أعم من المعروض كالجنس </w:t>
      </w:r>
    </w:p>
    <w:p>
      <w:pPr>
        <w:pStyle w:val="BookText"/>
        <w:rPr/>
      </w:pPr>
      <w:r>
        <w:rPr>
          <w:rFonts w:ascii="Amiri" w:hAnsi="Amiri" w:eastAsia="Amiri" w:cs="Amiri"/>
          <w:color w:val="111111"/>
          <w:sz w:val="28"/>
          <w:sz w:val="28"/>
          <w:szCs w:val="28"/>
          <w:rtl w:val="true"/>
          <w:lang w:bidi="ar-SA"/>
        </w:rPr>
        <w:t>بالنسبة الى الفصل ، أو أخص كالعكس ، أو مساويا كالتعجب بالنسبة الى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كان العارض محتاجا في عروضه الى الواسطة في العروض لما كان من العوارض الذاتية وان كانت الواسطة خارجا مساويا ، أو جزءا منه مساويا أو أعمّ ، فضلا عما اذا كان بواسطة الخارج الأعم أو الأخص ؛ إلاّ اذا جعلت الواسطة لا بشرط بالنسبة الى ذيها ، أو كانت متحدة معها عينا ويكون كل منهما صادقا على الآخر ، فحينئذ تكون الواسطة ملغاة ويكون العارض لها عارضا لنفس المعروض بلا تفاوت بين كون الواسطة خارجة عن المعروض أو جزءا مطلقا ، حيث انّه مع اعتبارها لا بشرط لا 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كونه بواسطة أمر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الواسطة ملحوظة بلحاظ آخر ، لا انّها ملحوظة بالاعتبار اللابشرط ؛ وحينئذ فما ذكروه معيارا للعوارض الذاتية من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عارضة لنفس الذات ، أو بواسطة الخارج ، أو الجزء المساوي ، فان كان المراد هو الواسطة في الثبوت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للتفصيل بين ما ذكر وبين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هو الواسطة في العروض كما هو الظاهر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يخرجه عن العوارض الذاتية إلاّ بالاعتبار الذي ذكرناه ، ومعه لا يتفاوت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الواسطة متحدة الوجود مع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خارجا مساويا ، أو أخصّ ، أو أعمّ ، أو جزءا أعمّ ، ولذلك تكون العوارض التي تعرض موضوعات العلوم بواسطة الخارج الاخص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كالاحوال الطارئة على الكلمة والكلام في النحو بواسطة الفاعلية والمفعولية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العوارض الذاتية ، حيث انّها من العوارض الذاتية لموضوعاتها الخاصة ، وموضوع العلم اذا أخذ لا بشرط يكون عينها ، فتكون من عوارضه الذاتية أيضا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ما ذكرنا لخرج غالب مهمات كل علم من مسائله لعدم صدق المعيار </w:t>
      </w:r>
    </w:p>
    <w:p>
      <w:pPr>
        <w:pStyle w:val="BookText"/>
        <w:rPr/>
      </w:pPr>
      <w:r>
        <w:rPr>
          <w:rFonts w:ascii="Amiri" w:hAnsi="Amiri" w:eastAsia="Amiri" w:cs="Amiri"/>
          <w:color w:val="111111"/>
          <w:sz w:val="28"/>
          <w:sz w:val="28"/>
          <w:szCs w:val="28"/>
          <w:rtl w:val="true"/>
          <w:lang w:bidi="ar-SA"/>
        </w:rPr>
        <w:t>الذي ذكروه في العوارض فيها ، ولا بد من كون المبحوث عنه في العلم من العوارض الذاتية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كتب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العوارض الذاتية بما كانت عارضة للموضوع بلا واسطة أو كانت عارضة بواسطة الامر المساوي ، فهو تخصيص بلا مخصص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يرد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تحديد الموضوع بالكلي الجامع بين موضوعات المسائل المتحدة معها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بعض المسائل في بعض العلوم يكون جزءا لموضوع العلم ، كما في علم الطب مثلا الذي يكون موضوعه بدن الانسان ، مع انه يبحث في أعضائه وأجزائه ؛ ومن المعلوم انّ الكل لا يصدق على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تحديد موضوع علم الطب بما ذكر لا يصح ولو على المشهور ، حيث انّ محمول الجزء لا يحمل على الكل ، فلا بد من 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بين الافراد وان لم يلزم تشخيصه ؛ فثبت ما ذكر من انّ التمييز بالغرض ، لا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العبارة انّه لا بد من اتحاد موضوع العلم مع موضوع المسألة في الخارج ، فيشكل ذلك في المنطق ، حيث انّ موضوعاته من المعقول الثاني باصطلاح المنطقي ولا وجود لها إلاّ في الذهن ، فينثلم الاتحاد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بينهما في نفس الامر ، ومن المعلوم انّها أعم من الخارج والذهن ، فيكون التعبير حينئذ من باب المثال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يشكل على كلا التحديدين في موضوع علم النحو ، حيث انّ الموضوع لو كان كلا من الكلمة والكلام على نحو الانفراد لزم كونه علمين ، وان </w:t>
      </w:r>
    </w:p>
    <w:p>
      <w:pPr>
        <w:pStyle w:val="BookText"/>
        <w:rPr/>
      </w:pPr>
      <w:r>
        <w:rPr>
          <w:rFonts w:ascii="Amiri" w:hAnsi="Amiri" w:eastAsia="Amiri" w:cs="Amiri"/>
          <w:color w:val="111111"/>
          <w:sz w:val="28"/>
          <w:sz w:val="28"/>
          <w:szCs w:val="28"/>
          <w:rtl w:val="true"/>
          <w:lang w:bidi="ar-SA"/>
        </w:rPr>
        <w:t xml:space="preserve">كان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كان جامعا لجميع موضوعات المسائل ، وان كانا على نحو الاجتماع لزم عدم صدقه على واحد من موضوعات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يظهر بالتدبر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اذا عرفت انّ موضوع العلم هو الكلي الجامع لموضوعات مسائله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من انتزاعه بنحو يجمع جميع شتاتها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لاحقة بعد تدوينها المدوّن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عن غيرها ولو كان ذاك الغير نفس تلك المسائل اذا كانت مندرجة في مسائل علم آخر لغرض آخر ؛ وسعته وضيقه كذلك لا يكاد يكون إلاّ بتحديد مسائل العلم حتى ينتزع الكلي الجامع المذكور من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انّها مع كثرتها موضوعا ومحمولا وتباينها في جهات شتّى لا بد مما به الوحدة والارتباط بينها حتى تعدّ بسببه علما واحدا ، ولا يصلح كذلك إلاّ الغرض الذي لاحظه المدوّن الاول وشخّصه ثم دوّن العلم بسببه فيكون معيار المسائل وتقديرها به ؛ واذا قدّر المسائل ينتزع من موضوعاتها كليا يصدق عليها ذاتيا ، وإلاّ فعرضيا ، وإلاّ فيشار اليه بالغرض بلا حاجة الى تشخيص الموضوع أصلا لعدم تعلق غرض خاص بتعيينه ، إلاّ ما توهمه القوم من انّ تمايز العلوم بتمايز موضوعاتها ، فلا بد أن يعيّن الموضوع في كل علم حتى تتميز مسائله عن مسائل علم آخر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تمايز العلوم ليس بتمايز الموضوع ، لمكان اختلاف موضوع مسألتين من علم واحد ذاتا كمباحث الالفاظ والادلة العقلية من علم الاصول على ما لا يخفى ، لامكان اتحاد موضوع مسألة علم مع موضوع علم آخر </w:t>
      </w:r>
    </w:p>
    <w:p>
      <w:pPr>
        <w:pStyle w:val="BookText"/>
        <w:rPr/>
      </w:pPr>
      <w:r>
        <w:rPr>
          <w:rFonts w:ascii="Amiri" w:hAnsi="Amiri" w:eastAsia="Amiri" w:cs="Amiri"/>
          <w:color w:val="111111"/>
          <w:sz w:val="28"/>
          <w:sz w:val="28"/>
          <w:szCs w:val="28"/>
          <w:rtl w:val="true"/>
          <w:lang w:bidi="ar-SA"/>
        </w:rPr>
        <w:t xml:space="preserve">كما في مسألة الاختلاف </w:t>
      </w:r>
      <w:r>
        <w:rPr>
          <w:rStyle w:val="FootnoteAnchor"/>
          <w:rtl w:val="true"/>
        </w:rPr>
        <w:footnoteReference w:id="16"/>
      </w:r>
      <w:r>
        <w:rPr>
          <w:rFonts w:ascii="Amiri" w:hAnsi="Amiri" w:eastAsia="Amiri" w:cs="Amiri"/>
          <w:color w:val="111111"/>
          <w:sz w:val="28"/>
          <w:sz w:val="28"/>
          <w:szCs w:val="28"/>
          <w:rtl w:val="true"/>
          <w:lang w:bidi="ar-SA"/>
        </w:rPr>
        <w:t>بين الاشاعرة والمعتزلة في ادراك العقل حسن الاشياء وقبحها المبحوث عنها في علم الكلام والاصول ، فلو كان التميز به لصار العلم الواحد علمين والعلمان علما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ليس التميز بالحيثية المأخوذة في الموضوع ، حيث انّ تلك الحيثية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حيثية المحمول الذي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البحث كما في الفصول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ملتزم لكون البحث عن المحمول راجعا الى البحث عن المبادئ ، ولاخذت الموضوعات في القضايا المتعارفة في العلوم بشرط المحمولات لو أدرجت الحيثية الفعلية في الموضوع عنوانا كما عن الطهراني </w:t>
      </w:r>
      <w:r>
        <w:rPr>
          <w:rStyle w:val="FootnoteAnchor"/>
          <w:rtl w:val="true"/>
        </w:rPr>
        <w:footnoteReference w:id="18"/>
      </w:r>
      <w:r>
        <w:rPr>
          <w:rFonts w:ascii="Amiri" w:hAnsi="Amiri" w:eastAsia="Amiri" w:cs="Amiri"/>
          <w:color w:val="111111"/>
          <w:sz w:val="28"/>
          <w:sz w:val="28"/>
          <w:szCs w:val="28"/>
          <w:rtl w:val="true"/>
          <w:lang w:bidi="ar-SA"/>
        </w:rPr>
        <w:t>، أو قيدا كما هو المشهور ؛ وكذا لو أدرج فيه التحيّث بمعنى قابلية عروض المحمولات على ما عليه المحقق السبزواري في المنظومة ، لانّ الموضوع في القضايا المذكورة هو الذات لا بشرط شيء ، وإلاّ فلم يقل أحد بأنّ التميز بالمحمول ، مع كثرة اختلافه في علم واحد واتحاده في بعض المسائل في علمين كما لا يخفى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حيثية الغرض فهو الانصاف والتحقيق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المخترع لكل علم لا بد أن يلاحظ غرضا مهما أولا ، ثم الامور التي لها مدخلية في تحصيله فيجمعها ويدوّنها للوصول اليه ، مع كون تلك الامور متساوية الأقدام في حصول ذلك الغرض منها ؛ فتلك الامور مسائل ذلك العلم ومسمى له ، وذلك الغرض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لتلك المسائل من بعض امور يحصل بها تصور موضوعاتها ومحمولاتها ، واخرى يحصل بها التصديق بثبوت محمولاتها لموضوعاتها ، وتسمّى تلك الامور الاولى بالمبادئ التصورية والثانية بالمبادئ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بد أن تكون المسائل بحيث يحصل منها الغرض بلا واسطة ، وإلاّ فتكون داخلة في المبادئ ، فلا يرد النقض في علم الفقه ببعض مسائل الهيئة والحساب والاصول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اللغة والصرف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دخلا في غرض الفقه ، وفي علم الاصول ببعض مسائل علوم اخرى كذلك ، لانّ الدخل ان كان بعيدا فغير وارد وان كان قريبا فلا بد من الدخول فيه لذلك الغرض ، حيث انّ المهم تدوين العلم وذكر مسائله لاجل التوصل اليه ، وحينئذ فيكون هو معيار الدخول والتميز ، لا الموضوع ، لعدم تعلق غرض به بنفسه ، وحينئذ فيصح ذكر مسألة واحدة أو أزيد بموضوعها ومحمولها في علمين مع عدم ايراد التداخل ، لاختلاف الغرض ، وإلاّ فلو كان التميز بالموضوع لزم التداخل ولزم اشتمال علم واحد على علوم متعددة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تحديد المسائل بالغرض فلا بأس بذكر الجامع بين موضوعاتها موضوعا للعلم ، ثم بعد ذلك لو عدّ ذلك من أسباب التميز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للبصيرة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صحة تداخل بعض العلوم مع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اختلاف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اذا كان التداخل في مسألة أو أزيد ، لا في تمام 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بين الغرضين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مورد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من وجه أو المطلق ، لا التساوي والتلازم ، وإلاّ فلا يصح تدوين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كلا الغرضين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بصحة تدوين علمين في الصورة الاولى دون الثانية هو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انّ التميز انما هو بالغرض فاعلم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إلاّ بمجموع المسائل كما في الفقه بناء على امتناع التجزّي في الاجتهاد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مشككا قابلا للشدة والضعف ، بحيث يحصل مرتبة منه في كل مسألة وان كان كماله يتوقف على المجموع ، فاذا كان كذلك فلا بد أن يجعل مرتبة منه معيارا لمسمى العلم بمعنى أن يكون بشرط شيء بالنسبة الى تلك المرتبة ولا بشرط بالنسبة الى ما فوقها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عرفت انّ في كل علم امورا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العلم ، وهي القضايا التي تبحث عنها في العلم ، وتكون مجموعها مسمى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الغرض ، وهو الفائدة التي دوّن لاجلها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غير المسائل خارجا عن العلم ، ويكون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المقدمة أو في أثناء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موضوع كل العلوم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موضوع علم الاصول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موضوعات مسائله وعرفت انّ تحديدها اجمالا بواسطة الغرض ، فلا بد من تشخيصه ، وهو على ما يظهر من تعريف كثير للاصول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بالقواعد 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وتصريح الآخرين </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التمكن من استنباط الاحكام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فتخرج مثل مسائل الاصول العملية الشرعية ، لكون البحث فيها عن ثبوت الحكم الظاهري بعد اليأس عن الاستنباط بلا دخل لها في الاستنباط أصلا ؛ والعقلية وهو واضح ؛ والبحث عن حجية الظن على الانسداد على نحو الحكومة ؛ بل البحث عن حجية الامارات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انشاء الحجية فيها دون الحكم التكليفي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استنباط الحكم التكليفي على طبقها ، إلاّ أن يتكلف بجعل الاستنباط أعم من القطع بالحكم الشرعي أو الظن به فتدخل حجية الامارات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المهرة لمثل هذه المسائل في مهمات الاصول وعدم خلوّ كتاب من الكتب المدوّنة فيه عنها بل هي عمدة المباحث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الغرض في علم الاصول أعم من الاستنباط أو تعيين الوظيفة بعد اليأس عن الاستنباط ، سواء كانت الوظيفة حكما شرعيا كمفاد الاصول الشرعية ، أو عقليا كالاصول العقلية والظن الانسدادي على الحكومة ، وهو الذي يساعده الاعتبار ، لعدم خصوصيته في الوقوع في طريق الاستنباط بعد كون مطلق تعيين الوظيفة من شغل المجتهد ، فيكون ما له دخل في تعيين ما يستريح اليه في هذا المقام من المهمات الاصولية ، ولا وجه للاستطراد في مثل هذه المهمات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الاصول العملية هو ثبوت الحكم الفرعي للموضوعات الكلية ، كما في أصالة الحلّية فانّ مفادها ثبوت الحلّية للموضوع المشكوك الحلّية والحرمة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فانّ مفاده اثبات الحكم المماثل لما كان متيقن الثبوت في السابق ومشكوك البقاء في اللاحق ؛ وحينئذ فما الفرق بينهما وبين سائر القواعد الفقهية ومنها نفس هذه الاصول الجارية للشبهات الموضوعية ، وقاعدة نفي </w:t>
      </w:r>
    </w:p>
    <w:p>
      <w:pPr>
        <w:pStyle w:val="BookText"/>
        <w:rPr/>
      </w:pPr>
      <w:r>
        <w:rPr>
          <w:rFonts w:ascii="Amiri" w:hAnsi="Amiri" w:eastAsia="Amiri" w:cs="Amiri"/>
          <w:color w:val="111111"/>
          <w:sz w:val="28"/>
          <w:sz w:val="28"/>
          <w:szCs w:val="28"/>
          <w:rtl w:val="true"/>
          <w:lang w:bidi="ar-SA"/>
        </w:rPr>
        <w:t>الضرر والحرج ، بل سائر المسائل الفقهية مثل البحث عن وجوب الصلاة ونحوها ، التي كان مفادها ثبوت الحكم للعناوين الكلّية؟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المسائل الاصولية ما كانت بعد تمهيدها نافعة للمجتهد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تطبيقها على الصغريات من شغله ، كتمهيدها ، والمسائل الفقهية ما كانت بعد تمهيدها مشتركة من حيث التطبيق بين المجتهد والمقلد ؛ ومن المعلوم انّ ملاك الاولى ثابت في الاصول العملية حيث انّ تعيين مواردها والفتوى على طبقها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اليأس عن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 المجتهد ، بخلاف القواعد الاخرى فانّ إجراءها في مواردها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تعيين مفاد أدلتها وتحديد مقدار دلالتها من حيث الموضوع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المجتهد والمقلد ، حتى مثل قاعدة نفي الضرر فانّه بعد تحديد الضرر واثبات انّ نفيه يشمل الوضع والتكليف يكون احراز صغرياتها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العقد الغبني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وظيفة المجتهد والمقلد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فاذا عرفت انّ غرض الاصولي ينبغي أن يكون أعم ، فتكون مسائل الاصول ما كان لها دخل قريب في ذلك ، ويكون موضوعه هو الجامع بين مصاديق الموضوعات ؛ فلا مهمّ في تعيينه بعد الاشارة اليه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قيل من انّه الادلة الاربعة ، فيرد عليه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أغلب المسائل المبحوث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المعنى اللغوي والعرفي لبعض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تقييد وروده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لفظ الامر والنهي وألفاظ العموم والمطلق ونحوها ، حيث انّ البحث عن معناها ليس من </w:t>
      </w:r>
    </w:p>
    <w:p>
      <w:pPr>
        <w:pStyle w:val="BookText"/>
        <w:rPr/>
      </w:pPr>
      <w:r>
        <w:rPr>
          <w:rFonts w:ascii="Amiri" w:hAnsi="Amiri" w:eastAsia="Amiri" w:cs="Amiri"/>
          <w:color w:val="111111"/>
          <w:sz w:val="28"/>
          <w:sz w:val="28"/>
          <w:szCs w:val="28"/>
          <w:rtl w:val="true"/>
          <w:lang w:bidi="ar-SA"/>
        </w:rPr>
        <w:t>عوارض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بتقييد ورودها في الكتاب والسنّة ، بعيد عن تحرير الاصوليين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يجاب عن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خصوص الادلة الاربعة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العوارض الذاتية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ذاتية للاخص أيضا ، فتأمل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مثل حجية خبر الواحد ان كان المراد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قول الامام وفعله وتقريره ، حيث انّ البحث انما هو عن حجية خبر الواحد لا عن حجية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جعل الموضوع الدليل بوصفه العنواني كما عن القمي </w:t>
      </w:r>
      <w:r>
        <w:rPr>
          <w:rStyle w:val="FootnoteAnchor"/>
          <w:rtl w:val="true"/>
        </w:rPr>
        <w:footnoteReference w:id="21"/>
      </w:r>
      <w:r>
        <w:rPr>
          <w:rFonts w:ascii="Amiri" w:hAnsi="Amiri" w:eastAsia="Amiri" w:cs="Amiri"/>
          <w:color w:val="111111"/>
          <w:sz w:val="28"/>
          <w:sz w:val="28"/>
          <w:szCs w:val="28"/>
          <w:rtl w:val="true"/>
          <w:lang w:bidi="ar-SA"/>
        </w:rPr>
        <w:t xml:space="preserve">، وبين جعله ذات الدليل كما في الفصول </w:t>
      </w:r>
      <w:r>
        <w:rPr>
          <w:rStyle w:val="FootnoteAnchor"/>
          <w:rtl w:val="true"/>
        </w:rPr>
        <w:footnoteReference w:id="22"/>
      </w:r>
      <w:r>
        <w:rPr>
          <w:rFonts w:ascii="Amiri" w:hAnsi="Amiri" w:eastAsia="Amiri" w:cs="Amiri"/>
          <w:color w:val="111111"/>
          <w:sz w:val="28"/>
          <w:sz w:val="28"/>
          <w:szCs w:val="28"/>
          <w:rtl w:val="true"/>
          <w:lang w:bidi="ar-SA"/>
        </w:rPr>
        <w:t>، لانّ ذات الدليل هو خبر الواحد ولو لم يطابق السنّة ، فلا يكون البحث عن عوارضه بحثا عن عوارضها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ارجاع البحث في المسألة الى البحث عن ثبوت السنّة بخبر الواحد ليكون البحث فيه عن عوارضها كما عن الشيخ </w:t>
      </w:r>
      <w:r>
        <w:rPr>
          <w:rStyle w:val="FootnoteAnchor"/>
          <w:rtl w:val="true"/>
        </w:rPr>
        <w:footnoteReference w:id="23"/>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ان كان المراد هو الثبوت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انّه لا يثبت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رجوع البحث الى البحث عن وجود الموضوع الذي هو مفاد كان التامة وهو من المبادئ لا من المسائل ، للزوم كون البحث فيها عن عوارضه وعما هو مفاد كان الناقصة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المراد الثبوت التعبدي ، بمعنى البحث عن وجوب ترتيب أثر السنة </w:t>
      </w:r>
    </w:p>
    <w:p>
      <w:pPr>
        <w:pStyle w:val="BookText"/>
        <w:rPr/>
      </w:pPr>
      <w:r>
        <w:rPr>
          <w:rFonts w:ascii="Amiri" w:hAnsi="Amiri" w:eastAsia="Amiri" w:cs="Amiri"/>
          <w:color w:val="111111"/>
          <w:sz w:val="28"/>
          <w:sz w:val="28"/>
          <w:szCs w:val="28"/>
          <w:rtl w:val="true"/>
          <w:lang w:bidi="ar-SA"/>
        </w:rPr>
        <w:t xml:space="preserve">على خبر الواحد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عوارضه لا من عوارضها ؛ إلاّ أن يلتزم </w:t>
      </w:r>
      <w:r>
        <w:rPr>
          <w:rStyle w:val="FootnoteAnchor"/>
          <w:rtl w:val="true"/>
        </w:rPr>
        <w:footnoteReference w:id="24"/>
      </w:r>
      <w:r>
        <w:rPr>
          <w:rFonts w:ascii="Amiri" w:hAnsi="Amiri" w:eastAsia="Amiri" w:cs="Amiri"/>
          <w:color w:val="111111"/>
          <w:sz w:val="28"/>
          <w:sz w:val="28"/>
          <w:szCs w:val="28"/>
          <w:rtl w:val="true"/>
          <w:lang w:bidi="ar-SA"/>
        </w:rPr>
        <w:t>بكون السنّة أعم مما ذكروا من الاخبار الحاكية له فيدخل البحث في المسائل ، ولكنه خلاف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غالب مباحث الادلة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كالبحث عن حكم العقل بالملازمة بين حكم العقل وحكم الشرع ، أو عن حكمه بالحسن والقبح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عن حكمه بالملازمة بين وجوب الشيء ووجوب مقدمته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الاصول ، حيث انّ الدليل العقلي الذي جعل موضوعا للاصول هو حكم العقل للتوصل به الى الحكم الشرعي ، ومن المعلوم انّ البحث في المقام عن أصل تحققه لا عن عوارضه بعد ثبوته ، فيدخل في المبادئ لا في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البحث عن حجية حكم العقل بالملازمة بين الحسن والقبح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حكم الشرع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 لا البحث عن أصل ثبوت الحكم المذكور وسائر الاحكام ؛ ولا يجدي في ذلك جعل الموضوع أعم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العنواني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ذاته كما عرفت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ما ذكرنا من كون الموضوع هو الجامع بين موضوعات المسائل لا خصوص الادلة الاربعة فلا يرد عليه النقض ، إذ بناء عليه يجعل الموضوع في المسألة هو نفس العقل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للعقل الاحكام المذكورة أم لا؟ ولا غرو في جعل المسألة كذلك ، لوجود الملاك فيها وهو النفع للمجتهد في مقام </w:t>
      </w:r>
    </w:p>
    <w:p>
      <w:pPr>
        <w:pStyle w:val="BookText"/>
        <w:rPr/>
      </w:pP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مسائل الاجماع عن المسائل ، لانّ البحث في الاجماع المحصل عن تحققه وفي الاجماع المنقول عن حجيته ، وهو من عوارض الخبر الحاكي له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عوارض الاجماع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مباحث التعادل والترجيح والاجتهاد والتقليد ، لعدم البحث فيها عن عوارض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وارجاع البحث </w:t>
      </w:r>
      <w:r>
        <w:rPr>
          <w:rStyle w:val="FootnoteAnchor"/>
          <w:rtl w:val="true"/>
        </w:rPr>
        <w:footnoteReference w:id="28"/>
      </w:r>
      <w:r>
        <w:rPr>
          <w:rFonts w:ascii="Amiri" w:hAnsi="Amiri" w:eastAsia="Amiri" w:cs="Amiri"/>
          <w:color w:val="111111"/>
          <w:sz w:val="28"/>
          <w:sz w:val="28"/>
          <w:szCs w:val="28"/>
          <w:rtl w:val="true"/>
          <w:lang w:bidi="ar-SA"/>
        </w:rPr>
        <w:t xml:space="preserve">في الاجتهاد الى البحث عن مدلول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ادراجه في المسائل ، لكون البحث حينئذ عن وجود الدليل لا عن عوارضه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البحث عن عدم حجية القياس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ما ذكرنا من توسعة الموضوع فنقول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كل مسألة يكون البحث فيها عن وجود موضوعها فتخرج عن المسائل ، مثل البحث عن أصل تحقق الاجتهاد مثلا ، أو التجري ؛ وكل مسألة يكون البحث فيها عن عوارض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ما كان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تلك من المسائل ، مثل البحث عن حجية ظن المجتهد مطلقا كان أو متجزيا ، والبحث عن أحكام التعادل والترجيح ، إذ المعيار وهو النفع للمجتهد حاصل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ينفع له يكون البحث عنها استطراديا ولا ضير فيه ، إذ لا نلتزم بكون جميع المباحث من </w:t>
      </w:r>
    </w:p>
    <w:p>
      <w:pPr>
        <w:pStyle w:val="BookText"/>
        <w:rPr/>
      </w:pPr>
      <w:r>
        <w:rPr>
          <w:rFonts w:ascii="Amiri" w:hAnsi="Amiri" w:eastAsia="Amiri" w:cs="Amiri"/>
          <w:color w:val="111111"/>
          <w:sz w:val="28"/>
          <w:sz w:val="28"/>
          <w:szCs w:val="28"/>
          <w:rtl w:val="true"/>
          <w:lang w:bidi="ar-SA"/>
        </w:rPr>
        <w:t>المسائل لا بنحو الاستطراد فيها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خروج كل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فيها عن أصل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ودخولها في المبادئ ، ينتقض بغالب مباحث علم الحكمة ، مثل البحث عن وجود العقول العشرة وعن وجود المثل الافلاطونية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قرر في محله من أصالة الوجود وكونه حقيقة واحدة مشككة وانّ الموضوع فيه هو الوجود المطلق ، يظهر انّ البحث في تلك المسائل من العوارض ، حيث انّ البحث حقيقة عن تخصيص الوجود المطلق بالخصوصيات العقلية والنفسية والمثلية ونحوها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مسائل علم الاصول لا يلزم ان تكون موصلة الى الغرض منه فعلا ، بل يكفي ايصالها اليه شأنا ؛ كما انّها ليست بمنحصرة فيما ألّفها المدوّن الاول ، بل يعدّ منها الامور اللاحقة الحادثة اذا كانت متساوية الاقدام مع ما دوّنت أولا في حصول الغرض ؛ وعلى هذا فمسائل الاصول هي القضايا التي يبحث عنها فيه وتكون ذا مدخلية في حصول غرض المجتهد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الموضوع والمسائل والغرض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العلم موضوعا لنفس القضايا التي يتعلق بها العلم والادراك تارة ، ولا يتعلق بها اخرى ، فالأولى أن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الغرض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القواعد التي يمكن أن تقع في طريق الاستنباط ، أو يستريح اليها المجتهد في مقام تعيين وظيفة العمل بعد اليأس عن 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اسما للادراكات أو التصديقات المتعلقة ، فالأولى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علم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اسما للصناعة التي تكون نظير الحرفة التي كانت ملكة في النفس </w:t>
      </w:r>
      <w:bookmarkStart w:id="47" w:name="pg17192_187771"/>
    </w:p>
    <w:p>
      <w:pPr>
        <w:pStyle w:val="BookText"/>
        <w:rPr/>
      </w:pPr>
      <w:bookmarkEnd w:id="47"/>
      <w:r>
        <w:rPr>
          <w:rFonts w:ascii="Amiri" w:hAnsi="Amiri" w:eastAsia="Amiri" w:cs="Amiri"/>
          <w:color w:val="111111"/>
          <w:sz w:val="28"/>
          <w:sz w:val="28"/>
          <w:szCs w:val="28"/>
          <w:rtl w:val="true"/>
          <w:lang w:bidi="ar-SA"/>
        </w:rPr>
        <w:t xml:space="preserve">يستخرج بها القواعد ، أو عنوانا جامعا للقواعد الذي يسمّى بالظن ، فالأولى تعريفه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صناعة يعرف بها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تعريف المشهور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بالقواعد 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أورد عليه في الكتب المطولة ، انّه لا يشمل المسائل على العرض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مدخلية للتمهيد بعد ما عرفت من كون المسائل أعم منها ومن الامور الحادثة اذا كان لها </w:t>
      </w:r>
      <w:r>
        <w:rPr>
          <w:rStyle w:val="FootnoteAnchor"/>
          <w:rtl w:val="true"/>
        </w:rPr>
        <w:footnoteReference w:id="29"/>
      </w:r>
      <w:r>
        <w:rPr>
          <w:rFonts w:ascii="Amiri" w:hAnsi="Amiri" w:eastAsia="Amiri" w:cs="Amiri"/>
          <w:color w:val="111111"/>
          <w:sz w:val="28"/>
          <w:sz w:val="28"/>
          <w:szCs w:val="28"/>
          <w:rtl w:val="true"/>
          <w:lang w:bidi="ar-SA"/>
        </w:rPr>
        <w:t>دخل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منه الاستنباط الفعلي ، ولا لزوم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منه انّ الاصول اسم للعلم بالقواعد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لنفسها كما لا يخفى</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1346525_2142443653"/>
      <w:bookmarkStart w:id="49" w:name="_Toc16"/>
      <w:bookmarkEnd w:id="48"/>
      <w:r>
        <w:rPr/>
        <w:t>2</w:t>
      </w:r>
      <w:r>
        <w:rPr>
          <w:rtl w:val="true"/>
        </w:rPr>
        <w:t xml:space="preserve"> - </w:t>
      </w:r>
      <w:r>
        <w:rPr>
          <w:rtl w:val="true"/>
        </w:rPr>
        <w:t xml:space="preserve">قوله </w:t>
      </w:r>
      <w:r>
        <w:rPr>
          <w:rtl w:val="true"/>
        </w:rPr>
        <w:t xml:space="preserve">: « </w:t>
      </w:r>
      <w:r>
        <w:rPr>
          <w:rtl w:val="true"/>
        </w:rPr>
        <w:t xml:space="preserve">هو نفس موضوعات مسائله عينا وما يتحد معها خارجا </w:t>
      </w:r>
      <w:r>
        <w:rPr>
          <w:rtl w:val="true"/>
        </w:rPr>
        <w:t>».</w:t>
      </w:r>
      <w:bookmarkEnd w:id="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نفس موضوعات مسائله عينا وما يتحد معها خارجا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الظاهر انّ مراده من العبارتين معنى واحد ، وانّ العطف تفسيري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الأحسن أن تجعل الاولى عبارة عن الطبيعي الذاتي ، والثانية عبارة عن الأعم منه ومن الكلي العرضي الانتزاعي ؛ وبناء عليه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تغاير الكلي ومصاديقه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النشر المشوّش كما لا يخفى</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1346527_2142443653"/>
      <w:bookmarkStart w:id="51" w:name="_Toc17"/>
      <w:bookmarkEnd w:id="50"/>
      <w:r>
        <w:rPr/>
        <w:t>3</w:t>
      </w:r>
      <w:r>
        <w:rPr>
          <w:rtl w:val="true"/>
        </w:rPr>
        <w:t xml:space="preserve"> - </w:t>
      </w:r>
      <w:r>
        <w:rPr>
          <w:rtl w:val="true"/>
        </w:rPr>
        <w:t xml:space="preserve">قوله </w:t>
      </w:r>
      <w:r>
        <w:rPr>
          <w:rtl w:val="true"/>
        </w:rPr>
        <w:t xml:space="preserve">: « </w:t>
      </w:r>
      <w:r>
        <w:rPr>
          <w:rtl w:val="true"/>
        </w:rPr>
        <w:t xml:space="preserve">والمسائل عبارة عن جملة من قضايا متشتتة </w:t>
      </w:r>
      <w:r>
        <w:rPr>
          <w:rtl w:val="true"/>
        </w:rPr>
        <w:t>».</w:t>
      </w:r>
      <w:bookmarkEnd w:id="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والمسائل عبارة عن جملة من قضايا متشتتة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المسائل هي القضايا التي تطلب في العلم لاجل التوصل الى الغرض الذي دوّنت بسببه</w:t>
      </w:r>
      <w:r>
        <w:rPr>
          <w:rFonts w:eastAsia="Amiri" w:cs="Amiri" w:ascii="Amiri" w:hAnsi="Amiri"/>
          <w:color w:val="111111"/>
          <w:sz w:val="28"/>
          <w:szCs w:val="28"/>
          <w:rtl w:val="true"/>
          <w:lang w:bidi="ar-SA"/>
        </w:rPr>
        <w:t xml:space="preserve">. </w:t>
      </w:r>
      <w:bookmarkStart w:id="52" w:name="pg17192_187772"/>
    </w:p>
    <w:p>
      <w:pPr>
        <w:pStyle w:val="Heading4"/>
        <w:numPr>
          <w:ilvl w:val="3"/>
          <w:numId w:val="1"/>
        </w:numPr>
        <w:rPr/>
      </w:pPr>
      <w:bookmarkStart w:id="53" w:name="__RefHeading___Toc11346529_2142443653"/>
      <w:bookmarkStart w:id="54" w:name="_Toc18"/>
      <w:bookmarkEnd w:id="52"/>
      <w:bookmarkEnd w:id="53"/>
      <w:r>
        <w:rPr/>
        <w:t>4</w:t>
      </w:r>
      <w:r>
        <w:rPr>
          <w:rtl w:val="true"/>
        </w:rPr>
        <w:t xml:space="preserve"> - </w:t>
      </w:r>
      <w:r>
        <w:rPr>
          <w:rtl w:val="true"/>
        </w:rPr>
        <w:t xml:space="preserve">قوله </w:t>
      </w:r>
      <w:r>
        <w:rPr>
          <w:rtl w:val="true"/>
        </w:rPr>
        <w:t xml:space="preserve">: « </w:t>
      </w:r>
      <w:r>
        <w:rPr>
          <w:rtl w:val="true"/>
        </w:rPr>
        <w:t xml:space="preserve">وإلاّ كان كل باب بل كل مسألة من كل علم علما على حدة </w:t>
      </w:r>
      <w:r>
        <w:rPr>
          <w:rtl w:val="true"/>
        </w:rPr>
        <w:t>»</w:t>
      </w:r>
      <w:bookmarkEnd w:id="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كان كل باب بل كل مسألة من كل علم علما على حدة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قائلون بأنّ تمايز العلوم لا يصير إلاّ بواسطة الموضوعات ، لا انّ كل اختلاف الموضوع يوجب اختلاف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انما هو في الملاك الواقعي والمرجح للتميز والتعدد ، فاذا كان هو الغرض ، وإلاّ فلو كان هو الموضوع فليسأل عن سبب صيرورة بعض اختلاف الموضوعات موجبا للتعدد وعدم كون بعض آخر موجبا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المرجح في ذلك البعض اختلاف الغرض ، بخلافه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التميز يرجع اليه ، وإلاّ فيكون عدّ بعض موجبا للتميز دون بعض آخر ترجيحا من غير مرجح</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1346531_2142443653"/>
      <w:bookmarkStart w:id="56" w:name="_Toc19"/>
      <w:bookmarkEnd w:id="55"/>
      <w:r>
        <w:rPr/>
        <w:t>5</w:t>
      </w:r>
      <w:r>
        <w:rPr>
          <w:rtl w:val="true"/>
        </w:rPr>
        <w:t xml:space="preserve"> - </w:t>
      </w:r>
      <w:r>
        <w:rPr>
          <w:rtl w:val="true"/>
        </w:rPr>
        <w:t xml:space="preserve">قوله </w:t>
      </w:r>
      <w:r>
        <w:rPr>
          <w:rtl w:val="true"/>
        </w:rPr>
        <w:t xml:space="preserve">: « </w:t>
      </w:r>
      <w:r>
        <w:rPr>
          <w:rtl w:val="true"/>
        </w:rPr>
        <w:t xml:space="preserve">ضرورة انّ البحث في غير واحد من مسائله المهمة ليس من عوارضها </w:t>
      </w:r>
      <w:r>
        <w:rPr>
          <w:rtl w:val="true"/>
        </w:rPr>
        <w:t>».</w:t>
      </w:r>
      <w:bookmarkEnd w:id="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انّ البحث في غير واحد من مسائله المهمة ليس من عوارضها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كمباحث الادلة العقلية من مسألة البحث عن ادراك العقل حسن الاشياء وقبحها في حكمه بالملازمة ، وعن الملازمة بين وجوب ذي المقدمة ووجوبها ، وسائر أحكامه من المستقلات وغيرها ، فانّ البحث في غالبها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البحث عن حجية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عن مفاد كان التامة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ثبوت الموضوع وهو حكم العقل ، لا عن ثبوت شيء له بعد تحققه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انّ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المبادئ لا في المسائل ، بخلافه بناء على جعل الموضوع أعم من الادلة الاربعة فانّه يجعل المسألة ثبوت حكم للعقل بأن يكون موضوع المسألة هو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ضير فيه</w:t>
      </w:r>
      <w:r>
        <w:rPr>
          <w:rFonts w:eastAsia="Amiri" w:cs="Amiri" w:ascii="Amiri" w:hAnsi="Amiri"/>
          <w:color w:val="111111"/>
          <w:sz w:val="28"/>
          <w:szCs w:val="28"/>
          <w:rtl w:val="true"/>
          <w:lang w:bidi="ar-SA"/>
        </w:rPr>
        <w:t xml:space="preserve">. </w:t>
      </w:r>
      <w:bookmarkStart w:id="57" w:name="pg17192_187773"/>
    </w:p>
    <w:p>
      <w:pPr>
        <w:pStyle w:val="BookText"/>
        <w:rPr/>
      </w:pPr>
      <w:bookmarkEnd w:id="57"/>
      <w:r>
        <w:rPr>
          <w:rFonts w:ascii="Amiri" w:hAnsi="Amiri" w:eastAsia="Amiri" w:cs="Amiri"/>
          <w:color w:val="111111"/>
          <w:sz w:val="28"/>
          <w:sz w:val="28"/>
          <w:szCs w:val="28"/>
          <w:rtl w:val="true"/>
          <w:lang w:bidi="ar-SA"/>
        </w:rPr>
        <w:t>وكمباحث المبادئ اللغوية في مسألة البحث عن دلالة الصيغة على الوجوب وعدمها ؛ وكمبحث حجية الاجماع المنقول ؛ وخبر الواحد ؛ وحجية ظن المجتهد المتجزي ؛ وعدم حجية القياس ونحوها من المباحث الراجعة عن ثبوت الموضوع ، أو عن غير العوارض الثابتة له كما يظهر بالتأمل</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1346533_2142443653"/>
      <w:bookmarkStart w:id="59" w:name="_Toc20"/>
      <w:bookmarkEnd w:id="58"/>
      <w:r>
        <w:rPr/>
        <w:t>6</w:t>
      </w:r>
      <w:r>
        <w:rPr>
          <w:rtl w:val="true"/>
        </w:rPr>
        <w:t xml:space="preserve"> - </w:t>
      </w:r>
      <w:r>
        <w:rPr>
          <w:rtl w:val="true"/>
        </w:rPr>
        <w:t xml:space="preserve">قوله </w:t>
      </w:r>
      <w:r>
        <w:rPr>
          <w:rtl w:val="true"/>
        </w:rPr>
        <w:t xml:space="preserve">: « </w:t>
      </w:r>
      <w:r>
        <w:rPr>
          <w:rtl w:val="true"/>
        </w:rPr>
        <w:t xml:space="preserve">صناعة يعرف بها القواعد </w:t>
      </w:r>
      <w:r>
        <w:rPr>
          <w:rtl w:val="true"/>
        </w:rPr>
        <w:t xml:space="preserve">... </w:t>
      </w:r>
      <w:r>
        <w:rPr>
          <w:rtl w:val="true"/>
        </w:rPr>
        <w:t xml:space="preserve">الخ </w:t>
      </w:r>
      <w:r>
        <w:rPr>
          <w:rtl w:val="true"/>
        </w:rPr>
        <w:t>».</w:t>
      </w:r>
      <w:bookmarkEnd w:id="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صناعة يعرف بها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وجه العدول عن تعريف المشهور لعلم الاصول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بيان أمر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العلم قد يطلق 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 أو التصديق ، أو الملكة ، والظاهر انّه في هذه الثلاثة بمعنى الانكشاف ، وانما كان الاختلاف بين الاولين في متعلق الانكشاف من حيث كونه مفردا تارة فيسمى بالتصور ، ومركبا اخرى فيسمّى بالتصديق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الانكشاف الراسخ ولو على نحو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واطلاقه على التهيّؤ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ويراد به المعلوم وهو المسائل ، واطلاقه عليه كاطلاق المصدر على المبني للمفعول كالخلق بمعنى المخلوق ، وهو قد يكون حقيقيا اذا كان معنى المفعول متحد الوجود مع معنى المصدر وناشئا عنه كالمثال ، وقد يكون مجازيا اذا كان مختلف الوجود وكان المصدر واردا على متعلق غير متوقف عليه كاطلاق العلم على المسائل ، وحينئذ اذا كان بين المسائل جهة وحدة منتزعة عنها تسمّى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جهة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بالفن ، ويطلق عليها بهذه الجهة في اصطلاح العلوم من باب الحقيقة المنقولة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بهذا المعنى اسم للفن والصناعة ، فاطلاقه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نفس الانكشاف تصورا أو تصديقا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تعريفات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 فلهذا وغيره من الوجوه عدل المصنف عن تعريف المشهور الى الصناعة ، فتدبر</w:t>
      </w:r>
      <w:r>
        <w:rPr>
          <w:rFonts w:eastAsia="Amiri" w:cs="Amiri" w:ascii="Amiri" w:hAnsi="Amiri"/>
          <w:color w:val="111111"/>
          <w:sz w:val="28"/>
          <w:szCs w:val="28"/>
          <w:rtl w:val="true"/>
          <w:lang w:bidi="ar-SA"/>
        </w:rPr>
        <w:t xml:space="preserve">. </w:t>
      </w:r>
      <w:bookmarkStart w:id="60" w:name="pg17192_187775"/>
    </w:p>
    <w:p>
      <w:pPr>
        <w:pStyle w:val="Heading3"/>
        <w:numPr>
          <w:ilvl w:val="2"/>
          <w:numId w:val="1"/>
        </w:numPr>
        <w:rPr/>
      </w:pPr>
      <w:bookmarkStart w:id="61" w:name="__RefHeading___Toc11346535_2142443653"/>
      <w:bookmarkStart w:id="62" w:name="_Toc21"/>
      <w:bookmarkEnd w:id="60"/>
      <w:bookmarkEnd w:id="61"/>
      <w:r>
        <w:rPr>
          <w:rtl w:val="true"/>
        </w:rPr>
        <w:t>الوضع</w:t>
      </w:r>
      <w:bookmarkEnd w:id="62"/>
    </w:p>
    <w:p>
      <w:pPr>
        <w:pStyle w:val="Heading4"/>
        <w:numPr>
          <w:ilvl w:val="3"/>
          <w:numId w:val="1"/>
        </w:numPr>
        <w:rPr/>
      </w:pPr>
      <w:bookmarkStart w:id="63" w:name="__RefHeading___Toc11346537_2142443653"/>
      <w:bookmarkStart w:id="64" w:name="_Toc22"/>
      <w:bookmarkEnd w:id="63"/>
      <w:r>
        <w:rPr/>
        <w:t>7</w:t>
      </w:r>
      <w:r>
        <w:rPr>
          <w:rtl w:val="true"/>
        </w:rPr>
        <w:t xml:space="preserve"> - </w:t>
      </w:r>
      <w:r>
        <w:rPr>
          <w:rtl w:val="true"/>
        </w:rPr>
        <w:t xml:space="preserve">قوله </w:t>
      </w:r>
      <w:r>
        <w:rPr>
          <w:rtl w:val="true"/>
        </w:rPr>
        <w:t xml:space="preserve">: « </w:t>
      </w:r>
      <w:r>
        <w:rPr>
          <w:rtl w:val="true"/>
        </w:rPr>
        <w:t xml:space="preserve">الامر الثاني </w:t>
      </w:r>
      <w:r>
        <w:rPr>
          <w:rtl w:val="true"/>
        </w:rPr>
        <w:t xml:space="preserve">: </w:t>
      </w:r>
      <w:r>
        <w:rPr>
          <w:rtl w:val="true"/>
        </w:rPr>
        <w:t xml:space="preserve">الوضع </w:t>
      </w:r>
      <w:r>
        <w:rPr>
          <w:rtl w:val="true"/>
        </w:rPr>
        <w:t>».</w:t>
      </w:r>
      <w:bookmarkEnd w:id="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يقع الكلام تارة في حقيقة الوضع ، واخرى في أثره ، وثالثة في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اضافة خاصة بين اللفظ والمعنى ، ويكون من الاعتبارات الصحيحة العقلائية التي هي منشأ انتزاع صحيح وليس لها ما بحذاء في الخارج حتى يكون من المحمولات بالضميمة ، وليس مجرد اختراع بلا منشأ حتى يكون من قبيل أنياب الأغوال ؛ فيكون من قبيل الخارج المحمول ومن قبيل القسم القابل للجعل من الاحكام الوضعية كالملكية والولاية ونحوها ، لا كالسببية ونحوها مما ليست بقابلة للجعل ، لانّ جعل الوضع من قبيل ايجاد السبب لا من قبيل ايجاد السببية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حقيقته علقة وارتباط خاص منتزع من أسباب خاصة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صيرورة اللفظ بحيث يكون وجودا لفظيا للمعنى يحصل بينهما نحو اتحاد بحيث يكون القاؤه الى المخاطب القاء المعنى اليه ، ولا ينفك تصور المعنى عن سماع اللفظ عند العالم بالوضع ، ولاجل غاية الاتحاد بينهما يتعاكس الحسن والقبح من كل منهما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الدلالة الفعلية التصديقية أو </w:t>
      </w:r>
    </w:p>
    <w:p>
      <w:pPr>
        <w:pStyle w:val="BookText"/>
        <w:rPr/>
      </w:pPr>
      <w:r>
        <w:rPr>
          <w:rFonts w:ascii="Amiri" w:hAnsi="Amiri" w:eastAsia="Amiri" w:cs="Amiri"/>
          <w:color w:val="111111"/>
          <w:sz w:val="28"/>
          <w:sz w:val="28"/>
          <w:szCs w:val="28"/>
          <w:rtl w:val="true"/>
          <w:lang w:bidi="ar-SA"/>
        </w:rPr>
        <w:t>مجرد خطور المعنى عند سماع اللفظ فليسا بمسندين الى الوضع الاول ، بل الى علم المخاطب بامور منها الوضع ، والثاني لازم أعم ، ولذا يتحقق ولو لم يكن وضع في البين ، كما لو نص الواضع على عدم وضع اللفظ المخصوص فانّه يخطر المعنى عند المخاطب العالم بهذا القول بمجرد سماع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أسبابه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الواضع ابتداء طبيعة اللفظ موضوعا للمعنى الخاص ، بلا استعمال في البين ، بل وإن لم يلحقه استعمال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شخص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موضوعا في معنى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تحقق الوضع له بنفس هذا الاستعمال ، كما في استعمال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ولده في مقام التسمية فانّه في هذا المقام تتحقق التسمية بنفس هذا الاستعمال بلا سبق وضع ولا لحوقه أبدا ؛ ومن المعلوم انّ استعمال شخص اللفظ بهذا القصد يكون انشاء لوضع طبيعته الكلية ، ولا يكون هذا الاستعمال حقيقة لعدم سبق الوضع ، بل ولا مقارنا معه لتحققه بعد تمامية هذا الاستعمال ، ولا مجازا كما هو واضح ، ولا يضر ذلك في صحته بعد ما سيجيء من انّها بالطبع وان لم يكن وضع شخصا ولا نوعا كما في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من شخص واحد أو من أهل المحاورة بحيث توجب الكثرة تحقق انس بين اللفظ والمعنى ، ويشتد ذلك الانس بكثرة الاستعمال الى حيث يصل الى حد العلقة الوضعية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يقع الكلام في انّ حقيقة الوضع وذاك الاتحاد هل يحصل بنفس الاستعمال بعد الكثرة قهرا ولو لم يتحقق بعد استعمال بهذا القصد؟ ولا بد بالأخرة من الاستعمال الكذائي وإلاّ لما وصل الى حد الحقيقة ، كما مال اليه المصنف في مجلس الدرس ، حيث انّ الاستعمالات المجازية السابقة الصحيحة لا بد أن تكون </w:t>
      </w:r>
    </w:p>
    <w:p>
      <w:pPr>
        <w:pStyle w:val="BookText"/>
        <w:rPr/>
      </w:pPr>
      <w:r>
        <w:rPr>
          <w:rFonts w:ascii="Amiri" w:hAnsi="Amiri" w:eastAsia="Amiri" w:cs="Amiri"/>
          <w:color w:val="111111"/>
          <w:sz w:val="28"/>
          <w:sz w:val="28"/>
          <w:szCs w:val="28"/>
          <w:rtl w:val="true"/>
          <w:lang w:bidi="ar-SA"/>
        </w:rPr>
        <w:t>مع القرينة متصلة كانت أو منفصلة ؛ والاستعمال الكذائي وان بلغ من الكثرة ما بلغ لم يصل الى حد الحقيقة ، لانّ اللفظ مع القرينة لا يحصل فيه مرتبة الانس الحقيقي والارتباط الوضعي بين حاقّه والمعنى ، بل بينه مع القرينة وبين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من بلوغ الانس بسبب الكثرة الى حيث يتبادر منه معناه بلا قرينة ، ففيه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اريد أنه يتبادر باشتهار القرينة فهي رجوع الى الانفهام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أنّه يتبادر من حاقّه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في المعنى ما لم يتكثر من نفس اللفظ وحده فكيف تحصل مرتبة الاتحاد بين اللفظ بحاقه وبين المعنى؟</w:t>
      </w:r>
    </w:p>
    <w:p>
      <w:pPr>
        <w:pStyle w:val="BookText"/>
        <w:rPr/>
      </w:pPr>
      <w:r>
        <w:rPr>
          <w:rFonts w:ascii="Amiri" w:hAnsi="Amiri" w:eastAsia="Amiri" w:cs="Amiri"/>
          <w:color w:val="111111"/>
          <w:sz w:val="28"/>
          <w:sz w:val="28"/>
          <w:szCs w:val="28"/>
          <w:rtl w:val="true"/>
          <w:lang w:bidi="ar-SA"/>
        </w:rPr>
        <w:t xml:space="preserve">وحاصل الاشكال يرجع الى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احتياج المجاز الى القرينة ؛ ولازمه حصول الانس بين اللفظ مع القرينة وبين المعنى المجازي ، لا بين اللفظ المجرد وبينه ؛ ومن المعلوم انّ المجدي هو الثاني لا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المعنى المجازي في عالم الاستعمال مسبوق بلحاظ الحقيقي حتى تلاحظ المناسبة بينهما ولو اجمالا ، وإلاّ لما صح الاستعمال ، فلا تصير ملاحظة المعنى المجازي أكثر من المعنى الحقيقي حتى يحصل الانس بينه وبين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حصول الوضع التعييني بكثرة الاستعمال مجازيا ، ولا اعتناء بما ذكر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اللحاظ الموجب للانس هو اللحاظ الاستعمالي من اللفظ ، لا اللحاظ السابق عليه مقدمة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دلالة اللفظ مع القرينة على المعنى المجازي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بارادته منهما مركبا بنحو يكون الدال مركبا والمدلول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بنحو تعدد الدال والمدلول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من الاسد طبيعة الشجاع ومن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كونه في ضمن الرجل الشجاع ، ويكون المجاز من قبيل استعمال اللفظ الموضوع للخاص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اتحاد الدال والمدلول ، بأن يراد تمام المعنى المجازي من اللفظ وحده وجئت بالقرينة لتفهيم المراد والمدلول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انما يتأتّى على الوجه الاول دون الآخرين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على 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مجال له في المجاز مع القرينة المنفصلة ، حيث انّه يحصل الانس بين اللفظ وحده والمعنى المجازي ويشتد ذلك الى أن يصل الى استعمال يكون ذلك جزءا أخيرا للوصول الى مرتبة الوضع ، وبعد ذلك تحصل تلك المرتبة قهرا بلا قصد في استعمال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بتلك المرتبة وبأنّ أيّا من الاستعمالات يصير موجبا للوصول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تلك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المرتبة حتى يتّبع الوضع في الاستعمالات اللاحقة ،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به تفصيلا بعد التكرير والارتكاز ، نظير التبادر المتوقف على العلم بالوضع اجمالا الموجب للعلم به تفصيلا ؛ فظهر انّ الوضع الناشئ من الكثرة لا يتوقف على الاستعمال بالقصد المذكور وان كان ذلك في غاية القوة في الاستعمالات الشرعية بناء على ثبوت الحقيقة الشرعية ، وفي الحقائق العرفية المختلفة مع الاوضاع ؛ فلا بد من نصب القرينة من الشارع ومن بعض أهل العرف على هذا القصد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القرينة في هذا الاستعمال وبينها في المجاز؟ </w:t>
      </w:r>
      <w:bookmarkStart w:id="65" w:name="pg17192_187779"/>
    </w:p>
    <w:p>
      <w:pPr>
        <w:pStyle w:val="BookText"/>
        <w:rPr/>
      </w:pPr>
      <w:bookmarkEnd w:id="65"/>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احتياج المجاز الى لحاظ العلاقة والمناسبة بينه وبين المعنى الحقيقي دون المقام ، أنّ القرينة في المجاز لافادة المعنى المستعمل فيه وفي هذا المقام لافادة انشاء الوضع كما لا يخفى ، وامّا أصل هذا الاستعمال فقد عرفت انّه لا حقيقة ولا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الوضع بالمعنى الاسمي الذي هو الربط الخاص لا يختلف باختلاف أسبابه ، فالتقسيم الى التعييني والتعيّني انما هو باعتبار سببه بناء على المشهور ، وبناء على القول الآخر انما هو بالمسامحة بلحاظ كون الكثرة داعيا الى التعيين فكأنّه صار الوضع متعينا به</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346539_2142443653"/>
      <w:bookmarkStart w:id="67" w:name="_Toc23"/>
      <w:bookmarkEnd w:id="66"/>
      <w:r>
        <w:rPr/>
        <w:t>8</w:t>
      </w:r>
      <w:r>
        <w:rPr>
          <w:rtl w:val="true"/>
        </w:rPr>
        <w:t xml:space="preserve"> - </w:t>
      </w:r>
      <w:r>
        <w:rPr>
          <w:rtl w:val="true"/>
        </w:rPr>
        <w:t xml:space="preserve">قوله </w:t>
      </w:r>
      <w:r>
        <w:rPr>
          <w:rtl w:val="true"/>
        </w:rPr>
        <w:t xml:space="preserve">: « </w:t>
      </w:r>
      <w:r>
        <w:rPr>
          <w:rtl w:val="true"/>
        </w:rPr>
        <w:t xml:space="preserve">ثم انّ الملحوظ حال الوضع </w:t>
      </w:r>
      <w:r>
        <w:rPr>
          <w:rtl w:val="true"/>
        </w:rPr>
        <w:t xml:space="preserve">... </w:t>
      </w:r>
      <w:r>
        <w:rPr>
          <w:rtl w:val="true"/>
        </w:rPr>
        <w:t xml:space="preserve">الخ </w:t>
      </w:r>
      <w:r>
        <w:rPr>
          <w:rtl w:val="true"/>
        </w:rPr>
        <w:t>».</w:t>
      </w:r>
      <w:bookmarkEnd w:id="6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 الملحوظ حال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لا يخفى انّ حقيقة الوضع لما كانت من الاعتبارات والاضافات القائمة بالطرفين وكان أمرا مجعولا فلا بد في الوضع التعييني من لحاظه ولحاظ طرفيه من اللفظ الموضوع والمعنى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باعتبار الاخير الى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المعنى الملحوظ عند الوضع ، امّا معنى عاما فوضع له اللفظ تارة ، ولمصاديقه وجزئياته المندرجة تحته المنطبقة عليها اخرى ؛ وامّا معنى خاصا فيوضع له اللفظ تارة ، وللعام الكلي الجامع بينه وبين غيره اخرى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اشكال بحسب الامكان في الوضع الخاص والموضوع له الخاص ، وكذا في الوضع العام والموضوع له العام ، ولا في الوضع العام والموضوع له الخاص ، حيث انّ الكلي لما كان متحدا في الخارج مع الجزئيات ويكون حاكيا عنها بوجه فيصح أن يكون آلة للحاظ الموضوع له حيث انّ تصوره لا يلزم أن يكون على </w:t>
      </w:r>
    </w:p>
    <w:p>
      <w:pPr>
        <w:pStyle w:val="BookText"/>
        <w:rPr/>
      </w:pPr>
      <w:r>
        <w:rPr>
          <w:rFonts w:ascii="Amiri" w:hAnsi="Amiri" w:eastAsia="Amiri" w:cs="Amiri"/>
          <w:color w:val="111111"/>
          <w:sz w:val="28"/>
          <w:sz w:val="28"/>
          <w:szCs w:val="28"/>
          <w:rtl w:val="true"/>
          <w:lang w:bidi="ar-SA"/>
        </w:rPr>
        <w:t>وجه التفصيل ، بل يكفي التصور بالوجه ، وتصور وجه الشيء يكون تصورا له بوجه ما ، وهذا المقدار يكفي في المعرفة ، ولولاه للزم التعطيل عن معرفة اللّه تعالى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الكلي إنّما يحكي عن الجهة المشتركة لا عن الخصوصيات الفردية فكيف يكون آلة للحاظ الخصوصيات؟</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لما كان متحدا مع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عينه بحسب الوجود ويكون عنوانا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فيصح أن يحكي عنه به ، لصحة الحكاية عن الشيء بعنوانه كما في معرفة جميع الاشياء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الموضوع له الخصوصيات بمفهومها لا بوجوداتها لأشكل الامر ، لعدم كون العام عنوانا لمفهوم الخاص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انّ الموضوع له الخصوصيات بوجوداتها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الوضع الخاص والموضوع له العام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امكانه ، لعدم كون الخاص بخصوصيته عنوانا ومرآة للمعنى العام حتى يكون آلة للحاظه حين الوضع ، خلافا لبعض المحققين من المتأخرين حيث يتوهم صلاحية كون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تحليله الى الاجزاء التحليلية التي منها المعنى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للعام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حين لحاظ الخاص ، ان التفت الى الكلي الجامع بينه وبين غيره بنفسه كالانسانية أو بعنوان يشار اليه كالنوعية والجنسية ونحوهما بالتجريد عن الخصوصيات أو بالانتقال من الجزئي الى الكلي على ما هو المحقق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العلم بالجزئيات أحد طرق العلم بالكليات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الانتقال يجعل نفس ذلك الكلي آلة للحاظ العام ، فلا اشكال في كون هذا القسم داخلا في الوضع العام ؛ وان لم يلتفت الى الكلي بوجه أبدا بل كان الملحوظ نفس الخاص بخصوصيته فلا اشكال في عدم كونه آلة للحاظ العام ، وهو واضح</w:t>
      </w:r>
      <w:r>
        <w:rPr>
          <w:rFonts w:eastAsia="Amiri" w:cs="Amiri" w:ascii="Amiri" w:hAnsi="Amiri"/>
          <w:color w:val="111111"/>
          <w:sz w:val="28"/>
          <w:szCs w:val="28"/>
          <w:rtl w:val="true"/>
          <w:lang w:bidi="ar-SA"/>
        </w:rPr>
        <w:t xml:space="preserve">. </w:t>
      </w:r>
      <w:bookmarkStart w:id="68" w:name="pg17192_187781"/>
    </w:p>
    <w:p>
      <w:pPr>
        <w:pStyle w:val="BookText"/>
        <w:rPr/>
      </w:pPr>
      <w:bookmarkEnd w:id="68"/>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الصورة السابقة إن جعل الموضوع له نفس الجزئيات بوجوداتها فهو كما تقدم ، وامّا إن جعل الموضوع له نفس الخاص بعنوانه وبمفهومه فهو كما في الوضع الخاص والموضوع له العام في عدم امكانه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اعتبار العام بنحو اللابشرط المقسمي ، لا يوجب كون العام عنوانا لعنوان الخاص كما لا يخفى ؛ إلاّ أنّ ما يسهل الخطب انّ المشهور في الوضع العام والموضوع له الخاص هو نفس المصاديق بوجوداتها لا بعناوينها</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1346541_2142443653"/>
      <w:bookmarkStart w:id="70" w:name="_Toc24"/>
      <w:bookmarkEnd w:id="69"/>
      <w:r>
        <w:rPr/>
        <w:t>9</w:t>
      </w:r>
      <w:r>
        <w:rPr>
          <w:rtl w:val="true"/>
        </w:rPr>
        <w:t xml:space="preserve"> - </w:t>
      </w:r>
      <w:r>
        <w:rPr>
          <w:rtl w:val="true"/>
        </w:rPr>
        <w:t xml:space="preserve">قوله </w:t>
      </w:r>
      <w:r>
        <w:rPr>
          <w:rtl w:val="true"/>
        </w:rPr>
        <w:t xml:space="preserve">: « </w:t>
      </w:r>
      <w:r>
        <w:rPr>
          <w:rtl w:val="true"/>
        </w:rPr>
        <w:t xml:space="preserve">وأمّا الوضع العام والموضوع له الخاص فقد توهم أنّه وضع الحروف </w:t>
      </w:r>
      <w:r>
        <w:rPr>
          <w:rtl w:val="true"/>
        </w:rPr>
        <w:t>».</w:t>
      </w:r>
      <w:bookmarkEnd w:id="7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الوضع العام والموضوع له الخاص فقد توهم أنّه وضع الحروف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اختلف الأعلام في وضع الحروف ونظائرها من المبهمات وهيئات الافعال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قائل بكون الوضع عاما والموضوع له والمستعمل فيه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كون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الموضوع له فيها كالوضع عاما والمستعمل فيه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ثالث بعدم المعنى للحروف أبدا ، بل هي لمجرد الربط اللفظي غاية الامر كانت قرينة لخصوصيته في معاني الاسماء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والمستعمل فيه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عامّان</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والداعي للقائل بكون الموضوع له فيها خاصا هو عدم لزوم مجاز بلا حقيقة من جهة تخيله انّ المستعمل فيه فيها كان خاصا دائما ، وامّا لو ثبت انّ المستعمل فيه فيها عام فلا وجه للالتزام بخصوصية الموضوع له بعد وضوح ظهور كلمات </w:t>
      </w:r>
    </w:p>
    <w:p>
      <w:pPr>
        <w:pStyle w:val="BookText"/>
        <w:rPr/>
      </w:pPr>
      <w:r>
        <w:rPr>
          <w:rFonts w:ascii="IRNazanin" w:hAnsi="IRNazanin" w:eastAsia="IRNazanin"/>
          <w:color w:val="111111"/>
          <w:sz w:val="28"/>
          <w:sz w:val="28"/>
          <w:szCs w:val="28"/>
          <w:rtl w:val="true"/>
          <w:lang w:bidi="fa-IR"/>
        </w:rPr>
        <w:t xml:space="preserve">القدماء </w:t>
      </w:r>
      <w:r>
        <w:rPr>
          <w:rStyle w:val="FootnoteAnchor"/>
          <w:rtl w:val="true"/>
        </w:rPr>
        <w:footnoteReference w:id="42"/>
      </w:r>
      <w:r>
        <w:rPr>
          <w:rFonts w:ascii="Amiri" w:hAnsi="Amiri" w:eastAsia="Amiri" w:cs="Amiri"/>
          <w:color w:val="111111"/>
          <w:sz w:val="28"/>
          <w:sz w:val="28"/>
          <w:szCs w:val="28"/>
          <w:rtl w:val="true"/>
          <w:lang w:bidi="ar-SA"/>
        </w:rPr>
        <w:t>في كون الموضوع له عاما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انّ مراد القائلين بكون المستعمل فيه خاصا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هو الخصوصية والجزئية الخارجية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غالب الاستعمالات يكون المستعمل فيه قابل الصدق على كثيرين ولو بالعموم البدلي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صقع كذا الى صقع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المخاطب لو جعل ابتداء سيره من أيّ نقطة من نقاط البصرة ومن ذلك الصقع لكان ممتثلا للمأمور به ، وليس ذلك إلاّ من حيث كون المعنى الابتدائي المدلول عليه بالحروف مأخوذا بنحو يصدق على كثيرين ؛ وامّا الجزئي في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من نقطة معيّنة بخط مستقيم الى نقطة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بتعدد الدال والمدلول ، بل الجزئية الاضافية في الامثلة السابقة هكذا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مرادهم من الجزئية هي الجزئية الذهنية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الآن من فساده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بيان مرادهم 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انّ الموجود الخارجي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موجودا في نفسه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لا في موضوع كما في الجوهر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موجودا في غيره وهو الموضوع كما في الاعراض ؛ كذلك الموجود الذهني الذي كان متقوما باللحاظ ، حيث انّ الوجود الذهني الذي كان عبارة عن نفس لحاظ الذهن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موجودا في نفسه ومستقلا بالمفهومية بحسب اللحاظ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موجودا في غيره غير مستقل </w:t>
      </w:r>
    </w:p>
    <w:p>
      <w:pPr>
        <w:pStyle w:val="BookText"/>
        <w:rPr/>
      </w:pPr>
      <w:r>
        <w:rPr>
          <w:rFonts w:ascii="Amiri" w:hAnsi="Amiri" w:eastAsia="Amiri" w:cs="Amiri"/>
          <w:color w:val="111111"/>
          <w:sz w:val="28"/>
          <w:sz w:val="28"/>
          <w:szCs w:val="28"/>
          <w:rtl w:val="true"/>
          <w:lang w:bidi="ar-SA"/>
        </w:rPr>
        <w:t xml:space="preserve">بالمفهومية بحسب اللحاظ ، أي يكون لحاظ الذهن إيّاه في ضمن لحاظ الغير لا بلحاظ بالنسبة اليه على حدة وملتفت اليه ، فتكون المفاهيم على سنخين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عالم المفهومية متصورا في نفسه ومتعقلا على حياله ؛ وهذا القسم هو معاني الاسماء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ذلك العالم متصورا في غيره ومتعقلا من حيث كونه حالة لغيره ، بحيث لا يلتفت الى نفسه بحسب اللحاظ ، بل ليس ملحوظا إلاّ بلحاظ معنى آخر ؛ وهذا القسم هو معاني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كلمات القائلين بجزئية المعنى هو جزئيته باللحاظ لا بمفهوم اللحاظ بل بمصداقه في مقام الاستعمال بحيث يكون داخلا في المستعمل فيه امّا شطرا أو شرطا ، ومن المعلوم انّ اللحاظ المصداقي جزئي حقيقي ذهني والمقيد به يكون كذلك ، وبناء عليه لو استعمل الحرف في معناه من شخص واحد مرارا ولو في مجلس واحد لكان مستعملا في كل منها في غير ما كان مستعملا فيه في استعمال آخر كما لا يخفى ؛ واذا كان المستعمل فيه في الحروف جزئيا فلا وجه لكلية الموضوع له ، لاستلزام المجاز بلا حقيقة ، لعدم تحقق الاستعمال في نفس ذلك الكلي أبدا ، هذا في الحروف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فيما يشابهها في الوضع والمستعمل فيه ولو في جزء معناه ، كما في الافعال بحسب مفاد هيئتها الدالة على النسبة الخبرية أو الانشائية ، وكما في المضمرات ، وأسماء الاشارة ، والموصولات ؛ امّا جزئية معنى هيئة الافعال فلكونها مثل الحروف ملحوظا على غير استقلال في ضمن المادة والفاعل ؛ وامّا في أسماء الاشارة فلكون المستعمل فيه والموضوع له فيها هو المشار اليه بالاشارة الحسية المصداقية ، وهو بما هو كذلك يكون جزئيا حقيقيا ؛ وامّا في المضمرات فلتقييد معانيها بالاشارة الى الغائب ، أو بمشافهة المخاطب ، أو بالاشارة الى المتكلم ؛ وامّا </w:t>
      </w:r>
    </w:p>
    <w:p>
      <w:pPr>
        <w:pStyle w:val="BookText"/>
        <w:rPr/>
      </w:pPr>
      <w:r>
        <w:rPr>
          <w:rFonts w:ascii="Amiri" w:hAnsi="Amiri" w:eastAsia="Amiri" w:cs="Amiri"/>
          <w:color w:val="111111"/>
          <w:sz w:val="28"/>
          <w:sz w:val="28"/>
          <w:szCs w:val="28"/>
          <w:rtl w:val="true"/>
          <w:lang w:bidi="ar-SA"/>
        </w:rPr>
        <w:t>في الموصولات فلتقييد معانيها بالتعيين بالصلة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 فالجواب على ما قرر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المستعمل فيه في الحروف يكون كليا طبيعيا غير مأخوذ فيه اللحاظ الآلي المصداقي وان كان متحققا في مقام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فباللحاظ الاستقلالي في الاسم ، حيث انّه لا فرق بينهما إلاّ في مجرد اللحاظ في الاستقلالية في الاسم والآلية في الحرف ، فلو كان ذلك قيدا فيها فليكن ذاك قيدا في المستعمل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لحاظ المعنى بكلا نحويه من الاستقلالية والآلية يكون من مقومات استعمال اللفظ في المعنى ، حيث انّه قصد المعنى من اللفظ على اختلاف أنحائه ، فاذا كان كذلك فلا يكاد يمكن ادخاله في المستعمل فيه ، للزوم تقدم المستعمل فيه على الاستعمال ، والتغاير بينهما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المأخوذ في المستعمل فيه عين اللحاظ من اللفظ الذي يحصل به الاستعمال لزم الدور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هو اللحاظ السابق عليه الذي يكون من مبادئ الاستعمال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أنّ السابق هو الذي يستمر الى حين التلفظ ويحصل به الاستعمال لا غيره حتى يغايره في الحكم ؛ انّه كما اعترف به يكون من مبادئ الاستعمال فلا بد أن يتعلق بما يستعمل فيه اللفظ ،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أن يتعلق على نفسه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الدور بعد ما عرفت من لزوم المغايرة بين اللحاظ والملحوظ بقيوده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أن يتعلق على ذات المعنى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تحقق الاستعمال بدون </w:t>
      </w:r>
    </w:p>
    <w:p>
      <w:pPr>
        <w:pStyle w:val="BookText"/>
        <w:rPr/>
      </w:pPr>
      <w:r>
        <w:rPr>
          <w:rFonts w:ascii="Amiri" w:hAnsi="Amiri" w:eastAsia="Amiri" w:cs="Amiri"/>
          <w:color w:val="111111"/>
          <w:sz w:val="28"/>
          <w:sz w:val="28"/>
          <w:szCs w:val="28"/>
          <w:rtl w:val="true"/>
          <w:lang w:bidi="ar-SA"/>
        </w:rPr>
        <w:t>اللحاظ السابق بالنسبة الى قيد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 كذلك بتمامه أو ببعض قيوده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ظاهر المشهور انّ جزئية المعنى انما هو باللحاظ الاستعمالي لا بالسابق عليه ، كما انّ الآلية المعتبرة انما هي فيه ، وإلاّ لصح اللحاظ الاستقلالي حين الاستعمال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المستعمل فيه لما كان حين الاستعمال واجدا لخصوصية المقصودية فيصدق عليه انّه خاص وان لم يلتفت الى خصوصيته كما ذهب اليه بعض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بمجرد مقارنته مع المستعمل فيه لا يكون داخلا فيه ، وإلاّ للزم أيضا أن يكون متخصصا بخصوصيات اخرى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حققه المصنف من معاني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بنفسها متمايزة عن معاني الاسماء ، لا بمجرد اللحاظ المحقق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الوجودات الخارجية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النفسي كما في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الرابطي كما في وجود العرض في الموضوع اذا لوحظ في نفسه بمفاد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الرابط وهو النسبة بين العرض والمعروض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الذي يكون مفاد كان الناقصة ولا يكون متحققا بنفسه إلاّ بمنشإ انتزاعه وهو طرفا القضية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أجزاء القضية اذا تحققت في الذهن فطرفاها يوجدان بالوجود الاستقلالي الذي يكون عبارة عن اللحاظ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النسبة </w:t>
      </w:r>
    </w:p>
    <w:p>
      <w:pPr>
        <w:pStyle w:val="BookText"/>
        <w:rPr/>
      </w:pPr>
      <w:r>
        <w:rPr>
          <w:rFonts w:ascii="Amiri" w:hAnsi="Amiri" w:eastAsia="Amiri" w:cs="Amiri"/>
          <w:color w:val="111111"/>
          <w:sz w:val="28"/>
          <w:sz w:val="28"/>
          <w:szCs w:val="28"/>
          <w:rtl w:val="true"/>
          <w:lang w:bidi="ar-SA"/>
        </w:rPr>
        <w:t xml:space="preserve">بينهما يمكن أن تلحظ بنفسه فيكون موجودا على حياله في الذهن ويخرج حينئذ عن كونه رابطا بين الطرفين ، بل يكون موجودا في عرضها ولا يكون حينئذ حاكيا عن الربط الخارجي كما انّ الطرفين لا يكون احدهما مرتبطا بالآخر بل يكونان مفردين كما لا يخفى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ويمكن أن تلحظ في الذهن على نحو يطابق الخارج بأن يلحظ الطرفان استقلالا لا مرتبطا احدهما بالآخر ، بحيث يكون لحاظ النسبة فانيا في لحاظهما ويكون الوجود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عين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مندكا في وجود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الربط من الامور الاعتبارية الواقعية التي لا تحقق لها إلاّ بوجود منشأ انتزاعها ، وانّه اذا تحقق في الذهن مطابقا لما في الخارج لا يكاد يكون إلاّ آليا ؛ ومن هذا يظهر انّ آلية اللحاظ فرع آلية الملحوظ في نفسه ، وانّ المعنى الحرفي متميز بنفسه عن المعنى الاسمي ، لا بمجرد اللحاظ كي يرد بعدم معقولية دخوله في المستعمل فيه بالبيان الذي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ذا الفرق بينهما باللحاظ اشارة الى الفرق بينهما بنفسهما ، وحينئذ فيسقط عنهم ما أورده عليهم المصنف من حيث دخول اللحاظ في المعنى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عليهم ما أورده عليهم من حيث الجزئية حيث انّ كلّيتهما وجزئيتهما تابعة لطرفيها ، ومن المعلوم انّ النسبة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الصدق على كثيرين باعتبار تعدد القيام العارض على زيد من حيث كونه في الدار أو في المسجد أو في غيرهما على اختلاف أنحائه من الانتصاب ونحوه في كل منها ، ولا </w:t>
      </w:r>
      <w:bookmarkStart w:id="71" w:name="pg17192_187787"/>
    </w:p>
    <w:p>
      <w:pPr>
        <w:pStyle w:val="BookText"/>
        <w:rPr/>
      </w:pPr>
      <w:bookmarkEnd w:id="71"/>
      <w:r>
        <w:rPr>
          <w:rFonts w:ascii="Amiri" w:hAnsi="Amiri" w:eastAsia="Amiri" w:cs="Amiri"/>
          <w:color w:val="111111"/>
          <w:sz w:val="28"/>
          <w:sz w:val="28"/>
          <w:szCs w:val="28"/>
          <w:rtl w:val="true"/>
          <w:lang w:bidi="ar-SA"/>
        </w:rPr>
        <w:t xml:space="preserve">يخفى انّ نسبة المدلول عليها بهيئة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مطابقا لجميع هذه المصاديق فتكون كلية</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1346543_2142443653"/>
      <w:bookmarkStart w:id="73" w:name="_Toc25"/>
      <w:bookmarkEnd w:id="72"/>
      <w:r>
        <w:rPr/>
        <w:t>10</w:t>
      </w:r>
      <w:r>
        <w:rPr>
          <w:rtl w:val="true"/>
        </w:rPr>
        <w:t xml:space="preserve"> - </w:t>
      </w:r>
      <w:r>
        <w:rPr>
          <w:rtl w:val="true"/>
        </w:rPr>
        <w:t xml:space="preserve">قوله </w:t>
      </w:r>
      <w:r>
        <w:rPr>
          <w:rtl w:val="true"/>
        </w:rPr>
        <w:t xml:space="preserve">: « </w:t>
      </w:r>
      <w:r>
        <w:rPr>
          <w:rtl w:val="true"/>
        </w:rPr>
        <w:t xml:space="preserve">ثم لا يبعد ان يكون الاختلاف في الخبر والانشاء ايضا كذلك </w:t>
      </w:r>
      <w:r>
        <w:rPr>
          <w:rtl w:val="true"/>
        </w:rPr>
        <w:t xml:space="preserve">... </w:t>
      </w:r>
      <w:r>
        <w:rPr>
          <w:rtl w:val="true"/>
        </w:rPr>
        <w:t xml:space="preserve">الخ </w:t>
      </w:r>
      <w:r>
        <w:rPr>
          <w:rtl w:val="true"/>
        </w:rPr>
        <w:t>»</w:t>
      </w:r>
      <w:bookmarkEnd w:id="7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يبعد ان يكون الاختلاف في الخبر والانشاء ايضا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المفاهيم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وجوده الحقيقي من الامور المتأصلة المسببة عن أسباب تكوينية ولا يوجد بمجرد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وجوده الحقيقي من الامور الاعتبارية التي تكون واقعيتها بالجعل والاختراع ممن بيده الجعل كالملكية ، والولاية والحجية ونحوها من الامور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متحققا في الخارج ويقصد الحكاية عن تحققها في موطنه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متحققا في الخارج بل يقصد ايجادها بالانشاء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المستعمل في هذه الامور الاعتبارية الجعلية اذا قصد منه هذه على نحو الحكاية عن التحقق الخارجي فيسمى بهذا اللحاظ خبرا ، واذا قصد منه على نحو الانشاء والاختراع فيسمى بهذا الاعتبار انشاء ومن المعلوم انّ أصل المفهوم المقصود في المقامين واحد وهو التمليك المنسوب الى المتكلم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والفارق انما هو القصد والارادة من حيث تعلقه بالايجاد تارة وبالحكاية عن تحقق الوجود اخرى ؛ وقد عرفت انّ الارادة بأنحائها لا تكاد تمكن أن تكون داخلة في المستعمل فيه ، فهي فيهما واحدة ، غاية الامر قد لا يشترط في وضع اللفظ الدال عليه ان يستعمل بأحد الاستعمالين فيكون مشتركا بين الخبر والانشاء ، وقد يشترط فيه احدهما فيختص امّا بالخبر أو بالانشاء ، </w:t>
      </w:r>
    </w:p>
    <w:p>
      <w:pPr>
        <w:pStyle w:val="BookText"/>
        <w:rPr/>
      </w:pPr>
      <w:r>
        <w:rPr>
          <w:rFonts w:ascii="Amiri" w:hAnsi="Amiri" w:eastAsia="Amiri" w:cs="Amiri"/>
          <w:color w:val="111111"/>
          <w:sz w:val="28"/>
          <w:sz w:val="28"/>
          <w:szCs w:val="28"/>
          <w:rtl w:val="true"/>
          <w:lang w:bidi="ar-SA"/>
        </w:rPr>
        <w:t>فيكون الفارق بينهما في مجرد الارادة المقومة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الانشاء لو تعلق بالطلب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منه فائدة الاخبار في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أطلب منك الضرب اخبارا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انشاء بعث المخاطب الى فعل يكشف عن كونه طالبا له قلبا ، ولذلك قيل انّ الانشاء في حكم الاخبار الخ ؛ ويقع الكلام في انّ دلالته عليه وضعية أم لا؟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المفاهيم له مصاديق حقيقية متأصلة غير قابلة للجعل التشريعي ، ومصاديق اخرى اعتبارية مجعولة تشريعا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فانّ له مصداقا في النفس يكون من الصفات النفسانية يسمى بالارادة ، ومصداقا آخر في الخارج وهو قد يكون فعلا تكوينيا للطالب كتحريك المولى للعبد خارجا نحو الفعل المطلوب ، وقد يكون بعثا انشائيا اختراعيا في عالم اللفظ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استعمل بقصد تحقق البعث انشاء بأن يجعل اللفظ بهذا القصد بعثا تشريعيا بازاء البعث الخارجي التكويني ؛ ومن المعلوم انّ التحريك الخارجي يدل على الارادة القلبية نوع دلالة اللازم على الملزوم عقلا ، فكذا ما هو بحكمه من البعث الانشائي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إخبارا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الارادة النفسانية بلا واسطة وانّ دلالة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انما هو بتوسط دلالته على ايجاد البعث انشاء خارجا فيكون دلالة عقلية لا وضعية ، فبهذا الاعتبار قد قيل انّ الانشاء يفيد فائدة الاخبار عن الارادة القلبية بل يكون أبلغ ، لدلالته على كون الارادة النفسانية بنحو يبعث المولى العبد نحو الفعل فيصير كأنّه معدّ ، دون مجرد الاخبار فانّه ليس بهذه المثابة كما لا يخفى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مع ذلك يكون المفهوم الجامع بين المخبر به والمنشأ هو طبيعة البعث والارادة المتحققة حقيقة في القلب تارة ، واعتبارا في عالم الانشاء اللفظي </w:t>
      </w:r>
      <w:bookmarkStart w:id="74" w:name="pg17192_187789"/>
    </w:p>
    <w:p>
      <w:pPr>
        <w:pStyle w:val="BookText"/>
        <w:rPr/>
      </w:pPr>
      <w:bookmarkEnd w:id="74"/>
      <w:r>
        <w:rPr>
          <w:rFonts w:ascii="Amiri" w:hAnsi="Amiri" w:eastAsia="Amiri" w:cs="Amiri"/>
          <w:color w:val="111111"/>
          <w:sz w:val="28"/>
          <w:sz w:val="28"/>
          <w:szCs w:val="28"/>
          <w:rtl w:val="true"/>
          <w:lang w:bidi="ar-SA"/>
        </w:rPr>
        <w:t>اخرى ، ويكون استعمال اللفظ مختلفا بنحو الحكاية عن تحققه في موطن النفس تارة فيسمّى خبرا ، وبنحو الانشاء وارادة الايجاد بنفس اللفظ اخرى فيسمى انشاء ؛ وفي كلا المقامين يكون المستعمل فيه طبيعيا ، وانما يكون التشخص من ناحية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الانشاء بمعنى الايجاد والكلي بما هو كلي ليس بقابل له ، لانّ الشيء ما لم يتشخص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التشخص الناشئ من قبل الاستعمال الانشائي لا يصير موجبا لجزئية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 يكون موجبا لتشخصه بالمشخصات الانشائية ؛ وتشخص المعنى في موطن لا ينافي كليته بالنسبة الى موطن آخر خارجا عنه ، فتدبر</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346545_2142443653"/>
      <w:bookmarkStart w:id="76" w:name="_Toc26"/>
      <w:bookmarkEnd w:id="75"/>
      <w:r>
        <w:rPr/>
        <w:t>11</w:t>
      </w:r>
      <w:r>
        <w:rPr>
          <w:rtl w:val="true"/>
        </w:rPr>
        <w:t xml:space="preserve"> - </w:t>
      </w:r>
      <w:r>
        <w:rPr>
          <w:rtl w:val="true"/>
        </w:rPr>
        <w:t xml:space="preserve">قوله </w:t>
      </w:r>
      <w:r>
        <w:rPr>
          <w:rtl w:val="true"/>
        </w:rPr>
        <w:t xml:space="preserve">: « </w:t>
      </w:r>
      <w:r>
        <w:rPr>
          <w:rtl w:val="true"/>
        </w:rPr>
        <w:t xml:space="preserve">وان اتفقا فيما استعملا فيه ، فتأمل </w:t>
      </w:r>
      <w:r>
        <w:rPr>
          <w:rtl w:val="true"/>
        </w:rPr>
        <w:t>».</w:t>
      </w:r>
      <w:bookmarkEnd w:id="7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اتفقا فيما استعملا فيه ، فتأمل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اشارة الى مناقشة لفظية ، 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الخبر موضوعا ليستعمل في حكاية ثبوت معناه في موطنه والانشاء ليستعمل في قصد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خلاف المقصود من كون المستعمل فيه فيهما واحدا ، وانّ أنحاء القصد خارج عنه فيهما ؛ أو الى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توهم انّ الانشاء كالإخبار في الحكاية عن المعنى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دلالة الخبر وضعية وبلا واسطة ودلالة الانشاء عليه عقلية مع الواسطة</w:t>
      </w:r>
      <w:r>
        <w:rPr>
          <w:rFonts w:eastAsia="Amiri" w:cs="Amiri" w:ascii="Amiri" w:hAnsi="Amiri"/>
          <w:color w:val="111111"/>
          <w:sz w:val="28"/>
          <w:szCs w:val="28"/>
          <w:rtl w:val="true"/>
          <w:lang w:bidi="ar-SA"/>
        </w:rPr>
        <w:t xml:space="preserve">. </w:t>
      </w:r>
      <w:bookmarkStart w:id="77" w:name="pg17192_187790"/>
    </w:p>
    <w:p>
      <w:pPr>
        <w:pStyle w:val="Heading4"/>
        <w:numPr>
          <w:ilvl w:val="3"/>
          <w:numId w:val="1"/>
        </w:numPr>
        <w:rPr/>
      </w:pPr>
      <w:bookmarkStart w:id="78" w:name="__RefHeading___Toc11346547_2142443653"/>
      <w:bookmarkStart w:id="79" w:name="_Toc27"/>
      <w:bookmarkEnd w:id="77"/>
      <w:bookmarkEnd w:id="78"/>
      <w:r>
        <w:rPr/>
        <w:t>12</w:t>
      </w:r>
      <w:r>
        <w:rPr>
          <w:rtl w:val="true"/>
        </w:rPr>
        <w:t xml:space="preserve"> - </w:t>
      </w:r>
      <w:r>
        <w:rPr>
          <w:rtl w:val="true"/>
        </w:rPr>
        <w:t xml:space="preserve">قوله </w:t>
      </w:r>
      <w:r>
        <w:rPr>
          <w:rtl w:val="true"/>
        </w:rPr>
        <w:t xml:space="preserve">: « </w:t>
      </w:r>
      <w:r>
        <w:rPr>
          <w:rtl w:val="true"/>
        </w:rPr>
        <w:t xml:space="preserve">حيث انّ أسماء الاشارة وضعت ليشار بها الى معانيها </w:t>
      </w:r>
      <w:r>
        <w:rPr>
          <w:rtl w:val="true"/>
        </w:rPr>
        <w:t xml:space="preserve">... </w:t>
      </w:r>
      <w:r>
        <w:rPr>
          <w:rtl w:val="true"/>
        </w:rPr>
        <w:t xml:space="preserve">الخ </w:t>
      </w:r>
      <w:r>
        <w:rPr>
          <w:rtl w:val="true"/>
        </w:rPr>
        <w:t>».</w:t>
      </w:r>
      <w:bookmarkEnd w:id="7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 أسماء الاشارة وضعت ليشار بها الى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لا يخفى انّ الاشارة المأخوذة فيها ليس مفهومها الكلي وإلاّ لكان معنى اسميا غير مشابه بالحروف ، فلا بد أن يكون القيد مصداق الاشارة ،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مصداقها الذهني فيكون كالحروف ناشئا من قبل الاستعمال ، لانّ الاشارة الذهنية لا تكون إلاّ مجرد اللحاظ ، ولا يتأتّى أن تؤخذ في المستعمل فيه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مصداقها الحسّي ، فلا بد أن يكون بآلة من حركة يد ونحوه ، ولا يحصل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يكون حاكيا عنه تضمنا ، بأن يكون موضوعا للذات المشار اليها بالاشارة الحسية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يتأتّى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من قبل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المتن من كونها ناشئة من قبل الاستعمال فيه ما فيه ، فتدبر</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1346549_2142443653"/>
      <w:bookmarkStart w:id="81" w:name="_Toc28"/>
      <w:bookmarkEnd w:id="80"/>
      <w:r>
        <w:rPr/>
        <w:t>13</w:t>
      </w:r>
      <w:r>
        <w:rPr>
          <w:rtl w:val="true"/>
        </w:rPr>
        <w:t xml:space="preserve"> - </w:t>
      </w:r>
      <w:r>
        <w:rPr>
          <w:rtl w:val="true"/>
        </w:rPr>
        <w:t xml:space="preserve">قوله </w:t>
      </w:r>
      <w:r>
        <w:rPr>
          <w:rtl w:val="true"/>
        </w:rPr>
        <w:t xml:space="preserve">: « </w:t>
      </w:r>
      <w:r>
        <w:rPr>
          <w:rtl w:val="true"/>
        </w:rPr>
        <w:t xml:space="preserve">الثالث </w:t>
      </w:r>
      <w:r>
        <w:rPr>
          <w:rtl w:val="true"/>
        </w:rPr>
        <w:t xml:space="preserve">: </w:t>
      </w:r>
      <w:r>
        <w:rPr>
          <w:rtl w:val="true"/>
        </w:rPr>
        <w:t xml:space="preserve">صحة استعمال اللفظ فيما يناسب ما وضع له هل هو بالوضع أو بالطبع؟ </w:t>
      </w:r>
      <w:r>
        <w:rPr>
          <w:rtl w:val="true"/>
        </w:rPr>
        <w:t>».</w:t>
      </w:r>
      <w:bookmarkEnd w:id="8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استعمال اللفظ فيما يناسب ما وضع له هل هو بالوضع أو بالطبع؟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لا بد قبل تحقيق الحق من تقسيم الوضع باعتبار الموضوع ، حيث انّ اللازم أن يلاحظ اللفظ الموضوع قبل الوضع لكونه نسبة بينه وبين المعنى فلا بد للواضع من ملاحظتها حينه ، فاللفظ الملحوظ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أن يكون خاصا بمادته وهيئته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ويوضع ذلك لمعناه فيكون الوضع والموضوع خاصا لخصوصية اللفظ ، والمراد من خصوصيته كونه بمادته وهيئته معلومتين وان كان الموضوع طبيعة اللفظ ، لا كونه جزئيا حقيقيا </w:t>
      </w:r>
    </w:p>
    <w:p>
      <w:pPr>
        <w:pStyle w:val="BookText"/>
        <w:rPr/>
      </w:pPr>
      <w:r>
        <w:rPr>
          <w:rFonts w:ascii="Amiri" w:hAnsi="Amiri" w:eastAsia="Amiri" w:cs="Amiri"/>
          <w:color w:val="111111"/>
          <w:sz w:val="28"/>
          <w:sz w:val="28"/>
          <w:szCs w:val="28"/>
          <w:rtl w:val="true"/>
          <w:lang w:bidi="ar-SA"/>
        </w:rPr>
        <w:t>وإلاّ يلزم أن يكون الموضوع الشخصي الملحوظ للواضع فقط وهو 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يكون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لحاظ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الاشخاص المندرجة تحتها وتكون تلك مرآة لها ؛ ولكنه خلاف الظاهر ، حيث إنّا نعلم بالوجدان عدم الالتفات الى الاشخاص حين وضعنا علما لشخص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يكون عاما وهو ان لا يكون كذلك ، سواء كان بهيئته فقط كما في المشتقات على المشهور ، أو بمادته فقط كما في مبادئها ، أو لا يكون معلوما أصلا كما في المجازات بناء على الوضع فيها وان كان معلوما اجمالا في ضمن 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اختلفوا في المشتقات بأنّ الوضع فيها من حيث المادة والهيئة هل هو واحد كما في الجوامد لمعنى مركب من الحدث والنسبة؟ أو متعدد بأن تكون المادة موضوعا للحدث ، والهيئة للنسبة؟ وجهان ، بل قولان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المراد من وحدة الوضع لا يمكن إلاّ أن يلاحظ فيه لكل من اللفظ والمعنى جهتان ،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جهتي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اللفظ بازاء احدى جهتي المعنى ، حيث انّ معناها مركب من جزء اسمي استقلالي ومن جزء حرفي آلي متأخر اللحاظ عن الاسمي الحدثي وعما أسند اليه الحدث ، فلا يمكن لحاظهما عرضا كما في اجزاء سائر المركبات ، ولا افادتهما في عالم الاستعمال بدال واحد ، فلا بد أن تكون احدى جهتي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لاحدى جهتي المعنى وهو الحدث والاخرى وهي الهيئة للاخرى وهي النسبة ولو كان الوضع بانشاء واحد ، وليكن هو المراد بوحدة الوضع كما في الجوامد بحيث لا يلاحظ فيها تعدد الجهة لا لفظا ولا معنى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تعدد الوضع فالظاهر عدم كفاية معلومية الهيئة فقط بأن لا تكون المادة معلومة أصلا بأن تكون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كل مادة لمن قام به المبدأ ، حيث انّ ما وجدت هيئة كانت جارية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الافعال ولا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المشتقات كما يظهر بالمراجعة ، فيشكل نوعية الوضع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الواضع لاحظ مواد كثيرة في ضمن مصادر معينة كثيرة ثم وضع كلا من الهيئات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لاحظ جريانها في تلك المواد من هيئة الفاعل والمفعول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بازاء معانيها المعينة بوضع واحد شامل لجميع مصاديق الهيئة في ضمن المواد ، فيكون وضع المشتقات بهذا الاعتبار نوعيا ولا غرو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المواد فالظاهر انّها نظير الهيئة في عدم تعلق الوضع بها مع قطع النظر عن ملاحظة الهيئة أصلا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المادة الفلانية موضوعة في ضمن كل هيئة للمعنى الفلاني حيث انّ المادة ليست مطردة في جميع الهيئات ، على انّ وضعها في ضمن هيئة المصدر ليس بجار في غيرها ؛ وبدونها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تلاحظ مادة الضاد والراء والباء مثلا وتجعل في ضمن أي هيئة موضوعة للمعنى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مستبعد جدا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ما ذكرنا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الوضع في المشتقات في كل من الهيئة والمادة على حدة بلا ملاحظة الآخر فيه أصلا غير صحيح ، وانما الصحيح اشتراط هيئات معينة في وضع المادة بنحو الاشارة اليها في وضعها واشتراط مواد معينة في وضع كل من الهيئات بنحو الاشارة في وضعها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المحقق وضع المادة في ضمن المصادر لمعان معيّنة أولا ثم وضع كل من الهيئات لمعنى خاص مشروطا بطروّه على مواد معلومة على حسب اختلافها قلة وكثرة باختلاف الهيئات ،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انّهم اختلفوا في ثبوت الوضع للمعاني المجازية بالوضع النوعي غير المتوقف على ملاحظة الهيئة والمادة بل على ملاحظة نوع العلائق ؛ والحقّ عدم ثبوت الوضع لها وإلاّ لكان كل لفظ مشتركا ، ولما احتاج المعنى المجازي الى القرينة الصارفة ، ولما اختلفت المجازات في الحسن وعدمه في العلاقات المعلومة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اختلافها ، في شدة الارتكاز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في المجازات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صحة استعمال اللفظ في المعنى المجازي ولو مع نص الواضع بعدم الوضع له ، بل مع النص بعدم الترخيص وعدم صحته فيما لا يساعد الطبع عليه وان نص الواضع بجوازه في ضمن احدى العلاقات ؛ مع أنه لا دليل على ثبوت الوضع إلاّ النقل الناشئ من الاجتهاد في موارد الاستعمالات ، ولا دليل على حجيته ما لم ينته الى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اللفظ على المعنى المجازي بسبب القرينة وصحة الاستعمال انما هو بالطبع بعد تحقق المناسبة بين المعنى المجازي والحقيقي على مراتبها المختلفة حسب اختلاف الطبائع ، فالوضع لتحصيل هذا الحسن يكون تحصيلا للحاصل ولغوا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استناد الاستعمال الى الوضع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المستند هو الوضع للمعنى الحقيقي حيث انّ المعنى المجازي بعد ملاحظة المناسبة يدّعى انّه من مراتب وجوده ، فالاستعمال الذي هو من فوائد الوضع اذا حصل في المعنى المجازي يكون من شئون استعماله في المعنى الحقيقي بعد الادّعاء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انّ الاختلاف في تعيين العلائق المجازية انما هو بسبب اجتهاداتهم في تعيين نوع المناسبات المركوزة في أذهان العقلاء المصححة للاستعمال ، لا </w:t>
      </w:r>
      <w:bookmarkStart w:id="82" w:name="pg17192_187794"/>
    </w:p>
    <w:p>
      <w:pPr>
        <w:pStyle w:val="BookText"/>
        <w:rPr/>
      </w:pPr>
      <w:bookmarkEnd w:id="82"/>
      <w:r>
        <w:rPr>
          <w:rFonts w:ascii="Amiri" w:hAnsi="Amiri" w:eastAsia="Amiri" w:cs="Amiri"/>
          <w:color w:val="111111"/>
          <w:sz w:val="28"/>
          <w:sz w:val="28"/>
          <w:szCs w:val="28"/>
          <w:rtl w:val="true"/>
          <w:lang w:bidi="ar-SA"/>
        </w:rPr>
        <w:t>بسبب نص الواضعين عليها كما لا يخفى ؛ وعلى هذا فلا تنحصر العلائق فيما ذكر ، فتدبر</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1346551_2142443653"/>
      <w:bookmarkStart w:id="84" w:name="_Toc29"/>
      <w:bookmarkEnd w:id="83"/>
      <w:r>
        <w:rPr/>
        <w:t>14</w:t>
      </w:r>
      <w:r>
        <w:rPr>
          <w:rtl w:val="true"/>
        </w:rPr>
        <w:t xml:space="preserve"> - </w:t>
      </w:r>
      <w:r>
        <w:rPr>
          <w:rtl w:val="true"/>
        </w:rPr>
        <w:t xml:space="preserve">قوله </w:t>
      </w:r>
      <w:r>
        <w:rPr>
          <w:rtl w:val="true"/>
        </w:rPr>
        <w:t xml:space="preserve">: « </w:t>
      </w:r>
      <w:r>
        <w:rPr>
          <w:rtl w:val="true"/>
        </w:rPr>
        <w:t xml:space="preserve">والظاهر انّ صحة استعمال اللفظ في نوعه او مثله من قبيله </w:t>
      </w:r>
      <w:r>
        <w:rPr>
          <w:rtl w:val="true"/>
        </w:rPr>
        <w:t>».</w:t>
      </w:r>
      <w:bookmarkEnd w:id="8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انّ صحة استعمال اللفظ في نوعه او مثله من قبيله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يعني في عدم كونه بالوضع ، لا في كونه مجازيا بالمناسبة بينه وبين المعنى الحقيقي ، وإلاّ فالحق انّه لا حقيقة ولا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عليه استعمال اللفظ في المهملات والالفاظ المؤلفة بهيئة جديدة مخترعة لم يسبق اليها أحد سابقا ، مع انّ انشاء الوضع بالنسبة اليه يكون لغوا بلا فائدة ، لانّ غايته حدوث العلقة بين اللفظ والمعنى بحيث يصير اللفظ من هذه الجهة وجودا لفظيا له ، وفيما نحن فيه تكون هذه العلقة بين طبيعة اللفظ ومصاديقه حاصلة بنفسها بلا حاجة الى الوضع ، بل أشد من العلقة الوضعية لانّ الطبيعي عين الفرد وجودا حقيقة لا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عليه صحة الاستعمال في المهملات ، مضافا الى عدم العلقة بين المعنى الموضوع له واللفظ ، اذ غاية ما يمكن أن يدّعى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بعد الوضع من مراتب وجود المعنى ، ولذا عد الوجود اللفظي من مراتب وجود الشيء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فيما يجعل حاكيا عن المعنى يكون من مراتب وجوده الفاني فيحتجب ولا ينظر فيه استقلالا إلاّ الى المعنى ، فاذا كان عينه فلا اثنينية حتى تلاحظ العلاقة بينهما ولا بد من ملاحظتها بين المتغايرين ؛ وامّا اذا لم يكن مستعملا فيه يكون النظر الاستقلالي بالنسبة اليه بنفسه بلا نظر الى المعنى أصلا ، فبهذا اللحاظ يكون وجوده مباينا للمعنى فلا تحصل المناسبة بينه وبين المعنى كما </w:t>
      </w:r>
      <w:bookmarkStart w:id="85" w:name="pg17192_187795"/>
    </w:p>
    <w:p>
      <w:pPr>
        <w:pStyle w:val="BookText"/>
        <w:rPr/>
      </w:pPr>
      <w:bookmarkEnd w:id="85"/>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المناسبة بين المستعمل والمستعمل فيه ، ولكنها غير كافية في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اذا عرفت انّه لا حقيقة ولا مجاز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يساعده الطبع ، وكل ما كان كذلك فهو صحيح لا تدور صحته مدار الحقيقة والمجاز ، فتدبر</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1346553_2142443653"/>
      <w:bookmarkStart w:id="87" w:name="_Toc30"/>
      <w:bookmarkEnd w:id="86"/>
      <w:r>
        <w:rPr/>
        <w:t>15</w:t>
      </w:r>
      <w:r>
        <w:rPr>
          <w:rtl w:val="true"/>
        </w:rPr>
        <w:t xml:space="preserve"> - </w:t>
      </w:r>
      <w:r>
        <w:rPr>
          <w:rtl w:val="true"/>
        </w:rPr>
        <w:t xml:space="preserve">قوله </w:t>
      </w:r>
      <w:r>
        <w:rPr>
          <w:rtl w:val="true"/>
        </w:rPr>
        <w:t xml:space="preserve">: « </w:t>
      </w:r>
      <w:r>
        <w:rPr>
          <w:rtl w:val="true"/>
        </w:rPr>
        <w:t xml:space="preserve">قلت </w:t>
      </w:r>
      <w:r>
        <w:rPr>
          <w:rtl w:val="true"/>
        </w:rPr>
        <w:t xml:space="preserve">: </w:t>
      </w:r>
      <w:r>
        <w:rPr>
          <w:rtl w:val="true"/>
        </w:rPr>
        <w:t xml:space="preserve">يمكن أن يقال </w:t>
      </w:r>
      <w:r>
        <w:rPr>
          <w:rtl w:val="true"/>
        </w:rPr>
        <w:t xml:space="preserve">: </w:t>
      </w:r>
      <w:r>
        <w:rPr>
          <w:rtl w:val="true"/>
        </w:rPr>
        <w:t xml:space="preserve">أنه يكفي تعدد الدال والمدلول </w:t>
      </w:r>
      <w:r>
        <w:rPr>
          <w:rtl w:val="true"/>
        </w:rPr>
        <w:t xml:space="preserve">... </w:t>
      </w:r>
      <w:r>
        <w:rPr>
          <w:rtl w:val="true"/>
        </w:rPr>
        <w:t xml:space="preserve">الخ </w:t>
      </w:r>
      <w:r>
        <w:rPr>
          <w:rtl w:val="true"/>
        </w:rPr>
        <w:t>».</w:t>
      </w:r>
      <w:bookmarkEnd w:id="8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يعني يمكن الجواب باختيار كل من الشقين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فبالتغاير الاعتباري ، حيث انّ لذلك اللفظ 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صادرا عن المتكلم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بنفسه وجودا من الوجودات قد حكم عليه بشيء ، فيكون بالاعتبار الثاني مدلولا له بالاعتبار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للمخاطب انتقالين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الانتقال الى اللفظ ، وثانيهما الانتقال الى معناه منه ، ويكون ما هو المتعقل في ذهنه بالانتقال الثاني هو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الاول كما انّه الموجود ؛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الجهتين في شخص اللفظ المسموع ، أحدهما بما هو موجود في ذهنه بلا التفات الى غيره ، وثانيهما بما هو صادر عن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 هو المحكي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55"/>
      </w:r>
      <w:r>
        <w:rPr>
          <w:rFonts w:ascii="Amiri" w:hAnsi="Amiri" w:eastAsia="Amiri" w:cs="Amiri"/>
          <w:color w:val="111111"/>
          <w:sz w:val="28"/>
          <w:sz w:val="28"/>
          <w:szCs w:val="28"/>
          <w:rtl w:val="true"/>
          <w:lang w:bidi="ar-SA"/>
        </w:rPr>
        <w:t xml:space="preserve">فيتوقف بيانه على دقيقة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القاء اللفظ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بنحو الحكاية وكشفه عن معناه ، ويكون من هذه الجهة مرآة حاكيا عنه غير ملحوظ الوجود في نفسه وغير محكوم عليه بحكم من هذه الجهة ، </w:t>
      </w:r>
    </w:p>
    <w:p>
      <w:pPr>
        <w:pStyle w:val="BookText"/>
        <w:rPr/>
      </w:pPr>
      <w:r>
        <w:rPr>
          <w:rFonts w:ascii="Amiri" w:hAnsi="Amiri" w:eastAsia="Amiri" w:cs="Amiri"/>
          <w:color w:val="111111"/>
          <w:sz w:val="28"/>
          <w:sz w:val="28"/>
          <w:szCs w:val="28"/>
          <w:rtl w:val="true"/>
          <w:lang w:bidi="ar-SA"/>
        </w:rPr>
        <w:t>بل يكون وجوده فانيا في معناه نحو فناء المرآة في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المعنى به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وجوده بما هو لفظ عين تحقق المعنى به ، فيكون وجوده الاستقلالي وجودا حقيقيا 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لفظيا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 افادة المقاصد واظهارها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بالاشارة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بالكتابة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باحساس الوجود العيني للمقصود بالنسبة الى المخاطب ، كما لو وضعت النار على يد الأعمى في مقام افادة حرارتها فانّه بمجرد الاحساس يفهم الحرارة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باللفظ الموضوع ، غاية الامر تكون الدلالة بغير اللفظ والكتابة طبيعية أو عقلية ، وبهما وضعية ، فاذا أحسّ واقع المقصود باحدى الحواس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الافادة والاستفادة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والموضوع اذا كان من الالفاظ فالتلفظ به خارجا احساسه بالسمع ، فاذا صار محسوسا بالسمع فيحكم عليه بحكم من الاحكام اللفظية بلا توسيط حاك عنه ، وحينئذ فالقضية المعقولة مشتملة على ثلاثة أجزاء وكذا ما يطابقها من الوجود العيني ؛ وامّا اللفظ فهو خال عن الموضوع ، ولا بأس به ، حيث انّ المستحيل تركب القضية المعقولة من جزءين ، لا اللفظية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الصواب الجواب بهذا الوجه لا الوجه الاول ، لأنه لو اريد من اللفظ شخص نفسه على نحو الحكاية لزم النظر الى شيء واحد في آن واحد فانيا واستقلاليا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حرفيا واسميا ، وهو محال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حين استعماله في شيء يكون النظر اليه فانيا في </w:t>
      </w:r>
      <w:bookmarkStart w:id="88" w:name="pg17192_187797"/>
    </w:p>
    <w:p>
      <w:pPr>
        <w:pStyle w:val="BookText"/>
        <w:rPr/>
      </w:pPr>
      <w:bookmarkEnd w:id="88"/>
      <w:r>
        <w:rPr>
          <w:rFonts w:ascii="Amiri" w:hAnsi="Amiri" w:eastAsia="Amiri" w:cs="Amiri"/>
          <w:color w:val="111111"/>
          <w:sz w:val="28"/>
          <w:sz w:val="28"/>
          <w:szCs w:val="28"/>
          <w:rtl w:val="true"/>
          <w:lang w:bidi="ar-SA"/>
        </w:rPr>
        <w:t>المستعمل فيه ، والنظر الاستقلالي انما هو بالنسبة الى المستعمل فيه ، وانما اللفظ في هذا النظر آلة للحاظه حتى يصير وجوده حينئذ وجودا للمعنى ، ولذا يصير مستهجنا ومستحسنا باستهجانه واستحسانه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جعل المستعمل فيه شخص اللفظ الصادر لزم النظر اليه اسميا من هذه الجهة وحرفيا من حيث كونه مستعملا ، والحال انّه لا بد من المغايرة بين الوجود الحاكي والوجود المحكي عنه ، كالصورة المرآتية مع ذيها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اطلاق اللفظ وارادة طبيعته منه يتصور فيه الوجهان المذكوران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الطبيعة بما هي محكية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المحمول حينئذ محكوما به على الطبيعة ويسري الى الفرد بما هو فرد لهما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وجود حقيقي للطبيعة وتتحد الطبيعة معه وجودا ، لا بما هو حاك</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1346555_2142443653"/>
      <w:bookmarkStart w:id="90" w:name="_Toc31"/>
      <w:bookmarkEnd w:id="89"/>
      <w:r>
        <w:rPr/>
        <w:t>16</w:t>
      </w:r>
      <w:r>
        <w:rPr>
          <w:rtl w:val="true"/>
        </w:rPr>
        <w:t xml:space="preserve"> - </w:t>
      </w:r>
      <w:r>
        <w:rPr>
          <w:rtl w:val="true"/>
        </w:rPr>
        <w:t xml:space="preserve">قوله </w:t>
      </w:r>
      <w:r>
        <w:rPr>
          <w:rtl w:val="true"/>
        </w:rPr>
        <w:t xml:space="preserve">: « </w:t>
      </w:r>
      <w:r>
        <w:rPr>
          <w:rtl w:val="true"/>
        </w:rPr>
        <w:t xml:space="preserve">لكن الاطلاقات المتعارفة ظاهرا ليست كذلك </w:t>
      </w:r>
      <w:r>
        <w:rPr>
          <w:rtl w:val="true"/>
        </w:rPr>
        <w:t xml:space="preserve">... </w:t>
      </w:r>
      <w:r>
        <w:rPr>
          <w:rtl w:val="true"/>
        </w:rPr>
        <w:t xml:space="preserve">الخ </w:t>
      </w:r>
      <w:r>
        <w:rPr>
          <w:rtl w:val="true"/>
        </w:rPr>
        <w:t>».</w:t>
      </w:r>
      <w:bookmarkEnd w:id="9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الاطلاقات المتعارفة ظاهرا 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الثاني مفتقر الى عناية زائدة عن الاول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القاء خصوصيات شخص ذاك اللفظ بعد ملاحظة الطبيعة ، بخلافه ، لعدم احتياجه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ملاحظة الطبيعة والحكم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شيء آخر ولحاظ زائد كما لا يخفى ، ولكن الصواب ما عرفت</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1346557_2142443653"/>
      <w:bookmarkStart w:id="92" w:name="_Toc32"/>
      <w:bookmarkEnd w:id="91"/>
      <w:r>
        <w:rPr/>
        <w:t>17</w:t>
      </w:r>
      <w:r>
        <w:rPr>
          <w:rtl w:val="true"/>
        </w:rPr>
        <w:t xml:space="preserve"> - </w:t>
      </w:r>
      <w:r>
        <w:rPr>
          <w:rtl w:val="true"/>
        </w:rPr>
        <w:t xml:space="preserve">قوله </w:t>
      </w:r>
      <w:r>
        <w:rPr>
          <w:rtl w:val="true"/>
        </w:rPr>
        <w:t xml:space="preserve">: « </w:t>
      </w:r>
      <w:r>
        <w:rPr>
          <w:rtl w:val="true"/>
        </w:rPr>
        <w:t xml:space="preserve">فلا يكاد يكون من قيود المستعمل فيه </w:t>
      </w:r>
      <w:r>
        <w:rPr>
          <w:rtl w:val="true"/>
        </w:rPr>
        <w:t>».</w:t>
      </w:r>
      <w:bookmarkEnd w:id="9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يكاد يكون من قيود المستعمل فيه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حيث انّ محل النزاع هي الارادة الشخصية المتحقق بها الاستعمال ، لا مفهومها ، فلو اخذت في المستعمل فيه لزم الدور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يكاد يجدي أخذ اللحاظ السابق على الاستعمال بعين هذا المحذور ، </w:t>
      </w:r>
      <w:bookmarkStart w:id="93" w:name="pg17192_187798"/>
    </w:p>
    <w:p>
      <w:pPr>
        <w:pStyle w:val="BookText"/>
        <w:rPr/>
      </w:pPr>
      <w:bookmarkEnd w:id="93"/>
      <w:r>
        <w:rPr>
          <w:rFonts w:ascii="Amiri" w:hAnsi="Amiri" w:eastAsia="Amiri" w:cs="Amiri"/>
          <w:color w:val="111111"/>
          <w:sz w:val="28"/>
          <w:sz w:val="28"/>
          <w:szCs w:val="28"/>
          <w:rtl w:val="true"/>
          <w:lang w:bidi="ar-SA"/>
        </w:rPr>
        <w:t xml:space="preserve">للزوم المطابقة بينهما ، مع استلزامه عدم لحاظ المستعمل فيه بتمامه قبل الاستعمال ، لانّ الملحوظ فيه ذات المعنى والمستعمل فيه انما هو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الموضوع له في عامة الالفاظ خاصا بعد ما عرفت انّ المأخوذ في معانيها اشخاص الارادة لا مفهومها ، فتكون متضمنة للمعنى الحرفي المستلزم لكونها مبنية ، على ما هو القاعدة في النحو من كون الاسم المشبّه بالحروف مبنيا ، فتدبر</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1346559_2142443653"/>
      <w:bookmarkStart w:id="95" w:name="_Toc33"/>
      <w:bookmarkEnd w:id="94"/>
      <w:r>
        <w:rPr/>
        <w:t>18</w:t>
      </w:r>
      <w:r>
        <w:rPr>
          <w:rtl w:val="true"/>
        </w:rPr>
        <w:t xml:space="preserve"> - </w:t>
      </w:r>
      <w:r>
        <w:rPr>
          <w:rtl w:val="true"/>
        </w:rPr>
        <w:t xml:space="preserve">قوله </w:t>
      </w:r>
      <w:r>
        <w:rPr>
          <w:rtl w:val="true"/>
        </w:rPr>
        <w:t xml:space="preserve">: « </w:t>
      </w:r>
      <w:r>
        <w:rPr>
          <w:rtl w:val="true"/>
        </w:rPr>
        <w:t xml:space="preserve">بل ناظر الى أنّ دلالة الالفاظ على معانيها بالدلالة التصديقية </w:t>
      </w:r>
      <w:r>
        <w:rPr>
          <w:rtl w:val="true"/>
        </w:rPr>
        <w:t>».</w:t>
      </w:r>
      <w:bookmarkEnd w:id="9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ناظر الى أنّ دلالة الالفاظ على معانيها بالدلالة التصديقية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مراتب دلالة اللفظ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تصورية ، وهي خطور المعنى وانسباقه الى ذهن السامع بمجرد سماع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ارادة المتكلم لمعناه بحيث يصير سببا لتصديق السامع بارادته ، وتسمى هذه دلالة 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النسبة الكلامية لما في الخارج من النسبة العينية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تحقق المعنى في الخارج ، وتسمى تصديقية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بد في دلالة شيء على شيء من مناسبة وعلقة بينهما توجب حكايته عنه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ذاتية كصورة المرآة الحاكية عن المرئي ؛ وامّا جعلية وضعية كما في اللفظ بالنسبة الى معناه ، حيث انّ السنخية الذاتية بين اللفظ والمعنى مفقودة فيحتاج الى سنخية جعلية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الخطورية يكفي فيها مجرد وضع اللفظ ، مع العلم به ، ولو لم يكن اللافظ قاصدا وشاعرا للمعنى بل ولا اللفظ ؛ ويتحقق في </w:t>
      </w:r>
    </w:p>
    <w:p>
      <w:pPr>
        <w:pStyle w:val="BookText"/>
        <w:rPr/>
      </w:pPr>
      <w:r>
        <w:rPr>
          <w:rFonts w:ascii="Amiri" w:hAnsi="Amiri" w:eastAsia="Amiri" w:cs="Amiri"/>
          <w:color w:val="111111"/>
          <w:sz w:val="28"/>
          <w:sz w:val="28"/>
          <w:szCs w:val="28"/>
          <w:rtl w:val="true"/>
          <w:lang w:bidi="ar-SA"/>
        </w:rPr>
        <w:t>المفرد والمركب كما هو واضح ؛ ولا يكون ذلك غرضا للوضع لوضوح انّه للتفهيم واظهار المقاصد بالنسبة الى المخاطبين ، لا لمجرد خطور المعاني في الذهن وان لم يكن عن اللافظ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الدلالة التصديقية بكلتا مرتبتيها فلا يكفي فيها مجرد ذلك ، لعدم تحقق السنخية المعتبرة بين اللفظ والوجود الذهني أو العيني بهذا المقدار ، بل لا بد في التصديق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امور ، منها العلم بشعور المتكلم بالنسبة الى اللفظ والمعنى وانّه بصدد البيان واظهار مقصوده ؛ وفي التصديق بمطابقة المراد للخارج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المتكلم معصوما من الكذب ، أو من قرينة اخرى موجبة للعلم بصدق كلامه ولو كان ذلك تواطؤ المخبرين على ذلك ؛ فاذا حصلت المقدمات الاولى تمت الدلالة أولا بالنسبة الى الارادة ثم بعد تمامية المقدمات الثانية حصل التصديق بالمطابقة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المعلوم انّ الدلالة على شيء في مقام الاثبات متوقفة على ثبوت ذلك الشيء في نفسه نوع توقف الكاشف على المكشوف ، حيث انّ الكاشف الواقعي يتوقف على المكشوف الواقعي وبنظر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يتوقف على ثبوته بنظره ولو كان جهلا مركبا واقعا ، غاية الامر الدلالة الكذائية لا تكون واقعا بدلالة بل يتراءى أنّها دلالة ، فتكون واقعا ضلالة وجهالة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بتبعية الدلالة التصديقية للارادة مطلب واقعي حقيق بالتصديق ولا ربط له بأخذ الارادة في الموضوع 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وضوحه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إلاّ في المركبات ، وافتقاره الى شعور المتكلم وكونه بصدد البيان والافادة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وضع اللفظ لمعناه في </w:t>
      </w:r>
      <w:bookmarkStart w:id="96" w:name="pg17192_187800"/>
    </w:p>
    <w:p>
      <w:pPr>
        <w:pStyle w:val="BookText"/>
        <w:rPr/>
      </w:pPr>
      <w:bookmarkEnd w:id="96"/>
      <w:r>
        <w:rPr>
          <w:rFonts w:ascii="Amiri" w:hAnsi="Amiri" w:eastAsia="Amiri" w:cs="Amiri"/>
          <w:color w:val="111111"/>
          <w:sz w:val="28"/>
          <w:sz w:val="28"/>
          <w:szCs w:val="28"/>
          <w:rtl w:val="true"/>
          <w:lang w:bidi="ar-SA"/>
        </w:rPr>
        <w:t xml:space="preserve">نفسه له دخل في التصديق بارادة خصوصه ؛ فهذه الدلالة لا وضعية وحدها ، ولا عقلية كذلك ، بل تكون مركبة منهما حيث انّ سبب هذه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تكون إلاّ في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يتركب من الوضع ومقدمات اخرى منها الاستعمال ، فاستنادها الى الوضع يكون نظير استناد المعلول الى جزء العلة ؛ فمن هنا قيل في المقام أنّ الدلالة تابعة للوضع ، وفي مقام آخر انّها تابعة للارادة مع صحة كل منهما في نفسه كما عرفت</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1346561_2142443653"/>
      <w:bookmarkStart w:id="98" w:name="_Toc34"/>
      <w:bookmarkEnd w:id="97"/>
      <w:r>
        <w:rPr/>
        <w:t>19</w:t>
      </w:r>
      <w:r>
        <w:rPr>
          <w:rtl w:val="true"/>
        </w:rPr>
        <w:t xml:space="preserve"> - </w:t>
      </w:r>
      <w:r>
        <w:rPr>
          <w:rtl w:val="true"/>
        </w:rPr>
        <w:t xml:space="preserve">قوله </w:t>
      </w:r>
      <w:r>
        <w:rPr>
          <w:rtl w:val="true"/>
        </w:rPr>
        <w:t xml:space="preserve">: « </w:t>
      </w:r>
      <w:r>
        <w:rPr>
          <w:rtl w:val="true"/>
        </w:rPr>
        <w:t xml:space="preserve">وتتفرع عليها تبعية مقام الاثبات للثبوت </w:t>
      </w:r>
      <w:r>
        <w:rPr>
          <w:rtl w:val="true"/>
        </w:rPr>
        <w:t>».</w:t>
      </w:r>
      <w:bookmarkEnd w:id="9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وتتفرع عليها تبعية مقام الاثبات للثبوت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وليعلم انّ الارادة المتوقف عليها الدلالة مقامين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الاثبات وهو احرازها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 وهو نفس وجودها واقعا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 الموقوف عليه هو الثاني ، وقد عدل عما قيل بأنّ الموقوف عليه هو الاول ، لكونه مستلزما للدور حيث انّ احراز الارادة يتوقف على الدلالة فلو توقفت عليه 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يفرّق بالاجمال والتفصيل ، بأن يكون الموقوف على الدلالة هو احراز الارادة تفصيلا والموقوف عليه هو احرازها اجمالا ، لاجل احراز كون المتكلم بصدد افادة المقصود ، فلا دور حينئذ ، فتدبر</w:t>
      </w:r>
      <w:r>
        <w:rPr>
          <w:rFonts w:eastAsia="Amiri" w:cs="Amiri" w:ascii="Amiri" w:hAnsi="Amiri"/>
          <w:color w:val="111111"/>
          <w:sz w:val="28"/>
          <w:szCs w:val="28"/>
          <w:rtl w:val="true"/>
          <w:lang w:bidi="ar-SA"/>
        </w:rPr>
        <w:t xml:space="preserve">. </w:t>
      </w:r>
      <w:bookmarkStart w:id="99" w:name="pg17192_187801"/>
    </w:p>
    <w:p>
      <w:pPr>
        <w:pStyle w:val="Heading3"/>
        <w:numPr>
          <w:ilvl w:val="2"/>
          <w:numId w:val="1"/>
        </w:numPr>
        <w:rPr/>
      </w:pPr>
      <w:bookmarkStart w:id="100" w:name="__RefHeading___Toc11346563_2142443653"/>
      <w:bookmarkStart w:id="101" w:name="_Toc35"/>
      <w:bookmarkEnd w:id="99"/>
      <w:bookmarkEnd w:id="100"/>
      <w:r>
        <w:rPr>
          <w:rtl w:val="true"/>
        </w:rPr>
        <w:t>وضع المركبات</w:t>
      </w:r>
      <w:bookmarkEnd w:id="101"/>
    </w:p>
    <w:p>
      <w:pPr>
        <w:pStyle w:val="Heading4"/>
        <w:numPr>
          <w:ilvl w:val="3"/>
          <w:numId w:val="1"/>
        </w:numPr>
        <w:rPr/>
      </w:pPr>
      <w:bookmarkStart w:id="102" w:name="__RefHeading___Toc11346565_2142443653"/>
      <w:bookmarkStart w:id="103" w:name="_Toc36"/>
      <w:bookmarkEnd w:id="102"/>
      <w:r>
        <w:rPr/>
        <w:t>20</w:t>
      </w:r>
      <w:r>
        <w:rPr>
          <w:rtl w:val="true"/>
        </w:rPr>
        <w:t xml:space="preserve"> - </w:t>
      </w:r>
      <w:r>
        <w:rPr>
          <w:rtl w:val="true"/>
        </w:rPr>
        <w:t xml:space="preserve">قوله </w:t>
      </w:r>
      <w:r>
        <w:rPr>
          <w:rtl w:val="true"/>
        </w:rPr>
        <w:t xml:space="preserve">: « </w:t>
      </w:r>
      <w:r>
        <w:rPr>
          <w:rtl w:val="true"/>
        </w:rPr>
        <w:t xml:space="preserve">لا وجه لتوهم وضع للمركبات غير وضع المفردات </w:t>
      </w:r>
      <w:r>
        <w:rPr>
          <w:rtl w:val="true"/>
        </w:rPr>
        <w:t>».</w:t>
      </w:r>
      <w:bookmarkEnd w:id="10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وجه لتوهم وضع للمركبات غير وضع المفردات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من المعاني المقصودة من المركبات في مقام افادتها للسامع لا يكفي في استفادتها وضع المفردات ، فلا بد من اثبات وضع لفظ لها بذاته أو بهيئته وبخصوصيته الطارئة عليه من الإعراب أو التعريف أو تقديم ما حقه التأخير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المفردة يكفي فيها وضع المفردات ، لافادتها تصورها ، ولكنه لا يجدي في مقام الافادة لما عرفت من عدم تعلق الغرض في ذاك المقام إلاّ بالمعاني المركبة ، وأقل ما يحصل منه التركيب والارتباط هو النسبة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له نوعا بالوضع الحرفي هيئة الفعل وهيئة الجملة الاسمية ؛ وامّا هيئة المشتقات الاسمية فالحق انّه لا يكفي فيها حيث انّها دالة على النسبة الناقصة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عنوان بسيط منتزع من الذات باعتبار تلبسه بمبدإ 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النسبة المفيدة لفائدة الخبر فالقالب اللفظي لها ما عرفت من الهيئتين ، والدال على خصوصيات النسبة من الفاعلية والمفعولية بأقسامها ، والاضافية ، والحصر ، والتأكيد ،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الهيئة الخاصة المشتملة على الإعراب وتقديم الخبر والتعريف أو تلك الخصوصيات وضعا أو علامة ، على جهتين في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استفادة المجموع المركب من معاني المفردات بخصوصيتها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الالفاظ المفردة التي يحصل منها التركيب بخصوصياته على نحو التوزيع وتعدد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ثبوت وضع للمجموع المركب من المفرد والهيئة من حيث هو كذلك للمجموع المركب من المعاني بما هو كذلك ، لانّ الوضع ان كان بلا غرض الافادة والاستفادة فيلزم اللغو ، وان كان لذلك فان كان لعين تلك الاستفادة التي يحصل من وضع المفردات فيلزم تحصيل الحاصل ، وان كان لغيرها فيلزم استفادة المركب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المفردات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المركب ، وكل ذلك باطل ، فثبوت وضع على حدة للمركب المذكور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الثمرة المترتبة عليه من ثبوت المجاز في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الاستعارة التمثيلية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تقدير كونه مجازا في المركب فيكفي فيه وضع المفردات ، فتدبر حتى يظهر لك حقيقة الحال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القائل بالوضع في المركب انما أراد منه وضع الهيئة التركيبية مضافا الى وضع المفردات ، لا المجموع المركب منها على ما عرفت</w:t>
      </w:r>
      <w:r>
        <w:rPr>
          <w:rFonts w:eastAsia="Amiri" w:cs="Amiri" w:ascii="Amiri" w:hAnsi="Amiri"/>
          <w:color w:val="111111"/>
          <w:sz w:val="28"/>
          <w:szCs w:val="28"/>
          <w:rtl w:val="true"/>
          <w:lang w:bidi="ar-SA"/>
        </w:rPr>
        <w:t xml:space="preserve">. </w:t>
      </w:r>
      <w:bookmarkStart w:id="104" w:name="pg17192_187803"/>
    </w:p>
    <w:p>
      <w:pPr>
        <w:pStyle w:val="Heading3"/>
        <w:numPr>
          <w:ilvl w:val="2"/>
          <w:numId w:val="1"/>
        </w:numPr>
        <w:rPr/>
      </w:pPr>
      <w:bookmarkStart w:id="105" w:name="__RefHeading___Toc11346567_2142443653"/>
      <w:bookmarkStart w:id="106" w:name="_Toc37"/>
      <w:bookmarkEnd w:id="104"/>
      <w:bookmarkEnd w:id="105"/>
      <w:r>
        <w:rPr>
          <w:rtl w:val="true"/>
        </w:rPr>
        <w:t>أمارات الوضع أو علائم الحقيقة والمجاز</w:t>
      </w:r>
      <w:bookmarkEnd w:id="106"/>
    </w:p>
    <w:p>
      <w:pPr>
        <w:pStyle w:val="Heading4"/>
        <w:numPr>
          <w:ilvl w:val="3"/>
          <w:numId w:val="1"/>
        </w:numPr>
        <w:rPr/>
      </w:pPr>
      <w:bookmarkStart w:id="107" w:name="__RefHeading___Toc11346569_2142443653"/>
      <w:bookmarkStart w:id="108" w:name="_Toc38"/>
      <w:bookmarkEnd w:id="107"/>
      <w:r>
        <w:rPr/>
        <w:t>21</w:t>
      </w:r>
      <w:r>
        <w:rPr>
          <w:rtl w:val="true"/>
        </w:rPr>
        <w:t xml:space="preserve"> - </w:t>
      </w:r>
      <w:r>
        <w:rPr>
          <w:rtl w:val="true"/>
        </w:rPr>
        <w:t xml:space="preserve">قوله </w:t>
      </w:r>
      <w:r>
        <w:rPr>
          <w:rtl w:val="true"/>
        </w:rPr>
        <w:t xml:space="preserve">: « </w:t>
      </w:r>
      <w:r>
        <w:rPr>
          <w:rtl w:val="true"/>
        </w:rPr>
        <w:t xml:space="preserve">والتفصيل </w:t>
      </w:r>
      <w:r>
        <w:rPr>
          <w:rtl w:val="true"/>
        </w:rPr>
        <w:t xml:space="preserve">: </w:t>
      </w:r>
      <w:r>
        <w:rPr>
          <w:rtl w:val="true"/>
        </w:rPr>
        <w:t xml:space="preserve">انّ عدم صحة السلب عنه </w:t>
      </w:r>
      <w:r>
        <w:rPr>
          <w:rtl w:val="true"/>
        </w:rPr>
        <w:t xml:space="preserve">... </w:t>
      </w:r>
      <w:r>
        <w:rPr>
          <w:rtl w:val="true"/>
        </w:rPr>
        <w:t xml:space="preserve">الخ </w:t>
      </w:r>
      <w:r>
        <w:rPr>
          <w:rtl w:val="true"/>
        </w:rPr>
        <w:t>».</w:t>
      </w:r>
      <w:bookmarkEnd w:id="10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صحة السلب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هذا فيما اطلق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له من المعنى الموضوع له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كلي يشك تفصيلا انّه عين معناه أو غيره وقد اطلق عليه مجازا ، فبعدم صحة السلب يستكشف انّه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اريد الحمل الذي كان بين المترادفين من حمل الشيء على نفسه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انّه غير صحيح ، مستلزم للدور وهو غير مرتفع بما يأتي من الجواب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اريد الحمل الذي كان بين الحد والمحدود فهو لا يجدي في استكشاف نفس الموضوع له ، وان كان يجدي في تعيين الحقيقة والطبيعة المفترقة معه بالاجمال والتفصيل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حيوان ناطق </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346571_2142443653"/>
      <w:bookmarkStart w:id="110" w:name="_Toc39"/>
      <w:bookmarkEnd w:id="109"/>
      <w:r>
        <w:rPr/>
        <w:t>22</w:t>
      </w:r>
      <w:r>
        <w:rPr>
          <w:rtl w:val="true"/>
        </w:rPr>
        <w:t xml:space="preserve"> - </w:t>
      </w:r>
      <w:r>
        <w:rPr>
          <w:rtl w:val="true"/>
        </w:rPr>
        <w:t xml:space="preserve">قوله </w:t>
      </w:r>
      <w:r>
        <w:rPr>
          <w:rtl w:val="true"/>
        </w:rPr>
        <w:t xml:space="preserve">: « </w:t>
      </w:r>
      <w:r>
        <w:rPr>
          <w:rtl w:val="true"/>
        </w:rPr>
        <w:t xml:space="preserve">وبالحمل الشائع الصناعي </w:t>
      </w:r>
      <w:r>
        <w:rPr>
          <w:rtl w:val="true"/>
        </w:rPr>
        <w:t xml:space="preserve">... </w:t>
      </w:r>
      <w:r>
        <w:rPr>
          <w:rtl w:val="true"/>
        </w:rPr>
        <w:t xml:space="preserve">الخ </w:t>
      </w:r>
      <w:r>
        <w:rPr>
          <w:rtl w:val="true"/>
        </w:rPr>
        <w:t>».</w:t>
      </w:r>
      <w:bookmarkEnd w:id="11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وبالحمل الشائع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فيما اذا اطلق اللفظ باعتبار معنى كلي على الجزئي من باب اطلاق الكلي على الفرد مع الشك في انّه من مصاديقه الحقيقية أو المجازية ، ولكن يكون </w:t>
      </w:r>
      <w:bookmarkStart w:id="111" w:name="pg17192_187804"/>
    </w:p>
    <w:p>
      <w:pPr>
        <w:pStyle w:val="BookText"/>
        <w:rPr/>
      </w:pPr>
      <w:bookmarkEnd w:id="111"/>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التردد في نفس ذاك الكلي كما لو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الحيوان الناطق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الشك في زيد لاجل عدم احراز الحيوان الناطق ، وحينئذ لا بد أن تحمل العلاقة في نفس الكلي بالحمل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الشك في نفس المصداق الجزئي وعدم احراز حاله بنفسه كما لو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بالاعتبار المذكور على البليد مع الشك في انّه من مصاديق الحقيقة للحيوان الناطق أم لا ، وحينئذ يستعلم الحال في نفس الجزئي بالحمل الشائع ، فلا وجه للكلية كما لا يخفى</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346573_2142443653"/>
      <w:bookmarkStart w:id="113" w:name="_Toc40"/>
      <w:bookmarkEnd w:id="112"/>
      <w:r>
        <w:rPr/>
        <w:t>23</w:t>
      </w:r>
      <w:r>
        <w:rPr>
          <w:rtl w:val="true"/>
        </w:rPr>
        <w:t xml:space="preserve"> - </w:t>
      </w:r>
      <w:r>
        <w:rPr>
          <w:rtl w:val="true"/>
        </w:rPr>
        <w:t xml:space="preserve">قوله </w:t>
      </w:r>
      <w:r>
        <w:rPr>
          <w:rtl w:val="true"/>
        </w:rPr>
        <w:t xml:space="preserve">: « </w:t>
      </w:r>
      <w:r>
        <w:rPr>
          <w:rtl w:val="true"/>
        </w:rPr>
        <w:t xml:space="preserve">ثم انّه قد ذكر الاطّراد وعدمه علامة للحقيقة والمجاز أيضا </w:t>
      </w:r>
      <w:r>
        <w:rPr>
          <w:rtl w:val="true"/>
        </w:rPr>
        <w:t>».</w:t>
      </w:r>
      <w:bookmarkEnd w:id="11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قد ذكر الاطّراد وعدمه علامة للحقيقة والمجاز أيضا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والمراد من الاطّراد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اللفظ باعتبار معنى على مورد خاص ويكون كلما تحقق ذاك المعنى في هذا المورد أو في غيره يصح الاطلاق ؛ وعموم صحة الاطلاق بهذا الاعتبار عبارة عن الاطّراد ، كما لو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الرجولية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باعتبار معنى الرجولية يصح الاطلاق في جميع الموارد ، فيكشف عن كون لفظ الرجل حقيقة في تلك الطبيعة دون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البلادة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عدم الاطّراد ان لا يكون الاطلاق على مورد بلحاظ معنى مطّردا في جميع الموارد ، كما في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علاقة المشابهة ، فانّه لا يطّرد بلحاظ طبيعة أشباهه في جميع الموارد كما لا يخفى</w:t>
      </w:r>
      <w:r>
        <w:rPr>
          <w:rFonts w:eastAsia="Amiri" w:cs="Amiri" w:ascii="Amiri" w:hAnsi="Amiri"/>
          <w:color w:val="111111"/>
          <w:sz w:val="28"/>
          <w:szCs w:val="28"/>
          <w:rtl w:val="true"/>
          <w:lang w:bidi="ar-SA"/>
        </w:rPr>
        <w:t xml:space="preserve">. </w:t>
      </w:r>
      <w:bookmarkStart w:id="114" w:name="pg17192_187805"/>
    </w:p>
    <w:p>
      <w:pPr>
        <w:pStyle w:val="Heading3"/>
        <w:numPr>
          <w:ilvl w:val="2"/>
          <w:numId w:val="1"/>
        </w:numPr>
        <w:rPr/>
      </w:pPr>
      <w:bookmarkStart w:id="115" w:name="__RefHeading___Toc11346575_2142443653"/>
      <w:bookmarkStart w:id="116" w:name="_Toc41"/>
      <w:bookmarkEnd w:id="114"/>
      <w:bookmarkEnd w:id="115"/>
      <w:r>
        <w:rPr>
          <w:rtl w:val="true"/>
        </w:rPr>
        <w:t>الحقيقة الشرعية</w:t>
      </w:r>
      <w:bookmarkEnd w:id="116"/>
    </w:p>
    <w:p>
      <w:pPr>
        <w:pStyle w:val="Heading4"/>
        <w:numPr>
          <w:ilvl w:val="3"/>
          <w:numId w:val="1"/>
        </w:numPr>
        <w:rPr/>
      </w:pPr>
      <w:bookmarkStart w:id="117" w:name="__RefHeading___Toc11346577_2142443653"/>
      <w:bookmarkStart w:id="118" w:name="_Toc42"/>
      <w:bookmarkEnd w:id="117"/>
      <w:r>
        <w:rPr/>
        <w:t>24</w:t>
      </w:r>
      <w:r>
        <w:rPr>
          <w:rtl w:val="true"/>
        </w:rPr>
        <w:t xml:space="preserve"> - </w:t>
      </w:r>
      <w:r>
        <w:rPr>
          <w:rtl w:val="true"/>
        </w:rPr>
        <w:t xml:space="preserve">قوله </w:t>
      </w:r>
      <w:r>
        <w:rPr>
          <w:rtl w:val="true"/>
        </w:rPr>
        <w:t xml:space="preserve">: « </w:t>
      </w:r>
      <w:r>
        <w:rPr>
          <w:rtl w:val="true"/>
        </w:rPr>
        <w:t xml:space="preserve">التاسع </w:t>
      </w:r>
      <w:r>
        <w:rPr>
          <w:rtl w:val="true"/>
        </w:rPr>
        <w:t xml:space="preserve">: </w:t>
      </w:r>
      <w:r>
        <w:rPr>
          <w:rtl w:val="true"/>
        </w:rPr>
        <w:t xml:space="preserve">انّه اختلفوا في ثبوت الحقيقة الشرعية وعدمه على أقوال </w:t>
      </w:r>
      <w:r>
        <w:rPr>
          <w:rtl w:val="true"/>
        </w:rPr>
        <w:t>».</w:t>
      </w:r>
      <w:bookmarkEnd w:id="11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اختلفوا في ثبوت الحقيقة الشرعية وعدمه على أقوال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موضوعات الاحكام الشرعية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خارجية محسوسة كالغنم ونحوها ، واعتبارية عرفية يرجع في تعيينها الى العرف كالبيع ونحوه ، ومخترعة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النزاع في الالفاظ المستعملة في لسان الشارع في القسم الثالث ، فبناء عليه لا يجري النزاع على ما نسب الى الباقلاني </w:t>
      </w:r>
      <w:r>
        <w:rPr>
          <w:rStyle w:val="FootnoteAnchor"/>
          <w:rtl w:val="true"/>
        </w:rPr>
        <w:footnoteReference w:id="68"/>
      </w:r>
      <w:r>
        <w:rPr>
          <w:rFonts w:ascii="Amiri" w:hAnsi="Amiri" w:eastAsia="Amiri" w:cs="Amiri"/>
          <w:color w:val="111111"/>
          <w:sz w:val="28"/>
          <w:sz w:val="28"/>
          <w:szCs w:val="28"/>
          <w:rtl w:val="true"/>
          <w:lang w:bidi="ar-SA"/>
        </w:rPr>
        <w:t>من انكار المخترع الشرعي أو استعمال اللفظ فيه ، بل الالفاظ انما هي مستقلة في المعاني اللغوية حيث انّ هذا النزاع انما يجري بعد تسليم هاتين المقدمتين كما لا يخفى</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346579_2142443653"/>
      <w:bookmarkStart w:id="120" w:name="_Toc43"/>
      <w:bookmarkEnd w:id="119"/>
      <w:r>
        <w:rPr/>
        <w:t>25</w:t>
      </w:r>
      <w:r>
        <w:rPr>
          <w:rtl w:val="true"/>
        </w:rPr>
        <w:t xml:space="preserve"> - </w:t>
      </w:r>
      <w:r>
        <w:rPr>
          <w:rtl w:val="true"/>
        </w:rPr>
        <w:t xml:space="preserve">قوله </w:t>
      </w:r>
      <w:r>
        <w:rPr>
          <w:rtl w:val="true"/>
        </w:rPr>
        <w:t xml:space="preserve">: « </w:t>
      </w:r>
      <w:r>
        <w:rPr>
          <w:rtl w:val="true"/>
        </w:rPr>
        <w:t xml:space="preserve">فدعوى الوضع التعييني في الالفاظ المتداولة في لسان الشارع </w:t>
      </w:r>
      <w:r>
        <w:rPr>
          <w:rtl w:val="true"/>
        </w:rPr>
        <w:t>».</w:t>
      </w:r>
      <w:bookmarkEnd w:id="12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فدعوى الوضع التعييني في الالفاظ المتداولة في لسان الشارع </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بملاحظة مئونة وتتبع حال كل من كان من أهل الصنائع وجاعل القوانين وحكمة وضع اللفظ ، فانهم بملاحظة الحكمة لا يزالون يضعون الالفاظ المستعملة عندهم في المعاني المصطلحة المخبر عنه عندهم تسهيلا للامر في مقام الإخبار عن </w:t>
      </w:r>
      <w:bookmarkStart w:id="121" w:name="pg17192_187806"/>
    </w:p>
    <w:p>
      <w:pPr>
        <w:pStyle w:val="BookText"/>
        <w:rPr/>
      </w:pPr>
      <w:bookmarkEnd w:id="121"/>
      <w:r>
        <w:rPr>
          <w:rFonts w:ascii="Amiri" w:hAnsi="Amiri" w:eastAsia="Amiri" w:cs="Amiri"/>
          <w:color w:val="111111"/>
          <w:sz w:val="28"/>
          <w:sz w:val="28"/>
          <w:szCs w:val="28"/>
          <w:rtl w:val="true"/>
          <w:lang w:bidi="ar-SA"/>
        </w:rPr>
        <w:t>المعاني المصطلحة عندهم ؛ وحيث انّ الشارع في مخترعاته كان كأحدهم في اطلاق اللفظ استعمالا ووضعا ، فيقطع بوضع الالفاظ المستعملة عنده فيها</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1346581_2142443653"/>
      <w:bookmarkStart w:id="123" w:name="_Toc44"/>
      <w:bookmarkEnd w:id="122"/>
      <w:r>
        <w:rPr/>
        <w:t>26</w:t>
      </w:r>
      <w:r>
        <w:rPr>
          <w:rtl w:val="true"/>
        </w:rPr>
        <w:t xml:space="preserve"> - </w:t>
      </w:r>
      <w:r>
        <w:rPr>
          <w:rtl w:val="true"/>
        </w:rPr>
        <w:t xml:space="preserve">قوله </w:t>
      </w:r>
      <w:r>
        <w:rPr>
          <w:rtl w:val="true"/>
        </w:rPr>
        <w:t xml:space="preserve">: « </w:t>
      </w:r>
      <w:r>
        <w:rPr>
          <w:rtl w:val="true"/>
        </w:rPr>
        <w:t xml:space="preserve">في خصوص لسانه ممنوع ، فتأمل </w:t>
      </w:r>
      <w:r>
        <w:rPr>
          <w:rtl w:val="true"/>
        </w:rPr>
        <w:t>».</w:t>
      </w:r>
      <w:bookmarkEnd w:id="123"/>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خصوص لسانه ممنوع ، فتأمل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ثبوت الوضع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كونه في لسانه أو لسان متابعيه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ثبوت الحقيقة الشرعية ، حيث انّه عبارة عن الوضع المستند الى الشارع في مخترعاته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1346583_2142443653"/>
      <w:bookmarkStart w:id="125" w:name="_Toc45"/>
      <w:bookmarkEnd w:id="124"/>
      <w:r>
        <w:rPr/>
        <w:t>27</w:t>
      </w:r>
      <w:r>
        <w:rPr>
          <w:rtl w:val="true"/>
        </w:rPr>
        <w:t xml:space="preserve"> - </w:t>
      </w:r>
      <w:r>
        <w:rPr>
          <w:rtl w:val="true"/>
        </w:rPr>
        <w:t xml:space="preserve">قوله </w:t>
      </w:r>
      <w:r>
        <w:rPr>
          <w:rtl w:val="true"/>
        </w:rPr>
        <w:t xml:space="preserve">: « </w:t>
      </w:r>
      <w:r>
        <w:rPr>
          <w:rtl w:val="true"/>
        </w:rPr>
        <w:t xml:space="preserve">إلاّ على القول بالأصل المثبت </w:t>
      </w:r>
      <w:r>
        <w:rPr>
          <w:rtl w:val="true"/>
        </w:rPr>
        <w:t>».</w:t>
      </w:r>
      <w:bookmarkEnd w:id="125"/>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على القول بالأصل المثبت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هذا ، مضافا الى العلم الاجمالي بكون بعض الاستعمالات قبل الوضع ، فتتعارض أصالة تأخر الاستعمال في كل منهما مع الاصل في الآخر</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1346585_2142443653"/>
      <w:bookmarkStart w:id="127" w:name="_Toc46"/>
      <w:bookmarkEnd w:id="126"/>
      <w:r>
        <w:rPr/>
        <w:t>28</w:t>
      </w:r>
      <w:r>
        <w:rPr>
          <w:rtl w:val="true"/>
        </w:rPr>
        <w:t xml:space="preserve"> - </w:t>
      </w:r>
      <w:r>
        <w:rPr>
          <w:rtl w:val="true"/>
        </w:rPr>
        <w:t xml:space="preserve">قوله </w:t>
      </w:r>
      <w:r>
        <w:rPr>
          <w:rtl w:val="true"/>
        </w:rPr>
        <w:t xml:space="preserve">: « </w:t>
      </w:r>
      <w:r>
        <w:rPr>
          <w:rtl w:val="true"/>
        </w:rPr>
        <w:t xml:space="preserve">لا في تأخره ، فتأمل </w:t>
      </w:r>
      <w:r>
        <w:rPr>
          <w:rtl w:val="true"/>
        </w:rPr>
        <w:t>».</w:t>
      </w:r>
      <w:bookmarkEnd w:id="127"/>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 تأخره ، فتأمل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عدم النقل على فرض جريانها لا تجدي في اثبات تقدم الاستعمال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فللعلم الاجمالي بكون بعض الاستعمالات بعده ، فيتعارض الاصل في كل منهما مع الاصل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تقدم الاستعمال عليه من لوازمه الاتفاقية ، وليس بناء العقلاء على العمل بالمثبت فيها ولو كان متحققا في الملازمات العقلية والعادية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استعمال اللفظ قبل النقل ليس بموضوع للاثر الشرعي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حاكيا عن المعنى الذي يكون موضوعا له ؛ ومن المعلوم انّ مجرد اثبات الحاكي لما هو الموضوع شرعا للآثار بالاصل مشكل ولا أقل من عدم احراز بناء العقلاء على العمل عليه ، وهو كاف في عدم الحجية كما هو واضح</w:t>
      </w:r>
      <w:r>
        <w:rPr>
          <w:rFonts w:eastAsia="Amiri" w:cs="Amiri" w:ascii="Amiri" w:hAnsi="Amiri"/>
          <w:color w:val="111111"/>
          <w:sz w:val="28"/>
          <w:szCs w:val="28"/>
          <w:rtl w:val="true"/>
          <w:lang w:bidi="ar-SA"/>
        </w:rPr>
        <w:t xml:space="preserve">. </w:t>
      </w:r>
      <w:bookmarkStart w:id="128" w:name="pg17192_187807"/>
    </w:p>
    <w:p>
      <w:pPr>
        <w:pStyle w:val="Heading3"/>
        <w:numPr>
          <w:ilvl w:val="2"/>
          <w:numId w:val="1"/>
        </w:numPr>
        <w:rPr/>
      </w:pPr>
      <w:bookmarkStart w:id="129" w:name="__RefHeading___Toc11346587_2142443653"/>
      <w:bookmarkStart w:id="130" w:name="_Toc47"/>
      <w:bookmarkEnd w:id="128"/>
      <w:bookmarkEnd w:id="129"/>
      <w:r>
        <w:rPr>
          <w:rtl w:val="true"/>
        </w:rPr>
        <w:t>الصحيح والأعم</w:t>
      </w:r>
      <w:bookmarkEnd w:id="130"/>
    </w:p>
    <w:p>
      <w:pPr>
        <w:pStyle w:val="Heading4"/>
        <w:numPr>
          <w:ilvl w:val="3"/>
          <w:numId w:val="1"/>
        </w:numPr>
        <w:rPr/>
      </w:pPr>
      <w:bookmarkStart w:id="131" w:name="__RefHeading___Toc11346589_2142443653"/>
      <w:bookmarkStart w:id="132" w:name="_Toc48"/>
      <w:bookmarkEnd w:id="131"/>
      <w:r>
        <w:rPr/>
        <w:t>29</w:t>
      </w:r>
      <w:r>
        <w:rPr>
          <w:rtl w:val="true"/>
        </w:rPr>
        <w:t xml:space="preserve"> - </w:t>
      </w:r>
      <w:r>
        <w:rPr>
          <w:rtl w:val="true"/>
        </w:rPr>
        <w:t xml:space="preserve">قوله </w:t>
      </w:r>
      <w:r>
        <w:rPr>
          <w:rtl w:val="true"/>
        </w:rPr>
        <w:t xml:space="preserve">: « </w:t>
      </w:r>
      <w:r>
        <w:rPr>
          <w:rtl w:val="true"/>
        </w:rPr>
        <w:t xml:space="preserve">وفي جريانه على القول بالعدم اشكال </w:t>
      </w:r>
      <w:r>
        <w:rPr>
          <w:rtl w:val="true"/>
        </w:rPr>
        <w:t>».</w:t>
      </w:r>
      <w:bookmarkEnd w:id="13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جريانه على القول بالعدم اشكال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تصويره حينئذ في الحقيقة الشرعية ولو في زمان الصادقين علیهماالسلام بمكان من الامكان ؛ وكذا بناء على كون هذه الالفاظ في هذه المعاني حقائق لغوية بناء على ثبوت حقائق العبادات في الشرائع السابقة ووضع هذه الالفاظ لها ، غاية الامر الاختلاف في الكيفية مع هذا الشرع كالاختلاف في نفس هذه الشريعة بالنسبة الى الحالات والاشخاص</w:t>
      </w:r>
      <w:r>
        <w:rPr>
          <w:rFonts w:eastAsia="IRNazanin" w:cs="IRNazanin"/>
          <w:color w:val="111111"/>
          <w:sz w:val="28"/>
          <w:szCs w:val="28"/>
          <w:rtl w:val="true"/>
          <w:lang w:bidi="fa-IR"/>
        </w:rPr>
        <w:t>.</w:t>
      </w:r>
    </w:p>
    <w:p>
      <w:pPr>
        <w:pStyle w:val="Heading4"/>
        <w:numPr>
          <w:ilvl w:val="3"/>
          <w:numId w:val="1"/>
        </w:numPr>
        <w:rPr/>
      </w:pPr>
      <w:bookmarkStart w:id="133" w:name="__RefHeading___Toc11346591_2142443653"/>
      <w:bookmarkStart w:id="134" w:name="_Toc49"/>
      <w:bookmarkEnd w:id="133"/>
      <w:r>
        <w:rPr/>
        <w:t>30</w:t>
      </w:r>
      <w:r>
        <w:rPr>
          <w:rtl w:val="true"/>
        </w:rPr>
        <w:t xml:space="preserve"> - </w:t>
      </w:r>
      <w:r>
        <w:rPr>
          <w:rtl w:val="true"/>
        </w:rPr>
        <w:t xml:space="preserve">قوله </w:t>
      </w:r>
      <w:r>
        <w:rPr>
          <w:rtl w:val="true"/>
        </w:rPr>
        <w:t xml:space="preserve">: « </w:t>
      </w:r>
      <w:r>
        <w:rPr>
          <w:rtl w:val="true"/>
        </w:rPr>
        <w:t xml:space="preserve">وغاية ما يمكن أن يقال في تصويره </w:t>
      </w:r>
      <w:r>
        <w:rPr>
          <w:rtl w:val="true"/>
        </w:rPr>
        <w:t xml:space="preserve">: </w:t>
      </w:r>
      <w:r>
        <w:rPr>
          <w:rtl w:val="true"/>
        </w:rPr>
        <w:t xml:space="preserve">انّ النزاع </w:t>
      </w:r>
      <w:r>
        <w:rPr>
          <w:rtl w:val="true"/>
        </w:rPr>
        <w:t xml:space="preserve">... </w:t>
      </w:r>
      <w:r>
        <w:rPr>
          <w:rtl w:val="true"/>
        </w:rPr>
        <w:t xml:space="preserve">الخ </w:t>
      </w:r>
      <w:r>
        <w:rPr>
          <w:rtl w:val="true"/>
        </w:rPr>
        <w:t>».</w:t>
      </w:r>
      <w:bookmarkEnd w:id="13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وغاية ما يمكن أن يقال في تصويره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جرت عادة الشرع واستقر بناؤه على استعمال هذه الالفاظ مع العلاقة في واحد من الصحيح أو الأعم بنحو تكون تلك العادة قرينة نوعية منه على ارادة ذاك المعيّن عند القرينة الصارفة عن المعنى اللغوي ، بحيث لو أراد غير ذاك المعين لكان مع نصب قرينة شخصية معينة له حينئذ ، فمع عدم قرينة شخصية لا بد أن يحمل على الاول بالقرينة العادية النوعية ، ثم بعد احراز ذلك البناء يبحث عن القرينة النوعية هل هو في الصحيح او في الأعم؟ وأما مع عدم احراز ذلك البناء فلا مجال لهذا النزاع كما لا يخفى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عند القرينة الشخصية </w:t>
      </w:r>
      <w:r>
        <w:rPr>
          <w:rFonts w:eastAsia="Amiri" w:cs="Amiri" w:ascii="Amiri" w:hAnsi="Amiri"/>
          <w:color w:val="111111"/>
          <w:sz w:val="28"/>
          <w:szCs w:val="28"/>
          <w:rtl w:val="true"/>
          <w:lang w:bidi="ar-SA"/>
        </w:rPr>
        <w:t xml:space="preserve">: </w:t>
      </w:r>
      <w:bookmarkStart w:id="135" w:name="pg17192_187808"/>
    </w:p>
    <w:p>
      <w:pPr>
        <w:pStyle w:val="BookText"/>
        <w:rPr/>
      </w:pPr>
      <w:bookmarkEnd w:id="135"/>
      <w:r>
        <w:rPr>
          <w:rFonts w:ascii="Amiri" w:hAnsi="Amiri" w:eastAsia="Amiri" w:cs="Amiri"/>
          <w:color w:val="111111"/>
          <w:sz w:val="28"/>
          <w:sz w:val="28"/>
          <w:szCs w:val="28"/>
          <w:rtl w:val="true"/>
          <w:lang w:bidi="ar-SA"/>
        </w:rPr>
        <w:t>فيمكن أن تلحظ العلاقة بين ذاك المعنى غير العادي وبين المعنى المجازي النوعي حتى يصير الاستعمال من قبيل سبك المجاز عن المجاز كما هو ظاهر عبارة المصنف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تلحظ بينه وبين المعنى اللغوي ابتداء حتى لا يحتاج الى سبك المجاز عن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هو الثاني ، لعدم احتياجه في مقام الاستعمال إلاّ الى عناية واحدة وهو لحاظ العلاقة بين المستعمل فيه وبين المعنى اللغوي أو بين المجاز الاول ، والثاني بين المجازيين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كلا الوجهين بين كون العلاقة بالنسبة الى المعنى المخالف للاصل أضعف بالنسبة الى العلاقة الاوّلية ، أم لا</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1346593_2142443653"/>
      <w:bookmarkStart w:id="137" w:name="_Toc50"/>
      <w:bookmarkEnd w:id="136"/>
      <w:r>
        <w:rPr/>
        <w:t>31</w:t>
      </w:r>
      <w:r>
        <w:rPr>
          <w:rtl w:val="true"/>
        </w:rPr>
        <w:t xml:space="preserve"> - </w:t>
      </w:r>
      <w:r>
        <w:rPr>
          <w:rtl w:val="true"/>
        </w:rPr>
        <w:t xml:space="preserve">قوله </w:t>
      </w:r>
      <w:r>
        <w:rPr>
          <w:rtl w:val="true"/>
        </w:rPr>
        <w:t xml:space="preserve">: « </w:t>
      </w:r>
      <w:r>
        <w:rPr>
          <w:rtl w:val="true"/>
        </w:rPr>
        <w:t xml:space="preserve">وقد انقدح بما ذكرنا تصوير النزاع على ما نسب الى الباقلاني </w:t>
      </w:r>
      <w:r>
        <w:rPr>
          <w:rtl w:val="true"/>
        </w:rPr>
        <w:t>».</w:t>
      </w:r>
      <w:bookmarkEnd w:id="13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انقدح بما ذكرنا تصوير النزاع على ما نسب الى الباقلاني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حيث انّه بعد قوله باستعمال هذه الالفاظ في المعاني اللغوية لا ينكر كون المطلوب الشرعي مركبا أو مقيدا ، فلا بد من نصب قرينة دالة على باقي القيود والاجزاء</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فان كانت الدلالة بتعداد باقي القيود تماما أو بعضا فلا اشكال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على انّ المطلوب هو المركب أو المقيد في الجملة بلا تعداد في البين ، فحينئذ يمكن أن يقع النزاع في انّ القرينة المنضبطة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هي البناء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بالنسبة الى الصحيح أو الأعم؟ أو لا بناء في البين؟ فيختلف بحسب الموارد ، فلا يكون أحدهما أصلا كي يحمل عليه عند الشك في المراد في </w:t>
      </w:r>
      <w:bookmarkStart w:id="138" w:name="pg17192_187809"/>
    </w:p>
    <w:p>
      <w:pPr>
        <w:pStyle w:val="BookText"/>
        <w:rPr/>
      </w:pPr>
      <w:bookmarkEnd w:id="138"/>
      <w:r>
        <w:rPr>
          <w:rFonts w:ascii="IRNazanin" w:hAnsi="IRNazanin" w:eastAsia="IRNazanin"/>
          <w:color w:val="111111"/>
          <w:sz w:val="28"/>
          <w:sz w:val="28"/>
          <w:szCs w:val="28"/>
          <w:rtl w:val="true"/>
          <w:lang w:bidi="fa-IR"/>
        </w:rPr>
        <w:t>مورد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على تقدير جريان النزاع بناء عليه انما هو مجرد التصوير ، لا انّه داخل في عنوان نزاع الاصوليين من كون ألفاظ العبادات هل هي أسامي للصحيحة أو للأعم ، حيث انّها بناء عليه ليس مستعملا إلاّ في المعنى اللغوي ، فيكون محل النزاع في القرينة لا فيها كما هو واضح لا يخفى</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346595_2142443653"/>
      <w:bookmarkStart w:id="140" w:name="_Toc51"/>
      <w:bookmarkEnd w:id="139"/>
      <w:r>
        <w:rPr/>
        <w:t>32</w:t>
      </w:r>
      <w:r>
        <w:rPr>
          <w:rtl w:val="true"/>
        </w:rPr>
        <w:t xml:space="preserve"> - </w:t>
      </w:r>
      <w:r>
        <w:rPr>
          <w:rtl w:val="true"/>
        </w:rPr>
        <w:t xml:space="preserve">قوله </w:t>
      </w:r>
      <w:r>
        <w:rPr>
          <w:rtl w:val="true"/>
        </w:rPr>
        <w:t xml:space="preserve">: « </w:t>
      </w:r>
      <w:r>
        <w:rPr>
          <w:rtl w:val="true"/>
        </w:rPr>
        <w:t xml:space="preserve">لوضوح اختلافه بحسب اختلاف الانظار </w:t>
      </w:r>
      <w:r>
        <w:rPr>
          <w:rtl w:val="true"/>
        </w:rPr>
        <w:t>».</w:t>
      </w:r>
      <w:bookmarkEnd w:id="140"/>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لوضوح اختلافه بحسب اختلاف الانظار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أي مصاديقه ومحققاته ، وإلاّ فنفس مفهوم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التمامية من حيث الاجزاء والشرائط بحيث يترتب عليه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الفساد وهو عدم التمامية كذلك لا يختلفان بالانظار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انّ التقابل بينهما انما هو تقابل العدم والملكة لا التضايف كما توهم من عبارة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الصحة والفساد أمران اضافيان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وكونهما اضافيين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ليس بمعنى التضايف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نظرا الى المصاديق من حيث انّ كلا منهما يختلف بحسب الانظار وبحسب الاشخاص ، فربّ صلاة تكون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وفاسدة بالنسبة الى آخر ، أو بحسب الحالات لشخص واحد من الحضر والسفر ، أو بحسب الأزمان كالصلاة المشروعة في هذا الشرع معها في الشرائع السابقة بناء على كونها حقيقة واحدة وانّ الاختلاف بحسب الكيفية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انّه لو لا كون النزاع في المعنى العرفي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التمامية كما عرفت بل فيما ذكره الفقهاء في تعريفه وهو اسقاط القضاء والاعادة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لأشكل الامر فيه ، حيث انّ الصحة بذاك المعنى انما تتوقف على الامر ، وما هو كذلك لا </w:t>
      </w:r>
      <w:bookmarkStart w:id="141" w:name="pg17192_187810"/>
    </w:p>
    <w:p>
      <w:pPr>
        <w:pStyle w:val="BookText"/>
        <w:rPr/>
      </w:pPr>
      <w:bookmarkEnd w:id="141"/>
      <w:r>
        <w:rPr>
          <w:rFonts w:ascii="Amiri" w:hAnsi="Amiri" w:eastAsia="Amiri" w:cs="Amiri"/>
          <w:color w:val="111111"/>
          <w:sz w:val="28"/>
          <w:sz w:val="28"/>
          <w:szCs w:val="28"/>
          <w:rtl w:val="true"/>
          <w:lang w:bidi="ar-SA"/>
        </w:rPr>
        <w:t>يمكن اعتباره في مقام التسمية المقدم على مقام الطلب كما هو واضح ، فلا بد أن يكون النزاع في المعنى الذي عرفت</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346597_2142443653"/>
      <w:bookmarkStart w:id="143" w:name="_Toc52"/>
      <w:bookmarkEnd w:id="142"/>
      <w:r>
        <w:rPr/>
        <w:t>33</w:t>
      </w:r>
      <w:r>
        <w:rPr>
          <w:rtl w:val="true"/>
        </w:rPr>
        <w:t xml:space="preserve"> - </w:t>
      </w:r>
      <w:r>
        <w:rPr>
          <w:rtl w:val="true"/>
        </w:rPr>
        <w:t xml:space="preserve">قوله </w:t>
      </w:r>
      <w:r>
        <w:rPr>
          <w:rtl w:val="true"/>
        </w:rPr>
        <w:t xml:space="preserve">: « </w:t>
      </w:r>
      <w:r>
        <w:rPr>
          <w:rtl w:val="true"/>
        </w:rPr>
        <w:t xml:space="preserve">ومنها </w:t>
      </w:r>
      <w:r>
        <w:rPr>
          <w:rtl w:val="true"/>
        </w:rPr>
        <w:t xml:space="preserve">: </w:t>
      </w:r>
      <w:r>
        <w:rPr>
          <w:rtl w:val="true"/>
        </w:rPr>
        <w:t xml:space="preserve">انّه لا بدّ على كلا القولين من قدر جامع في البين </w:t>
      </w:r>
      <w:r>
        <w:rPr>
          <w:rtl w:val="true"/>
        </w:rPr>
        <w:t>».</w:t>
      </w:r>
      <w:bookmarkEnd w:id="14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على كلا القولين من قدر جامع في البين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لوضوح عدم ذهاب كل منهما الى الاشتراك اللفظي بل الى المشترك المعنوي فلا بد من تصوير قدر مشترك أولا ثم اثبات كونه هو الموضوع 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وتصويره </w:t>
      </w:r>
      <w:r>
        <w:rPr>
          <w:rStyle w:val="FootnoteAnchor"/>
          <w:rtl w:val="true"/>
        </w:rPr>
        <w:footnoteReference w:id="80"/>
      </w:r>
      <w:r>
        <w:rPr>
          <w:rFonts w:ascii="Amiri" w:hAnsi="Amiri" w:eastAsia="Amiri" w:cs="Amiri"/>
          <w:color w:val="111111"/>
          <w:sz w:val="28"/>
          <w:sz w:val="28"/>
          <w:szCs w:val="28"/>
          <w:rtl w:val="true"/>
          <w:lang w:bidi="ar-SA"/>
        </w:rPr>
        <w:t xml:space="preserve">بناء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بترتيب الشارع بعض الآثار على جميع افراد الصلاة من كونها ناهية عن الفحشاء ومعراجا للمؤمن وعمودا للدين وغيرها من الآثار ، مع العلم بأنّها بوحدتها لا يمكن استنادها الى الشتات بجهاتها المختلفة لعدم استناد الواحد الى المختلفات بما هي كذلك لاستلزامه عدم المناسبة والسنخية بين العلة والمعلول المخالف للبداهة والوجدان ، بل الى الجامع المشترك بين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العلم به تفصيلا في مقام التسمية والوضع ، بل تكفي الاشارة اليه اجمالا ، لما عرفت من كفاية تصور الشيء بوجه ما في هذا المقام ، وحينئذ فيشار اليه بتلك الآثار أو بعنوان المطلوب والمبرئ للذمة ونحوها ، فيكون الملحوظ اجمالا حين الوضع ما هو المؤثر واقعا ، الساري في جميع الافراد ، ويكون الموضوع له نفس ذلك حتى يكون الوضع والموضوع له عامّين ، أو مصاديقه ، على خلاف التحقيق من كون الوضع عاما والموضوع له خاصا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من ملاحظة المعنى العام الساري في جميع المصاديق ولو اجمالا ظهر انّه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بالاشتراك اللفظي أو اختصاص الوضع ببعض المصاديق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انّه اذا انضمّ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التعبير عن الجامع بالمطلوب وغيره بيان ما صدقت عليه تلك العناوين بالحمل الشائع ، لا الاتحاد المفهومي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تصويره محض الاشارة به الى ما هو الموضوع له بنفسه أو بمصاديقه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سقوط ما اورد على الصحيحي بلزوم كون الصلاة متحدة مع مفهوم المطلوب ، وهو خلاف الوجدان ، مع لزوم الدور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لتوقف 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الامر المتوقف على تمامية موضوعه مع قطع النظر عنه كما لا يخفى ؛ حيث أنك عرفت انّ الموضوع له ما صدق عليه بالشائع لا نفس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توهم انّ الجامع لا 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 يكون مركبا ، فلا يكون جامعا للمصاديق الناقصة والزائدة بنحو يكون كل منها تمام وجود الجامع بلا زيادة ونقيصة ، حيث انّ كل مركب فرض من عدة اجزاء لا يطّرد في جميع الموارد ، فقد يكون المأمور به أنقص منه فلا يكون الجامع بتمامه موجودا ، وقد يكون أزيد منه فلا يكون ذلك بتمامه تمام وجود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يكون بسيطا ، فيكون المركب الخارجي محصلا له ، لا نفسه ، كما في الطهارة الحاصلة من اجزاء الوضوء ، فلا بد من الالتزام بالاشتغال مطلقا على الصحيحي كما هو شأن الشك في المحصل في جميع الموارد ؛ والمحققون منهم قائلون بالبراءة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الجامع يلتزم ببساطته حقيقة وماهية ، ولكن لا أن يكون مغايرا في الوجود مع الاجزاء الخارجية وحاصلة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يصدق </w:t>
      </w:r>
    </w:p>
    <w:p>
      <w:pPr>
        <w:pStyle w:val="BookText"/>
        <w:rPr/>
      </w:pPr>
      <w:r>
        <w:rPr>
          <w:rFonts w:ascii="Amiri" w:hAnsi="Amiri" w:eastAsia="Amiri" w:cs="Amiri"/>
          <w:color w:val="111111"/>
          <w:sz w:val="28"/>
          <w:sz w:val="28"/>
          <w:szCs w:val="28"/>
          <w:rtl w:val="true"/>
          <w:lang w:bidi="ar-SA"/>
        </w:rPr>
        <w:t xml:space="preserve">عليها بالحمل الشائع ، بل كالطبائع النوعية المتحدة مع الاجزاء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كالمواليد مع العناصر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تصدق عليها بالحمل الشائع ، ويكون وجودها عين وجودها ، ويكون قوام وجودها بمجموع الاجزاء ؛ وبعد ما كان وجود الطبائع النوعية عين وجود الاجزاء فيكون الامر بها بحسب الوجود الخارجي عين الامر بها ؛ فاذا شك في جزئية شيء للمركب الخارجي يكون شكا في نفس ما هو المأمور به بحسب قلة الافراد وكثرتها ، لا فيما هو محصله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القول بكون الموضوع له خاصا فالامر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المذهب الصحيحي يكون الجامع المشار اليه اجمالا نظير العناوين الانتزاعية عن حقيقة المأمور به من مثل مفهوم الغصب ونحوه في كونها حدا لما هو المأمور به حقيقة ، وتكون متحدة في جميع الافراد من جهة وحدة الاثر ؛ ولا يضر في اتحادها معها سريانا زيادتها ونقصانها اجزاء وشرائط ، ولا في بساطتها تباينها اجزاء ، وان كان قوام وجودها بالمتباينات كما في الحقائق الخارجية من المعدنيات والنباتات ونحوها فانّها مع تباين اجزائها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العناصر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بحسب صورها النوعية وكانت تلك الصور متحدة مع نفس الاجزاء ومتقومة بها بحيث لو لا واحدة منها لارتفعت الصورة النوعية ، فكذلك في المركبات الاعتبارية يكون في الواقع صورة نوعية اعتبارية مؤثرة في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كونهما بالوجوه والاعتبارات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وقائمة بالاجزاء والشرائط ومتحدة معها عند تأليفها بوجه خاص ، فحينئذ يكون الشك في الاجزاء والشرائط عين الشك في الحقيقة المأمور بها ، لا في تحصيلها ، فتبتني البراءة على جريانها في الاجزاء الارتباطية وعدمه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الاشارة الى الجامع بالاثر الذي هو النهي عن الفحشاء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يكون أعم من الصحيحة ، باحتمال وجوده في بعض الافراد </w:t>
      </w:r>
      <w:bookmarkStart w:id="144" w:name="pg17192_187813"/>
    </w:p>
    <w:p>
      <w:pPr>
        <w:pStyle w:val="BookText"/>
        <w:rPr/>
      </w:pPr>
      <w:bookmarkEnd w:id="144"/>
      <w:r>
        <w:rPr>
          <w:rFonts w:ascii="Amiri" w:hAnsi="Amiri" w:eastAsia="Amiri" w:cs="Amiri"/>
          <w:color w:val="111111"/>
          <w:sz w:val="28"/>
          <w:sz w:val="28"/>
          <w:szCs w:val="28"/>
          <w:rtl w:val="true"/>
          <w:lang w:bidi="ar-SA"/>
        </w:rPr>
        <w:t>الفاسدة أو في بعض العبادات الاخرى ، فلا ينكشف منه معنى يكون جامعا ومانعا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الاخبار انحصار مثل هذا الاثر بالصلاة ، فاذا انضم اليه القطع بعدمه في الفاسدة ينتج الجامع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تسليمه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الاتفاق بين الصحيحي والأعمي على أنّ الصلاة بمعنى غير شامل للعبادات الاخرى ، فاذا تعلق الامر بها بعنوانها فلا بد بحسب نفس الامر أن يتعلق بخصوصية شاملة للافراد الصحيحة ومانعة من الفاسدة ، وتكون تلك الخصوصية امّا معنى مساويا لمعنى الصلاة بناء على الصحيحي ، أو الاخص منها على الأعمي ؛ ومن المعلوم انّه بعد انضمام تلك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عنوان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الصلاة الواقعي يستكشف المعنى الجامع للافراد الصحيحة والمانع عن غيرها ؛ وان أبيت عن الاستكشاف فيستكشف عن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بني الاسلام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346599_2142443653"/>
      <w:bookmarkStart w:id="146" w:name="_Toc53"/>
      <w:bookmarkEnd w:id="145"/>
      <w:r>
        <w:rPr/>
        <w:t>34</w:t>
      </w:r>
      <w:r>
        <w:rPr>
          <w:rtl w:val="true"/>
        </w:rPr>
        <w:t xml:space="preserve"> - </w:t>
      </w:r>
      <w:r>
        <w:rPr>
          <w:rtl w:val="true"/>
        </w:rPr>
        <w:t xml:space="preserve">قوله </w:t>
      </w:r>
      <w:r>
        <w:rPr>
          <w:rtl w:val="true"/>
        </w:rPr>
        <w:t xml:space="preserve">: « </w:t>
      </w:r>
      <w:r>
        <w:rPr>
          <w:rtl w:val="true"/>
        </w:rPr>
        <w:t xml:space="preserve">احدها </w:t>
      </w:r>
      <w:r>
        <w:rPr>
          <w:rtl w:val="true"/>
        </w:rPr>
        <w:t xml:space="preserve">: </w:t>
      </w:r>
      <w:r>
        <w:rPr>
          <w:rtl w:val="true"/>
        </w:rPr>
        <w:t xml:space="preserve">أن يكون عبارة عن جملة من أجزاء العبادة </w:t>
      </w:r>
      <w:r>
        <w:rPr>
          <w:rtl w:val="true"/>
        </w:rPr>
        <w:t>».</w:t>
      </w:r>
      <w:bookmarkEnd w:id="14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عبارة عن جملة من أجزاء العبادة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أي مأخوذة لا بشرط كي تصدق الصلاة على مطلق المركب منها سواء كان واجدا لسائر الاجزاء والشرائط أم 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صدق الصلاة على صلاة المضطجع والمستلقي والغرقى وغيرهم وعدم صدق الجزئية لسائر الاجزاء ، انّه يلزم عليه عدم صدقها على الواجد لجميع الاجزاء والشرائط ، لكون المركب المشتمل عليها وعلى غيرها غير المشتمل عليها فقط</w:t>
      </w:r>
      <w:r>
        <w:rPr>
          <w:rFonts w:eastAsia="Amiri" w:cs="Amiri" w:ascii="Amiri" w:hAnsi="Amiri"/>
          <w:color w:val="111111"/>
          <w:sz w:val="28"/>
          <w:szCs w:val="28"/>
          <w:rtl w:val="true"/>
          <w:lang w:bidi="ar-SA"/>
        </w:rPr>
        <w:t xml:space="preserve">. </w:t>
      </w:r>
      <w:bookmarkStart w:id="147" w:name="pg17192_187814"/>
    </w:p>
    <w:p>
      <w:pPr>
        <w:pStyle w:val="BookText"/>
        <w:rPr/>
      </w:pPr>
      <w:bookmarkEnd w:id="147"/>
      <w:r>
        <w:rPr>
          <w:rFonts w:ascii="Amiri" w:hAnsi="Amiri" w:eastAsia="Amiri" w:cs="Amiri"/>
          <w:color w:val="111111"/>
          <w:sz w:val="28"/>
          <w:sz w:val="28"/>
          <w:szCs w:val="28"/>
          <w:rtl w:val="true"/>
          <w:lang w:bidi="ar-SA"/>
        </w:rPr>
        <w:t xml:space="preserve">ولا يجدي أخذها لا بشرط لانّ له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أخذ أحد المعنيين بنحو من الاتحاد مع الآخر ، بحيث يتحدان في الوجود الخارجي ، ويحمل كل منهما على الآخر ، ويكون التركيب بينهما تركيبا اتحاديا كما في الجنس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أخذ أحد الشيئين بحيث لا يأبى عن صدقه على نفسه ولو اجتمع مع غيره وجودا على نحو الانضمام ؛ في مقابل ما أخذ بشرط لا ، بحيث لو اجتمع مع غيره لا يصدق على نفسه حين الاجتماع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اعتبار اللابشرط في المركبات الخارجية الموجود كل منها بوجود على حدة انما هو بالمعنى الثاني ، وكلما اخذت اجزاء المركب كذلك لا يصدق الاسم الموضوع لبعض منها لا بشرط على المجموع المركب منه ومن غيره كما فيما نحن فيه بالنسبة الى الاركان لو قلنا بوضع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كما هو واضح</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1346601_2142443653"/>
      <w:bookmarkStart w:id="149" w:name="_Toc54"/>
      <w:bookmarkEnd w:id="148"/>
      <w:r>
        <w:rPr/>
        <w:t>35</w:t>
      </w:r>
      <w:r>
        <w:rPr>
          <w:rtl w:val="true"/>
        </w:rPr>
        <w:t xml:space="preserve"> - </w:t>
      </w:r>
      <w:r>
        <w:rPr>
          <w:rtl w:val="true"/>
        </w:rPr>
        <w:t xml:space="preserve">قوله </w:t>
      </w:r>
      <w:r>
        <w:rPr>
          <w:rtl w:val="true"/>
        </w:rPr>
        <w:t xml:space="preserve">: « </w:t>
      </w:r>
      <w:r>
        <w:rPr>
          <w:rtl w:val="true"/>
        </w:rPr>
        <w:t xml:space="preserve">ثانيها </w:t>
      </w:r>
      <w:r>
        <w:rPr>
          <w:rtl w:val="true"/>
        </w:rPr>
        <w:t xml:space="preserve">: </w:t>
      </w:r>
      <w:r>
        <w:rPr>
          <w:rtl w:val="true"/>
        </w:rPr>
        <w:t xml:space="preserve">أن تكون موضوعة لمعظم الاجزاء </w:t>
      </w:r>
      <w:r>
        <w:rPr>
          <w:rtl w:val="true"/>
        </w:rPr>
        <w:t>».</w:t>
      </w:r>
      <w:bookmarkEnd w:id="149"/>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موضوعة لمعظم الاجزاء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أو لجملة من الاجزاء لا على التعيين ، ولكن بحيث تقوم بها الهيئة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ما به قوام الهيئة بحسب الموارد ، فقد يقوم بأزيد أو أنقص ، نظير المركبات الخارجية من مثل البيت وغيره ، فانّه لا شك في اختلاف اجزاء البيت من الاركان والجدران والابواب والاخشاب وغيره بحسب اختلاف وجوده بحسب الامكنة والموارد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 يخفى انّ المراد من جملة من الاجزاء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هو مصداقا منها ، فلا يخفى ورود ما ذكر في المتن بالنسبة الى معظم </w:t>
      </w:r>
      <w:bookmarkStart w:id="150" w:name="pg17192_187815"/>
    </w:p>
    <w:p>
      <w:pPr>
        <w:pStyle w:val="BookText"/>
        <w:rPr/>
      </w:pPr>
      <w:bookmarkEnd w:id="150"/>
      <w:r>
        <w:rPr>
          <w:rFonts w:ascii="Amiri" w:hAnsi="Amiri" w:eastAsia="Amiri" w:cs="Amiri"/>
          <w:color w:val="111111"/>
          <w:sz w:val="28"/>
          <w:sz w:val="28"/>
          <w:szCs w:val="28"/>
          <w:rtl w:val="true"/>
          <w:lang w:bidi="ar-SA"/>
        </w:rPr>
        <w:t>الاجزاء عليه أيضا ، سواء كان المراد جملة معينة كالاركان ، أو غير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كان المراد طبيعة جملة من الاجزاء لا على التعيين ولا بشرط بالنسبة الى الزيادة والنقيصة ، لا بأن تكون هذه الطبيعة وهذا المفهوم هو الموضوع له حتى 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مرادفا لهما ، بل بأن تكون تلك الطبيعة آلة اللحاظ ، مع الالتزام بكون الموضوع له هو المصاديق المختلفة قلة وكثرة بحسب الموارد ، أو بأن يستكشف من دوران الاسم عند العرف مدار تحقق طبيعة جملة من الاجزاء ؛ يتحقق </w:t>
      </w:r>
      <w:r>
        <w:rPr>
          <w:rStyle w:val="FootnoteAnchor"/>
          <w:rtl w:val="true"/>
        </w:rPr>
        <w:footnoteReference w:id="86"/>
      </w:r>
      <w:r>
        <w:rPr>
          <w:rFonts w:ascii="Amiri" w:hAnsi="Amiri" w:eastAsia="Amiri" w:cs="Amiri"/>
          <w:color w:val="111111"/>
          <w:sz w:val="28"/>
          <w:sz w:val="28"/>
          <w:szCs w:val="28"/>
          <w:rtl w:val="true"/>
          <w:lang w:bidi="ar-SA"/>
        </w:rPr>
        <w:t>جامع مساو بحسب الصدق لتلك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يتوقف على أن تؤخذ تلك الطبيعة الكاشفة بنحو يجمع جميع شتات الصلاة الصحيحة حتى الغرقى أو نحوها والفاسدة بأقسامها ويمنع عن غير افراد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واحرازها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احراز صدق الاسم عرفا في جميع مصاديق تلك الطبيعة بحيث يكشف عن وجود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المركبات الخارجية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البيت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يلتزم انّ الجامع طبيعته بسيطة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المتقوم بحسب الخارج بالهيئة المعهودة العرفية المؤتلفة من الجدران ونحوها ، ومثله غير معلوم فيما نحن فيه</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1346603_2142443653"/>
      <w:bookmarkStart w:id="152" w:name="_Toc55"/>
      <w:bookmarkEnd w:id="151"/>
      <w:r>
        <w:rPr/>
        <w:t>36</w:t>
      </w:r>
      <w:r>
        <w:rPr>
          <w:rtl w:val="true"/>
        </w:rPr>
        <w:t xml:space="preserve"> - </w:t>
      </w:r>
      <w:r>
        <w:rPr>
          <w:rtl w:val="true"/>
        </w:rPr>
        <w:t xml:space="preserve">قوله </w:t>
      </w:r>
      <w:r>
        <w:rPr>
          <w:rtl w:val="true"/>
        </w:rPr>
        <w:t xml:space="preserve">: « </w:t>
      </w:r>
      <w:r>
        <w:rPr>
          <w:rtl w:val="true"/>
        </w:rPr>
        <w:t xml:space="preserve">وفيه </w:t>
      </w:r>
      <w:r>
        <w:rPr>
          <w:rtl w:val="true"/>
        </w:rPr>
        <w:t xml:space="preserve">: </w:t>
      </w:r>
      <w:r>
        <w:rPr>
          <w:rtl w:val="true"/>
        </w:rPr>
        <w:t xml:space="preserve">انّ الأعلام انما تكون موضوعة للاشخاص </w:t>
      </w:r>
      <w:r>
        <w:rPr>
          <w:rtl w:val="true"/>
        </w:rPr>
        <w:t>».</w:t>
      </w:r>
      <w:bookmarkEnd w:id="15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الأعلام انما تكون موضوعة للاشخاص </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لم تكن موضوعة للبدن المحسوس بما هو مادة ، بل لما به فعليته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تحتفظ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به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اختلافاته وتبدلاته الواردة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153" w:name="pg17192_187816"/>
    </w:p>
    <w:p>
      <w:pPr>
        <w:pStyle w:val="BookText"/>
        <w:rPr/>
      </w:pPr>
      <w:bookmarkEnd w:id="153"/>
      <w:r>
        <w:rPr>
          <w:rFonts w:ascii="Amiri" w:hAnsi="Amiri" w:eastAsia="Amiri" w:cs="Amiri"/>
          <w:color w:val="111111"/>
          <w:sz w:val="28"/>
          <w:sz w:val="28"/>
          <w:szCs w:val="28"/>
          <w:rtl w:val="true"/>
          <w:lang w:bidi="ar-SA"/>
        </w:rPr>
        <w:t xml:space="preserve">الصورة باعتبار والنفس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التحقيق في محله من كونها متحدة مع الوجود الشخصي ، بل عينه ، وانما الاختلاف بحسب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فيما نحن فيه فليس في البين وجود شخصي يوضع له اللفظ ، بل كل ما فرض من الوجود ، يوجد بين الافراد وجود آخر يباينه بالكلية ، مع عدم كونه بنفسه ذا هوية واحدة شخصية كما لا يخفى</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346605_2142443653"/>
      <w:bookmarkStart w:id="155" w:name="_Toc56"/>
      <w:bookmarkEnd w:id="154"/>
      <w:r>
        <w:rPr/>
        <w:t>37</w:t>
      </w:r>
      <w:r>
        <w:rPr>
          <w:rtl w:val="true"/>
        </w:rPr>
        <w:t xml:space="preserve"> - </w:t>
      </w:r>
      <w:r>
        <w:rPr>
          <w:rtl w:val="true"/>
        </w:rPr>
        <w:t xml:space="preserve">قوله </w:t>
      </w:r>
      <w:r>
        <w:rPr>
          <w:rtl w:val="true"/>
        </w:rPr>
        <w:t xml:space="preserve">: « </w:t>
      </w:r>
      <w:r>
        <w:rPr>
          <w:rtl w:val="true"/>
        </w:rPr>
        <w:t xml:space="preserve">رابعها </w:t>
      </w:r>
      <w:r>
        <w:rPr>
          <w:rtl w:val="true"/>
        </w:rPr>
        <w:t xml:space="preserve">: </w:t>
      </w:r>
      <w:r>
        <w:rPr>
          <w:rtl w:val="true"/>
        </w:rPr>
        <w:t xml:space="preserve">إنّ ما وضعت له الالفاظ ابتداء هو الصحيح التام الواجد لتمام الاجزاء والشرائط </w:t>
      </w:r>
      <w:r>
        <w:rPr>
          <w:rtl w:val="true"/>
        </w:rPr>
        <w:t>».</w:t>
      </w:r>
      <w:bookmarkEnd w:id="15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وضعت له الالفاظ ابتداء هو الصحيح التام الواجد لتمام الاجزاء والشرائط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 وضع اللفظ بازاء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مسامحة العرف في اطلاق اللفظ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تصوير الجامع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هو انّه بعد المسامحة ينقل اللفظ الى الأعم ؛ أو انّ الموضوع له فيما نحن فيه ابتداء هو الأعم ؛ ويكون ذكر المسامحات العرفية في المركبات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تصوير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لاجل المسامحة في الصحيح بجعل الفاسد من افراده ، أو لاجل استكشافه من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الكاشفة عن ما به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الاشكال عدم مقياس معيّن فيما نحن فيه حتى يتسامح في اطلاق اللفظ الموضوع له على الزائد عنه والناقص كما في المركبات والمعاجين ، لكون الصحيح فيما نحن فيه ابتداء متعددا ، ولا يكون المشابه لواحد منها مشابها لغيره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مثلا على الأعمي موضوعة للافراد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اليها بالعنوان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يشابهها في الهيئة ، لا وجه له أيضا ، حيث انّ هيئات الصحيحة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باختلافها يختلف افراد </w:t>
      </w:r>
    </w:p>
    <w:p>
      <w:pPr>
        <w:pStyle w:val="BookText"/>
        <w:rPr/>
      </w:pPr>
      <w:r>
        <w:rPr>
          <w:rFonts w:ascii="Amiri" w:hAnsi="Amiri" w:eastAsia="Amiri" w:cs="Amiri"/>
          <w:color w:val="111111"/>
          <w:sz w:val="28"/>
          <w:sz w:val="28"/>
          <w:szCs w:val="28"/>
          <w:rtl w:val="true"/>
          <w:lang w:bidi="ar-SA"/>
        </w:rPr>
        <w:t>المشابه لها في الهيئة فكلّ واحد من الهيئات لا يشمل غير ما يشابهه من سائر الافراد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هو مفهوم ما يشابه وجود طبيعة الصحيح في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يكون اللفظ مشتركا لفظيا بين ذينك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جعل الموضوع له هو افرادهما فيصير الامر أشنع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يستكشف الجامع حينئذ من وجه المشابهة بين طبيعة الصحيح وما يشابهها في الهيئة ، لمكان وجوده في طرفي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المشابهة بين كل من الفاسد بالنسبة الى صحيحه هو خصوص هيئة الصحيح غير المطّردة في الموارد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تصدى بعض الافاضل من المعاصرين لاثبات الجامع بين الصحيح والأعم بنفس البرهان الذي اقيم على اثباته بين افراد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تأثير المركب الصحيح في المركب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له وجود إلاّ وجودات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يستند إلاّ الى نفس وجوداتها المتعددة ، وتأثيرها لا بد أن يكون بجامع بينها موجود في ضمن كل منها كما يكون بين الكل ، لما نشاهد من اختلاف اجزاء المركب بحسب الموارد زيادة ونقيصة وتبدلا ، والمفروض انّ المركب ليس إلاّ نفس وجودات الاجزاء ، فان كان بينها جامع يستند اليه الاثر يكون ذلك قدرا مشتركا بينها وبين الكل ، فيكون هو الجامع بين الواجد والفاقد والصحيح والفاسد ، سواء قلنا بالتأثير الفعلي لكل واحد من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أضعف من أثر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بل كان لها شأنية الاثر كما في الجماعة الرافعة للحجر باجتماعها فانّ كلا منهم لا يترتب عليه إلاّ شأنية الاثر ، وإلاّ فيلزم تأثير المختلفات بما هي كذلك في الواحد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توهم في غير محله ، لانّ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المركبات </w:t>
      </w:r>
    </w:p>
    <w:p>
      <w:pPr>
        <w:pStyle w:val="BookText"/>
        <w:rPr/>
      </w:pPr>
      <w:r>
        <w:rPr>
          <w:rFonts w:ascii="Amiri" w:hAnsi="Amiri" w:eastAsia="Amiri" w:cs="Amiri"/>
          <w:color w:val="111111"/>
          <w:sz w:val="28"/>
          <w:sz w:val="28"/>
          <w:szCs w:val="28"/>
          <w:rtl w:val="true"/>
          <w:lang w:bidi="ar-SA"/>
        </w:rPr>
        <w:t>الخارجية اختلاف الاجزاء فيها كما في المواليد من المعدنيات والنباتات والحيوانات المركبة من العناصر الاربعة بما هي مختلفة مشتملة على صور نوعية وذات كيفيات متباينة من الحرارة والبرودة والرطوبة واليبوسة وسائر أقسام المعاجين المشتملة على المزاج ، فانّه لو لا ذلك لما حصل بينها الكسر والانكسار ، فلا يحصل التركيب والامتزاج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اجزاء المركب متماثلة متشابهة في الاثر كما في مقدار من السكنجبين الرافع للصفراء غير الحاصل بأقلّ منه ، وحينئذ حقيقة لا تركيب إلاّ مجرد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المركبات الاعتبارية فانّه قد تكون اجزاء المركب مختلفة في التأثير ، بل كل منها في حالة الانفراد عنه متعلق للغرض أو مبغوض ولكنها عند انضمامها تكون محبوبة ومتعلقة للغرض ، بل لا بد أن يكون الامر بين الواجد للشرط والفاقد له كذلك ، لاختلافهما في الوجود الخاص مع دخل الخصوصية الوجودية في الغرض ، وعند فقدانها لا يكون الفاقد كذلك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الواجبات كما في الصلاة في حال الطهر والحيض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اجزاء المركب ذات أثر مشابه لاثر الكل ، ولكنه غير لازم كما هو واضح ؛ وحينئذ فكيف يستكشف الجامع بين الاجزاء وبين الكل؟</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انّ الوحدة في المركبات الاعتبارية اعتبارية والكثرة حقيقية ، فكيف يستند التأثير الى الصورة الانضمامية؟ نعم لا بأس به في المركبات الحقيقية ، للوحدة الحقيقية الحاصلة للصورة النوعية التركيبية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الاثر في المركبات الاختراعية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الملاءمة والمنافرة </w:t>
      </w:r>
    </w:p>
    <w:p>
      <w:pPr>
        <w:pStyle w:val="BookText"/>
        <w:rPr/>
      </w:pPr>
      <w:r>
        <w:rPr>
          <w:rFonts w:ascii="Amiri" w:hAnsi="Amiri" w:eastAsia="Amiri" w:cs="Amiri"/>
          <w:color w:val="111111"/>
          <w:sz w:val="28"/>
          <w:sz w:val="28"/>
          <w:szCs w:val="28"/>
          <w:rtl w:val="true"/>
          <w:lang w:bidi="ar-SA"/>
        </w:rPr>
        <w:t>بالنسبة الى القوى الحيوانية الجزئية ، والحسن والقبح بالنسبة الى العقل ؛ وهي قابلة الاستناد الى الاعتباريات ، لما تقرر في محله من اختلاف الملاءمة والمنافرة والحسن والقبح بالوجوه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التوهم نشأ من انّ اللازم دخل وجودات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حصول الصورة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المركبات الحقيقية ، والماهية الاعتبارية في المركبات الاعتبارية ؛ وبدون جامع مشترك بينها وبين الكل يلزم انثلام قاعدة عدم صدور الواحد عن الكثير ، وهو باطل ولو في الواحد الانتزاعي كما في منظومة السبزواري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معنى واحدا لا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لها توحّد ما لم يقع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ولكنه اشتباه قد حصل من عدم التميز بين الواحد البسيط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الصادر الاول والمجردات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الواحد الاعتباري المشتمل على جهات متكثرة كما في معلولات سجلّ الكون أو الوجودات المادية ، فانّ لكل موجود منها من جواهرها وأعراضها جهات متكثرة يحتاج من كل منها الى علة مباينة للعلة المحتاجة اليها جهاتها الاخرى ، فالعلة لا بد أن تكون مركبة من المادة والصورة والشرائط والمعد ومقتضي الوجود ، ولا يكون التأثير مستندا الى جهة جامعة بينها ، وإلاّ لزم الجزاف من عدّ واحد منها شرطا وآخر معدا وثالث مقتضيا ، ولزم صدور الكثير عن الواحد ، كما انّه لا يكون واحد من الجهات مستندا الى جميع اجزاء العلة وإلاّ لزم صدور الواحد عن الكثير ، بل لا بد من كل من جهات المعلول الى جزء من اجزاء العلة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صدر عن الفاضل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صدور أثر المركب عنه مع اختلاف </w:t>
      </w:r>
    </w:p>
    <w:p>
      <w:pPr>
        <w:pStyle w:val="BookText"/>
        <w:rPr/>
      </w:pPr>
      <w:r>
        <w:rPr>
          <w:rFonts w:ascii="Amiri" w:hAnsi="Amiri" w:eastAsia="Amiri" w:cs="Amiri"/>
          <w:color w:val="111111"/>
          <w:sz w:val="28"/>
          <w:sz w:val="28"/>
          <w:szCs w:val="28"/>
          <w:rtl w:val="true"/>
          <w:lang w:bidi="ar-SA"/>
        </w:rPr>
        <w:t xml:space="preserve">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نشأ لاجل عدم تميز أقسام الوحدة ، وليس ذلك ببعيد لعدم اطّلاعه على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فقد ظهر عدم لزوم وجود الجامع بين الاجزاء من جهة وحدة الاثر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الافراد الصحيحة فلا بد أن يكون بينها جامع ، لاشتراكها في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ذاك الاثر مشترك بين الصلاة الصحيحة والفاسدة ، بل غيرها من العبادات ، فكيف يستكشف منه قدر مشترك جامع ومانع؟</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الأخبار كون النهي عن الفحشاء مستندا الى خصوص الصلاة وحدها ، ولا أثر منه في الفاسد منها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يستكشف من خصوص الامر الصلاتي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الممتاز عن غيره المردد بين الصحيح والأعم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جامعة لافراد الصلاة الصحيحة غير موجودة في الافراد الفاسدة ، لعدم تعلق الامر بها ، ولا في غير الصلاة لتميّز عنوان الصلاة عن غيره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احتمال كون الصلاة الصحيحة حقائق متباينة مشتركة في تعلق الامر بعنوان واحد ، فمندفع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الكل على كونها حقيقة واحدة ، مع القطع بتعلق الامر بها بخصوصية واحدة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انّه يستكشف الجامع أيضا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بني الاسلام على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حيث انّ المعدود من جملة الخمس الصلاة بمعنى واحد وإلاّ لزاد على الخمس كما لا يخفى ؛ مع عدم شموله للفاسد بقرينة جعلها مما بني عليه 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عدم طريق لاثبات الجامع للأعمي حتى يدّعى الوضع له وان كان وجوده ممكنا احتمالا ، إلاّ انّه غير مجد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رتّبوه من الثمرة بين الصحيحي والأعمي من اجمال المطلقات على الاول وتبيّنها على الثاني في غير محله بعد عدم تصوير الجامع في الثاني ، بل يصير الامر بالعكس بمعنى انّ مفهوم الخطاب يكون مبيّنا على الصحيحي ، مثل كون الصلاة ناهية عن الفحشاء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بإجمالها مصداقا بمعنى عدم العلم بتقومها في الخارج بأي مقدار من الاجزاء والشرائط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وجواز الرجوع اليه في ذلك على القول الأعمي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نعلم انّ المأمور به هو الصحيح من العبادات دون الفاسد وان كان الموضوع له هو الأعم ، إلاّ انّه لا يجدي في اطلاق المأمور به بعد العلم بتقيده بالصحيح ، فيكون مجملا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القيد بالتخصيص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المعلوم فساده دون مشكوكه ، بل يحكم بمقتضى الاطلاق انّه لو كان بين افراد المطلق فرد فاسد لكان على الشارع بيانه أو عدم الاطلاق بنحو يشمله ، بعد كونه في مقام البيان وعدم طريق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 وإذ ليسا 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شمول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صحيحا واقعا ، ويكون الاطلاق حجة لنا على الشارع في عدم ترتب العقاب لو لم يكن في الواقع كذلك ، كما في جميع المخصصات اللبّية ؛ بخلاف اللفظية ، لتمامية البيان من الشارع بالنسبة الى كلا الطرفين ، فيجب علينا التوقف بعد الفحص وعدم الوصول الى طريق يلحق </w:t>
      </w:r>
    </w:p>
    <w:p>
      <w:pPr>
        <w:pStyle w:val="BookText"/>
        <w:rPr/>
      </w:pPr>
      <w:r>
        <w:rPr>
          <w:rFonts w:ascii="Amiri" w:hAnsi="Amiri" w:eastAsia="Amiri" w:cs="Amiri"/>
          <w:color w:val="111111"/>
          <w:sz w:val="28"/>
          <w:sz w:val="28"/>
          <w:szCs w:val="28"/>
          <w:rtl w:val="true"/>
          <w:lang w:bidi="ar-SA"/>
        </w:rPr>
        <w:t>المشكوك بأحد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والتقييد العقليين لا يوجب الاجمال ، وإلاّ فلم يجر التمسك بالعمومات والاطلاقات في مورد أصلا كما لا يخفى ، بخلاف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بعدم ترتب هذه الثمرة خارجا ، لكون المطلقات الواردة في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مقام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مقام ذكر الآثار والترغيب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مطلقا واردا في مقام بيان الاجزاء والشرائط فعلا ؛ وعلى يقين كونه في ذاك المقام يكون مقرونا بذكر كل من الاجزاء والشرائط بحيث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الاقتصار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والاطمئنان بعدم الزائد ، وإلاّ لبيّنه ؛ من جهة احراز كون الشارع بصدد بيان تمام ما له دخل في المأمور به ، ومع كون جزء آخر في البين يلزم نقض الغرض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هذه المقدمات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بالاطلاق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بتلك الثمرة ليس ممن ينكر التمسك بالاطلاق على الصحيحي أصلا ولو مع مقدمات قطعية مفيدة للعلم بالمطلوب ؛ بل الثمرة في جواز التمسك بمجرد اللفظ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بوروده في مقام البيان بناء على مذهب السلطان ليس أزيد من ورود اللفظ مع عدم اقترانه بما يوجب صرفه الى الاهمال والاجمال على اختلافهما موردا ، وحينئذ يصح التمسك على الأعمي دون الصحيحي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على المشهور من كون الاطلاق بالوضع فالامر أوضح</w:t>
      </w:r>
      <w:r>
        <w:rPr>
          <w:rFonts w:eastAsia="Amiri" w:cs="Amiri" w:ascii="Amiri" w:hAnsi="Amiri"/>
          <w:color w:val="111111"/>
          <w:sz w:val="28"/>
          <w:szCs w:val="28"/>
          <w:rtl w:val="true"/>
          <w:lang w:bidi="ar-SA"/>
        </w:rPr>
        <w:t xml:space="preserve">. </w:t>
      </w:r>
      <w:bookmarkStart w:id="156" w:name="pg17192_187823"/>
    </w:p>
    <w:p>
      <w:pPr>
        <w:pStyle w:val="Heading4"/>
        <w:numPr>
          <w:ilvl w:val="3"/>
          <w:numId w:val="1"/>
        </w:numPr>
        <w:rPr/>
      </w:pPr>
      <w:bookmarkStart w:id="157" w:name="__RefHeading___Toc11346607_2142443653"/>
      <w:bookmarkStart w:id="158" w:name="_Toc57"/>
      <w:bookmarkEnd w:id="156"/>
      <w:bookmarkEnd w:id="157"/>
      <w:r>
        <w:rPr/>
        <w:t>39</w:t>
      </w:r>
      <w:r>
        <w:rPr>
          <w:rtl w:val="true"/>
        </w:rPr>
        <w:t xml:space="preserve"> - </w:t>
      </w:r>
      <w:r>
        <w:rPr>
          <w:rtl w:val="true"/>
        </w:rPr>
        <w:t xml:space="preserve">قوله </w:t>
      </w:r>
      <w:r>
        <w:rPr>
          <w:rtl w:val="true"/>
        </w:rPr>
        <w:t xml:space="preserve">: « </w:t>
      </w:r>
      <w:r>
        <w:rPr>
          <w:rtl w:val="true"/>
        </w:rPr>
        <w:t xml:space="preserve">فلا وجه لجعل الثمرة هو الرجوع الى البراءة على الأعم </w:t>
      </w:r>
      <w:r>
        <w:rPr>
          <w:rtl w:val="true"/>
        </w:rPr>
        <w:t>».</w:t>
      </w:r>
      <w:bookmarkEnd w:id="158"/>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وجه لجعل الثمرة هو الرجوع الى البراءة على الأعم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حيث انّ المسمى والموضوع له وان كان مبيّنا على الأعمي ومجملا على الصحيحي ، إلاّ انّه بعد عدم الاطلاق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بحسب الوجود الخارجي ركنا من الاجزاء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تعلق به الامر من المركب مجملا على كلا القولين مرددا بين الاقل والاكثر الارتباطيين ، فلا فرق في استناد اجراء البراءة أو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الاصل في الاقل والاكثر هو الاقل مطلقا ، أو الاشتغال كذلك ، أو التفصيل بين حكم العقل بالاشتغال والنقل بالبراءة كما هو التحقيق في محله ، فلا وجه للتفصيل من جهة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انّ الموضوع له ليس هو مفهوم الصحيح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بناء عليه انّما يكون في المحصل بعد العلم بالمأمور به ، بل هو ما كان صحيحا وتامّ الاجزاء والشرائط بالحمل الشائع ؛ ومن المعلوم انّه لا ينافي كون الماهية عين المركب الخارجي كما انّ المأمور به كذلك على الأعمي ، فلا تحصل الثمرة بينهما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1346609_2142443653"/>
      <w:bookmarkStart w:id="160" w:name="_Toc58"/>
      <w:bookmarkEnd w:id="159"/>
      <w:r>
        <w:rPr/>
        <w:t>40</w:t>
      </w:r>
      <w:r>
        <w:rPr>
          <w:rtl w:val="true"/>
        </w:rPr>
        <w:t xml:space="preserve"> - </w:t>
      </w:r>
      <w:r>
        <w:rPr>
          <w:rtl w:val="true"/>
        </w:rPr>
        <w:t xml:space="preserve">قوله </w:t>
      </w:r>
      <w:r>
        <w:rPr>
          <w:rtl w:val="true"/>
        </w:rPr>
        <w:t xml:space="preserve">: « </w:t>
      </w:r>
      <w:r>
        <w:rPr>
          <w:rtl w:val="true"/>
        </w:rPr>
        <w:t xml:space="preserve">وربّما قيل بظهور الثمرة في النذر أيضا </w:t>
      </w:r>
      <w:r>
        <w:rPr>
          <w:rtl w:val="true"/>
        </w:rPr>
        <w:t>».</w:t>
      </w:r>
      <w:bookmarkEnd w:id="160"/>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قيل بظهور الثمرة في النذر أيضا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فيما لو نذر أن يعطي من يصلي بمسمى الصلاة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بناء على الأعمي يحصل البرء باعطاء 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من يراه مصليا لصدق اسم الصلاة عليه ؛ دون الصحيحي ، لعدم احراز صدق الاسم مع الشك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طريق لاحراز الصحة بناء عليه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الاصل اللفظي وهو الاطلاق كما هو واضح</w:t>
      </w:r>
      <w:r>
        <w:rPr>
          <w:rFonts w:eastAsia="Amiri" w:cs="Amiri" w:ascii="Amiri" w:hAnsi="Amiri"/>
          <w:color w:val="111111"/>
          <w:sz w:val="28"/>
          <w:szCs w:val="28"/>
          <w:rtl w:val="true"/>
          <w:lang w:bidi="ar-SA"/>
        </w:rPr>
        <w:t xml:space="preserve">. </w:t>
      </w:r>
      <w:bookmarkStart w:id="161" w:name="pg17192_187824"/>
    </w:p>
    <w:p>
      <w:pPr>
        <w:pStyle w:val="BookText"/>
        <w:rPr/>
      </w:pPr>
      <w:bookmarkEnd w:id="16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العملي وهو أصالة الصحة ، لأنه مضافا الى الشك في صدق أصل العنوان 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التسليم لا يثبت به غير الآثار الشرعية المترتبة على الفعل الصحيح بلا توسيط لازم عقلي أو عادي ، دون ما كان كذلك كما في المقام ، لاحتياج الاثر الشرعي وهو البراءة الى توسيط الوضع للصحيح ، وهو غير ثابت بالاصل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انّ ما قيل من احراز الصحة على الصحيحي بأصالة الصحة ، لا وجه له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1346611_2142443653"/>
      <w:bookmarkStart w:id="163" w:name="_Toc59"/>
      <w:bookmarkEnd w:id="162"/>
      <w:r>
        <w:rPr/>
        <w:t>41</w:t>
      </w:r>
      <w:r>
        <w:rPr>
          <w:rtl w:val="true"/>
        </w:rPr>
        <w:t xml:space="preserve"> - </w:t>
      </w:r>
      <w:r>
        <w:rPr>
          <w:rtl w:val="true"/>
        </w:rPr>
        <w:t xml:space="preserve">قوله </w:t>
      </w:r>
      <w:r>
        <w:rPr>
          <w:rtl w:val="true"/>
        </w:rPr>
        <w:t xml:space="preserve">: « </w:t>
      </w:r>
      <w:r>
        <w:rPr>
          <w:rtl w:val="true"/>
        </w:rPr>
        <w:t xml:space="preserve">أن تكون نتيجتها واقعة في طريق استنباط الاحكام الفرعية </w:t>
      </w:r>
      <w:r>
        <w:rPr>
          <w:rtl w:val="true"/>
        </w:rPr>
        <w:t>».</w:t>
      </w:r>
      <w:bookmarkEnd w:id="163"/>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نتيجتها واقعة في طريق استنباط الاحكام الفرعية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الضمير راجع الى المسألة بنحو الاستخدام بأن يراد من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عنها حتى يكون الواقع في طريق الاستنباط نتيجة له ، وإلاّ فالمسألة بنفسها واقعة في الطريق لا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العلم هو الصناعة المقتدر بها على 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نفس القواعد ، وحينئذ فيراعي ظاهر كلامه دام ظله ، فتدبر</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1346613_2142443653"/>
      <w:bookmarkStart w:id="165" w:name="_Toc60"/>
      <w:bookmarkEnd w:id="164"/>
      <w:r>
        <w:rPr/>
        <w:t>42</w:t>
      </w:r>
      <w:r>
        <w:rPr>
          <w:rtl w:val="true"/>
        </w:rPr>
        <w:t xml:space="preserve"> - </w:t>
      </w:r>
      <w:r>
        <w:rPr>
          <w:rtl w:val="true"/>
        </w:rPr>
        <w:t xml:space="preserve">قوله </w:t>
      </w:r>
      <w:r>
        <w:rPr>
          <w:rtl w:val="true"/>
        </w:rPr>
        <w:t xml:space="preserve">: « </w:t>
      </w:r>
      <w:r>
        <w:rPr>
          <w:rtl w:val="true"/>
        </w:rPr>
        <w:t xml:space="preserve">أحدها </w:t>
      </w:r>
      <w:r>
        <w:rPr>
          <w:rtl w:val="true"/>
        </w:rPr>
        <w:t xml:space="preserve">: </w:t>
      </w:r>
      <w:r>
        <w:rPr>
          <w:rtl w:val="true"/>
        </w:rPr>
        <w:t xml:space="preserve">التبادر </w:t>
      </w:r>
      <w:r>
        <w:rPr>
          <w:rtl w:val="true"/>
        </w:rPr>
        <w:t>».</w:t>
      </w:r>
      <w:bookmarkEnd w:id="165"/>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لا يخفى انّ التمسك به موقوف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يستند في زماننا الى حاقّ اللفظ عند المتشرعة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بالعلم ، بعد الرجوع الى موارد استعمالاتهم الخالية عن القرينة ؛ أو بالظن ، بضميمة أصالة عدم القرينة على الخلاف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انتهاؤه الى زمان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بنحو الاستكشاف عن مشاهدة الخلف والسلف بتشابه الأزمان ؛ أو بضميمة أصالة عدم النقل بعد العلم بثبوت </w:t>
      </w:r>
      <w:bookmarkStart w:id="166" w:name="pg17192_187825"/>
    </w:p>
    <w:p>
      <w:pPr>
        <w:pStyle w:val="BookText"/>
        <w:rPr/>
      </w:pPr>
      <w:bookmarkEnd w:id="166"/>
      <w:r>
        <w:rPr>
          <w:rFonts w:ascii="Amiri" w:hAnsi="Amiri" w:eastAsia="Amiri" w:cs="Amiri"/>
          <w:color w:val="111111"/>
          <w:sz w:val="28"/>
          <w:sz w:val="28"/>
          <w:szCs w:val="28"/>
          <w:rtl w:val="true"/>
          <w:lang w:bidi="ar-SA"/>
        </w:rPr>
        <w:t xml:space="preserve">الحقيقة الشرعية ، حيث انّه لو لم يكن الموضوع له في زمان الشارع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هو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النقل عنه في لسان المتشرعة ، فبضميمة أصالة عدمه يثبت انّه هو الصحيح على الخلاف في اثبات الوضع به ؛ وبدون الانتهاء الى زمان الشارع انما يجدي التبادر الى كل زمان ينتهي اليه ، لا أزيد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الانتهاء انما هو مع الالتزام بالحقيقة الشرعية ؛ ومع الالتزام بعدمه لا نقل ، إلاّ أن يثبت به المجاز العام بالقرينة العامة ، فتدبر</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1346615_2142443653"/>
      <w:bookmarkStart w:id="168" w:name="_Toc61"/>
      <w:bookmarkEnd w:id="167"/>
      <w:r>
        <w:rPr/>
        <w:t>43</w:t>
      </w:r>
      <w:r>
        <w:rPr>
          <w:rtl w:val="true"/>
        </w:rPr>
        <w:t xml:space="preserve"> - </w:t>
      </w:r>
      <w:r>
        <w:rPr>
          <w:rtl w:val="true"/>
        </w:rPr>
        <w:t xml:space="preserve">قوله </w:t>
      </w:r>
      <w:r>
        <w:rPr>
          <w:rtl w:val="true"/>
        </w:rPr>
        <w:t xml:space="preserve">: « </w:t>
      </w:r>
      <w:r>
        <w:rPr>
          <w:rtl w:val="true"/>
        </w:rPr>
        <w:t xml:space="preserve">ثانيها </w:t>
      </w:r>
      <w:r>
        <w:rPr>
          <w:rtl w:val="true"/>
        </w:rPr>
        <w:t xml:space="preserve">: </w:t>
      </w:r>
      <w:r>
        <w:rPr>
          <w:rtl w:val="true"/>
        </w:rPr>
        <w:t xml:space="preserve">صحة السلب عن الفاسد </w:t>
      </w:r>
      <w:r>
        <w:rPr>
          <w:rtl w:val="true"/>
        </w:rPr>
        <w:t>».</w:t>
      </w:r>
      <w:bookmarkEnd w:id="168"/>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السلب عن الفاسد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لا يخفى انّه لا بد أن ينضم اليه عدم صحة السلب عما هو المؤثر في النهي عن الفحشاء بالحمل الاوّلي ، وبدون انضمام ذلك يكون الدليل اقناعيا ، فتدبر</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1346617_2142443653"/>
      <w:bookmarkStart w:id="170" w:name="_Toc62"/>
      <w:bookmarkEnd w:id="169"/>
      <w:r>
        <w:rPr/>
        <w:t>44</w:t>
      </w:r>
      <w:r>
        <w:rPr>
          <w:rtl w:val="true"/>
        </w:rPr>
        <w:t xml:space="preserve"> - </w:t>
      </w:r>
      <w:r>
        <w:rPr>
          <w:rtl w:val="true"/>
        </w:rPr>
        <w:t xml:space="preserve">قوله </w:t>
      </w:r>
      <w:r>
        <w:rPr>
          <w:rtl w:val="true"/>
        </w:rPr>
        <w:t xml:space="preserve">: « </w:t>
      </w:r>
      <w:r>
        <w:rPr>
          <w:rtl w:val="true"/>
        </w:rPr>
        <w:t xml:space="preserve">ثالثها </w:t>
      </w:r>
      <w:r>
        <w:rPr>
          <w:rtl w:val="true"/>
        </w:rPr>
        <w:t xml:space="preserve">: </w:t>
      </w:r>
      <w:r>
        <w:rPr>
          <w:rtl w:val="true"/>
        </w:rPr>
        <w:t xml:space="preserve">الاخبار الظاهرة في اثبات بعض الخواص والآثار للمسميات </w:t>
      </w:r>
      <w:r>
        <w:rPr>
          <w:rtl w:val="true"/>
        </w:rPr>
        <w:t>».</w:t>
      </w:r>
      <w:bookmarkEnd w:id="170"/>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الظاهرة في اثبات بعض الخواص والآثار للمسميات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لا يخفى انّ الاستدلال بها على الصحيحي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عدم العلم بمعنى الصلاة الواقعة في هذه الاخبار موضوعا لهذه الآثار يتردد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يكون هو الأعم ، فتكون القضية في مقام اثبات الآثار مهملة ، ويكون الحكم على الطبيعة باعتبار بعض افرادها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يكون بمعنى الصحيح ، فتكون القضية طبيعة الثابت فيها الحكم لنفس الطبيعة بوجودها السعي ، فيخرج عن الاهمال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ظاهر المفرد المحلى باللام في نفسه هو الطبيعة بالوجه الثاني ؛ مضافا الى انّ ظهور حال العقلاء في مقام بيان الآثار هو تعيين المؤثر وذكر </w:t>
      </w:r>
    </w:p>
    <w:p>
      <w:pPr>
        <w:pStyle w:val="BookText"/>
        <w:rPr/>
      </w:pPr>
      <w:r>
        <w:rPr>
          <w:rFonts w:ascii="Amiri" w:hAnsi="Amiri" w:eastAsia="Amiri" w:cs="Amiri"/>
          <w:color w:val="111111"/>
          <w:sz w:val="28"/>
          <w:sz w:val="28"/>
          <w:szCs w:val="28"/>
          <w:rtl w:val="true"/>
          <w:lang w:bidi="ar-SA"/>
        </w:rPr>
        <w:t>آثار طبيعة الاشياء ، لا ذكر آثار بعض افرادها في الجملة مهملة ، بل يكون ذلك مستهجنا عندهم ، وحينئذ فتكون هذه التراكيب ظاهرة في انّ الموضوع هو نفس الطبيعة الموضوع له اللفظ ؛ ومن المعلوم انّه لا ينطبق في المقام إلاّ على الصحيح ، فيكون هو الموضوع له عملا بظاهر تلك القضايا المستعملة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المعلوم انّ المراد من الموضوع في هذه القضايا الواقعة في مقام التشريع هو الصحيح دون الأعم ، ولكنه يتردد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يكون هو الموضوع له ، فيكون الاستعمال حقيقيا وبلا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أن يكون هو الأعم ، فيكون ارادة الصحيح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نحو المجاز أو ، على نحو تعدد الدال والمدلول ، فبأصالة الحقيقة وعدم الاعتماد على القرينة يثبت انّه الموضوع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العلم بالمراد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قرينة المقام ودوران الامر في كيفية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أصالة عدم القرينة وأصالة الحقيقة في تعيين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هذا المقام في قرينية الموجود ، حيث انّ مقام تشريع الآثار يكون قرينة على ارادة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قرينة على الصحيحي ، فلا ينعقد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هذه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الموضوع هو المعنى الحقيقي بعد عدم الاجمال في المراد على أي حال حتى يثبت به الوضع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يتعبد في اجراء 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الظهور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المراد هو الموضوع له ، ويفرّق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مورد العلم بالمراد الجدي مع مفهوم المستعمل فيها أيضا ، فيكون الاستعمال أعم من الحقيقة ؛ وبين العلم بالمراد الجدي ودوران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التعبير عنه بمفهوم يكون هو الموضوع له ؛ وبين مفهوم لا يكون كذلك ، فيجري فيه أصالة الحقيقة كما في المقام ، فتدبر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انّ الاستدلال بالتراكيب المنفية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بفاتحة الكتاب </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ونحوها بأحد وجهين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تركيب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الماهية لا نفي الصحة ، ولا مخرج له من هذا الظهور حتى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ونحوها ، لانّ المنفي في مثله نفي الماهية ادّعاء أيضا كي يترتب عليه المبالغة والتحريض ونحوهما من البدائع المجازية ، فبأصالة الحقيقة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نفي الماهية ، وحيث انّ مدخولها هو الصلاة وحدها بلا قرينة معه فيكون ظاهر التركيب نفي الطبيعة الموضوع لها الصلاة ، لا المستعمل فيها مجازا أو بتعدد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يكاد يحفظ ما ذكر إلاّ بأن يكون المنفي هو الصحيحة مع كونه هو الموضوع له أيضا ، ولا وجه لرفع اليد عن ظهور التركيب فيما ذكر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بالمراد في ابتداء الامر وانّه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كونه هو الموضوع له فيبقى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بانضمام عدم القرينة في المدخول في كون المنفي هو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عدمه فيلزم رفع اليد عن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عن ظهور المدخول ، أو عن مقتضى أصالة عدم القرينة وكلها خلاف القاعدة ، فيثبت بها انّ الصحيح هو الموضوع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الحجية ، مع العلم بالمراد والشك في قرينية </w:t>
      </w:r>
      <w:bookmarkStart w:id="171" w:name="pg17192_187828"/>
    </w:p>
    <w:p>
      <w:pPr>
        <w:pStyle w:val="BookText"/>
        <w:rPr/>
      </w:pPr>
      <w:bookmarkEnd w:id="171"/>
      <w:r>
        <w:rPr>
          <w:rFonts w:ascii="Amiri" w:hAnsi="Amiri" w:eastAsia="Amiri" w:cs="Amiri"/>
          <w:color w:val="111111"/>
          <w:sz w:val="28"/>
          <w:sz w:val="28"/>
          <w:szCs w:val="28"/>
          <w:rtl w:val="true"/>
          <w:lang w:bidi="ar-SA"/>
        </w:rPr>
        <w:t>الموجود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الظهور فهو ظنّ مستفاد من الأخبار وليس بمجد في اثبات الوضع الذي يكون البحث عنه في المقام مسألة اصولية لا فقهية ، مع انّه لا أثر شرعي له وان كان ربّما ينتهي الى الحكم الشرعي في المطلقات الواردة في الكتاب والسنة حيث انّه يثبت انّ المراد هو الصحيح فيترتب عليه كلما كان له من الآثار شرعا ، ومع عدم العلم بالوضع لا يعلم ظهور المطلقات في الصحيح وان ظنّ به لكن ليس بحجة في الالفاظ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حجية الظهور والظنون اللفظية لا فرق فيها بين المسائل الفقهية والاصولية ، وانما الفرق بينهما وبين الاصول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يكفي في حجية الامارات الانتهاء الى الاثر الشرعي ولو بوسائط ، بل يكفي الدخل في الاثر الشرعي ولو ضعيفا ، كما في متعلقات الاخبار من ألفاظ السؤالات وتشخيص الرواة وأمكنتها وغيرها التي يختلف باختلافها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بعدم العلم بالظهور في المطلقات بعد كون لازم ظهور هذه الاخبار ارادة الصحيح فيها ، حيث انّ الظن بالظهور لا يكون بحجة فيما لا ينتهي الى الحجة ، لا فيما ينتهي اليها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الظن بالوضع انما لا يكون بحجة فيما استند الى قول اللغوي وغيره الذي لم تثبت حجيته ، لا فيما استند الى ما ثبتت حجيته كما في المقام ، حيث انّ المعتمد ظهور الاخبار الثابت حجيتها دلالة وسندا</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346619_2142443653"/>
      <w:bookmarkStart w:id="173" w:name="_Toc63"/>
      <w:bookmarkEnd w:id="172"/>
      <w:r>
        <w:rPr/>
        <w:t>45</w:t>
      </w:r>
      <w:r>
        <w:rPr>
          <w:rtl w:val="true"/>
        </w:rPr>
        <w:t xml:space="preserve"> - </w:t>
      </w:r>
      <w:r>
        <w:rPr>
          <w:rtl w:val="true"/>
        </w:rPr>
        <w:t xml:space="preserve">قوله </w:t>
      </w:r>
      <w:r>
        <w:rPr>
          <w:rtl w:val="true"/>
        </w:rPr>
        <w:t xml:space="preserve">: « </w:t>
      </w:r>
      <w:r>
        <w:rPr>
          <w:rtl w:val="true"/>
        </w:rPr>
        <w:t xml:space="preserve">رابعها </w:t>
      </w:r>
      <w:r>
        <w:rPr>
          <w:rtl w:val="true"/>
        </w:rPr>
        <w:t xml:space="preserve">: </w:t>
      </w:r>
      <w:r>
        <w:rPr>
          <w:rtl w:val="true"/>
        </w:rPr>
        <w:t xml:space="preserve">دعوى القطع </w:t>
      </w:r>
      <w:r>
        <w:rPr>
          <w:rtl w:val="true"/>
        </w:rPr>
        <w:t xml:space="preserve">... </w:t>
      </w:r>
      <w:r>
        <w:rPr>
          <w:rtl w:val="true"/>
        </w:rPr>
        <w:t xml:space="preserve">الخ </w:t>
      </w:r>
      <w:r>
        <w:rPr>
          <w:rtl w:val="true"/>
        </w:rPr>
        <w:t>».</w:t>
      </w:r>
      <w:bookmarkEnd w:id="17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04"/>
      </w:r>
      <w:bookmarkStart w:id="174" w:name="pg17192_187829"/>
    </w:p>
    <w:p>
      <w:pPr>
        <w:pStyle w:val="BookText"/>
        <w:rPr/>
      </w:pPr>
      <w:bookmarkEnd w:id="174"/>
      <w:r>
        <w:rPr>
          <w:rFonts w:ascii="Amiri" w:hAnsi="Amiri" w:eastAsia="Amiri" w:cs="Amiri"/>
          <w:color w:val="111111"/>
          <w:sz w:val="28"/>
          <w:sz w:val="28"/>
          <w:szCs w:val="28"/>
          <w:rtl w:val="true"/>
          <w:lang w:bidi="ar-SA"/>
        </w:rPr>
        <w:t xml:space="preserve">اثبات الوضع للصحيح بهذا الدليل يحتاج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احراز طريقة العقلاء على وضعهم الالفاظ للصحيح من مركباتهم المخترعة التي كانت ذات آثار وخواص ثم استعمالهم لها في فاسدها المناسب معه ، مع كون ذلك منهم على طبق الحكمة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احراز متابعة الشارع للعرف في وضعه للمركبات المخترعة منه ، مع احراز عدم الفارق بين مخترعاته ومركباتهم من حيث كثرة الابتلاء بافادة الصحيح دون الفاسد ؛ إذ مع عدم احراز واحد منهما واحتمال الفارق بين طريقته وطريقهم من جهة حاجته الى بيان أحكام كثيرة للفاسد دونهم ، فلا يثبت الوضع للصحيح كما لا يخفى</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1346621_2142443653"/>
      <w:bookmarkStart w:id="176" w:name="_Toc64"/>
      <w:bookmarkEnd w:id="175"/>
      <w:r>
        <w:rPr/>
        <w:t>46</w:t>
      </w:r>
      <w:r>
        <w:rPr>
          <w:rtl w:val="true"/>
        </w:rPr>
        <w:t xml:space="preserve"> - </w:t>
      </w:r>
      <w:r>
        <w:rPr>
          <w:rtl w:val="true"/>
        </w:rPr>
        <w:t xml:space="preserve">قوله </w:t>
      </w:r>
      <w:r>
        <w:rPr>
          <w:rtl w:val="true"/>
        </w:rPr>
        <w:t xml:space="preserve">: « </w:t>
      </w:r>
      <w:r>
        <w:rPr>
          <w:rtl w:val="true"/>
        </w:rPr>
        <w:t xml:space="preserve">منها </w:t>
      </w:r>
      <w:r>
        <w:rPr>
          <w:rtl w:val="true"/>
        </w:rPr>
        <w:t xml:space="preserve">: </w:t>
      </w:r>
      <w:r>
        <w:rPr>
          <w:rtl w:val="true"/>
        </w:rPr>
        <w:t xml:space="preserve">تبادر الأعم </w:t>
      </w:r>
      <w:r>
        <w:rPr>
          <w:rtl w:val="true"/>
        </w:rPr>
        <w:t>».</w:t>
      </w:r>
      <w:bookmarkEnd w:id="176"/>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الأعم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وأنت اذا أحطت خبرا بما ذكرنا من عدم اثبات الجامع للأعمي تعرف ما في التمسك له بالتبادر وعدم صحة السلب ، حيث انّهما يتوقفان على احراز جامع أولا ولو بالاجمال كي يدّعى التبادر وعدم صحة السلب بالنسبة اليه ، وبدونه لا مجال لدعواهما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انّه لو علم بالتبادر العرفي وعلم بأنّ ذلك كان بمعنى واحد في الصحيح والفاسد مع عدم العناية في واحد منهما ، فيستكشف وجود الجامع بينهما عندهم وان لم نعرفه تفصيلا ؛ ولكنه بعد الصبر والدوران يعلم بعدم وجود جامع عندهم كان مخفيا علينا</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1346623_2142443653"/>
      <w:bookmarkStart w:id="178" w:name="_Toc65"/>
      <w:bookmarkEnd w:id="177"/>
      <w:r>
        <w:rPr/>
        <w:t>47</w:t>
      </w:r>
      <w:r>
        <w:rPr>
          <w:rtl w:val="true"/>
        </w:rPr>
        <w:t xml:space="preserve"> - </w:t>
      </w:r>
      <w:r>
        <w:rPr>
          <w:rtl w:val="true"/>
        </w:rPr>
        <w:t xml:space="preserve">قوله </w:t>
      </w:r>
      <w:r>
        <w:rPr>
          <w:rtl w:val="true"/>
        </w:rPr>
        <w:t xml:space="preserve">: « </w:t>
      </w:r>
      <w:r>
        <w:rPr>
          <w:rtl w:val="true"/>
        </w:rPr>
        <w:t xml:space="preserve">ومنها </w:t>
      </w:r>
      <w:r>
        <w:rPr>
          <w:rtl w:val="true"/>
        </w:rPr>
        <w:t xml:space="preserve">: </w:t>
      </w:r>
      <w:r>
        <w:rPr>
          <w:rtl w:val="true"/>
        </w:rPr>
        <w:t xml:space="preserve">صحة التقسيم الى الصحيح والسقيم </w:t>
      </w:r>
      <w:r>
        <w:rPr>
          <w:rtl w:val="true"/>
        </w:rPr>
        <w:t>».</w:t>
      </w:r>
      <w:bookmarkEnd w:id="178"/>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التقسيم الى الصحيح والسقيم </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الأحسن أن يرد الاستدلال به </w:t>
      </w:r>
      <w:r>
        <w:rPr>
          <w:rFonts w:eastAsia="Amiri" w:cs="Amiri" w:ascii="Amiri" w:hAnsi="Amiri"/>
          <w:color w:val="111111"/>
          <w:sz w:val="28"/>
          <w:szCs w:val="28"/>
          <w:rtl w:val="true"/>
          <w:lang w:bidi="ar-SA"/>
        </w:rPr>
        <w:t xml:space="preserve">: </w:t>
      </w:r>
      <w:bookmarkStart w:id="179" w:name="pg17192_187830"/>
    </w:p>
    <w:p>
      <w:pPr>
        <w:pStyle w:val="BookText"/>
        <w:rPr/>
      </w:pPr>
      <w:bookmarkEnd w:id="179"/>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معنى جامع يصلح أن يكون مقسما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صحة التقسيم بلحاظ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ذلك المعنى حقيقيا أو مجازيا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فيه اللفظ كما هو المتعارف في كثير من التقسيمات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في المتن</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1346625_2142443653"/>
      <w:bookmarkStart w:id="181" w:name="_Toc66"/>
      <w:bookmarkEnd w:id="180"/>
      <w:r>
        <w:rPr/>
        <w:t>48</w:t>
      </w:r>
      <w:r>
        <w:rPr>
          <w:rtl w:val="true"/>
        </w:rPr>
        <w:t xml:space="preserve"> - </w:t>
      </w:r>
      <w:r>
        <w:rPr>
          <w:rtl w:val="true"/>
        </w:rPr>
        <w:t xml:space="preserve">قوله </w:t>
      </w:r>
      <w:r>
        <w:rPr>
          <w:rtl w:val="true"/>
        </w:rPr>
        <w:t xml:space="preserve">: « </w:t>
      </w:r>
      <w:r>
        <w:rPr>
          <w:rtl w:val="true"/>
        </w:rPr>
        <w:t xml:space="preserve">فانّ الاخذ بالاربع لا يكون </w:t>
      </w:r>
      <w:r>
        <w:rPr>
          <w:rtl w:val="true"/>
        </w:rPr>
        <w:t xml:space="preserve">... </w:t>
      </w:r>
      <w:r>
        <w:rPr>
          <w:rtl w:val="true"/>
        </w:rPr>
        <w:t xml:space="preserve">الخ </w:t>
      </w:r>
      <w:r>
        <w:rPr>
          <w:rtl w:val="true"/>
        </w:rPr>
        <w:t>».</w:t>
      </w:r>
      <w:bookmarkEnd w:id="181"/>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الاخذ بالاربع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أي لا يكون على نحو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بتعدد الدال والمدلول بمقتضى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 لا يكون مطلقا ولو مجازا إلاّ بناء عليه ، فانّ الاستعمال المجازي على الصحيحي في غاية الامكان ، إلاّ انّه خلاف ظاهر اللفظ ، فلا يصار اليه إلاّ مع الدليل</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1346627_2142443653"/>
      <w:bookmarkStart w:id="183" w:name="_Toc67"/>
      <w:bookmarkEnd w:id="182"/>
      <w:r>
        <w:rPr/>
        <w:t>49</w:t>
      </w:r>
      <w:r>
        <w:rPr>
          <w:rtl w:val="true"/>
        </w:rPr>
        <w:t xml:space="preserve"> - </w:t>
      </w:r>
      <w:r>
        <w:rPr>
          <w:rtl w:val="true"/>
        </w:rPr>
        <w:t xml:space="preserve">قوله </w:t>
      </w:r>
      <w:r>
        <w:rPr>
          <w:rtl w:val="true"/>
        </w:rPr>
        <w:t xml:space="preserve">: « </w:t>
      </w:r>
      <w:r>
        <w:rPr>
          <w:rtl w:val="true"/>
        </w:rPr>
        <w:t xml:space="preserve">وقوله </w:t>
      </w:r>
      <w:r>
        <w:rPr>
          <w:rtl w:val="true"/>
        </w:rPr>
        <w:t xml:space="preserve">: </w:t>
      </w:r>
      <w:r>
        <w:rPr>
          <w:rtl w:val="true"/>
        </w:rPr>
        <w:t xml:space="preserve">علیه السلام </w:t>
      </w:r>
      <w:r>
        <w:rPr>
          <w:rtl w:val="true"/>
        </w:rPr>
        <w:t xml:space="preserve">« </w:t>
      </w:r>
      <w:r>
        <w:rPr>
          <w:rtl w:val="true"/>
        </w:rPr>
        <w:t xml:space="preserve">دعي الصلاة أيام اقرائك </w:t>
      </w:r>
      <w:r>
        <w:rPr>
          <w:rtl w:val="true"/>
        </w:rPr>
        <w:t xml:space="preserve">» </w:t>
      </w:r>
      <w:r>
        <w:rPr>
          <w:rtl w:val="true"/>
        </w:rPr>
        <w:t xml:space="preserve">ضرورة </w:t>
      </w:r>
      <w:r>
        <w:rPr>
          <w:rtl w:val="true"/>
        </w:rPr>
        <w:t xml:space="preserve">... </w:t>
      </w:r>
      <w:r>
        <w:rPr>
          <w:rtl w:val="true"/>
        </w:rPr>
        <w:t xml:space="preserve">الخ </w:t>
      </w:r>
      <w:r>
        <w:rPr>
          <w:rtl w:val="true"/>
        </w:rPr>
        <w:t>».</w:t>
      </w:r>
      <w:bookmarkEnd w:id="183"/>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اقرائك </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لانّ من المعلوم عدم تعلق هذه النواهي بالصحيحة الموافقة للغرض ، لعدم القدرة على اتيانها في حال الحيض ؛ مضافا الى عدم امكان استعمال الصلاة في الصحيحة في مثل هذا التركيب ، حيث انّ الصحيحة انما تحصل بعد انشاء مانعية الحيض بالنهي ولا يمكن أخذ عدم الحيض في مسمى الصلاة إلاّ على وجه الدور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الى كون الاستعمال أعم من الحقيقة ، والى احتياج الفرد </w:t>
      </w:r>
      <w:bookmarkStart w:id="184" w:name="pg17192_187831"/>
    </w:p>
    <w:p>
      <w:pPr>
        <w:pStyle w:val="BookText"/>
        <w:rPr/>
      </w:pPr>
      <w:bookmarkEnd w:id="184"/>
      <w:r>
        <w:rPr>
          <w:rFonts w:ascii="Amiri" w:hAnsi="Amiri" w:eastAsia="Amiri" w:cs="Amiri"/>
          <w:color w:val="111111"/>
          <w:sz w:val="28"/>
          <w:sz w:val="28"/>
          <w:szCs w:val="28"/>
          <w:rtl w:val="true"/>
          <w:lang w:bidi="ar-SA"/>
        </w:rPr>
        <w:t xml:space="preserve">الفاسد على الأعمي أيضا الى القرينة ولو بتعدد الدال والمدلول كما في الرواية الاولى وهو خلاف ظاهر اطلاق اللفظ ولا أولوية له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المحذورية ، انّ الاستعمال انما هو في الصحيح الذي يكون مبنى الاسلام باعتقاد الآخذين في الرواية الاولى ، وباعتقاد المخاطبين في الرواية الثانية مع قطع النظر عن هذا النهي ، مع انّه يمكن الاستعمال في الصحيح الواقعي فيها حتى بلحاظ الطهارة أيضا بحمل النهي على الارشاد وبيان انّ الصحيح لا يكاد يمكن من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تصير التسمية للصحيحة بلحاظ هذا النهي بل بلحاظ الاشتراط الواقعي ، غاية الامر يكون الكشف عنه بهذا النهي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التسمية متوقفة على الاشتراط في مقام الثبوت ، لا في مقام الاثبات كما هو مفاد الدليل</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346629_2142443653"/>
      <w:bookmarkStart w:id="186" w:name="_Toc68"/>
      <w:bookmarkEnd w:id="185"/>
      <w:r>
        <w:rPr/>
        <w:t>50</w:t>
      </w:r>
      <w:r>
        <w:rPr>
          <w:rtl w:val="true"/>
        </w:rPr>
        <w:t xml:space="preserve"> - </w:t>
      </w:r>
      <w:r>
        <w:rPr>
          <w:rtl w:val="true"/>
        </w:rPr>
        <w:t xml:space="preserve">قوله </w:t>
      </w:r>
      <w:r>
        <w:rPr>
          <w:rtl w:val="true"/>
        </w:rPr>
        <w:t xml:space="preserve">: « </w:t>
      </w:r>
      <w:r>
        <w:rPr>
          <w:rtl w:val="true"/>
        </w:rPr>
        <w:t xml:space="preserve">ومنها </w:t>
      </w:r>
      <w:r>
        <w:rPr>
          <w:rtl w:val="true"/>
        </w:rPr>
        <w:t xml:space="preserve">: </w:t>
      </w:r>
      <w:r>
        <w:rPr>
          <w:rtl w:val="true"/>
        </w:rPr>
        <w:t xml:space="preserve">انّه لا شبهة في صحة تعلق النذر وشبهه </w:t>
      </w:r>
      <w:r>
        <w:rPr>
          <w:rtl w:val="true"/>
        </w:rPr>
        <w:t>».</w:t>
      </w:r>
      <w:bookmarkEnd w:id="186"/>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w:t>
      </w:r>
      <w:r>
        <w:rPr>
          <w:rStyle w:val="FootnoteAnchor"/>
          <w:rtl w:val="true"/>
        </w:rPr>
        <w:footnoteReference w:id="110"/>
      </w:r>
      <w:r>
        <w:rPr>
          <w:rFonts w:ascii="Amiri" w:hAnsi="Amiri" w:eastAsia="Amiri" w:cs="Amiri"/>
          <w:color w:val="111111"/>
          <w:sz w:val="28"/>
          <w:sz w:val="28"/>
          <w:szCs w:val="28"/>
          <w:rtl w:val="true"/>
          <w:lang w:bidi="ar-SA"/>
        </w:rPr>
        <w:t xml:space="preserve">في صحة تعلق النذر وشبهه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ووجه صحة النذر في ترك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فعلها لا يخلو عن رجحان ولا بد أن يكون متعلق النذر راجحا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برجوع نذره الى فعل الصلاة في غير ذلك المكان الذي لا اشكال في رجحانه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الترك المقيد بالفعل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وبكفاية المرجوحية الاضافية في الفعل في ذاك المكان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بالتزام انطباق عنوان راجح على الترك ، ولو بكشفه عن صحة النذر ولو قام الدليل عليه كما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الاستدلال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صحة النذر على ترك الصلاة في ذاك المكان ، ولا اشكال في حصول الحنث بفعلها فيه بعد النذر ، فلو كانت الصلاة اسما للصحيحة يلزم المحال ، لاستلزامه وجوب الوفاء بالنذر وحرمة الحنث ، ولا بد من كون متعلق التكليف مقدورا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انّه بعد انعقاد النذر وحرمة الحنث تكون الصلاة في ذاك المكان فاسدة ، لدلالة النص على الفساد ، واذا كانت فاسدة فتكون الصحيحة غير مقدورة ، فترتفع حرمة الحنث ووجوب الوفاء ، فلزم من وجودهما عدمهما وهو محال ، ونشأ ذلك من كون الصلاة اسما للصحيحة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الاجماع على صحة ذلك النذر ؛ انّ المحذور لا يدور مدار التسمية للصحيح بل على قصد الناذر للصحيح ولو كانت الاسامي للأعم ، واذا كان متعلق النذر هو الأعم فلا يلزم المحذور ولو بناء على الصحيحي ، غاية الامر يكون الاستعمال حينئذ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التسليم نلتزم بعدم الحنث ، لعدم القدرة عليه الناشئ من النذر ، غاية الامر يكون الامر بالوفاء حينئذ ارشاديا لا مولويا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ويكون المقام حينئذ نظير نذر النتيجة ، ولا اجماع على الملازمة بين النذر والتمكن من الحنث ، غاية الامر يختلف حسب اختلاف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التوصليات يتمكن الناذر من الوفاء والحنث ، وفي العبادات الصحيحة التي تعلق بها النذر لا حنث فيها ، بل ليس فيها إلاّ الوفاء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الملازمة بين صحة النذر والتمكن من الحنث ؛ </w:t>
      </w:r>
      <w:bookmarkStart w:id="187" w:name="pg17192_187833"/>
    </w:p>
    <w:p>
      <w:pPr>
        <w:pStyle w:val="BookText"/>
        <w:rPr/>
      </w:pPr>
      <w:bookmarkEnd w:id="187"/>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الحنث يمكن تحققه في المقام ولو مع تعلق النذر بالصحيح ، حيث انّ المراد منه الصحيح الواجد للاجزاء والشرائط الاوّلية الثابتة بمقتضى الامر الاوّلي مع قطع النظر عن النهي الناشئ من النذر ، لا الصحيح المطلق ولو بعد ملاحظة النذر ؛ ومن المعلوم انّ الصحيح بهذا المعنى لا ينافي الفساد من قبل النذر بالترك ، فلو فعل الصلاة التامة الاجزاء والشرائط كذلك لكان حانثا ، وهذا كما في النهي في حال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الحرمة ذاتية موجبة للبعد لا ارشادية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الفعل المنهي عنه هو الصحيح مع قطع النظر عن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تصوير تعلق النذر بالصحيح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الفعلي الموجب لعدم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يتعلق بالطبيعة المأمور بها المقربة فعلا ولو بعد تعلق النذر ، غاية الامر تتضيق دائرة الطبيعة بواسطته فلا يمكن الاتيان بها في المكان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قد أشار الى ما ذكرنا من التصوير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w:t>
      </w:r>
      <w:r>
        <w:rPr>
          <w:rStyle w:val="FootnoteAnchor"/>
          <w:rtl w:val="true"/>
        </w:rPr>
        <w:footnoteReference w:id="115"/>
      </w:r>
      <w:r>
        <w:rPr>
          <w:rFonts w:ascii="Amiri" w:hAnsi="Amiri" w:eastAsia="Amiri" w:cs="Amiri"/>
          <w:color w:val="111111"/>
          <w:sz w:val="28"/>
          <w:sz w:val="28"/>
          <w:szCs w:val="28"/>
          <w:rtl w:val="true"/>
          <w:lang w:bidi="ar-SA"/>
        </w:rPr>
        <w:t xml:space="preserve">بعد الاشكال على صحة النذر لو تعلق 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تعلق بما يكون مقربا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الاشكال لو لم نقل بكفاية فرض الصحة لو لا اقتضاء النهي للفساد ، فتدبر</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346631_2142443653"/>
      <w:bookmarkStart w:id="189" w:name="_Toc69"/>
      <w:bookmarkEnd w:id="188"/>
      <w:r>
        <w:rPr/>
        <w:t>51</w:t>
      </w:r>
      <w:r>
        <w:rPr>
          <w:rtl w:val="true"/>
        </w:rPr>
        <w:t xml:space="preserve"> - </w:t>
      </w:r>
      <w:r>
        <w:rPr>
          <w:rtl w:val="true"/>
        </w:rPr>
        <w:t xml:space="preserve">قوله </w:t>
      </w:r>
      <w:r>
        <w:rPr>
          <w:rtl w:val="true"/>
        </w:rPr>
        <w:t xml:space="preserve">: « </w:t>
      </w:r>
      <w:r>
        <w:rPr>
          <w:rtl w:val="true"/>
        </w:rPr>
        <w:t xml:space="preserve">الاول </w:t>
      </w:r>
      <w:r>
        <w:rPr>
          <w:rtl w:val="true"/>
        </w:rPr>
        <w:t xml:space="preserve">: </w:t>
      </w:r>
      <w:r>
        <w:rPr>
          <w:rtl w:val="true"/>
        </w:rPr>
        <w:t xml:space="preserve">انّ أسامي المعاملات ان كانت موضوعة للمسببات فلا مجال للنزاع في كونها موضوعة للصحيح أو للأعم </w:t>
      </w:r>
      <w:r>
        <w:rPr>
          <w:rtl w:val="true"/>
        </w:rPr>
        <w:t>».</w:t>
      </w:r>
      <w:bookmarkEnd w:id="189"/>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أسامي المعاملات ان كانت موضوعة للمسببات فلا مجال للنزاع في كونها موضوعة للصحيح أو للأعم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لوضوح انّ نزاع الصحيحي والأعمي فيما اذا كان لوجود المعنى حالتان </w:t>
      </w:r>
    </w:p>
    <w:p>
      <w:pPr>
        <w:pStyle w:val="BookText"/>
        <w:rPr/>
      </w:pPr>
      <w:r>
        <w:rPr>
          <w:rFonts w:ascii="Amiri" w:hAnsi="Amiri" w:eastAsia="Amiri" w:cs="Amiri"/>
          <w:color w:val="111111"/>
          <w:sz w:val="28"/>
          <w:sz w:val="28"/>
          <w:szCs w:val="28"/>
          <w:rtl w:val="true"/>
          <w:lang w:bidi="ar-SA"/>
        </w:rPr>
        <w:t xml:space="preserve">يتصف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وفي الآخر بالفساد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 في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انّ اللفظ موضوع لخصوص الصحيح أو الأعم منه ومن فاسده ، لا فيما لم يكن لوجوده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حالة الصحة بحيث تعدم عند عدمه ، فحينئذ لا مجال للنزاع لعدم حالة الفساد 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في وضعه للأعم أو الاخص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المعاملات حقيقة في خصوص المسببات لتبادرها منها عند الاطلاق وصحة السلب عن مجرد السبب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بأنها أسامي للاسباب فكان للنزاع فيها مجال ؛ وان كان التحقيق انّها كالعبادات أسامي للصحيح ، لا لاجل عدم تصور الجامع بين الصحيح والفاسد كما عرفت فيها ، لعدم الاشتراك في الاثر لمكان تصوره بدونه فيها وهو انشاء التمليك بالعوض في البيع وانشاء التمليك المجاني في الهبة وانشاء تمليك المنفعة في الاجارة وكذا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لاجل انّ الشارع لم يتصرف في معانيها كما هو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انها عند العرف موضوعة بازاء الصحيح من الأسباب ، لتبادرها منها عند الاطلاق وصحة السلب من فاسدها كما لا يخفى بالرجوع الى العرف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ينافي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تصرف الشارع في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ازدياده بعض الشرائط في بعض مصاديقها ، حيث انّ ذلك من باب تخطئة نظرهم في كون المعاملات التي عندهم مؤثرة في المسببات بمعنى كونها منشأ لانتزاعها لانّ المسببات وان كانت اختيارية إلاّ انّها ليست من باب أنياب الأغوال ، بل من </w:t>
      </w:r>
      <w:bookmarkStart w:id="190" w:name="pg17192_187835"/>
    </w:p>
    <w:p>
      <w:pPr>
        <w:pStyle w:val="BookText"/>
        <w:rPr/>
      </w:pPr>
      <w:bookmarkEnd w:id="190"/>
      <w:r>
        <w:rPr>
          <w:rFonts w:ascii="Amiri" w:hAnsi="Amiri" w:eastAsia="Amiri" w:cs="Amiri"/>
          <w:color w:val="111111"/>
          <w:sz w:val="28"/>
          <w:sz w:val="28"/>
          <w:szCs w:val="28"/>
          <w:rtl w:val="true"/>
          <w:lang w:bidi="ar-SA"/>
        </w:rPr>
        <w:t>الاعتبارات الصحيحة التي لا بد لها من منشأ انتزاع صحيح سواء كان واقعيا فيها كشف عنه الشارع بامضاء العرف ، أو ببيانه للمنشإ ، أو بخصوصياتها ، أو كان للاعتبار والجعل دخل في المنشئية ، لانّ متعلق الاعتبار أيضا لا بد أن يكون ذا خصوصية ينتزع الامر الاعتباري منه دون غيره ؛ ونظر العرف قد يصيب الواقع وقد يخطئ عنه ، ويكشف منه بيان الشارع إمضاء وردعا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346633_2142443653"/>
      <w:bookmarkStart w:id="192" w:name="_Toc70"/>
      <w:bookmarkEnd w:id="191"/>
      <w:r>
        <w:rPr/>
        <w:t>52</w:t>
      </w:r>
      <w:r>
        <w:rPr>
          <w:rtl w:val="true"/>
        </w:rPr>
        <w:t xml:space="preserve"> - </w:t>
      </w:r>
      <w:r>
        <w:rPr>
          <w:rtl w:val="true"/>
        </w:rPr>
        <w:t xml:space="preserve">قوله </w:t>
      </w:r>
      <w:r>
        <w:rPr>
          <w:rtl w:val="true"/>
        </w:rPr>
        <w:t xml:space="preserve">: « </w:t>
      </w:r>
      <w:r>
        <w:rPr>
          <w:rtl w:val="true"/>
        </w:rPr>
        <w:t xml:space="preserve">الثاني </w:t>
      </w:r>
      <w:r>
        <w:rPr>
          <w:rtl w:val="true"/>
        </w:rPr>
        <w:t xml:space="preserve">: </w:t>
      </w:r>
      <w:r>
        <w:rPr>
          <w:rtl w:val="true"/>
        </w:rPr>
        <w:t xml:space="preserve">انّ كون الفاظ المعاملات اسامي للصحيحة لا يوجب اجمالها كالفاظ العبادات </w:t>
      </w:r>
      <w:r>
        <w:rPr>
          <w:rtl w:val="true"/>
        </w:rPr>
        <w:t>».</w:t>
      </w:r>
      <w:bookmarkEnd w:id="192"/>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الفاظ المعاملات اسامي للصحيحة لا يوجب اجمالها كالفاظ العبادات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فلا ينافي ما اشتهر في ألسنتهم من التمسك بالاطلاقات دون العبادات ، حيث انّ المعاملات لما كانت عرفية ذات مصاديق صحيحة عندهم ، فحينئذ لو كان خطاب مطلق من الشارع واجد لمقدمات الحكمة ساق اليهم مساق خطاب بعضهم بعضا ؛ فيكشف عن انّ الصحيح عنده هو الصحيح عندهم وإلاّ لما ساق خطابه كخطاباتهم الموجبة لافادة الصحيح عندهم ، أو نصب قرينة على الخلاف ، وبدونه فالمتبادر هو المصاديق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العبادات التي لم تكن منها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المعاملات لما كانت عرفية مفهوما ومصداقا فيصح أن تنزل اطلاقات الشارع على العرفية ويكون فهمهم في التعيين متّبعا ما لم يصل من الشارع اعتبار شرط أو شطر ، ومعه فيقيد بمقدار ثبوته ويبقى الاطلاق في غيره بحاله بلا خلل فيه كما في جميع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التقييد يوجب التضييق في مجرد الارادة الجدية في غير المقام ، وامّا فيه فيوجب التخطئة أيضا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فهم العرف يكون هو المتبع في تعيين المفاهيم لا المصاديق ، </w:t>
      </w:r>
    </w:p>
    <w:p>
      <w:pPr>
        <w:pStyle w:val="BookText"/>
        <w:rPr/>
      </w:pPr>
      <w:r>
        <w:rPr>
          <w:rFonts w:ascii="Amiri" w:hAnsi="Amiri" w:eastAsia="Amiri" w:cs="Amiri"/>
          <w:color w:val="111111"/>
          <w:sz w:val="28"/>
          <w:sz w:val="28"/>
          <w:szCs w:val="28"/>
          <w:rtl w:val="true"/>
          <w:lang w:bidi="ar-SA"/>
        </w:rPr>
        <w:t>فكيف يرجع في تعيينها اليهم؟ ومع ذلك فكيف لا يحصل لهم الارتداد في موارد التقييد في المعاملات مع كشف خطئهم فيها ، كما في مثل بيع القمار ونحوه؟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مصاديق المفاهيم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خارجيا محسوسا بحيث لا يقع الاشتباه فيها إلاّ للعوارض الخارجية من ظلمة ونحوها ، كأفراد الغنم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واقعيا غير محسوس خارجا بحيث يقع فيها الاشتباه أيضا من جهة عدم الاطلاع على الواقعيات من غير رجوعه الى الشك في المفهوم ، وان كان ربّما يرجع اليه أيضا ؛ وللاعتبار دخل فيه تارة كما في مثل الملكية ونحوها من الاعتبارات ، وليس له دخل فيه اخرى كما في الطهارة والنجاسة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العرف كما كان مرجعا في فهم المفهوم في مثل هذا القسم يكون مرجعا في تعيين المصاديق أيضا بالاطلاق المقامي بحسب الواقع ؛ واللفظي بنظر العرف لو تمت مقدمات الحكمة بالنسبة اليها في مقام ، كما لو كان للموضوع مصاديق معيّنة واقعية عند العرف وكان الشارع في مقام البيان بالنسبة اليها ، ومع ذلك فلو اطلق بلا قرينة على المراد يستكشف انّ الافراد العرفية هي الافراد عند الشرع ، وإلاّ لكان عليه البيان على الخلاف ؛ وبعد ذلك فلو ورد منه قيد في مورد ، يحكم بالتقييد على نحو التخطئة في ذلك المورد بلا انثلام في المطلق بالنسبة الى سائر الموارد ، كما في سائر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مورد ثبوت القيد يلتزم بتخطئة العرف بالكلية في القسم الذي لا يكون للاعتبار دخل فيه كما في الطهارة والنجاسة ، وتخطئتهم في الجملة في الآخر الذي يكون له دخل فيه بمعنى ارتداعهم في نظرهم التابع لنظر الشارع ، دون نظرهم الآخر العرفي كما لا يخفى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مدخلية الجعل والاعتبار ليس من قبيل جعل السبب ، فلا محذور فيه </w:t>
      </w:r>
      <w:bookmarkStart w:id="193" w:name="pg17192_187837"/>
    </w:p>
    <w:p>
      <w:pPr>
        <w:pStyle w:val="BookText"/>
        <w:rPr/>
      </w:pPr>
      <w:bookmarkEnd w:id="193"/>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Heading4"/>
        <w:numPr>
          <w:ilvl w:val="3"/>
          <w:numId w:val="1"/>
        </w:numPr>
        <w:rPr/>
      </w:pPr>
      <w:bookmarkStart w:id="194" w:name="__RefHeading___Toc11346635_2142443653"/>
      <w:bookmarkStart w:id="195" w:name="_Toc71"/>
      <w:bookmarkEnd w:id="194"/>
      <w:r>
        <w:rPr/>
        <w:t>53</w:t>
      </w:r>
      <w:r>
        <w:rPr>
          <w:rtl w:val="true"/>
        </w:rPr>
        <w:t xml:space="preserve"> - </w:t>
      </w:r>
      <w:r>
        <w:rPr>
          <w:rtl w:val="true"/>
        </w:rPr>
        <w:t xml:space="preserve">قوله </w:t>
      </w:r>
      <w:r>
        <w:rPr>
          <w:rtl w:val="true"/>
        </w:rPr>
        <w:t xml:space="preserve">: « </w:t>
      </w:r>
      <w:r>
        <w:rPr>
          <w:rtl w:val="true"/>
        </w:rPr>
        <w:t xml:space="preserve">إنّ دخل شيء وجودي أو عدمي في المأمور به </w:t>
      </w:r>
      <w:r>
        <w:rPr>
          <w:rtl w:val="true"/>
        </w:rPr>
        <w:t xml:space="preserve">... </w:t>
      </w:r>
      <w:r>
        <w:rPr>
          <w:rtl w:val="true"/>
        </w:rPr>
        <w:t xml:space="preserve">الخ </w:t>
      </w:r>
      <w:r>
        <w:rPr>
          <w:rtl w:val="true"/>
        </w:rPr>
        <w:t>».</w:t>
      </w:r>
      <w:bookmarkEnd w:id="195"/>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دخل شيء وجودي أو عدمي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ولا يخفى انّ الامر اذا تعلق بجملة امور ووجودات كان لكل منها دخل في الغرض الداعي اليه ، فحينئذ يكون كل منها جزءا للمأمور به ، ويكون مجموع ذوات الاجزاء بالأسر أجزاء المركب ، ومجموعها بشرط الاجتماع وجود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كانت تلك الجملة بوجودها المطلق متعلقة للامر فلا يكون لها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بوجودها الخاص الذي يكون لها بلحاظ أمر خارج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وجوديا كان أو عدميا مقارنا أو سابقا أو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للامر ، بحيث يكون نفس ذاك الامر الخارج خارجا عن متعلق الامر وان كان موجبا لتحقق الخصوصية المعتبرة في المأمور به ، فحينئذ يكون للمأمور به شرط وهو الامر الخارج ، المنشأ للخصوصية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 فظهر انّ الجزء ما كان داخلا في أصل قيام المركب والشرط ما كان خارجا عنه وان كان منشأ لخصوصيته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ما كان اعتباره لفائدة في غيره ؛ والجزء ما كان اعتباره لفائدة متعلقة به بذاته وان كان تحصيلها منه متوقفا على انضمام سائر الاجزاء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الشرط ما كان صفة وحالة ؛ والجزء ما كان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متقارب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الاجزاء والشرائط الواجبة المأخوذة في أصل قوام الماهية الواجبة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شيء في ضمن الواجب بدون أخذه جزءا أو شرطا في الماهية ، وهو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شيء واجبا أو مستحبا نفسيا لا يكون له دخل في الخصوصية الفردية كما لا يكون له دخل في الماهية ، غاية الامر يكون المأمور به مثل الصلاة مثلا ظرفا له ، سواء كان له ظرف في خارج الصلاة أيضا أم لا ؛ وتكون الصلاة في الصورة الاخيرة مستحبا غيريا أو واجبا غيريا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دخل في خصوصيته الفردية لا في طبيعة الصلاة وان كانت الصلاة منطبقة على المجموع المركب منه ومن غيره ، كما إذ تتحقق الطبيعة ولو لم يأت بذاك الشيء كما هو شأن كل كلي طبيعي مع فرده ويكون ذاك الامر جزء الفرد ، ثم انّه يكون متحدا وجودا مع وجود الجزء الواجب تارة كالسورة المستحبة ويكون له وجود آخر غير وجودات الاجزاء ، واخرى كالقنوت والسورة بناء على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يكون المركب حينئذ مستحبا نفسيا بمعنى اشتماله على ملاكه ، ويكون ذاك الجزء مستحبا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اشتمال الفرد من الصلاة على ملاك الاستحباب بواسطة ذاك الجزء غير الداخل في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انطباق عنوان آخر استحبابي غير عنوان الواجب ، ويكون ذاك الامر مقوما للاول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أشد في وجود الطبيعة وأثرها من سائر الافراد ، وان كان اشتداده حاصلا بواسطة ذاك الامر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ذاك الامر غير موجب للاشدية ولا موجبا لانطباق عنوان آخر استحبابي ، كما في الاتمام بالنسبة الى القصر في مواضع التخيير بناء على عدم </w:t>
      </w:r>
      <w:bookmarkStart w:id="196" w:name="pg17192_187839"/>
    </w:p>
    <w:p>
      <w:pPr>
        <w:pStyle w:val="BookText"/>
        <w:rPr/>
      </w:pPr>
      <w:bookmarkEnd w:id="196"/>
      <w:r>
        <w:rPr>
          <w:rFonts w:ascii="Amiri" w:hAnsi="Amiri" w:eastAsia="Amiri" w:cs="Amiri"/>
          <w:color w:val="111111"/>
          <w:sz w:val="28"/>
          <w:sz w:val="28"/>
          <w:szCs w:val="28"/>
          <w:rtl w:val="true"/>
          <w:lang w:bidi="ar-SA"/>
        </w:rPr>
        <w:t>كونهما مختلفين في الماهية وعدم احتياج كل منهما من أول الامر الى التعيين أصلا ، مع عدم أفضلية الاتمام من القصر ، فانّ الزائد عن الركعتين يكون جزء الفرد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من الاقسام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جريان النزاع في الصحيح والأعم بالنسبة الى الاجزاء وكذا في الشرائط على الصحيح ، بل اعتبارها في مقام التسمية أولى ، حيث انّ الفاقد للشرط يكون مباينا مع المسمى دون فاقد الجزء ، فانّه يكون مشتملا على بعض المسمى وان لم يكن مشتملا على تمامه ؛ كما انّهما يتحدان في حصول الاخلال بالمركب بواسطة الاخلال بواحد منهما ؛ وامّا جزء الفرد فليس اعتباره داخلا في المسمى وان كان يتحد معه عند ايجاده ، فليس الاخلال به موجبا للاخلال ، إلاّ اذا استلزم الاخلال ببعض ما اعتبر في الماهية شطرا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يوجب الاخلال بالماهية المستحبة الاخرى ، أو بالفرد الشديد في الماهية الواجبة كما لا يخفى</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1346637_2142443653"/>
      <w:bookmarkStart w:id="198" w:name="_Toc72"/>
      <w:bookmarkEnd w:id="197"/>
      <w:r>
        <w:rPr/>
        <w:t>54</w:t>
      </w:r>
      <w:r>
        <w:rPr>
          <w:rtl w:val="true"/>
        </w:rPr>
        <w:t xml:space="preserve"> - </w:t>
      </w:r>
      <w:r>
        <w:rPr>
          <w:rtl w:val="true"/>
        </w:rPr>
        <w:t xml:space="preserve">قوله </w:t>
      </w:r>
      <w:r>
        <w:rPr>
          <w:rtl w:val="true"/>
        </w:rPr>
        <w:t xml:space="preserve">: « </w:t>
      </w:r>
      <w:r>
        <w:rPr>
          <w:rtl w:val="true"/>
        </w:rPr>
        <w:t xml:space="preserve">فيكون مطلوبا نفسيا في واجب أو مستحب </w:t>
      </w:r>
      <w:r>
        <w:rPr>
          <w:rtl w:val="true"/>
        </w:rPr>
        <w:t>».</w:t>
      </w:r>
      <w:bookmarkEnd w:id="198"/>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مطلوبا نفسيا في واجب أو مستحب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فيكون كل منهما مطلوبا بملاك آخر ، بحيث لو انحصر ذاك لانحصر المطلوب في واحد منهما ، مع كون مطلوبيته مطلقة كما لا يخفى</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1346639_2142443653"/>
      <w:bookmarkStart w:id="200" w:name="_Toc73"/>
      <w:bookmarkEnd w:id="199"/>
      <w:r>
        <w:rPr/>
        <w:t>55</w:t>
      </w:r>
      <w:r>
        <w:rPr>
          <w:rtl w:val="true"/>
        </w:rPr>
        <w:t xml:space="preserve"> - </w:t>
      </w:r>
      <w:r>
        <w:rPr>
          <w:rtl w:val="true"/>
        </w:rPr>
        <w:t xml:space="preserve">قوله </w:t>
      </w:r>
      <w:r>
        <w:rPr>
          <w:rtl w:val="true"/>
        </w:rPr>
        <w:t xml:space="preserve">: « </w:t>
      </w:r>
      <w:r>
        <w:rPr>
          <w:rtl w:val="true"/>
        </w:rPr>
        <w:t xml:space="preserve">لكنك عرفت انّ الصحيح اعتبارهما فيها </w:t>
      </w:r>
      <w:r>
        <w:rPr>
          <w:rtl w:val="true"/>
        </w:rPr>
        <w:t>».</w:t>
      </w:r>
      <w:bookmarkEnd w:id="200"/>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لكنك عرفت انّ الصحيح اعتبارهما فيها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انّ الوجه الذي دل على التسمية للصحيح بالنسبة الى الاجزاء يدل على التسمية له بالنسبة الى الشرائط أيضا ، لعدم ترتب الاثر الكاشف عن ثبوت الجامع على الفاقد للشرط ، فكيف يستكشف وجود الجامع في ضمنه؟ بل قد عرفت أولوية دخلها في التسمية بالاضافة الى الاجزاء</w:t>
      </w:r>
      <w:r>
        <w:rPr>
          <w:rFonts w:eastAsia="Amiri" w:cs="Amiri" w:ascii="Amiri" w:hAnsi="Amiri"/>
          <w:color w:val="111111"/>
          <w:sz w:val="28"/>
          <w:szCs w:val="28"/>
          <w:rtl w:val="true"/>
          <w:lang w:bidi="ar-SA"/>
        </w:rPr>
        <w:t xml:space="preserve">. </w:t>
      </w:r>
      <w:bookmarkStart w:id="201" w:name="pg17192_187840"/>
    </w:p>
    <w:p>
      <w:pPr>
        <w:pStyle w:val="Heading3"/>
        <w:numPr>
          <w:ilvl w:val="2"/>
          <w:numId w:val="1"/>
        </w:numPr>
        <w:rPr/>
      </w:pPr>
      <w:bookmarkStart w:id="202" w:name="__RefHeading___Toc11346641_2142443653"/>
      <w:bookmarkStart w:id="203" w:name="_Toc74"/>
      <w:bookmarkEnd w:id="201"/>
      <w:bookmarkEnd w:id="202"/>
      <w:r>
        <w:rPr>
          <w:rtl w:val="true"/>
        </w:rPr>
        <w:t>الاشتراك اللفظي</w:t>
      </w:r>
      <w:bookmarkEnd w:id="203"/>
    </w:p>
    <w:p>
      <w:pPr>
        <w:pStyle w:val="Heading4"/>
        <w:numPr>
          <w:ilvl w:val="3"/>
          <w:numId w:val="1"/>
        </w:numPr>
        <w:rPr/>
      </w:pPr>
      <w:bookmarkStart w:id="204" w:name="__RefHeading___Toc11346643_2142443653"/>
      <w:bookmarkStart w:id="205" w:name="_Toc75"/>
      <w:bookmarkEnd w:id="204"/>
      <w:r>
        <w:rPr/>
        <w:t>56</w:t>
      </w:r>
      <w:r>
        <w:rPr>
          <w:rtl w:val="true"/>
        </w:rPr>
        <w:t xml:space="preserve"> - </w:t>
      </w:r>
      <w:r>
        <w:rPr>
          <w:rtl w:val="true"/>
        </w:rPr>
        <w:t xml:space="preserve">قوله </w:t>
      </w:r>
      <w:r>
        <w:rPr>
          <w:rtl w:val="true"/>
        </w:rPr>
        <w:t xml:space="preserve">: « </w:t>
      </w:r>
      <w:r>
        <w:rPr>
          <w:rtl w:val="true"/>
        </w:rPr>
        <w:t xml:space="preserve">الحقّ وقوع الاشتراك </w:t>
      </w:r>
      <w:r>
        <w:rPr>
          <w:rtl w:val="true"/>
        </w:rPr>
        <w:t>».</w:t>
      </w:r>
      <w:bookmarkEnd w:id="205"/>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وقوع الاشتراك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والمراد به أعم من أن يكون ابتدائيا ، أو مرتجلا ، أو منقولا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346645_2142443653"/>
      <w:bookmarkStart w:id="207" w:name="_Toc76"/>
      <w:bookmarkEnd w:id="206"/>
      <w:r>
        <w:rPr/>
        <w:t>57</w:t>
      </w:r>
      <w:r>
        <w:rPr>
          <w:rtl w:val="true"/>
        </w:rPr>
        <w:t xml:space="preserve"> - </w:t>
      </w:r>
      <w:r>
        <w:rPr>
          <w:rtl w:val="true"/>
        </w:rPr>
        <w:t xml:space="preserve">قوله </w:t>
      </w:r>
      <w:r>
        <w:rPr>
          <w:rtl w:val="true"/>
        </w:rPr>
        <w:t xml:space="preserve">: « </w:t>
      </w:r>
      <w:r>
        <w:rPr>
          <w:rtl w:val="true"/>
        </w:rPr>
        <w:t xml:space="preserve">وإن أحاله بعض لإخلاله بالتفهّم </w:t>
      </w:r>
      <w:r>
        <w:rPr>
          <w:rtl w:val="true"/>
        </w:rPr>
        <w:t>».</w:t>
      </w:r>
      <w:bookmarkEnd w:id="207"/>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أحاله بعض لإخلاله بالتفهّم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والمراد بالاستحالة هو الوقوعي لا الذاتي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عليه ما ذكر له من الوجه ؛ كما انّه بالنسبة الى اللغات الاصلية التي لا بد أن يكون واضعها حكيما ، لا في اللغات الحادثة التي تصدر من أمثالنا كثيرا</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1346647_2142443653"/>
      <w:bookmarkStart w:id="209" w:name="_Toc77"/>
      <w:bookmarkEnd w:id="208"/>
      <w:r>
        <w:rPr/>
        <w:t>58</w:t>
      </w:r>
      <w:r>
        <w:rPr>
          <w:rtl w:val="true"/>
        </w:rPr>
        <w:t xml:space="preserve"> - </w:t>
      </w:r>
      <w:r>
        <w:rPr>
          <w:rtl w:val="true"/>
        </w:rPr>
        <w:t xml:space="preserve">قوله </w:t>
      </w:r>
      <w:r>
        <w:rPr>
          <w:rtl w:val="true"/>
        </w:rPr>
        <w:t xml:space="preserve">: « </w:t>
      </w:r>
      <w:r>
        <w:rPr>
          <w:rtl w:val="true"/>
        </w:rPr>
        <w:t xml:space="preserve">ولو سلّم لم يكد يجدي الاّ في مقدار متناه </w:t>
      </w:r>
      <w:r>
        <w:rPr>
          <w:rtl w:val="true"/>
        </w:rPr>
        <w:t>».</w:t>
      </w:r>
      <w:bookmarkEnd w:id="209"/>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سلّم لم يكد يجدي الاّ في مقدار متناه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أي انّه لا نسلّم امكان الاوضاع غير المتناهية للمعاني كذلك لو كان الواضع غيره تعالى ، وعلى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هو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إلاّ في المقدار المتناهي ، حيث انّ الغرض من الوضع هو الاستعمال ؛ ومن المعلوم انّ الاستعمالات متناهية فيكون الوضع الزائد لغوا غير لائق بالحكيم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الاستعمال غير المتناهي بناء على قول الحكماء من قدم العالم وعدم تناهي النفوس الناطقة ، وهو خلاف التحقيق كما حقق في محله</w:t>
      </w:r>
      <w:r>
        <w:rPr>
          <w:rFonts w:eastAsia="Amiri" w:cs="Amiri" w:ascii="Amiri" w:hAnsi="Amiri"/>
          <w:color w:val="111111"/>
          <w:sz w:val="28"/>
          <w:szCs w:val="28"/>
          <w:rtl w:val="true"/>
          <w:lang w:bidi="ar-SA"/>
        </w:rPr>
        <w:t xml:space="preserve">. </w:t>
      </w:r>
      <w:bookmarkStart w:id="210" w:name="pg17192_187841"/>
    </w:p>
    <w:p>
      <w:pPr>
        <w:pStyle w:val="Heading4"/>
        <w:numPr>
          <w:ilvl w:val="3"/>
          <w:numId w:val="1"/>
        </w:numPr>
        <w:rPr/>
      </w:pPr>
      <w:bookmarkStart w:id="211" w:name="__RefHeading___Toc11346649_2142443653"/>
      <w:bookmarkStart w:id="212" w:name="_Toc78"/>
      <w:bookmarkEnd w:id="210"/>
      <w:bookmarkEnd w:id="211"/>
      <w:r>
        <w:rPr/>
        <w:t>59</w:t>
      </w:r>
      <w:r>
        <w:rPr>
          <w:rtl w:val="true"/>
        </w:rPr>
        <w:t xml:space="preserve"> - </w:t>
      </w:r>
      <w:r>
        <w:rPr>
          <w:rtl w:val="true"/>
        </w:rPr>
        <w:t xml:space="preserve">قوله </w:t>
      </w:r>
      <w:r>
        <w:rPr>
          <w:rtl w:val="true"/>
        </w:rPr>
        <w:t xml:space="preserve">: « </w:t>
      </w:r>
      <w:r>
        <w:rPr>
          <w:rtl w:val="true"/>
        </w:rPr>
        <w:t xml:space="preserve">مع أنّ المجاز باب واسع ، فافهم </w:t>
      </w:r>
      <w:r>
        <w:rPr>
          <w:rtl w:val="true"/>
        </w:rPr>
        <w:t>»</w:t>
      </w:r>
      <w:bookmarkEnd w:id="212"/>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المجاز باب واسع ، فافهم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لعلها اشارة الى عدم تطرق المجاز في جميع المعاني ، فيحتاج على تقدير عدم تناهي المعاني والاستعمال الى الاشتراك كما هو واضح</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الى انّ عدم تناهي الجزئيات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الوضع للمعاني الكلية في افادة الجزئيات فيما لو تعلق الغرض بافادتها ، ولا يحصل باللفظ إلاّ بالتزام الوضع بالنسبة اليها كما لا يخفى</w:t>
      </w:r>
      <w:r>
        <w:rPr>
          <w:rFonts w:eastAsia="Amiri" w:cs="Amiri" w:ascii="Amiri" w:hAnsi="Amiri"/>
          <w:color w:val="111111"/>
          <w:sz w:val="28"/>
          <w:szCs w:val="28"/>
          <w:rtl w:val="true"/>
          <w:lang w:bidi="ar-SA"/>
        </w:rPr>
        <w:t xml:space="preserve">. </w:t>
      </w:r>
      <w:bookmarkStart w:id="213" w:name="pg17192_187842"/>
    </w:p>
    <w:p>
      <w:pPr>
        <w:pStyle w:val="Heading3"/>
        <w:numPr>
          <w:ilvl w:val="2"/>
          <w:numId w:val="1"/>
        </w:numPr>
        <w:rPr/>
      </w:pPr>
      <w:bookmarkStart w:id="214" w:name="__RefHeading___Toc11346651_2142443653"/>
      <w:bookmarkStart w:id="215" w:name="_Toc79"/>
      <w:bookmarkEnd w:id="213"/>
      <w:bookmarkEnd w:id="214"/>
      <w:r>
        <w:rPr>
          <w:rtl w:val="true"/>
        </w:rPr>
        <w:t>استعمال اللفظ في أكثر من معنى</w:t>
      </w:r>
      <w:bookmarkEnd w:id="215"/>
    </w:p>
    <w:p>
      <w:pPr>
        <w:pStyle w:val="Heading4"/>
        <w:numPr>
          <w:ilvl w:val="3"/>
          <w:numId w:val="1"/>
        </w:numPr>
        <w:rPr/>
      </w:pPr>
      <w:bookmarkStart w:id="216" w:name="__RefHeading___Toc11346653_2142443653"/>
      <w:bookmarkStart w:id="217" w:name="_Toc80"/>
      <w:bookmarkEnd w:id="216"/>
      <w:r>
        <w:rPr/>
        <w:t>60</w:t>
      </w:r>
      <w:r>
        <w:rPr>
          <w:rtl w:val="true"/>
        </w:rPr>
        <w:t xml:space="preserve"> - </w:t>
      </w:r>
      <w:r>
        <w:rPr>
          <w:rtl w:val="true"/>
        </w:rPr>
        <w:t xml:space="preserve">قوله </w:t>
      </w:r>
      <w:r>
        <w:rPr>
          <w:rtl w:val="true"/>
        </w:rPr>
        <w:t xml:space="preserve">: « </w:t>
      </w:r>
      <w:r>
        <w:rPr>
          <w:rtl w:val="true"/>
        </w:rPr>
        <w:t xml:space="preserve">انّه قد اختلفوا في جواز استعمال اللفظ في أكثر من معنى </w:t>
      </w:r>
      <w:r>
        <w:rPr>
          <w:rtl w:val="true"/>
        </w:rPr>
        <w:t>».</w:t>
      </w:r>
      <w:bookmarkEnd w:id="217"/>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اختلفوا في جواز استعمال اللفظ في أكثر من معنى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تعبيرات الاصوليين وان كان في الجواز العرفي بمعنى المطابقة لقواعد أهل المحاورة ، إلاّ انّ الأحسن أن يجعل النزاع في الجواز العقلي ؛ والتحقيق عدمه كما ذهب اليه الاستاذ العلاّمة </w:t>
      </w:r>
      <w:r>
        <w:rPr>
          <w:rStyle w:val="FootnoteAnchor"/>
          <w:rtl w:val="true"/>
        </w:rPr>
        <w:footnoteReference w:id="131"/>
      </w:r>
      <w:r>
        <w:rPr>
          <w:rFonts w:ascii="Amiri" w:hAnsi="Amiri" w:eastAsia="Amiri" w:cs="Amiri"/>
          <w:color w:val="111111"/>
          <w:sz w:val="28"/>
          <w:sz w:val="28"/>
          <w:szCs w:val="28"/>
          <w:rtl w:val="true"/>
          <w:lang w:bidi="ar-SA"/>
        </w:rPr>
        <w:t xml:space="preserve">أعلى اللّه مقامه ، ويحتاج بيان ذلك الى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استعماله في أكثر من معنى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 من حيث المجموع بنحو المعية في الارادة الواحدة ، بحيث يكون المجموع معنى واحدا وكل من المعنيين أو المعاني جزءا منه ، سواء كان كل واحد متعلقا وموضوعا للحكم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الكل الافرادي ، نظير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بتوسيط مفهوم أحدهما أولا ، بل بالاستعمال في الفرد المعيّن عند المتكلم دون المخاطب ، وليس كذلك الفرد المبهم ، عندهما لعدم معقولية الاستعمال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بالنكرة بكونها فردا ما في الطبيعة المعينة ، قياس </w:t>
      </w:r>
    </w:p>
    <w:p>
      <w:pPr>
        <w:pStyle w:val="BookText"/>
        <w:rPr/>
      </w:pPr>
      <w:r>
        <w:rPr>
          <w:rFonts w:ascii="IRNazanin" w:hAnsi="IRNazanin" w:eastAsia="IRNazanin"/>
          <w:color w:val="111111"/>
          <w:sz w:val="28"/>
          <w:sz w:val="28"/>
          <w:szCs w:val="28"/>
          <w:rtl w:val="true"/>
          <w:lang w:bidi="fa-IR"/>
        </w:rPr>
        <w:t>مع الفارق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على سبيل الانفراد والاستقلال في الارادة ، بأن يراد في استعمال واحد هذا بخصوصه بارادة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يكن إلاّ بوحدته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كذلك ، وهذا هو محل النزاع بين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بمعنى كون اللفظ علامة لارادة المعيّن بطريق المواضعة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 قالبا بحيث يوجد بينهما نحو اتحاد ، ويكون اللفظ عنوانا ووجها للمعنى حتى انّ القاءه عين القائه ، ولذلك يسري حسنه وقبحه الى اللفظ ؛ فالملحوظ الاستقلالي في هذا الحال هو المعنى دون اللفظ ، ولذا لا يحكم عليه حينئذ بما هو حكم اللفظ وأثره في غير ذلك الحال ، بل يحكم عليه بما هو حكم المعنى ، لانّه في ذلك الاستعمال عنوانه ووجهه الفاني ، بل بوجه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الاستقلالي الى معنى بنحو يكون النظر الى اللفظ فانيا فيه لا يكون نظرا استقلاليا الى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اظهار اللفظ وجود المعنى ، لا بكون وجود الآخر بغير ذاك الوجود وإلاّ لزم كون الفرد الواحد اثنين ، ولا يمكن أن يكون وجود الكل على حدة بايجاد واحد لأنه يستلزم وجودا واحدا ، لوحدتهما ذاتا وتغايرهما اعتبارا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مرادهم من الاستعمال هو المعنى الثاني ، ولا ريب في امتناعه عقلا ، حيث انّ اللفظ في هذا الحال غير ملتفت اليه إلاّ باللحاظ الآلي ، فالملحوظ على الاستقلال هو المعنى ؛ ومن المعلوم انّ النظر الاستقلالي باللفظ الى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اللفظ فانيا ووجها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نظرا استقلاليا به الى معنى آخر يوجد بينهما هذا النحو من الاتحاد في شخص واحد من اللفظ في آن واحد ، بل حكم الاتحاد يسري حتى في الذهن اذا لوحظ فيه المعنى باللفظ ، بل </w:t>
      </w:r>
      <w:bookmarkStart w:id="218" w:name="pg17192_187844"/>
    </w:p>
    <w:p>
      <w:pPr>
        <w:pStyle w:val="BookText"/>
        <w:rPr/>
      </w:pPr>
      <w:bookmarkEnd w:id="218"/>
      <w:r>
        <w:rPr>
          <w:rFonts w:ascii="Amiri" w:hAnsi="Amiri" w:eastAsia="Amiri" w:cs="Amiri"/>
          <w:color w:val="111111"/>
          <w:sz w:val="28"/>
          <w:sz w:val="28"/>
          <w:szCs w:val="28"/>
          <w:rtl w:val="true"/>
          <w:lang w:bidi="ar-SA"/>
        </w:rPr>
        <w:t>لا ينفك لحاظه عن لحاظه كما يظهر بالمراجعة الى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النظرين الاستقلاليين بالنسبة الى معنيين متباينين من لفظ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اجتماعهما في نظر واحد ، وإلاّ لكان النظر الواحد الخارجي فردين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اجتماعهما بوجودين مستقلين في آن واحد من لفظ واحد ، لقصوره من فنائه بوحدته في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استعمال اللفظ في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 استقلاليا في عين كونه منظورا فنائيا في المعنى الآخر ، فتدبر</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1346655_2142443653"/>
      <w:bookmarkStart w:id="220" w:name="_Toc81"/>
      <w:bookmarkEnd w:id="219"/>
      <w:r>
        <w:rPr/>
        <w:t>61</w:t>
      </w:r>
      <w:r>
        <w:rPr>
          <w:rtl w:val="true"/>
        </w:rPr>
        <w:t xml:space="preserve"> - </w:t>
      </w:r>
      <w:r>
        <w:rPr>
          <w:rtl w:val="true"/>
        </w:rPr>
        <w:t xml:space="preserve">قوله </w:t>
      </w:r>
      <w:r>
        <w:rPr>
          <w:rtl w:val="true"/>
        </w:rPr>
        <w:t xml:space="preserve">: « </w:t>
      </w:r>
      <w:r>
        <w:rPr>
          <w:rtl w:val="true"/>
        </w:rPr>
        <w:t xml:space="preserve">ولو لا امتناعه فلا وجه لعدم جوازه </w:t>
      </w:r>
      <w:r>
        <w:rPr>
          <w:rtl w:val="true"/>
        </w:rPr>
        <w:t>».</w:t>
      </w:r>
      <w:bookmarkEnd w:id="220"/>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لا امتناعه فلا وجه لعدم جوازه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أي على نحو الحقيقة ، بناء على جعل اعتبار الوحدة مانعا عن الاستعمال الحقيقي كما فعله في المعالم </w:t>
      </w:r>
      <w:r>
        <w:rPr>
          <w:rStyle w:val="FootnoteAnchor"/>
          <w:rtl w:val="true"/>
        </w:rPr>
        <w:footnoteReference w:id="133"/>
      </w:r>
      <w:r>
        <w:rPr>
          <w:rFonts w:ascii="Amiri" w:hAnsi="Amiri" w:eastAsia="Amiri" w:cs="Amiri"/>
          <w:color w:val="111111"/>
          <w:sz w:val="28"/>
          <w:sz w:val="28"/>
          <w:szCs w:val="28"/>
          <w:rtl w:val="true"/>
          <w:lang w:bidi="ar-SA"/>
        </w:rPr>
        <w:t>، أو مطلقا بناء على جعله مانعا عن مطلق الاستعمال كما على قوله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الوحدة الملحوظة في الموضوع له ليس هو مفهومها بل ما هو مصداقها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ليس المراد الوحدة في الوجود الخارجي ، لعدم القول به ؛ ولا الانفراد في كونه متعلقا وموضوعا للحكم ، لعدم تأتّي أخذ ما ينشأ من قبل الحكم في مسمى متعلقه ، بل المراد الوحدة في الارادة الاستعمالية ، بأن يكون تمام المراد في الاستعمال بلا اشتراك غيره معه في الارادة كما هو صريح كلام بعض</w:t>
      </w:r>
      <w:r>
        <w:rPr>
          <w:rFonts w:eastAsia="Amiri" w:cs="Amiri" w:ascii="Amiri" w:hAnsi="Amiri"/>
          <w:color w:val="111111"/>
          <w:sz w:val="28"/>
          <w:szCs w:val="28"/>
          <w:rtl w:val="true"/>
          <w:lang w:bidi="ar-SA"/>
        </w:rPr>
        <w:t xml:space="preserve">. </w:t>
      </w:r>
      <w:bookmarkStart w:id="221" w:name="pg17192_187845"/>
    </w:p>
    <w:p>
      <w:pPr>
        <w:pStyle w:val="BookText"/>
        <w:rPr/>
      </w:pPr>
      <w:bookmarkEnd w:id="221"/>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أيضا من خصوصيات الاستعمال ؛ وقد عرفت انّ ما ينشأ من قبل الاستعمال لا يمكن أن يؤخذ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أفاده المحقق القمي رحمه اللّه </w:t>
      </w:r>
      <w:r>
        <w:rPr>
          <w:rStyle w:val="FootnoteAnchor"/>
          <w:rtl w:val="true"/>
        </w:rPr>
        <w:footnoteReference w:id="134"/>
      </w:r>
      <w:r>
        <w:rPr>
          <w:rFonts w:ascii="Amiri" w:hAnsi="Amiri" w:eastAsia="Amiri" w:cs="Amiri"/>
          <w:color w:val="111111"/>
          <w:sz w:val="28"/>
          <w:sz w:val="28"/>
          <w:szCs w:val="28"/>
          <w:rtl w:val="true"/>
          <w:lang w:bidi="ar-SA"/>
        </w:rPr>
        <w:t xml:space="preserve">من انّ الموضوع له واحد في لحاظ الواضع فلا بد أن يكون كذلك في حال الاستعمال أيضا تبعا له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متابعة الواضع فيما أخذ قيدا في الموضوع له ، لا في مطلق ما كان موجودا حاله كما هو واضح</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1346657_2142443653"/>
      <w:bookmarkStart w:id="223" w:name="_Toc82"/>
      <w:bookmarkEnd w:id="222"/>
      <w:r>
        <w:rPr/>
        <w:t>62</w:t>
      </w:r>
      <w:r>
        <w:rPr>
          <w:rtl w:val="true"/>
        </w:rPr>
        <w:t xml:space="preserve"> - </w:t>
      </w:r>
      <w:r>
        <w:rPr>
          <w:rtl w:val="true"/>
        </w:rPr>
        <w:t xml:space="preserve">قوله </w:t>
      </w:r>
      <w:r>
        <w:rPr>
          <w:rtl w:val="true"/>
        </w:rPr>
        <w:t xml:space="preserve">: « </w:t>
      </w:r>
      <w:r>
        <w:rPr>
          <w:rtl w:val="true"/>
        </w:rPr>
        <w:t xml:space="preserve">ثم لو تنزلنا عن ذلك فلا وجه للتفصيل </w:t>
      </w:r>
      <w:r>
        <w:rPr>
          <w:rtl w:val="true"/>
        </w:rPr>
        <w:t xml:space="preserve">... </w:t>
      </w:r>
      <w:r>
        <w:rPr>
          <w:rtl w:val="true"/>
        </w:rPr>
        <w:t xml:space="preserve">الخ </w:t>
      </w:r>
      <w:r>
        <w:rPr>
          <w:rtl w:val="true"/>
        </w:rPr>
        <w:t>».</w:t>
      </w:r>
      <w:bookmarkEnd w:id="223"/>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لو تنزلنا عن ذلك فلا وجه للتفصيل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استعمالهما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المتعدد من ماهية واحدة ، ولا اشكال في كونه على نحو الحقيقة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الطبيعة المتعددة بتأويل المفرد الى المسمى ، ولا اشكال في كونه على نحو الحقيقة في علامة التثنية والجمع ، وعلى نحو المجاز في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استعمالهما في الطبائع المتعددة بلا تأويل الى المسمى ولكن بمرة واحدة من التكرار بأن يراد من التثنية طبيعتان ، ولا اشكال في كونه في معنى واحد في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كونه على نحو الحقيقة أو المجاز يبتني على كون التثنية والجمع لمطلق المتعدد المشترك في اللفظ ، فيكون على نحو الحقيقة أو الخصوص المتعدد من ماهية واحدة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للتعدد الخاص ، فيكون مجازا في التعدد اللفظي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التثنية في أربعة افراد من الماهية أو الماهيتين أو في اربعة طبائع فيكون استعمالها فيهما في أكثر من معنى</w:t>
      </w:r>
      <w:r>
        <w:rPr>
          <w:rFonts w:eastAsia="Amiri" w:cs="Amiri" w:ascii="Amiri" w:hAnsi="Amiri"/>
          <w:color w:val="111111"/>
          <w:sz w:val="28"/>
          <w:szCs w:val="28"/>
          <w:rtl w:val="true"/>
          <w:lang w:bidi="ar-SA"/>
        </w:rPr>
        <w:t xml:space="preserve">. </w:t>
      </w:r>
      <w:bookmarkStart w:id="224" w:name="pg17192_187846"/>
    </w:p>
    <w:p>
      <w:pPr>
        <w:pStyle w:val="BookText"/>
        <w:rPr/>
      </w:pPr>
      <w:bookmarkEnd w:id="224"/>
      <w:r>
        <w:rPr>
          <w:rFonts w:ascii="Amiri" w:hAnsi="Amiri" w:eastAsia="Amiri" w:cs="Amiri"/>
          <w:color w:val="111111"/>
          <w:sz w:val="28"/>
          <w:sz w:val="28"/>
          <w:szCs w:val="28"/>
          <w:rtl w:val="true"/>
          <w:lang w:bidi="ar-SA"/>
        </w:rPr>
        <w:t>فعلى قيد الوحدة يكون الاستعمال مجازيا في الصور ، حيث انّه عليه تكون التثنية للتكرار الواحد وارادة الزائد يكون مجازا ، غاية الامر يكون المجاز في الصورة الاخيرة ، لاجل عدم التكرار الخاص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فالفرق بين التثنية والجمع وبين المفرد بالحقيقة فيه والمجاز فيهما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346659_2142443653"/>
      <w:bookmarkStart w:id="226" w:name="_Toc83"/>
      <w:bookmarkEnd w:id="225"/>
      <w:r>
        <w:rPr/>
        <w:t>63</w:t>
      </w:r>
      <w:r>
        <w:rPr>
          <w:rtl w:val="true"/>
        </w:rPr>
        <w:t xml:space="preserve"> - </w:t>
      </w:r>
      <w:r>
        <w:rPr>
          <w:rtl w:val="true"/>
        </w:rPr>
        <w:t xml:space="preserve">قوله </w:t>
      </w:r>
      <w:r>
        <w:rPr>
          <w:rtl w:val="true"/>
        </w:rPr>
        <w:t xml:space="preserve">: « </w:t>
      </w:r>
      <w:r>
        <w:rPr>
          <w:rtl w:val="true"/>
        </w:rPr>
        <w:t xml:space="preserve">أو كان المراد من البطون لوازم معناه </w:t>
      </w:r>
      <w:r>
        <w:rPr>
          <w:rtl w:val="true"/>
        </w:rPr>
        <w:t>».</w:t>
      </w:r>
      <w:bookmarkEnd w:id="226"/>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كان المراد من البطون لوازم معناه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أو كان المراد مراتب حقيقة واحدة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به مطلق ما يوزن به ، غاية الامر يكون بعض مراتبه واضحة وبعض مراتبه خفية لا يعلم لنا إلاّ بالتفسير ، كوجود الامير والاسلام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المراد من البطون خفاء المعاني واحتجابها من ادراك افهامنا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القاصرة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وان كانت واضحة للاذهان العالية ، وهذا يطابق الآيات المتشابهة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المراد ارادة التعدد بارادة واحدة حتى يكون نظير الاستعمال في المعنى الواحد</w:t>
      </w:r>
      <w:r>
        <w:rPr>
          <w:rFonts w:eastAsia="Amiri" w:cs="Amiri" w:ascii="Amiri" w:hAnsi="Amiri"/>
          <w:color w:val="111111"/>
          <w:sz w:val="28"/>
          <w:szCs w:val="28"/>
          <w:rtl w:val="true"/>
          <w:lang w:bidi="ar-SA"/>
        </w:rPr>
        <w:t xml:space="preserve">. </w:t>
      </w:r>
      <w:bookmarkStart w:id="227" w:name="pg17192_187847"/>
    </w:p>
    <w:p>
      <w:pPr>
        <w:pStyle w:val="Heading3"/>
        <w:numPr>
          <w:ilvl w:val="2"/>
          <w:numId w:val="1"/>
        </w:numPr>
        <w:rPr/>
      </w:pPr>
      <w:bookmarkStart w:id="228" w:name="__RefHeading___Toc11346661_2142443653"/>
      <w:bookmarkStart w:id="229" w:name="_Toc84"/>
      <w:bookmarkEnd w:id="227"/>
      <w:bookmarkEnd w:id="228"/>
      <w:r>
        <w:rPr>
          <w:rtl w:val="true"/>
        </w:rPr>
        <w:t>المشتق</w:t>
      </w:r>
      <w:bookmarkEnd w:id="229"/>
    </w:p>
    <w:p>
      <w:pPr>
        <w:pStyle w:val="Heading4"/>
        <w:numPr>
          <w:ilvl w:val="3"/>
          <w:numId w:val="1"/>
        </w:numPr>
        <w:rPr/>
      </w:pPr>
      <w:bookmarkStart w:id="230" w:name="__RefHeading___Toc11346663_2142443653"/>
      <w:bookmarkStart w:id="231" w:name="_Toc85"/>
      <w:bookmarkEnd w:id="230"/>
      <w:r>
        <w:rPr/>
        <w:t>64</w:t>
      </w:r>
      <w:r>
        <w:rPr>
          <w:rtl w:val="true"/>
        </w:rPr>
        <w:t xml:space="preserve"> - </w:t>
      </w:r>
      <w:r>
        <w:rPr>
          <w:rtl w:val="true"/>
        </w:rPr>
        <w:t xml:space="preserve">قوله </w:t>
      </w:r>
      <w:r>
        <w:rPr>
          <w:rtl w:val="true"/>
        </w:rPr>
        <w:t xml:space="preserve">: « </w:t>
      </w:r>
      <w:r>
        <w:rPr>
          <w:rtl w:val="true"/>
        </w:rPr>
        <w:t xml:space="preserve">مما يكون مفهومه منتزعا عن الذات بملاحظة اتصافها بالمبدإ </w:t>
      </w:r>
      <w:r>
        <w:rPr>
          <w:rtl w:val="true"/>
        </w:rPr>
        <w:t>».</w:t>
      </w:r>
      <w:bookmarkEnd w:id="231"/>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يكون مفهومه منتزعا عن الذات بملاحظة اتصافها بالمبدإ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يطلق المشتق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اللفظ المأخوذ من لفظ آخر سواء كان فعلا أو اسما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يحكي من عنوان مطلق على الذات بلحاظ تلبسه بالمبدإ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المراد هاهنا فيعمّ مثل الضارب والقاتل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المفاهيم الحاكية عن الشيء المنطبقة عليه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ينتزع عن مقام ذاتياته بلا اتصاف الشيء بأمر خارج عنها أصلا ؛ وحينئذ يكون اللفظ الموضوع لمثل هذه المفاهيم جامدا ، كالجسم والحجر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ينتزع لا عن مقام الذات ، بل عن مقام اتصافها بأمر خارج ، فاللفظ الحاكي عنها يسمى مشتقا كالضارب والقاتل ونحوهما ؛ ومن المعلوم انّ محل النزاع في المقام هو القسم الاخير وحده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المتصور من النزاع في المشتق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معنى المادة وهو راجع الى اللغة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الاشتقاق وهو راجع الى الصرف ، وثالثة في معناه الراجع الى الهيئة امّا من حيث التركيب من النسبة والذات أو الزمان ، وامّا من </w:t>
      </w:r>
      <w:bookmarkStart w:id="232" w:name="pg17192_187848"/>
    </w:p>
    <w:p>
      <w:pPr>
        <w:pStyle w:val="BookText"/>
        <w:rPr/>
      </w:pPr>
      <w:bookmarkEnd w:id="232"/>
      <w:r>
        <w:rPr>
          <w:rFonts w:ascii="Amiri" w:hAnsi="Amiri" w:eastAsia="Amiri" w:cs="Amiri"/>
          <w:color w:val="111111"/>
          <w:sz w:val="28"/>
          <w:sz w:val="28"/>
          <w:szCs w:val="28"/>
          <w:rtl w:val="true"/>
          <w:lang w:bidi="ar-SA"/>
        </w:rPr>
        <w:t>حيث كونه بخصوص الذات في حال التلبس أو للأعم منه ومن حال الانقضاء ، وهو محل النزاع في المقام فلا تغفل</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1346665_2142443653"/>
      <w:bookmarkStart w:id="234" w:name="_Toc86"/>
      <w:bookmarkEnd w:id="233"/>
      <w:r>
        <w:rPr/>
        <w:t>65</w:t>
      </w:r>
      <w:r>
        <w:rPr>
          <w:rtl w:val="true"/>
        </w:rPr>
        <w:t xml:space="preserve"> - </w:t>
      </w:r>
      <w:r>
        <w:rPr>
          <w:rtl w:val="true"/>
        </w:rPr>
        <w:t xml:space="preserve">قوله </w:t>
      </w:r>
      <w:r>
        <w:rPr>
          <w:rtl w:val="true"/>
        </w:rPr>
        <w:t xml:space="preserve">: « </w:t>
      </w:r>
      <w:r>
        <w:rPr>
          <w:rtl w:val="true"/>
        </w:rPr>
        <w:t xml:space="preserve">أو الصدور والايجاد </w:t>
      </w:r>
      <w:r>
        <w:rPr>
          <w:rtl w:val="true"/>
        </w:rPr>
        <w:t xml:space="preserve">... </w:t>
      </w:r>
      <w:r>
        <w:rPr>
          <w:rtl w:val="true"/>
        </w:rPr>
        <w:t xml:space="preserve">الخ </w:t>
      </w:r>
      <w:r>
        <w:rPr>
          <w:rtl w:val="true"/>
        </w:rPr>
        <w:t>».</w:t>
      </w:r>
      <w:bookmarkEnd w:id="234"/>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الصدور والايجاد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أو الاتحاد بنحو العينية مع الذات ، كما في المشتقات الحاكية عن صفاته تعالى شأنه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1346667_2142443653"/>
      <w:bookmarkStart w:id="236" w:name="_Toc87"/>
      <w:bookmarkEnd w:id="235"/>
      <w:r>
        <w:rPr/>
        <w:t>66</w:t>
      </w:r>
      <w:r>
        <w:rPr>
          <w:rtl w:val="true"/>
        </w:rPr>
        <w:t xml:space="preserve"> - </w:t>
      </w:r>
      <w:r>
        <w:rPr>
          <w:rtl w:val="true"/>
        </w:rPr>
        <w:t xml:space="preserve">قوله </w:t>
      </w:r>
      <w:r>
        <w:rPr>
          <w:rtl w:val="true"/>
        </w:rPr>
        <w:t xml:space="preserve">: « </w:t>
      </w:r>
      <w:r>
        <w:rPr>
          <w:rtl w:val="true"/>
        </w:rPr>
        <w:t xml:space="preserve">ولعل منشأ توهم كون ما ذكره لكل منها من المعنى </w:t>
      </w:r>
      <w:r>
        <w:rPr>
          <w:rtl w:val="true"/>
        </w:rPr>
        <w:t xml:space="preserve">... </w:t>
      </w:r>
      <w:r>
        <w:rPr>
          <w:rtl w:val="true"/>
        </w:rPr>
        <w:t xml:space="preserve">الخ </w:t>
      </w:r>
      <w:r>
        <w:rPr>
          <w:rtl w:val="true"/>
        </w:rPr>
        <w:t>».</w:t>
      </w:r>
      <w:bookmarkEnd w:id="236"/>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منشأ توهم كون ما ذكره لكل منها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المراد من المعنى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الصادق على المتلبس والمنقضي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واختلاف أنحاء التلبسات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التوهم هو كون المشتقات حقيقة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التوهم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كون المبدأ في هذه المشتقات هو الفعلية منه مع صدقها على الذي انقضى منه المبدأ الفعلي بالاتفاق ؛ والغفلة عن انّ الاتفاق على الصدق انما هو لاجل أعمية المبدأ من الفعلي والشأني والحرفة والملكة ونحوها ؛ أو في خصوص هذا المشتق عرفا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يشكل تقدم الصدق ولو في المصدر ، أو أعمية الاسناد الى الذات الموجبان لبقاء التلبس ، أو انّ اطلاق المشتق بلحاظ حال التلبس وانما جيء به اشارة اليه فيكون الصدق في هذه الموارد على المتلبس ، وانما يكون الانقضاء بعد زوال الشأنية والملكة ونحوهما على اختلاف المقامات ، وتدخل بعد ذلك في مورد النزاع</w:t>
      </w:r>
      <w:r>
        <w:rPr>
          <w:rFonts w:eastAsia="Amiri" w:cs="Amiri" w:ascii="Amiri" w:hAnsi="Amiri"/>
          <w:color w:val="111111"/>
          <w:sz w:val="28"/>
          <w:szCs w:val="28"/>
          <w:rtl w:val="true"/>
          <w:lang w:bidi="ar-SA"/>
        </w:rPr>
        <w:t xml:space="preserve">. </w:t>
      </w:r>
      <w:bookmarkStart w:id="237" w:name="pg17192_187849"/>
    </w:p>
    <w:p>
      <w:pPr>
        <w:pStyle w:val="Heading4"/>
        <w:numPr>
          <w:ilvl w:val="3"/>
          <w:numId w:val="1"/>
        </w:numPr>
        <w:rPr/>
      </w:pPr>
      <w:bookmarkStart w:id="238" w:name="__RefHeading___Toc11346669_2142443653"/>
      <w:bookmarkStart w:id="239" w:name="_Toc88"/>
      <w:bookmarkEnd w:id="237"/>
      <w:bookmarkEnd w:id="238"/>
      <w:r>
        <w:rPr/>
        <w:t>67</w:t>
      </w:r>
      <w:r>
        <w:rPr>
          <w:rtl w:val="true"/>
        </w:rPr>
        <w:t xml:space="preserve"> - </w:t>
      </w:r>
      <w:r>
        <w:rPr>
          <w:rtl w:val="true"/>
        </w:rPr>
        <w:t xml:space="preserve">قوله </w:t>
      </w:r>
      <w:r>
        <w:rPr>
          <w:rtl w:val="true"/>
        </w:rPr>
        <w:t xml:space="preserve">: « </w:t>
      </w:r>
      <w:r>
        <w:rPr>
          <w:rtl w:val="true"/>
        </w:rPr>
        <w:t xml:space="preserve">مع الدخول بالكبيرتين </w:t>
      </w:r>
      <w:r>
        <w:rPr>
          <w:rtl w:val="true"/>
        </w:rPr>
        <w:t xml:space="preserve">... </w:t>
      </w:r>
      <w:r>
        <w:rPr>
          <w:rtl w:val="true"/>
        </w:rPr>
        <w:t xml:space="preserve">الخ </w:t>
      </w:r>
      <w:r>
        <w:rPr>
          <w:rtl w:val="true"/>
        </w:rPr>
        <w:t>».</w:t>
      </w:r>
      <w:bookmarkEnd w:id="239"/>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الدخول بالكبيرتين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ولا بد أن تكون هي الاولى حتى تدخل الثانية في محل النزاع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الاولى حينئذ تكون مثل الثانية داخلة في محل النزاع بحسب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الخروج بحسب مسامحة العرف لو لم يرجع الى الخطأ في التطبيق ، أو بالاجماع وبالخبر ، أو بالقول باجتماع عنوان الأمّ والزوجة في آن واحد وان لم يجتمعا بقاء ، فتدبر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1346671_2142443653"/>
      <w:bookmarkStart w:id="241" w:name="_Toc89"/>
      <w:bookmarkEnd w:id="240"/>
      <w:r>
        <w:rPr/>
        <w:t>68</w:t>
      </w:r>
      <w:r>
        <w:rPr>
          <w:rtl w:val="true"/>
        </w:rPr>
        <w:t xml:space="preserve"> - </w:t>
      </w:r>
      <w:r>
        <w:rPr>
          <w:rtl w:val="true"/>
        </w:rPr>
        <w:t xml:space="preserve">قوله </w:t>
      </w:r>
      <w:r>
        <w:rPr>
          <w:rtl w:val="true"/>
        </w:rPr>
        <w:t xml:space="preserve">: « </w:t>
      </w:r>
      <w:r>
        <w:rPr>
          <w:rtl w:val="true"/>
        </w:rPr>
        <w:t xml:space="preserve">كانت عرضا أو عرضيا </w:t>
      </w:r>
      <w:r>
        <w:rPr>
          <w:rtl w:val="true"/>
        </w:rPr>
        <w:t xml:space="preserve">... </w:t>
      </w:r>
      <w:r>
        <w:rPr>
          <w:rtl w:val="true"/>
        </w:rPr>
        <w:t xml:space="preserve">الخ </w:t>
      </w:r>
      <w:r>
        <w:rPr>
          <w:rtl w:val="true"/>
        </w:rPr>
        <w:t>».</w:t>
      </w:r>
      <w:bookmarkEnd w:id="241"/>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عرضا أو 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العرض والعرضي وجود ما بحذاء للاول في الخارج وعدمه للثاني وأخذ نفس المبادئ مصداقا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مخالف لما هو مصطلح عليه بين أهل المعقول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المراد من الاول نفس المبادئ غير المحمولة وان لم يكن لها ما بحذاء في الخارج كالفوقية ،</w:t>
      </w:r>
    </w:p>
    <w:p>
      <w:pPr>
        <w:pStyle w:val="BookText"/>
        <w:rPr/>
      </w:pPr>
      <w:r>
        <w:rPr>
          <w:rFonts w:ascii="Amiri" w:hAnsi="Amiri" w:eastAsia="Amiri" w:cs="Amiri"/>
          <w:color w:val="111111"/>
          <w:sz w:val="28"/>
          <w:sz w:val="28"/>
          <w:szCs w:val="28"/>
          <w:rtl w:val="true"/>
          <w:lang w:bidi="ar-SA"/>
        </w:rPr>
        <w:t>والمراد من الثاني المشتقات المحمولة وان اخذت من المبادئ التي لها ما بحذاء في الخارج كالابيض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العرض هو المبدأ ، والعرضي هو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يلتزم باصطلاحين فيهما فيصح حينئذ اطلاقه</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1346673_2142443653"/>
      <w:bookmarkStart w:id="243" w:name="_Toc90"/>
      <w:bookmarkEnd w:id="242"/>
      <w:r>
        <w:rPr/>
        <w:t>69</w:t>
      </w:r>
      <w:r>
        <w:rPr>
          <w:rtl w:val="true"/>
        </w:rPr>
        <w:t xml:space="preserve"> - </w:t>
      </w:r>
      <w:r>
        <w:rPr>
          <w:rtl w:val="true"/>
        </w:rPr>
        <w:t xml:space="preserve">قوله </w:t>
      </w:r>
      <w:r>
        <w:rPr>
          <w:rtl w:val="true"/>
        </w:rPr>
        <w:t xml:space="preserve">: « </w:t>
      </w:r>
      <w:r>
        <w:rPr>
          <w:rtl w:val="true"/>
        </w:rPr>
        <w:t xml:space="preserve">وإلاّ لما وقع الخلاف فيما وضع له لفظ الجلالة </w:t>
      </w:r>
      <w:r>
        <w:rPr>
          <w:rtl w:val="true"/>
        </w:rPr>
        <w:t>».</w:t>
      </w:r>
      <w:bookmarkEnd w:id="243"/>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لما وقع الخلاف فيما وضع له لفظ الجلالة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النزاع فيما نحن فيه لم يقع في خصوص اسم الزمان ، بل في مطلق المشتقات فلا بأس بانحصار بعض مصاديقها في الفرد دون النزاع في لفظ الجلالة </w:t>
      </w:r>
      <w:bookmarkStart w:id="244" w:name="pg17192_187850"/>
    </w:p>
    <w:p>
      <w:pPr>
        <w:pStyle w:val="BookText"/>
        <w:rPr/>
      </w:pPr>
      <w:bookmarkEnd w:id="244"/>
      <w:r>
        <w:rPr>
          <w:rFonts w:ascii="Amiri" w:hAnsi="Amiri" w:eastAsia="Amiri" w:cs="Amiri"/>
          <w:color w:val="111111"/>
          <w:sz w:val="28"/>
          <w:sz w:val="28"/>
          <w:szCs w:val="28"/>
          <w:rtl w:val="true"/>
          <w:lang w:bidi="ar-SA"/>
        </w:rPr>
        <w:t>فانّه في خصوصه ، فهو أولى بجريان الاشكال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اسم الزمان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اسم للنوع لا للشخص ؛ ومن المعلوم انّ نوع العاشر من المحرّم كان له فرد متلبس بالمبدإ وفرد غير متلبس به فهو بما هو وجود النوع قد انقضى عنه المبدأ بعد التلبس به ، وان كان بما هو الفرد لم يتلبس به أصلا ولم يكن له الانقضاء كما لا يخفى ،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 هذا الاشكال انما هو على تقدير جعل الموصوف الزمان ، بمعنى امتداد الحركة القطعية مع جعل القطعة بمقدار التلبس ، وامّا على تقدير كون الموصوف الآن السيال أو قطعة من الزمان أوسع من مقدار التلبس كاليوم والشهر مثلا مع جعله واحدا عرفا يكون حدوثه بأول جزء منه وبقاؤه بعدم الانتهاء الى جزئه الآخر ، فلا اشكال ، فتدبر جيدا</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1346675_2142443653"/>
      <w:bookmarkStart w:id="246" w:name="_Toc91"/>
      <w:bookmarkEnd w:id="245"/>
      <w:r>
        <w:rPr/>
        <w:t>70</w:t>
      </w:r>
      <w:r>
        <w:rPr>
          <w:rtl w:val="true"/>
        </w:rPr>
        <w:t xml:space="preserve"> - </w:t>
      </w:r>
      <w:r>
        <w:rPr>
          <w:rtl w:val="true"/>
        </w:rPr>
        <w:t xml:space="preserve">قوله </w:t>
      </w:r>
      <w:r>
        <w:rPr>
          <w:rtl w:val="true"/>
        </w:rPr>
        <w:t xml:space="preserve">: « </w:t>
      </w:r>
      <w:r>
        <w:rPr>
          <w:rtl w:val="true"/>
        </w:rPr>
        <w:t xml:space="preserve">ضرورة انّ المصادر المزيد فيها كالمجردة في الدلالة </w:t>
      </w:r>
      <w:r>
        <w:rPr>
          <w:rtl w:val="true"/>
        </w:rPr>
        <w:t>».</w:t>
      </w:r>
      <w:bookmarkEnd w:id="246"/>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انّ المصادر المزيد فيها كالمجردة في الدلالة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مع انّها موضوعة لنفس المبادئ ، فلا يعقل أن تكون مشتركة بين حال وجودها وحال انقضائها ، لعدم اشتراك لفظ الشيء بينه وبين تقديره كما لا يخفى</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1346677_2142443653"/>
      <w:bookmarkStart w:id="248" w:name="_Toc92"/>
      <w:bookmarkEnd w:id="247"/>
      <w:r>
        <w:rPr/>
        <w:t>71</w:t>
      </w:r>
      <w:r>
        <w:rPr>
          <w:rtl w:val="true"/>
        </w:rPr>
        <w:t xml:space="preserve"> - </w:t>
      </w:r>
      <w:r>
        <w:rPr>
          <w:rtl w:val="true"/>
        </w:rPr>
        <w:t xml:space="preserve">قوله </w:t>
      </w:r>
      <w:r>
        <w:rPr>
          <w:rtl w:val="true"/>
        </w:rPr>
        <w:t xml:space="preserve">: « </w:t>
      </w:r>
      <w:r>
        <w:rPr>
          <w:rtl w:val="true"/>
        </w:rPr>
        <w:t xml:space="preserve">ضرورة عدم دلالة الامر ولا النهي عليه </w:t>
      </w:r>
      <w:r>
        <w:rPr>
          <w:rtl w:val="true"/>
        </w:rPr>
        <w:t>».</w:t>
      </w:r>
      <w:bookmarkEnd w:id="248"/>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عدم دلالة الامر ولا النهي عليه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وكذا جميع الافعال الانشائية من المدح والذم والمستعملة في العقود كما لا يخفى ؛ لانّ المبدأ المأخوذ فيها ليس في موطن الخارج كي يؤخذ مقرونا بصدق الزمان الخارجي الذي هو محل النزاع كما في الاخبار ، بل ينشأ بها طلب مبادئها ، هذا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الزمان لم يكن مدلولا للمادة اتفاقا ولا للهيئة ، لانّ معناها هو المعنى </w:t>
      </w:r>
      <w:bookmarkStart w:id="249" w:name="pg17192_187851"/>
    </w:p>
    <w:p>
      <w:pPr>
        <w:pStyle w:val="BookText"/>
        <w:rPr/>
      </w:pPr>
      <w:bookmarkEnd w:id="249"/>
      <w:r>
        <w:rPr>
          <w:rFonts w:ascii="Amiri" w:hAnsi="Amiri" w:eastAsia="Amiri" w:cs="Amiri"/>
          <w:color w:val="111111"/>
          <w:sz w:val="28"/>
          <w:sz w:val="28"/>
          <w:szCs w:val="28"/>
          <w:rtl w:val="true"/>
          <w:lang w:bidi="ar-SA"/>
        </w:rPr>
        <w:t xml:space="preserve">الحرفي والزمان المدلول عليه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القول بدلالة صيغة افعل على الفور بمعنى أول أزمنة الامكان وعدمه كما لا يخفى</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1346679_2142443653"/>
      <w:bookmarkStart w:id="251" w:name="_Toc93"/>
      <w:bookmarkEnd w:id="250"/>
      <w:r>
        <w:rPr/>
        <w:t>72</w:t>
      </w:r>
      <w:r>
        <w:rPr>
          <w:rtl w:val="true"/>
        </w:rPr>
        <w:t xml:space="preserve"> - </w:t>
      </w:r>
      <w:r>
        <w:rPr>
          <w:rtl w:val="true"/>
        </w:rPr>
        <w:t xml:space="preserve">قوله </w:t>
      </w:r>
      <w:r>
        <w:rPr>
          <w:rtl w:val="true"/>
        </w:rPr>
        <w:t xml:space="preserve">: « </w:t>
      </w:r>
      <w:r>
        <w:rPr>
          <w:rtl w:val="true"/>
        </w:rPr>
        <w:t xml:space="preserve">نعم لا يبعد أن يكون لكل من الماضي والمضارع </w:t>
      </w:r>
      <w:r>
        <w:rPr>
          <w:rtl w:val="true"/>
        </w:rPr>
        <w:t>».</w:t>
      </w:r>
      <w:bookmarkEnd w:id="251"/>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أن يكون لكل من الماضي والمضارع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مثل اعتبار التحقق في الخارج في ظرف النسبة في مبدأ الماضي ، فانّه لا يكون معه إلاّ في المضي ؛ واعتبار اتصاف الفاعل بالصفة الموجدة في ظرف النسبة أو الترقب في المبدأ ؛ كذلك في المضارع ، فانّه لا يصدق إلاّ في غير الماضي حال النسبة ولو كان حالا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الماضي في الفعل الماضي ومقابله في المضارع انما يضافان الى حال النطق لو اطلقت النسبة منه في الزمانيات ، وإلاّ فاذا عيّن ظرف النسبة فيها فيضافان اليه كما يشير اليه قدس سره في المثالين الآتيين</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346681_2142443653"/>
      <w:bookmarkStart w:id="253" w:name="_Toc94"/>
      <w:bookmarkEnd w:id="252"/>
      <w:r>
        <w:rPr/>
        <w:t>73</w:t>
      </w:r>
      <w:r>
        <w:rPr>
          <w:rtl w:val="true"/>
        </w:rPr>
        <w:t xml:space="preserve"> - </w:t>
      </w:r>
      <w:r>
        <w:rPr>
          <w:rtl w:val="true"/>
        </w:rPr>
        <w:t xml:space="preserve">قوله </w:t>
      </w:r>
      <w:r>
        <w:rPr>
          <w:rtl w:val="true"/>
        </w:rPr>
        <w:t xml:space="preserve">: « </w:t>
      </w:r>
      <w:r>
        <w:rPr>
          <w:rtl w:val="true"/>
        </w:rPr>
        <w:t xml:space="preserve">ويؤيده </w:t>
      </w:r>
      <w:r>
        <w:rPr>
          <w:rtl w:val="true"/>
        </w:rPr>
        <w:t xml:space="preserve">: </w:t>
      </w:r>
      <w:r>
        <w:rPr>
          <w:rtl w:val="true"/>
        </w:rPr>
        <w:t xml:space="preserve">انّ المضارع يكون مشتركا معنويا بين الحال والاستقبال </w:t>
      </w:r>
      <w:r>
        <w:rPr>
          <w:rtl w:val="true"/>
        </w:rPr>
        <w:t>».</w:t>
      </w:r>
      <w:bookmarkEnd w:id="253"/>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المضارع يكون مشتركا معنويا بين الحال والاستقبال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حيث انّ من المعلوم انّ النحويين قائلون بكون المأخوذ من الزمان أحد الثلاثة على التعيين ، فحيث لا تعيين فيكشف عن عدم الدلالة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وانطباقه على القدر الجامع لا بد أن يكون لاجل خصوصية في المبدأ يصلح للانطباق على المعيّن مرة كما في الماضي ، وعلى غير المعين اخرى كما في المضارع ؛ ويدل على ذلك أيضا قوله علیه السلام في رواية أبي الاسود الدؤلي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والفعل ما دل على حركة المسمى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بلا أخذ الزمان في مفهومه</w:t>
      </w:r>
      <w:r>
        <w:rPr>
          <w:rFonts w:eastAsia="Amiri" w:cs="Amiri" w:ascii="Amiri" w:hAnsi="Amiri"/>
          <w:color w:val="111111"/>
          <w:sz w:val="28"/>
          <w:szCs w:val="28"/>
          <w:rtl w:val="true"/>
          <w:lang w:bidi="ar-SA"/>
        </w:rPr>
        <w:t xml:space="preserve">. </w:t>
      </w:r>
      <w:bookmarkStart w:id="254" w:name="pg17192_187852"/>
    </w:p>
    <w:p>
      <w:pPr>
        <w:pStyle w:val="Heading4"/>
        <w:numPr>
          <w:ilvl w:val="3"/>
          <w:numId w:val="1"/>
        </w:numPr>
        <w:rPr/>
      </w:pPr>
      <w:bookmarkStart w:id="255" w:name="__RefHeading___Toc11346683_2142443653"/>
      <w:bookmarkStart w:id="256" w:name="_Toc95"/>
      <w:bookmarkEnd w:id="254"/>
      <w:bookmarkEnd w:id="255"/>
      <w:r>
        <w:rPr/>
        <w:t>74</w:t>
      </w:r>
      <w:r>
        <w:rPr>
          <w:rtl w:val="true"/>
        </w:rPr>
        <w:t xml:space="preserve"> - </w:t>
      </w:r>
      <w:r>
        <w:rPr>
          <w:rtl w:val="true"/>
        </w:rPr>
        <w:t xml:space="preserve">قوله </w:t>
      </w:r>
      <w:r>
        <w:rPr>
          <w:rtl w:val="true"/>
        </w:rPr>
        <w:t xml:space="preserve">: « </w:t>
      </w:r>
      <w:r>
        <w:rPr>
          <w:rtl w:val="true"/>
        </w:rPr>
        <w:t xml:space="preserve">وانما الفرق هو انّه وضع ليستعمل </w:t>
      </w:r>
      <w:r>
        <w:rPr>
          <w:rtl w:val="true"/>
        </w:rPr>
        <w:t>».</w:t>
      </w:r>
      <w:bookmarkEnd w:id="256"/>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الفرق هو انّه وضع ليستعمل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بمعنى أن يكون الاستعمال الآلي في الحرف والاستقلالي في الاسم لوحظ شرطا في حال الوضع في طرفه لا في الموضوع له فيكون نظير الواجب المشروط لا المعلق ؛ لا بالتزام على حدة بعد الوضع ، لعدم انقلاب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التقييد ؛ ولا بنحو الشرط المتقدم حتى يكون حصول الوضع مرّات بالاستعمال الآلي </w:t>
      </w:r>
      <w:r>
        <w:rPr>
          <w:rStyle w:val="FootnoteAnchor"/>
          <w:rtl w:val="true"/>
        </w:rPr>
        <w:footnoteReference w:id="150"/>
      </w:r>
      <w:r>
        <w:rPr>
          <w:rFonts w:ascii="Amiri" w:hAnsi="Amiri" w:eastAsia="Amiri" w:cs="Amiri"/>
          <w:color w:val="111111"/>
          <w:sz w:val="28"/>
          <w:sz w:val="28"/>
          <w:szCs w:val="28"/>
          <w:rtl w:val="true"/>
          <w:lang w:bidi="ar-SA"/>
        </w:rPr>
        <w:t>بل بنحو الشرط المتأخر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بناء على عدم كون المعنى آليا أو استقلاليا إلاّ من قبل اللحاظ ؛ وامّا بناء على كون كل منهما في نفس المعنى في أي موطن كان بأن تكون كلمة الابتداء حاكية عن وجوده في نفسه بمفاد كان التامة ولفظ من حاكية عن وجوده في غيره بمفاد كان الناقصة ، فلا امكان حتى يلتزم لاجله بكونه قيدا في الاستعمال ومن كيفياته كما لا يخفى</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1346685_2142443653"/>
      <w:bookmarkStart w:id="258" w:name="_Toc96"/>
      <w:bookmarkEnd w:id="257"/>
      <w:r>
        <w:rPr/>
        <w:t>75</w:t>
      </w:r>
      <w:r>
        <w:rPr>
          <w:rtl w:val="true"/>
        </w:rPr>
        <w:t xml:space="preserve"> - </w:t>
      </w:r>
      <w:r>
        <w:rPr>
          <w:rtl w:val="true"/>
        </w:rPr>
        <w:t xml:space="preserve">قوله </w:t>
      </w:r>
      <w:r>
        <w:rPr>
          <w:rtl w:val="true"/>
        </w:rPr>
        <w:t xml:space="preserve">: « </w:t>
      </w:r>
      <w:r>
        <w:rPr>
          <w:rtl w:val="true"/>
        </w:rPr>
        <w:t xml:space="preserve">فالمعنى في كليهما في نفسه كلي طبيعي </w:t>
      </w:r>
      <w:r>
        <w:rPr>
          <w:rtl w:val="true"/>
        </w:rPr>
        <w:t>».</w:t>
      </w:r>
      <w:bookmarkEnd w:id="258"/>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فالمعنى في كليهما في نفسه كلي طبيعي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اذا اخذ لا بشرط عن جميع الاعتبارات حتى عن اللحاظ فهو كلي طبيعي ، واذا اخذ مقيدا به بنحو يكون لمجرد تعيين الموطن فهو كلي عقلي ؛ وامّا المعروض فهو نفس الماهية المقيدة ، واذا أخذ مع الوجود الذهني بنحو يكون المعروض الشخص فهو جزئي ذهني</w:t>
      </w:r>
      <w:r>
        <w:rPr>
          <w:rFonts w:eastAsia="Amiri" w:cs="Amiri" w:ascii="Amiri" w:hAnsi="Amiri"/>
          <w:color w:val="111111"/>
          <w:sz w:val="28"/>
          <w:szCs w:val="28"/>
          <w:rtl w:val="true"/>
          <w:lang w:bidi="ar-SA"/>
        </w:rPr>
        <w:t xml:space="preserve">. </w:t>
      </w:r>
      <w:bookmarkStart w:id="259" w:name="pg17192_187853"/>
    </w:p>
    <w:p>
      <w:pPr>
        <w:pStyle w:val="Heading4"/>
        <w:numPr>
          <w:ilvl w:val="3"/>
          <w:numId w:val="1"/>
        </w:numPr>
        <w:rPr/>
      </w:pPr>
      <w:bookmarkStart w:id="260" w:name="__RefHeading___Toc11346687_2142443653"/>
      <w:bookmarkStart w:id="261" w:name="_Toc97"/>
      <w:bookmarkEnd w:id="259"/>
      <w:bookmarkEnd w:id="260"/>
      <w:r>
        <w:rPr/>
        <w:t>76</w:t>
      </w:r>
      <w:r>
        <w:rPr>
          <w:rtl w:val="true"/>
        </w:rPr>
        <w:t xml:space="preserve"> - </w:t>
      </w:r>
      <w:r>
        <w:rPr>
          <w:rtl w:val="true"/>
        </w:rPr>
        <w:t xml:space="preserve">قوله </w:t>
      </w:r>
      <w:r>
        <w:rPr>
          <w:rtl w:val="true"/>
        </w:rPr>
        <w:t xml:space="preserve">: « </w:t>
      </w:r>
      <w:r>
        <w:rPr>
          <w:rtl w:val="true"/>
        </w:rPr>
        <w:t xml:space="preserve">خامسها </w:t>
      </w:r>
      <w:r>
        <w:rPr>
          <w:rtl w:val="true"/>
        </w:rPr>
        <w:t xml:space="preserve">: </w:t>
      </w:r>
      <w:r>
        <w:rPr>
          <w:rtl w:val="true"/>
        </w:rPr>
        <w:t xml:space="preserve">انّ المراد بالحال في عنوان المسألة هو حال التلبس لا حال النطق </w:t>
      </w:r>
      <w:r>
        <w:rPr>
          <w:rtl w:val="true"/>
        </w:rPr>
        <w:t>».</w:t>
      </w:r>
      <w:bookmarkEnd w:id="261"/>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بالحال في عنوان المسألة هو حال التلبس لا حال النطق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جعلنا عنوان المسألة هو جري المشتق على الذات فلا بد أن يكون المراد بالحال هو حال التلبس ، وان جعلناه كما عنون به المسألة قدس سره أولا فلا بد أن يكون المراد به حال الجري كما لا يخفى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المضي والاستقبال في الوفاق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تعيين حال التلبس أو حال الجري انّما يجري في تعيين حال الاطلاق ، ولا ربط له بالمستعمل فيه في عنوان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يتعين به توسعة عنوان المشتق وضيقه كما لا يخفى</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1346689_2142443653"/>
      <w:bookmarkStart w:id="263" w:name="_Toc98"/>
      <w:bookmarkEnd w:id="262"/>
      <w:r>
        <w:rPr/>
        <w:t>77</w:t>
      </w:r>
      <w:r>
        <w:rPr>
          <w:rtl w:val="true"/>
        </w:rPr>
        <w:t xml:space="preserve"> - </w:t>
      </w:r>
      <w:r>
        <w:rPr>
          <w:rtl w:val="true"/>
        </w:rPr>
        <w:t xml:space="preserve">قوله </w:t>
      </w:r>
      <w:r>
        <w:rPr>
          <w:rtl w:val="true"/>
        </w:rPr>
        <w:t xml:space="preserve">: « </w:t>
      </w:r>
      <w:r>
        <w:rPr>
          <w:rtl w:val="true"/>
        </w:rPr>
        <w:t xml:space="preserve">فانّ الظاهر انّه فيما اذا كان الجري في الحال </w:t>
      </w:r>
      <w:r>
        <w:rPr>
          <w:rtl w:val="true"/>
        </w:rPr>
        <w:t xml:space="preserve">... </w:t>
      </w:r>
      <w:r>
        <w:rPr>
          <w:rtl w:val="true"/>
        </w:rPr>
        <w:t xml:space="preserve">الخ </w:t>
      </w:r>
      <w:r>
        <w:rPr>
          <w:rtl w:val="true"/>
        </w:rPr>
        <w:t>».</w:t>
      </w:r>
      <w:bookmarkEnd w:id="263"/>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الظاهر انّه فيما اذا كان الجري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ويمكن الالتزام بالمجاز ولو مع كون كليهما في الاستقبال بناء على أخذ الزمان المعين في مفهوم المشتق ، حيث انّه بناء على تطابق زمان التلبس والاتصاف أيضا لا يدل المشتق على خصوصية الزمان ، فمع أخذه في مفهومه فلا بد أن يكون مجازا كما لا يخفى</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1346691_2142443653"/>
      <w:bookmarkStart w:id="265" w:name="_Toc99"/>
      <w:bookmarkEnd w:id="264"/>
      <w:r>
        <w:rPr/>
        <w:t>78</w:t>
      </w:r>
      <w:r>
        <w:rPr>
          <w:rtl w:val="true"/>
        </w:rPr>
        <w:t xml:space="preserve"> - </w:t>
      </w:r>
      <w:r>
        <w:rPr>
          <w:rtl w:val="true"/>
        </w:rPr>
        <w:t xml:space="preserve">قوله </w:t>
      </w:r>
      <w:r>
        <w:rPr>
          <w:rtl w:val="true"/>
        </w:rPr>
        <w:t xml:space="preserve">: « </w:t>
      </w:r>
      <w:r>
        <w:rPr>
          <w:rtl w:val="true"/>
        </w:rPr>
        <w:t xml:space="preserve">لأنّا نقول هذا الانسباق ان كان مما لا ينكر </w:t>
      </w:r>
      <w:r>
        <w:rPr>
          <w:rtl w:val="true"/>
        </w:rPr>
        <w:t xml:space="preserve">... </w:t>
      </w:r>
      <w:r>
        <w:rPr>
          <w:rtl w:val="true"/>
        </w:rPr>
        <w:t xml:space="preserve">الخ </w:t>
      </w:r>
      <w:r>
        <w:rPr>
          <w:rtl w:val="true"/>
        </w:rPr>
        <w:t>».</w:t>
      </w:r>
      <w:bookmarkEnd w:id="265"/>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نقول هذا الانسباق ان كان مما لا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انّه لو اسند المشتق الى الذات 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تعيين الزمان فينصرف الى زمان النطق ولو بمعونة الحكمة ، فيصح أن يقال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الحال المدلول عليه بالمشتق هو زمان النطق</w:t>
      </w:r>
      <w:r>
        <w:rPr>
          <w:rFonts w:eastAsia="Amiri" w:cs="Amiri" w:ascii="Amiri" w:hAnsi="Amiri"/>
          <w:color w:val="111111"/>
          <w:sz w:val="28"/>
          <w:szCs w:val="28"/>
          <w:rtl w:val="true"/>
          <w:lang w:bidi="ar-SA"/>
        </w:rPr>
        <w:t xml:space="preserve">. </w:t>
      </w:r>
      <w:bookmarkStart w:id="266" w:name="pg17192_187854"/>
    </w:p>
    <w:p>
      <w:pPr>
        <w:pStyle w:val="BookText"/>
        <w:rPr/>
      </w:pPr>
      <w:bookmarkEnd w:id="266"/>
      <w:r>
        <w:rPr>
          <w:rFonts w:ascii="Amiri" w:hAnsi="Amiri" w:eastAsia="Amiri" w:cs="Amiri"/>
          <w:color w:val="111111"/>
          <w:sz w:val="28"/>
          <w:sz w:val="28"/>
          <w:szCs w:val="28"/>
          <w:rtl w:val="true"/>
          <w:lang w:bidi="ar-SA"/>
        </w:rPr>
        <w:t>إلاّ أنّ الاصوليين في هذا المقام بصدد بيان ما هو مدلوله بالوضع لا ما هو مدلوله بالقرينة ؛ ومن المعلوم انّ الحال المدلول عليه بالمشتق مع حفظ عدم دلالته على الزمان وضعا ليس إلاّ حال التلبس اجمالا الصالح للانطباق على كل من الازمنة بالقرينة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لا بد للقائل بتبادر حال النطق أن يدّعيه بالنسبة الى الجري والتلبس كليهما دون خصوص الاول ، وإلاّ لا يجدي فيما هو المهم في محل النزاع كما لا يخفى</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1346693_2142443653"/>
      <w:bookmarkStart w:id="268" w:name="_Toc100"/>
      <w:bookmarkEnd w:id="267"/>
      <w:r>
        <w:rPr/>
        <w:t>79</w:t>
      </w:r>
      <w:r>
        <w:rPr>
          <w:rtl w:val="true"/>
        </w:rPr>
        <w:t xml:space="preserve"> - </w:t>
      </w:r>
      <w:r>
        <w:rPr>
          <w:rtl w:val="true"/>
        </w:rPr>
        <w:t xml:space="preserve">قوله </w:t>
      </w:r>
      <w:r>
        <w:rPr>
          <w:rtl w:val="true"/>
        </w:rPr>
        <w:t xml:space="preserve">: « </w:t>
      </w:r>
      <w:r>
        <w:rPr>
          <w:rtl w:val="true"/>
        </w:rPr>
        <w:t xml:space="preserve">وأصالة عدم ملاحظة الخصوصية </w:t>
      </w:r>
      <w:r>
        <w:rPr>
          <w:rtl w:val="true"/>
        </w:rPr>
        <w:t xml:space="preserve">... </w:t>
      </w:r>
      <w:r>
        <w:rPr>
          <w:rtl w:val="true"/>
        </w:rPr>
        <w:t xml:space="preserve">الخ </w:t>
      </w:r>
      <w:r>
        <w:rPr>
          <w:rtl w:val="true"/>
        </w:rPr>
        <w:t>».</w:t>
      </w:r>
      <w:bookmarkEnd w:id="268"/>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وأصالة عدم ملاحظة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المعنى العام متيقن وانما الاشكال في لحاظ الخصوصية فلا وجه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اذا كان المعنى مرددا بين الجنس أو النوع المركب منه ومن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تردد لفظ بين وضعه للحيوان أو للحيوان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فيما كان كل من العام والخاص بسيطا غير مأخوذ أحدهما في الآخر ، وان كان أحدهما أعم صدقا من الآخر كما فيما نحن فيه بناء على ما سيجيء من بساطة المشتق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جريان الاصل لا 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العقلاء فلعدم احرازه إلاّ تعيين المراد بعد العلم بالوضع لا في اثباته ؛ وامّا دليل الاستصحاب فلكونه في المقام كما لا يخفى</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1346695_2142443653"/>
      <w:bookmarkStart w:id="270" w:name="_Toc101"/>
      <w:bookmarkEnd w:id="269"/>
      <w:r>
        <w:rPr/>
        <w:t>80</w:t>
      </w:r>
      <w:r>
        <w:rPr>
          <w:rtl w:val="true"/>
        </w:rPr>
        <w:t xml:space="preserve"> - </w:t>
      </w:r>
      <w:r>
        <w:rPr>
          <w:rtl w:val="true"/>
        </w:rPr>
        <w:t xml:space="preserve">قوله </w:t>
      </w:r>
      <w:r>
        <w:rPr>
          <w:rtl w:val="true"/>
        </w:rPr>
        <w:t xml:space="preserve">: « </w:t>
      </w:r>
      <w:r>
        <w:rPr>
          <w:rtl w:val="true"/>
        </w:rPr>
        <w:t xml:space="preserve">كما انّ قضية الاستصحاب وجوبه </w:t>
      </w:r>
      <w:r>
        <w:rPr>
          <w:rtl w:val="true"/>
        </w:rPr>
        <w:t>».</w:t>
      </w:r>
      <w:bookmarkEnd w:id="270"/>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 قضية الاستصحاب وجوبه </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الزمان في موضوع الحكم ظرفا لا مفردا ومكثرا له ، كما انّه يبتني </w:t>
      </w:r>
      <w:bookmarkStart w:id="271" w:name="pg17192_187855"/>
    </w:p>
    <w:p>
      <w:pPr>
        <w:pStyle w:val="BookText"/>
        <w:rPr/>
      </w:pPr>
      <w:bookmarkEnd w:id="271"/>
      <w:r>
        <w:rPr>
          <w:rFonts w:ascii="Amiri" w:hAnsi="Amiri" w:eastAsia="Amiri" w:cs="Amiri"/>
          <w:color w:val="111111"/>
          <w:sz w:val="28"/>
          <w:sz w:val="28"/>
          <w:szCs w:val="28"/>
          <w:rtl w:val="true"/>
          <w:lang w:bidi="ar-SA"/>
        </w:rPr>
        <w:t>على حجية الاستصحاب في الشك في المقتضي أيضا</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1346697_2142443653"/>
      <w:bookmarkStart w:id="273" w:name="_Toc102"/>
      <w:bookmarkEnd w:id="272"/>
      <w:r>
        <w:rPr/>
        <w:t>81</w:t>
      </w:r>
      <w:r>
        <w:rPr>
          <w:rtl w:val="true"/>
        </w:rPr>
        <w:t xml:space="preserve"> - </w:t>
      </w:r>
      <w:r>
        <w:rPr>
          <w:rtl w:val="true"/>
        </w:rPr>
        <w:t xml:space="preserve">قوله </w:t>
      </w:r>
      <w:r>
        <w:rPr>
          <w:rtl w:val="true"/>
        </w:rPr>
        <w:t xml:space="preserve">: « </w:t>
      </w:r>
      <w:r>
        <w:rPr>
          <w:rtl w:val="true"/>
        </w:rPr>
        <w:t xml:space="preserve">لاجل توهم اختلاف المشتق باختلاف مبادئه في المعنى </w:t>
      </w:r>
      <w:r>
        <w:rPr>
          <w:rtl w:val="true"/>
        </w:rPr>
        <w:t>».</w:t>
      </w:r>
      <w:bookmarkEnd w:id="273"/>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لاجل توهم اختلاف المشتق باختلاف مبادئه في المعنى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المبادئ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أصل وضع المصادر من السيلان وغيره والتعدية وغيرها ؛ أو بحسب اختلاف ما يراد منه عرفا ولو في خصوص مشتق خاص مجازا ؛ أو بالوضع الثانوي كالملكية والشأنية واتخاذ الحرفة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اختلاف ما يعتري المشتق من الحالات فهو مثل وقوعه محكوما عليه ، أو محكوما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منشأ التوهم أمرا ثالثا ، مثل دعوى كون الذات المنقضي عنه المبدأ من افراد المتلبس بنحو المجاز في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واحد من الامور للتفصيل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اختلاف المبادئ فلأنّ النزاع في ما نحن فيه في معنى الهيئة ولا ربط لها بالمادة ، غاية الامر تدل الهيئة على عنوان للذات من تلبسه بالمبدإ بأيّ معنى كان سواء كان ثبوتيا أو حدوثيا أو سيالا أم لا ، الى غير ذلك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اختلاف الحالات الطارئة فلكونها من قبيل الهيئة التركيبية الكلامية ، ولا يكاد يؤخذ في المعنى المفردات وضعا ، هذا ؛ مع استلزامه الاشتراك اللفظي في كل من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المجاز في الاسناد فلانّه توسعة في التلبس نظير أخذ المبدأ بمعنى الملكة مثلا ، وبعد ذلك يكون صدق المشتق حقيقيا ولو كان لخصوص المتلبس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انّ المسألة ذات قولين كما بين المتقدمين ولا وجه لاحداث التفاصيل</w:t>
      </w:r>
      <w:r>
        <w:rPr>
          <w:rFonts w:eastAsia="Amiri" w:cs="Amiri" w:ascii="Amiri" w:hAnsi="Amiri"/>
          <w:color w:val="111111"/>
          <w:sz w:val="28"/>
          <w:szCs w:val="28"/>
          <w:rtl w:val="true"/>
          <w:lang w:bidi="ar-SA"/>
        </w:rPr>
        <w:t xml:space="preserve">. </w:t>
      </w:r>
      <w:bookmarkStart w:id="274" w:name="pg17192_187856"/>
    </w:p>
    <w:p>
      <w:pPr>
        <w:pStyle w:val="Heading4"/>
        <w:numPr>
          <w:ilvl w:val="3"/>
          <w:numId w:val="1"/>
        </w:numPr>
        <w:rPr/>
      </w:pPr>
      <w:bookmarkStart w:id="275" w:name="__RefHeading___Toc11346699_2142443653"/>
      <w:bookmarkStart w:id="276" w:name="_Toc103"/>
      <w:bookmarkEnd w:id="274"/>
      <w:bookmarkEnd w:id="275"/>
      <w:r>
        <w:rPr/>
        <w:t>82</w:t>
      </w:r>
      <w:r>
        <w:rPr>
          <w:rtl w:val="true"/>
        </w:rPr>
        <w:t xml:space="preserve"> - </w:t>
      </w:r>
      <w:r>
        <w:rPr>
          <w:rtl w:val="true"/>
        </w:rPr>
        <w:t xml:space="preserve">قوله </w:t>
      </w:r>
      <w:r>
        <w:rPr>
          <w:rtl w:val="true"/>
        </w:rPr>
        <w:t xml:space="preserve">: « </w:t>
      </w:r>
      <w:r>
        <w:rPr>
          <w:rtl w:val="true"/>
        </w:rPr>
        <w:t xml:space="preserve">ويدل عليه تبادر خصوص المتلبس بالمبدإ في الحال </w:t>
      </w:r>
      <w:r>
        <w:rPr>
          <w:rtl w:val="true"/>
        </w:rPr>
        <w:t>».</w:t>
      </w:r>
      <w:bookmarkEnd w:id="276"/>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عليه تبادر خصوص المتلبس بالمبدإ في الحال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كما يشهد عليه تبادر اتصاف الذات بصفة الكمال حين جري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والمؤمن عليه ، واتصافه بصفة النقص حين جري ما يضادها عليه ، وتبادر خصوصية وجودية في الصفات المحمولة بالضميمة أو اضافية في الخارج المحمول ؛ ومن المعلوم انّ تبادر ما ذكر لا يكاد يكون إلاّ اذا كان المشتق حقيقة في خصوص المتلبس ، خصوصا بناء على ما هو التحقيق من كون المشتق عين المبدأ وعدم الفرق بينهما إلاّ باعتبار اللابشرط وبشرط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يرد على التبادر بمثل اطلاق القاتل والسارق والمكّاس على ما انقضى عنه المبدأ ، لما سيجيء في الجواب عن أدلة الأعمي</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1346701_2142443653"/>
      <w:bookmarkStart w:id="278" w:name="_Toc104"/>
      <w:bookmarkEnd w:id="277"/>
      <w:r>
        <w:rPr/>
        <w:t>83</w:t>
      </w:r>
      <w:r>
        <w:rPr>
          <w:rtl w:val="true"/>
        </w:rPr>
        <w:t xml:space="preserve"> - </w:t>
      </w:r>
      <w:r>
        <w:rPr>
          <w:rtl w:val="true"/>
        </w:rPr>
        <w:t xml:space="preserve">قوله </w:t>
      </w:r>
      <w:r>
        <w:rPr>
          <w:rtl w:val="true"/>
        </w:rPr>
        <w:t xml:space="preserve">: « </w:t>
      </w:r>
      <w:r>
        <w:rPr>
          <w:rtl w:val="true"/>
        </w:rPr>
        <w:t xml:space="preserve">وصحة السلب مطلقا </w:t>
      </w:r>
      <w:r>
        <w:rPr>
          <w:rtl w:val="true"/>
        </w:rPr>
        <w:t xml:space="preserve">... </w:t>
      </w:r>
      <w:r>
        <w:rPr>
          <w:rtl w:val="true"/>
        </w:rPr>
        <w:t xml:space="preserve">الخ </w:t>
      </w:r>
      <w:r>
        <w:rPr>
          <w:rtl w:val="true"/>
        </w:rPr>
        <w:t>».</w:t>
      </w:r>
      <w:bookmarkEnd w:id="278"/>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وصحة السلب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أي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بالحمل الأوّلي فلا يدل على المجازية ، لوضوح صحة سلب المعنى العام بالحمل الأوّلي عن فرده الحقيقي</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1346703_2142443653"/>
      <w:bookmarkStart w:id="280" w:name="_Toc105"/>
      <w:bookmarkEnd w:id="279"/>
      <w:r>
        <w:rPr/>
        <w:t>84</w:t>
      </w:r>
      <w:r>
        <w:rPr>
          <w:rtl w:val="true"/>
        </w:rPr>
        <w:t xml:space="preserve"> - </w:t>
      </w:r>
      <w:r>
        <w:rPr>
          <w:rtl w:val="true"/>
        </w:rPr>
        <w:t xml:space="preserve">قوله </w:t>
      </w:r>
      <w:r>
        <w:rPr>
          <w:rtl w:val="true"/>
        </w:rPr>
        <w:t xml:space="preserve">: « </w:t>
      </w:r>
      <w:r>
        <w:rPr>
          <w:rtl w:val="true"/>
        </w:rPr>
        <w:t xml:space="preserve">ويقال </w:t>
      </w:r>
      <w:r>
        <w:rPr>
          <w:rtl w:val="true"/>
        </w:rPr>
        <w:t xml:space="preserve">: </w:t>
      </w:r>
      <w:r>
        <w:rPr>
          <w:rtl w:val="true"/>
        </w:rPr>
        <w:t xml:space="preserve">لا ريب في مضادة الصفات المتقابلة </w:t>
      </w:r>
      <w:r>
        <w:rPr>
          <w:rtl w:val="true"/>
        </w:rPr>
        <w:t>».</w:t>
      </w:r>
      <w:bookmarkEnd w:id="280"/>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مضادة الصفات المتقابلة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التمسك بالمضادة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الصفات المأخوذة من المبادئ المتضادة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التمسك بالتبادر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اثبات المفهوم في الثاني يكون بلا واسطة وفي الاول يكون مع الواسطة من باب الانتقال من اللازم الى الملزوم ، حيث انّ التضاد ليس خصوصية المتلبس ؛ ومن أورد على التمسك به فانّما هو لاجل تخيله انّ احراز التضاد متوقف على احراز المفهوم ، فيكون التمسك به شبه المصادرة ، أو دوريا</w:t>
      </w:r>
      <w:r>
        <w:rPr>
          <w:rFonts w:eastAsia="Amiri" w:cs="Amiri" w:ascii="Amiri" w:hAnsi="Amiri"/>
          <w:color w:val="111111"/>
          <w:sz w:val="28"/>
          <w:szCs w:val="28"/>
          <w:rtl w:val="true"/>
          <w:lang w:bidi="ar-SA"/>
        </w:rPr>
        <w:t xml:space="preserve">. </w:t>
      </w:r>
      <w:bookmarkStart w:id="281" w:name="pg17192_187857"/>
    </w:p>
    <w:p>
      <w:pPr>
        <w:pStyle w:val="BookText"/>
        <w:rPr/>
      </w:pPr>
      <w:bookmarkEnd w:id="281"/>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متوقف على مقام الثبوت ، وامّا في مقام الاثبات فيكون الامر بالعكس ، فلا اشكال كما لا يخفى</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1346705_2142443653"/>
      <w:bookmarkStart w:id="283" w:name="_Toc106"/>
      <w:bookmarkEnd w:id="282"/>
      <w:r>
        <w:rPr/>
        <w:t>85</w:t>
      </w:r>
      <w:r>
        <w:rPr>
          <w:rtl w:val="true"/>
        </w:rPr>
        <w:t xml:space="preserve"> - </w:t>
      </w:r>
      <w:r>
        <w:rPr>
          <w:rtl w:val="true"/>
        </w:rPr>
        <w:t xml:space="preserve">قوله </w:t>
      </w:r>
      <w:r>
        <w:rPr>
          <w:rtl w:val="true"/>
        </w:rPr>
        <w:t xml:space="preserve">: « </w:t>
      </w:r>
      <w:r>
        <w:rPr>
          <w:rtl w:val="true"/>
        </w:rPr>
        <w:t xml:space="preserve">قلت </w:t>
      </w:r>
      <w:r>
        <w:rPr>
          <w:rtl w:val="true"/>
        </w:rPr>
        <w:t xml:space="preserve">: </w:t>
      </w:r>
      <w:r>
        <w:rPr>
          <w:rtl w:val="true"/>
        </w:rPr>
        <w:t xml:space="preserve">لا يكاد يكون لذلك ، لكثرة استعمال المشتق في موارد الانقضاء </w:t>
      </w:r>
      <w:r>
        <w:rPr>
          <w:rtl w:val="true"/>
        </w:rPr>
        <w:t>».</w:t>
      </w:r>
      <w:bookmarkEnd w:id="283"/>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يكون لذلك ، لكثرة استعمال المشتق في موارد الانقضاء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لاجل الوضع للمعنى المنسبق الى الذهن ، وامّا لاجل كثرة الاستعمال بالنسبة اليه من غيرها ، أو لاجل كثرة الوجود وقلة غيرها بحيث يكون نادرا لا ينسبق الى الذهن ؛ والأخيران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الفرد الذي انقضى عنه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مفقودان ، فتعين الاول وهو المطلوب</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1346707_2142443653"/>
      <w:bookmarkStart w:id="285" w:name="_Toc107"/>
      <w:bookmarkEnd w:id="284"/>
      <w:r>
        <w:rPr/>
        <w:t>86</w:t>
      </w:r>
      <w:r>
        <w:rPr>
          <w:rtl w:val="true"/>
        </w:rPr>
        <w:t xml:space="preserve"> - </w:t>
      </w:r>
      <w:r>
        <w:rPr>
          <w:rtl w:val="true"/>
        </w:rPr>
        <w:t xml:space="preserve">قوله </w:t>
      </w:r>
      <w:r>
        <w:rPr>
          <w:rtl w:val="true"/>
        </w:rPr>
        <w:t xml:space="preserve">: « </w:t>
      </w:r>
      <w:r>
        <w:rPr>
          <w:rtl w:val="true"/>
        </w:rPr>
        <w:t xml:space="preserve">ان قلت </w:t>
      </w:r>
      <w:r>
        <w:rPr>
          <w:rtl w:val="true"/>
        </w:rPr>
        <w:t xml:space="preserve">: </w:t>
      </w:r>
      <w:r>
        <w:rPr>
          <w:rtl w:val="true"/>
        </w:rPr>
        <w:t xml:space="preserve">على هذا يلزم أن يكون في الغالب أو الاغلب مجازا </w:t>
      </w:r>
      <w:r>
        <w:rPr>
          <w:rtl w:val="true"/>
        </w:rPr>
        <w:t>».</w:t>
      </w:r>
      <w:bookmarkEnd w:id="285"/>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يلزم أن يكون في الغالب أو الاغلب مجازا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كثرة الاستعمال في مورد الانقضاء يستلزم كثرة المجاز ، فينافي حكمة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يجديه القول بكون أكثر لغات العرب مجازات ، لأنه باعتبار كثرة المعاني المجازية ، لا في معنى مجازي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انّه مجرد استبعاد غير مضر ، بأنّه يلزم لو كان الاستعمال في حال الانقضاء بلحاظ ذاك الحال لا بلحاظ حال التلبس ، فما دام الحمل على المعنى الحقيقي يكون ممكنا لم يحمل على المعنى المجازي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بخلاف ما اذا قيل بالأعمية ، فانّ الاستعمال فيه يكون على نحو الحقيقة في حال الانقضاء بلحاظ نفس تلك الحالة ، فلا داعي لملاحظة ما له التلبس فانّه بلا طائل ، كما انّه بخلاف الاستعمال في معنى لا يمكن إلاّ على نحو المجاز</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1346709_2142443653"/>
      <w:bookmarkStart w:id="287" w:name="_Toc108"/>
      <w:bookmarkEnd w:id="286"/>
      <w:r>
        <w:rPr/>
        <w:t>87</w:t>
      </w:r>
      <w:r>
        <w:rPr>
          <w:rtl w:val="true"/>
        </w:rPr>
        <w:t xml:space="preserve"> - </w:t>
      </w:r>
      <w:r>
        <w:rPr>
          <w:rtl w:val="true"/>
        </w:rPr>
        <w:t xml:space="preserve">قوله </w:t>
      </w:r>
      <w:r>
        <w:rPr>
          <w:rtl w:val="true"/>
        </w:rPr>
        <w:t xml:space="preserve">: « </w:t>
      </w:r>
      <w:r>
        <w:rPr>
          <w:rtl w:val="true"/>
        </w:rPr>
        <w:t xml:space="preserve">حقيقة كما لا يخفى ، فافهم </w:t>
      </w:r>
      <w:r>
        <w:rPr>
          <w:rtl w:val="true"/>
        </w:rPr>
        <w:t>».</w:t>
      </w:r>
      <w:bookmarkEnd w:id="28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كما لا يخفى ، فافهم </w:t>
      </w:r>
      <w:r>
        <w:rPr>
          <w:rFonts w:eastAsia="Amiri" w:cs="Amiri" w:ascii="Amiri" w:hAnsi="Amiri"/>
          <w:color w:val="111111"/>
          <w:sz w:val="28"/>
          <w:szCs w:val="28"/>
          <w:rtl w:val="true"/>
          <w:lang w:bidi="ar-SA"/>
        </w:rPr>
        <w:t xml:space="preserve">». </w:t>
      </w:r>
      <w:r>
        <w:rPr>
          <w:rStyle w:val="FootnoteAnchor"/>
          <w:rtl w:val="true"/>
        </w:rPr>
        <w:footnoteReference w:id="164"/>
      </w:r>
      <w:bookmarkStart w:id="288" w:name="pg17192_187858"/>
    </w:p>
    <w:p>
      <w:pPr>
        <w:pStyle w:val="BookText"/>
        <w:rPr/>
      </w:pPr>
      <w:bookmarkEnd w:id="288"/>
      <w:r>
        <w:rPr>
          <w:rFonts w:ascii="Amiri" w:hAnsi="Amiri" w:eastAsia="Amiri" w:cs="Amiri"/>
          <w:color w:val="111111"/>
          <w:sz w:val="28"/>
          <w:sz w:val="28"/>
          <w:szCs w:val="28"/>
          <w:rtl w:val="true"/>
          <w:lang w:bidi="ar-SA"/>
        </w:rPr>
        <w:t xml:space="preserve">لعله اشارة الى انّ ملاحظة حال التلبس في حال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عن لزوم المجاز في المشتق كثيرا ما على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خلاف الظاهر في الكلام فيما كان ظرف الفعل المسند الى المشتق بعد التلبس كما اذا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المجيء بعد الشرب ، حيث انّ ظاهر الهيئة التركيبية اتحاد ظرف المسند والمسند اليه ، فلا بد من رفع اليد عن أحد الظهورين ، وليس أحدهما أولى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كان المجيء في ظرف الشرب أو كان المسند اليه هو الموصوف كما اذا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بالوصف اشارة الى تعينه فلا اشكال ، وامّا في مثل أكرم العالم أو اجلد السارق فيما كان الحكم بعد التلبس فيلزم بأنّ الحكم يكون استقلاليا بالنسبة الى الوصف مع الالتزام باسناده الى المتلبس ، مع كون التطبيق مستلزما لمضي التلبس بالنسبة الى الحكم الاستقلالي بنحو الوجوب التعليقي ، وحينئذ فيرتفع الاشكال</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1346711_2142443653"/>
      <w:bookmarkStart w:id="290" w:name="_Toc109"/>
      <w:bookmarkEnd w:id="289"/>
      <w:r>
        <w:rPr/>
        <w:t>88</w:t>
      </w:r>
      <w:r>
        <w:rPr>
          <w:rtl w:val="true"/>
        </w:rPr>
        <w:t xml:space="preserve"> - </w:t>
      </w:r>
      <w:r>
        <w:rPr>
          <w:rtl w:val="true"/>
        </w:rPr>
        <w:t xml:space="preserve">قوله </w:t>
      </w:r>
      <w:r>
        <w:rPr>
          <w:rtl w:val="true"/>
        </w:rPr>
        <w:t xml:space="preserve">: « </w:t>
      </w:r>
      <w:r>
        <w:rPr>
          <w:rtl w:val="true"/>
        </w:rPr>
        <w:t xml:space="preserve">فصحة سلبه وان لم تكن علامة </w:t>
      </w:r>
      <w:r>
        <w:rPr>
          <w:rtl w:val="true"/>
        </w:rPr>
        <w:t xml:space="preserve">... </w:t>
      </w:r>
      <w:r>
        <w:rPr>
          <w:rtl w:val="true"/>
        </w:rPr>
        <w:t xml:space="preserve">الخ </w:t>
      </w:r>
      <w:r>
        <w:rPr>
          <w:rtl w:val="true"/>
        </w:rPr>
        <w:t>».</w:t>
      </w:r>
      <w:bookmarkEnd w:id="29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فصحة سلبه وان لم تكن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الاشكال فيما اذا كان القيد راجعا الى المسلوب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يمكن أن يفصّل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أن يكون القيد راجعا اليه بلحاظ المبدأ ، فلا يكون صحة السلب علامة على المجاز فيما انقضى عنه المبدأ كما لا يخفى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أن يكون راجعا اليه بلحاظ المعنى الجزئي فيكون علامة حينئذ ، حيث انّ الذات التي تلبست بالمبدإ يكون فيما يطلق عليه المشتق مطلقا على الأعم ولو في حال الانقضاء ولو مع كونه مقيدا بتلك الحالة ، فاذا صح السلب </w:t>
      </w:r>
      <w:bookmarkStart w:id="291" w:name="pg17192_187859"/>
    </w:p>
    <w:p>
      <w:pPr>
        <w:pStyle w:val="BookText"/>
        <w:rPr/>
      </w:pPr>
      <w:bookmarkEnd w:id="291"/>
      <w:r>
        <w:rPr>
          <w:rFonts w:ascii="Amiri" w:hAnsi="Amiri" w:eastAsia="Amiri" w:cs="Amiri"/>
          <w:color w:val="111111"/>
          <w:sz w:val="28"/>
          <w:sz w:val="28"/>
          <w:szCs w:val="28"/>
          <w:rtl w:val="true"/>
          <w:lang w:bidi="ar-SA"/>
        </w:rPr>
        <w:t>يكشف عن أخصية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التناقض بين الوقتيتين أو بين الوقتية والمطلقة فانّما هو فيما لم يكن كل منهما موقتا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وقّت به الآخر ، وإلاّ فلا اشكال في حصول التناقض كما هو واضح</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346713_2142443653"/>
      <w:bookmarkStart w:id="293" w:name="_Toc110"/>
      <w:bookmarkEnd w:id="292"/>
      <w:r>
        <w:rPr/>
        <w:t>89</w:t>
      </w:r>
      <w:r>
        <w:rPr>
          <w:rtl w:val="true"/>
        </w:rPr>
        <w:t xml:space="preserve"> - </w:t>
      </w:r>
      <w:r>
        <w:rPr>
          <w:rtl w:val="true"/>
        </w:rPr>
        <w:t xml:space="preserve">قوله </w:t>
      </w:r>
      <w:r>
        <w:rPr>
          <w:rtl w:val="true"/>
        </w:rPr>
        <w:t xml:space="preserve">: « </w:t>
      </w:r>
      <w:r>
        <w:rPr>
          <w:rtl w:val="true"/>
        </w:rPr>
        <w:t xml:space="preserve">ثم لا يخفى انّه لا يتفاوت في صحة السلب </w:t>
      </w:r>
      <w:r>
        <w:rPr>
          <w:rtl w:val="true"/>
        </w:rPr>
        <w:t xml:space="preserve">... </w:t>
      </w:r>
      <w:r>
        <w:rPr>
          <w:rtl w:val="true"/>
        </w:rPr>
        <w:t xml:space="preserve">الخ </w:t>
      </w:r>
      <w:r>
        <w:rPr>
          <w:rtl w:val="true"/>
        </w:rPr>
        <w:t>».</w:t>
      </w:r>
      <w:bookmarkEnd w:id="293"/>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يخفى انّه لا يتفاوت في صحة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حيث انّ الاختلاف في الموارد انما يكون من حيث المادة ، وامّا بحسب الهيئة فالوضع واحد في جميع الموارد ؛ مع انّ التفصيل بين كون المشتق محكوما عليه أو محكوما به يستلزم الاشتراك اللفظي في كل من المشتقات ، وأن يختلف الوضع بحسب الحكم المتعلق به في الاستعمالات ، وهو واضح الفساد</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1346715_2142443653"/>
      <w:bookmarkStart w:id="295" w:name="_Toc111"/>
      <w:bookmarkEnd w:id="294"/>
      <w:r>
        <w:rPr/>
        <w:t>90</w:t>
      </w:r>
      <w:r>
        <w:rPr>
          <w:rtl w:val="true"/>
        </w:rPr>
        <w:t xml:space="preserve"> - </w:t>
      </w:r>
      <w:r>
        <w:rPr>
          <w:rtl w:val="true"/>
        </w:rPr>
        <w:t xml:space="preserve">قوله </w:t>
      </w:r>
      <w:r>
        <w:rPr>
          <w:rtl w:val="true"/>
        </w:rPr>
        <w:t xml:space="preserve">: « </w:t>
      </w:r>
      <w:r>
        <w:rPr>
          <w:rtl w:val="true"/>
        </w:rPr>
        <w:t xml:space="preserve">الثاني </w:t>
      </w:r>
      <w:r>
        <w:rPr>
          <w:rtl w:val="true"/>
        </w:rPr>
        <w:t xml:space="preserve">: </w:t>
      </w:r>
      <w:r>
        <w:rPr>
          <w:rtl w:val="true"/>
        </w:rPr>
        <w:t xml:space="preserve">عدم صحة السلب في مضروب ومقتول </w:t>
      </w:r>
      <w:r>
        <w:rPr>
          <w:rtl w:val="true"/>
        </w:rPr>
        <w:t>».</w:t>
      </w:r>
      <w:bookmarkEnd w:id="295"/>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في مضروب ومقتول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يحمل بالحمل الأوّلي بالنسبة الى نفس المفهوم الجامع ابتداء ، وبالحمل الشائع بالنسبة الى تعيين الفرد الذي انقضى عنه المبدأ من كونه من افراد المعنى حقيقة أم لا ، حيث انّه لعدم صحة السلب بذاك الحمل يستكشف أعمية معنى المشتق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للعموم أيضا بالمشتقات المستعملة في موارد النداء والاستغاثة حال الانقضاء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قالع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قاتل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الامثلة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الاطلاق حال الانقضاء لا يدل على كونه موضوعا للأعم إلاّ اذا كان الاطلاق بلحاظ حال الانقضاء بلا عناية في البين ؛ وامّا </w:t>
      </w:r>
      <w:bookmarkStart w:id="296" w:name="pg17192_187860"/>
    </w:p>
    <w:p>
      <w:pPr>
        <w:pStyle w:val="BookText"/>
        <w:rPr/>
      </w:pPr>
      <w:bookmarkEnd w:id="296"/>
      <w:r>
        <w:rPr>
          <w:rFonts w:ascii="Amiri" w:hAnsi="Amiri" w:eastAsia="Amiri" w:cs="Amiri"/>
          <w:color w:val="111111"/>
          <w:sz w:val="28"/>
          <w:sz w:val="28"/>
          <w:szCs w:val="28"/>
          <w:rtl w:val="true"/>
          <w:lang w:bidi="ar-SA"/>
        </w:rPr>
        <w:t xml:space="preserve">اذا كان الاطلاق بلحاظ حال التلبس بأن جعل النسبة بلحاظ ظرف التلبس ، أو كان المبدأ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قرار وثبات لا مجرد السيال الذي لم يكن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جعل المبدأ فيه مجرد معدوم الروح بسبب سابق ، أو كان الاطلاق في حال الانقضاء تنزيلا للغائب منزلة الحاضر وللزمان الماضي بمنزلة الحال ، فلا دلالة على أعمية المعنى كما لا يخفى ، ولا أقل من احتمال ذلك احتمالا مساويا مانعا عن الاستدلال</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1346717_2142443653"/>
      <w:bookmarkStart w:id="298" w:name="_Toc112"/>
      <w:bookmarkEnd w:id="297"/>
      <w:r>
        <w:rPr/>
        <w:t>91</w:t>
      </w:r>
      <w:r>
        <w:rPr>
          <w:rtl w:val="true"/>
        </w:rPr>
        <w:t xml:space="preserve"> - </w:t>
      </w:r>
      <w:r>
        <w:rPr>
          <w:rtl w:val="true"/>
        </w:rPr>
        <w:t xml:space="preserve">قوله </w:t>
      </w:r>
      <w:r>
        <w:rPr>
          <w:rtl w:val="true"/>
        </w:rPr>
        <w:t xml:space="preserve">: « </w:t>
      </w:r>
      <w:r>
        <w:rPr>
          <w:rtl w:val="true"/>
        </w:rPr>
        <w:t xml:space="preserve">ثانيها </w:t>
      </w:r>
      <w:r>
        <w:rPr>
          <w:rtl w:val="true"/>
        </w:rPr>
        <w:t xml:space="preserve">: </w:t>
      </w:r>
      <w:r>
        <w:rPr>
          <w:rtl w:val="true"/>
        </w:rPr>
        <w:t xml:space="preserve">أن يكون لاجل الاشارة الى علّية المبدأ للحكم </w:t>
      </w:r>
      <w:r>
        <w:rPr>
          <w:rtl w:val="true"/>
        </w:rPr>
        <w:t>».</w:t>
      </w:r>
      <w:bookmarkEnd w:id="298"/>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لاجل الاشارة الى علّية المبدأ للحكم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وهو أيضا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متعلق الحكم ممكن الاجتماع مع المتلبس بالمبدإ كما في القاتل المحكوم بالقصاص أو السارق المحكوم بالقطع ، فانّ الذات حين تلبسه بالمبدإ لا يصدق عليه العنوان حتى يترتب عليه القصاص والقطع بمجرد اتصافه به ، وبعده انقضى عنه المبدأ ، فلا بد في مثل هذه الصورة أن يكون الموضوع محكوما بأمر استقبالي ، غاية الامر يكون حدوث الحكم حال حدوث العنوان متعلقا بأمر مستقل بالاضافة الى المبدأ نظير الواجب التعليقي كما في آيتي السارق والزنا ، ولا بد من كون الوصف علة للحدوث لا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الحدوث علة للحدوث لا للبقاء ، مع امكان اجتماع المحكوم به مع زمان التلبس حدوثا كأصل الحكم وان لم يكن البقاء دائرا مداره كما في الظالم المحكوم بعدم نيل الولاية والخلافة ، فانّ عدم قابلية النيل متحقق من حين حدوث الظلم ويكون باقيا حال زواله أيضا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فتكون الأوصاف المأخوذة في العناوين مع القسم الاول </w:t>
      </w:r>
      <w:bookmarkStart w:id="299" w:name="pg17192_187861"/>
    </w:p>
    <w:p>
      <w:pPr>
        <w:pStyle w:val="BookText"/>
        <w:rPr/>
      </w:pPr>
      <w:bookmarkEnd w:id="299"/>
      <w:r>
        <w:rPr>
          <w:rFonts w:ascii="Amiri" w:hAnsi="Amiri" w:eastAsia="Amiri" w:cs="Amiri"/>
          <w:color w:val="111111"/>
          <w:sz w:val="28"/>
          <w:sz w:val="28"/>
          <w:szCs w:val="28"/>
          <w:rtl w:val="true"/>
          <w:lang w:bidi="ar-SA"/>
        </w:rPr>
        <w:t>والاخير على أقسام أربعة ؛ وما يمكن الاستدلال به للقول بالأعم هو القسم الاخير لا بقية الاقسام</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1346719_2142443653"/>
      <w:bookmarkStart w:id="301" w:name="_Toc113"/>
      <w:bookmarkEnd w:id="300"/>
      <w:r>
        <w:rPr/>
        <w:t>92</w:t>
      </w:r>
      <w:r>
        <w:rPr>
          <w:rtl w:val="true"/>
        </w:rPr>
        <w:t xml:space="preserve"> - </w:t>
      </w:r>
      <w:r>
        <w:rPr>
          <w:rtl w:val="true"/>
        </w:rPr>
        <w:t xml:space="preserve">قوله </w:t>
      </w:r>
      <w:r>
        <w:rPr>
          <w:rtl w:val="true"/>
        </w:rPr>
        <w:t xml:space="preserve">: « </w:t>
      </w:r>
      <w:r>
        <w:rPr>
          <w:rtl w:val="true"/>
        </w:rPr>
        <w:t xml:space="preserve">وامّا اذا كان على النحو الثاني فلا كما لا يخفى </w:t>
      </w:r>
      <w:r>
        <w:rPr>
          <w:rtl w:val="true"/>
        </w:rPr>
        <w:t>».</w:t>
      </w:r>
      <w:bookmarkEnd w:id="301"/>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اذا كان على النحو الثاني فلا كما لا يخفى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انّ الامام علیه السلام بصدد اثبات عدم قابلية الخلفاء للتصدي حين انقضاء عبادة الاصنام ظاهرا عنهم احتجاجا على المخالفين ؛ فان كان المراد من الآية هو القسم الثالث صح الاحتجاج بها عليهم ولكنه لا يتم إلاّ بناء على كون المشتق موضوعا للأعم ؛ وامّا على النحو الثاني فلا يحصل الاحتجاج عليهم ؛ لامكان ردّهم الاستدلال على الامام بأنّ المتيقن منها هو عدم القابلية حين التلبس ولم تكن قرينة في الآية تدل على عدم قابليتهم مطلقا ولو حال الانقضاء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الايراد مشترك الورود على النحو الثالث أيضا ، لأنه بناء عليه وان صدق عليهم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الانقضاء إلاّ انّه ليس ملاك عدم نيل الخلافة مجرد صدق العنوان عليهم ، بل العلة هو التلبس بعبادة الوثن ، فيمكن لهم دفع الاحتجاج بامكان كون التلبس علة حدوثا وبقاء فيدور عدم النيل مداره ، فبعد الانقضاء يرتفع الحكم بعدم اللياقة ، غاية الامر يكون المدار عليه هو التلبس وحده ؛ وعلى النحو الثاني هو مع صدق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الاحتجاج بهذه الآية على المخالفين على عدم قابلية الخلفاء للخلافة مطلقا ولو بعد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المشتق حقيقة في خصوص المتلبس فضلا عن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المنصب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مشتركا في الجعل بين الخالق والمخلوق كالقضاوة والتولية ونحوهما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الجعل مختصا به تعالى كالنبوة </w:t>
      </w:r>
    </w:p>
    <w:p>
      <w:pPr>
        <w:pStyle w:val="BookText"/>
        <w:rPr/>
      </w:pPr>
      <w:r>
        <w:rPr>
          <w:rFonts w:ascii="Amiri" w:hAnsi="Amiri" w:eastAsia="Amiri" w:cs="Amiri"/>
          <w:color w:val="111111"/>
          <w:sz w:val="28"/>
          <w:sz w:val="28"/>
          <w:szCs w:val="28"/>
          <w:rtl w:val="true"/>
          <w:lang w:bidi="ar-SA"/>
        </w:rPr>
        <w:t xml:space="preserve">والامامة ؛ والمراد من العهد في الآية ذلك بقرينة اضافته اليه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مع سبق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ومن المعلوم انّه لا بد من مزية لمثل هذا المنصب على غيره حتى يختص الجعل به تعالى ، وذلك يقتضي عقلا عدم لياقة من تلبس بالظلم لمثله وان انقضى عنه المبدأ بخلاف غيرها ، فانّ عدم اللياقة ينحصر بزمان التلبس دون غيرها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الحالي الزماني المستفاد من صيغة المضارع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على استمرار عدم النيل ولو بعد الانقضاء ، ولا يختص بخصوص زمان التلبس للاطلاق اليها في المقتضي لذلك بعد تعارف كل من القسمين في القضايا المتعارفة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الاستثناء بقوله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ينال عهدي الظالم الاّ حال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لعموم المستثنى منه لو لا الاستثناء كما استشهد بذلك المحقق اللاهيجي قدس سره </w:t>
      </w:r>
      <w:r>
        <w:rPr>
          <w:rStyle w:val="FootnoteAnchor"/>
          <w:rtl w:val="true"/>
        </w:rPr>
        <w:footnoteReference w:id="174"/>
      </w:r>
      <w:r>
        <w:rPr>
          <w:rFonts w:ascii="Amiri" w:hAnsi="Amiri" w:eastAsia="Amiri" w:cs="Amiri"/>
          <w:color w:val="111111"/>
          <w:sz w:val="28"/>
          <w:sz w:val="28"/>
          <w:szCs w:val="28"/>
          <w:rtl w:val="true"/>
          <w:lang w:bidi="ar-SA"/>
        </w:rPr>
        <w:t xml:space="preserve">في الكلام في الجواب عن اشكال السيد الشريف </w:t>
      </w:r>
      <w:r>
        <w:rPr>
          <w:rStyle w:val="FootnoteAnchor"/>
          <w:rtl w:val="true"/>
        </w:rPr>
        <w:footnoteReference w:id="175"/>
      </w:r>
      <w:r>
        <w:rPr>
          <w:rFonts w:ascii="Amiri" w:hAnsi="Amiri" w:eastAsia="Amiri" w:cs="Amiri"/>
          <w:color w:val="111111"/>
          <w:sz w:val="28"/>
          <w:sz w:val="28"/>
          <w:szCs w:val="28"/>
          <w:rtl w:val="true"/>
          <w:lang w:bidi="ar-SA"/>
        </w:rPr>
        <w:t xml:space="preserve">والتفتازاني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الخاصة بهذه الآية لعدم لياقة الخلفاء للمنصب ؛ وحاصل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المشتق لخصوص المتلبس فلا يدل على أزيد من حال التلبس ، فتدبر</w:t>
      </w:r>
      <w:r>
        <w:rPr>
          <w:rFonts w:eastAsia="Amiri" w:cs="Amiri" w:ascii="Amiri" w:hAnsi="Amiri"/>
          <w:color w:val="111111"/>
          <w:sz w:val="28"/>
          <w:szCs w:val="28"/>
          <w:rtl w:val="true"/>
          <w:lang w:bidi="ar-SA"/>
        </w:rPr>
        <w:t xml:space="preserve">. </w:t>
      </w:r>
      <w:bookmarkStart w:id="302" w:name="pg17192_187863"/>
    </w:p>
    <w:p>
      <w:pPr>
        <w:pStyle w:val="Heading3"/>
        <w:numPr>
          <w:ilvl w:val="2"/>
          <w:numId w:val="1"/>
        </w:numPr>
        <w:rPr/>
      </w:pPr>
      <w:bookmarkStart w:id="303" w:name="__RefHeading___Toc11346721_2142443653"/>
      <w:bookmarkStart w:id="304" w:name="_Toc114"/>
      <w:bookmarkEnd w:id="302"/>
      <w:bookmarkEnd w:id="303"/>
      <w:r>
        <w:rPr>
          <w:rtl w:val="true"/>
        </w:rPr>
        <w:t xml:space="preserve">[ </w:t>
      </w:r>
      <w:r>
        <w:rPr>
          <w:rtl w:val="true"/>
        </w:rPr>
        <w:t xml:space="preserve">تنبيهات المشتق </w:t>
      </w:r>
      <w:r>
        <w:rPr>
          <w:rtl w:val="true"/>
        </w:rPr>
        <w:t>]</w:t>
      </w:r>
      <w:bookmarkEnd w:id="304"/>
    </w:p>
    <w:p>
      <w:pPr>
        <w:pStyle w:val="Heading4"/>
        <w:numPr>
          <w:ilvl w:val="3"/>
          <w:numId w:val="1"/>
        </w:numPr>
        <w:rPr/>
      </w:pPr>
      <w:bookmarkStart w:id="305" w:name="__RefHeading___Toc11346723_2142443653"/>
      <w:bookmarkStart w:id="306" w:name="_Toc115"/>
      <w:bookmarkEnd w:id="305"/>
      <w:r>
        <w:rPr/>
        <w:t>93</w:t>
      </w:r>
      <w:r>
        <w:rPr>
          <w:rtl w:val="true"/>
        </w:rPr>
        <w:t xml:space="preserve"> - </w:t>
      </w:r>
      <w:r>
        <w:rPr>
          <w:rtl w:val="true"/>
        </w:rPr>
        <w:t xml:space="preserve">قوله </w:t>
      </w:r>
      <w:r>
        <w:rPr>
          <w:rtl w:val="true"/>
        </w:rPr>
        <w:t xml:space="preserve">: « </w:t>
      </w:r>
      <w:r>
        <w:rPr>
          <w:rtl w:val="true"/>
        </w:rPr>
        <w:t xml:space="preserve">الاول </w:t>
      </w:r>
      <w:r>
        <w:rPr>
          <w:rtl w:val="true"/>
        </w:rPr>
        <w:t xml:space="preserve">: </w:t>
      </w:r>
      <w:r>
        <w:rPr>
          <w:rtl w:val="true"/>
        </w:rPr>
        <w:t xml:space="preserve">انّ مفهوم المشتق </w:t>
      </w:r>
      <w:r>
        <w:rPr>
          <w:rtl w:val="true"/>
        </w:rPr>
        <w:t xml:space="preserve">- </w:t>
      </w:r>
      <w:r>
        <w:rPr>
          <w:rtl w:val="true"/>
        </w:rPr>
        <w:t xml:space="preserve">على ما حققه الشريف في بعض حواشيه </w:t>
      </w:r>
      <w:r>
        <w:rPr>
          <w:rtl w:val="true"/>
        </w:rPr>
        <w:t xml:space="preserve">- </w:t>
      </w:r>
      <w:r>
        <w:rPr>
          <w:rtl w:val="true"/>
        </w:rPr>
        <w:t xml:space="preserve">بسيط منتزع عن الذات </w:t>
      </w:r>
      <w:r>
        <w:rPr>
          <w:rtl w:val="true"/>
        </w:rPr>
        <w:t>».</w:t>
      </w:r>
      <w:bookmarkEnd w:id="306"/>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الشريف في بعض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منتزع عن الذات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انّ بساطة المفهوم 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وحدته ادراكا وتصورا بحيث لا يرتسم في الذهن عند تصوره إلاّ صورة واحدة بسيطة وان انحلّ بتعمّل من العقل الى شيئين كانحلال الانسان الى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الانواع بالنسبة الى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مثل هذا الانحلال البساطة ،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ترادف بين النوع وبين الجنس والفصل ، والى ذلك يرجع الاجمال 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فارقان بين الحد والمحدود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أخذ الشيء في مفهومه ولو بالتحليل كما لو قيل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الذات ليست مأخوذة في مفهوم المشتق لا ابتداء ولا تحليلا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أدلة المقام يقتضي البساطة بالمعنى الثاني كما هو مقتضى دليل المحقق الشريف</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وظاهر الاستاذ </w:t>
      </w:r>
      <w:r>
        <w:rPr>
          <w:rStyle w:val="FootnoteAnchor"/>
          <w:rtl w:val="true"/>
        </w:rPr>
        <w:footnoteReference w:id="179"/>
      </w:r>
      <w:r>
        <w:rPr>
          <w:rFonts w:ascii="Amiri" w:hAnsi="Amiri" w:eastAsia="Amiri" w:cs="Amiri"/>
          <w:color w:val="111111"/>
          <w:sz w:val="28"/>
          <w:sz w:val="28"/>
          <w:szCs w:val="28"/>
          <w:rtl w:val="true"/>
          <w:lang w:bidi="ar-SA"/>
        </w:rPr>
        <w:t xml:space="preserve">أعلى اللّه مقامه بمقتضى تحقيقه في </w:t>
      </w:r>
    </w:p>
    <w:p>
      <w:pPr>
        <w:pStyle w:val="BookText"/>
        <w:rPr/>
      </w:pPr>
      <w:r>
        <w:rPr>
          <w:rFonts w:ascii="Amiri" w:hAnsi="Amiri" w:eastAsia="Amiri" w:cs="Amiri"/>
          <w:color w:val="111111"/>
          <w:sz w:val="28"/>
          <w:sz w:val="28"/>
          <w:szCs w:val="28"/>
          <w:rtl w:val="true"/>
          <w:lang w:bidi="ar-SA"/>
        </w:rPr>
        <w:t>الارشاد الذي ذكره في ذيل التنبيه ، هو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باب الفرض والتنزل أو من باب ذكر الفرد الخفي من البساطة ، لا أن يكون ذلك مختاره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أخذ الذات في المشتق ولو على نحو التحليل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لزوم ما ذكره المحقق الشريف بناء عليه أيضا ولزوم تكرار الذات دقة أيضا في بعض الامثلة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دخوله امّا في مدلول المادة ولازمه دلالته عليه في ضمن كل مشتق ولو ضمن المصدر وهو واضح البطلان ، وامّا في مدلول الهيئة وهي لا تدل إلاّ على مجرد الربط والاضافة بين الحدث والذات لا على نفس الذات ، مع دخول المعنى الاسمي في مدلول الهيئة التي هي من قبيل الحروف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اشكال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جعل المشتق مبدأ بل مسندا اليه مطلقا ، لانّ النسبة لا تكون مسندا اليه وطرفا للنسبة ، مع وضوح صحة جعله مسندا اليه ، فان التزم بأنّ المشتق قد أخذ فيه الذات أو ما يساوقه فقد عرفت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بأن يلتزم بأنّ المشتق هو نفس عنوان المبدأ قد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على نحو يكون متحدا مع الذات وظهورا وجلوة له بلا مغايرة بينهما في الوجود ؛ وان كانت بتحققه بين المبدأ والذات فلا اشكال في جعله مسندا اليه وحمله على الذات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فيما ذكرنا بين كون الغرض متحد الوجود مع الموضوع أم لا ، وعلى هذا لا بأس بانحلال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تعدد الدال والمدلول من حيث </w:t>
      </w:r>
      <w:bookmarkStart w:id="307" w:name="pg17192_187865"/>
    </w:p>
    <w:p>
      <w:pPr>
        <w:pStyle w:val="BookText"/>
        <w:rPr/>
      </w:pPr>
      <w:bookmarkEnd w:id="307"/>
      <w:r>
        <w:rPr>
          <w:rFonts w:ascii="Amiri" w:hAnsi="Amiri" w:eastAsia="Amiri" w:cs="Amiri"/>
          <w:color w:val="111111"/>
          <w:sz w:val="28"/>
          <w:sz w:val="28"/>
          <w:szCs w:val="28"/>
          <w:rtl w:val="true"/>
          <w:lang w:bidi="ar-SA"/>
        </w:rPr>
        <w:t xml:space="preserve">الهيئة والمادة ، حيث انّ نفس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خصوصية أخذه على نحو الانطباق والاتحاد مع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المادة ، وخصوصيته الكذائية مفاد المفهوم ، وسيظهر ذلك في بيان الفرق بين الحدث والمشتق</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1346725_2142443653"/>
      <w:bookmarkStart w:id="309" w:name="_Toc116"/>
      <w:bookmarkEnd w:id="308"/>
      <w:r>
        <w:rPr/>
        <w:t>94</w:t>
      </w:r>
      <w:r>
        <w:rPr>
          <w:rtl w:val="true"/>
        </w:rPr>
        <w:t xml:space="preserve"> - </w:t>
      </w:r>
      <w:r>
        <w:rPr>
          <w:rtl w:val="true"/>
        </w:rPr>
        <w:t xml:space="preserve">قوله </w:t>
      </w:r>
      <w:r>
        <w:rPr>
          <w:rtl w:val="true"/>
        </w:rPr>
        <w:t xml:space="preserve">: « </w:t>
      </w:r>
      <w:r>
        <w:rPr>
          <w:rtl w:val="true"/>
        </w:rPr>
        <w:t xml:space="preserve">وقد أفاد في وجه ذلك </w:t>
      </w:r>
      <w:r>
        <w:rPr>
          <w:rtl w:val="true"/>
        </w:rPr>
        <w:t xml:space="preserve">: </w:t>
      </w:r>
      <w:r>
        <w:rPr>
          <w:rtl w:val="true"/>
        </w:rPr>
        <w:t xml:space="preserve">أنّ مفهوم الشيء لا يعتبر في مفهوم الناطق مثلا </w:t>
      </w:r>
      <w:r>
        <w:rPr>
          <w:rtl w:val="true"/>
        </w:rPr>
        <w:t xml:space="preserve">... </w:t>
      </w:r>
      <w:r>
        <w:rPr>
          <w:rtl w:val="true"/>
        </w:rPr>
        <w:t xml:space="preserve">الخ </w:t>
      </w:r>
      <w:r>
        <w:rPr>
          <w:rtl w:val="true"/>
        </w:rPr>
        <w:t>».</w:t>
      </w:r>
      <w:bookmarkEnd w:id="309"/>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أفاد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الشيء لا يعتبر في مفهوم الناطق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ولا بد أن يكون المراد في الشق الاول هو العنوان الكلي للذات مع التقيد بالوجود السعي ، وإلاّ لما صح اثبات المبدأ له وتلبسها به بقولك في تفسيرها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ذات ثبت له المبدأ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المراد به في الشق الثاني هو مصداق ما ، نظير النكرة أو الحصة للكلي حتى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يتنافى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مع عموم مفهوم المشتق وضعا ولا مع كونه مفهوما في ما اذا أخذ محمولا ؛ وإلاّ فلو اخذ الشخص الخارجي الجزئي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المراد واحدا من الاشخاص دون غيرها يلزم أن يكون اطلاقه على غيرها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كلا منهما يلزم الاشتراك اللفظي ، أو الوضع العام والموضوع له الخاص ، والاستعمال في أكثر من معنى فيما اذا اريد منه العموم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1346727_2142443653"/>
      <w:bookmarkStart w:id="311" w:name="_Toc117"/>
      <w:bookmarkEnd w:id="310"/>
      <w:r>
        <w:rPr/>
        <w:t>95</w:t>
      </w:r>
      <w:r>
        <w:rPr>
          <w:rtl w:val="true"/>
        </w:rPr>
        <w:t xml:space="preserve"> - </w:t>
      </w:r>
      <w:r>
        <w:rPr>
          <w:rtl w:val="true"/>
        </w:rPr>
        <w:t xml:space="preserve">قوله </w:t>
      </w:r>
      <w:r>
        <w:rPr>
          <w:rtl w:val="true"/>
        </w:rPr>
        <w:t xml:space="preserve">: « </w:t>
      </w:r>
      <w:r>
        <w:rPr>
          <w:rtl w:val="true"/>
        </w:rPr>
        <w:t xml:space="preserve">وانّما يكون فصلا مشهوريا منطقيا يوضع مكانه اذا لم يعلم نفسه </w:t>
      </w:r>
      <w:r>
        <w:rPr>
          <w:rtl w:val="true"/>
        </w:rPr>
        <w:t>».</w:t>
      </w:r>
      <w:bookmarkEnd w:id="311"/>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يكون فصلا مشهوريا منطقيا يوضع مكانه اذا لم يعلم نفسه </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هذا انحصار الكليات في المنطق في أربعة بل في اثنين </w:t>
      </w:r>
      <w:bookmarkStart w:id="312" w:name="pg17192_187866"/>
    </w:p>
    <w:p>
      <w:pPr>
        <w:pStyle w:val="BookText"/>
        <w:rPr/>
      </w:pPr>
      <w:bookmarkEnd w:id="312"/>
      <w:r>
        <w:rPr>
          <w:rFonts w:ascii="Amiri" w:hAnsi="Amiri" w:eastAsia="Amiri" w:cs="Amiri"/>
          <w:color w:val="111111"/>
          <w:sz w:val="28"/>
          <w:sz w:val="28"/>
          <w:szCs w:val="28"/>
          <w:rtl w:val="true"/>
          <w:lang w:bidi="ar-SA"/>
        </w:rPr>
        <w:t>بناء على ارجاع النوع والجنس الى العرضي ، لعدم العلم بحقيقتهما أيضا لغير علاّم الغيوب ، فلا بد من أن يؤخذ مكانهما أظهر خواصهما حتى يوضع مكانهما في المنطق ولازم ذلك انحصار الكليات في العرض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تسليم ذلك في جميع الذاتيات ، انّ الفرق هو انّ العناوين العرضية قد تؤخذ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مقام الذات ، بحيث يكفي في انتزاعها ولو مع قطع النظر عن جميع ما سوى الذات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الذات بلحاظ أمر خارجي عرض أو عرضي معها ، بحيث لا يكفي نفس ملاحظتها في الانتزاع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فيسمى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الى ثلاثة باعتبار انتزاع المفهوم عن تمام الذات أو عن جزئها الأعم أو الاخص ؛ ويسمى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الى قسمين بلحاظ الاختصاص بالنوع الخاص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غير وارد بغير الفصل بناء على التحقيق في محله من انّ حقيقته في كل شيء هو المرتبة الخاصة من الوجود ، ومن المعلوم انّ حقيقة الوجود غير معلومة لغير علاّم الغيوب إلاّ بالمفهوم الانتزاعي ، وينقسم الفصل حينئذ الى حقيقي ومنطقي ، ويفرّق بين الفصل المنطقي والعرض الخاص بما ذكرنا باقي الكليات ، فهي من سنخ الماهية وهي معلومة الكنه مطلقا إذ لا كنه لها غير صرف مفهومها ، فلا ينقسم غير الفصل الى قسمين كما هو واضح ، غاية الامر يكون جزء مفهوم النوع هو الفصل المنطقي لا الحقيقي</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1346729_2142443653"/>
      <w:bookmarkStart w:id="314" w:name="_Toc118"/>
      <w:bookmarkEnd w:id="313"/>
      <w:r>
        <w:rPr/>
        <w:t>96</w:t>
      </w:r>
      <w:r>
        <w:rPr>
          <w:rtl w:val="true"/>
        </w:rPr>
        <w:t xml:space="preserve"> - </w:t>
      </w:r>
      <w:r>
        <w:rPr>
          <w:rtl w:val="true"/>
        </w:rPr>
        <w:t xml:space="preserve">قوله </w:t>
      </w:r>
      <w:r>
        <w:rPr>
          <w:rtl w:val="true"/>
        </w:rPr>
        <w:t xml:space="preserve">: « </w:t>
      </w:r>
      <w:r>
        <w:rPr>
          <w:rtl w:val="true"/>
        </w:rPr>
        <w:t xml:space="preserve">فانّ المحمول ان كان ذات المقيد </w:t>
      </w:r>
      <w:r>
        <w:rPr>
          <w:rtl w:val="true"/>
        </w:rPr>
        <w:t xml:space="preserve">... </w:t>
      </w:r>
      <w:r>
        <w:rPr>
          <w:rtl w:val="true"/>
        </w:rPr>
        <w:t xml:space="preserve">الخ </w:t>
      </w:r>
      <w:r>
        <w:rPr>
          <w:rtl w:val="true"/>
        </w:rPr>
        <w:t>».</w:t>
      </w:r>
      <w:bookmarkEnd w:id="314"/>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المحمول ان كان ذات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المقصود بالذات من المحمول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كان هو الذات وكان اعتبار التقييد للاشارة الى تعيين ما هو المقصود في الحمل فلا اشكال في كون القضية ضرورية في صورة التركب ، مع انّها ممكنة على البساطة ، ولعل فيه اشارة الى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المقصود بالذات هو الخاص بما هو خاص بأن كان التقييد ملحوظا فلا ترجع القضية الى الممكنة وان كان يشكل في صحة تقييد المصداق الخارجي ، لأنه مع عدم اطلاق له حتى يقيد يلزم سلب الشيء عن نفسه في مورد فقدان القيد ، 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زيد ما دام له الضحك وليس بزيد ما لم يكن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كان القيد خارجا ، وامّا لو كان داخلا فانحلال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قضيتين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تكونا عرضيتين كما يظهر من كلامه قدس سره ، فكأنّ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جزءين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كل منهما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بعبارة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كون أحدهما ضرورية والآخر ممكنة ، مع انّ هذه القضية بما كان لها من المعنى تكون ممكنة صرفة ، فيلزم انقلاب الممكنة المحضة الى الممكنة والضرورية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طوليتين ، بأن كان المحمول قضية على حدة كما هو مقتضى الوصف الواقع فيه لاشتماله على النسبة الناقصة تضمنا على التركيب والتزاما على البساطة ، فهو في حكم الخبر لافادته فائدته قبل العلم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المحمول الذي تكون قضيته صغرى يكون ثابتا للموضوع فتصير جملة كبرى ، والظاهر رجوع ذا الى المحمول المقيد وبالذات فيه ثبوت القيد فلا تكون ضرورية ، كما انّ الظاهر عدم صحة القسم الاول لأنه مع عدم كون الجزءين في المشتق في عرض واحد يكون أحدهما في طول الآخر وقيدا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bookmarkStart w:id="315" w:name="pg17192_187868"/>
    </w:p>
    <w:p>
      <w:pPr>
        <w:pStyle w:val="BookText"/>
        <w:rPr/>
      </w:pPr>
      <w:bookmarkEnd w:id="315"/>
      <w:r>
        <w:rPr>
          <w:rFonts w:ascii="Amiri" w:hAnsi="Amiri" w:eastAsia="Amiri" w:cs="Amiri"/>
          <w:color w:val="111111"/>
          <w:sz w:val="28"/>
          <w:sz w:val="28"/>
          <w:szCs w:val="28"/>
          <w:rtl w:val="true"/>
          <w:lang w:bidi="ar-SA"/>
        </w:rPr>
        <w:t xml:space="preserve">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الانسان على نحو الحمل الاتحادي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على نحو اسناد الفعل لأنه 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ذلك فظهر عدم تصحيح الانقلاب الى الضرورية في المحمول المقيد ، ردا على صاحب الفصول </w:t>
      </w:r>
      <w:r>
        <w:rPr>
          <w:rStyle w:val="FootnoteAnchor"/>
          <w:rtl w:val="true"/>
        </w:rPr>
        <w:footnoteReference w:id="185"/>
      </w:r>
      <w:r>
        <w:rPr>
          <w:rFonts w:ascii="Amiri" w:hAnsi="Amiri" w:eastAsia="Amiri" w:cs="Amiri"/>
          <w:color w:val="111111"/>
          <w:sz w:val="28"/>
          <w:sz w:val="28"/>
          <w:szCs w:val="28"/>
          <w:rtl w:val="true"/>
          <w:lang w:bidi="ar-SA"/>
        </w:rPr>
        <w:t xml:space="preserve">؛ ولعل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بعض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التي ذكرناها من كون المحمول قضية ثانية في طول القضية الاولى ، انّ الثانية بما لها من الجهة والكيفية ثابتة للموضوع بالضرورة</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1346731_2142443653"/>
      <w:bookmarkStart w:id="317" w:name="_Toc119"/>
      <w:bookmarkEnd w:id="316"/>
      <w:r>
        <w:rPr/>
        <w:t>97</w:t>
      </w:r>
      <w:r>
        <w:rPr>
          <w:rtl w:val="true"/>
        </w:rPr>
        <w:t xml:space="preserve"> - </w:t>
      </w:r>
      <w:r>
        <w:rPr>
          <w:rtl w:val="true"/>
        </w:rPr>
        <w:t xml:space="preserve">قوله </w:t>
      </w:r>
      <w:r>
        <w:rPr>
          <w:rtl w:val="true"/>
        </w:rPr>
        <w:t xml:space="preserve">: « </w:t>
      </w:r>
      <w:r>
        <w:rPr>
          <w:rtl w:val="true"/>
        </w:rPr>
        <w:t xml:space="preserve">لأنّ الذات المأخوذة مقيدة بالوصف قوة أو فعلا </w:t>
      </w:r>
      <w:r>
        <w:rPr>
          <w:rtl w:val="true"/>
        </w:rPr>
        <w:t xml:space="preserve">... </w:t>
      </w:r>
      <w:r>
        <w:rPr>
          <w:rtl w:val="true"/>
        </w:rPr>
        <w:t xml:space="preserve">الخ </w:t>
      </w:r>
      <w:r>
        <w:rPr>
          <w:rtl w:val="true"/>
        </w:rPr>
        <w:t>».</w:t>
      </w:r>
      <w:bookmarkEnd w:id="317"/>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الذات المأخوذة مقيدة بالوصف قوة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ومراده </w:t>
      </w:r>
      <w:r>
        <w:rPr>
          <w:rStyle w:val="FootnoteAnchor"/>
          <w:rtl w:val="true"/>
        </w:rPr>
        <w:footnoteReference w:id="187"/>
      </w:r>
      <w:r>
        <w:rPr>
          <w:rFonts w:ascii="Amiri" w:hAnsi="Amiri" w:eastAsia="Amiri" w:cs="Amiri"/>
          <w:color w:val="111111"/>
          <w:sz w:val="28"/>
          <w:sz w:val="28"/>
          <w:szCs w:val="28"/>
          <w:rtl w:val="true"/>
          <w:lang w:bidi="ar-SA"/>
        </w:rPr>
        <w:t xml:space="preserve">من الذات المقيدة بالوصف مرة وبعدمه اخرى هو الموضوع ، ويكون بالضرورة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زيد كاتب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للمنفي ، وعدم الصدق حينئذ لأخذ الموضوع مطلقا ، مع دورانه بين ما كان المحمول ضروري الثبوت له وبين ما كان المحمول ضروري السلب له ، فالحكم بالثبوت ربّما لا يطابق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قويا أن يكون قيدا للمنفي بأن يكون مثالا لما كان ذات الموضوع مقيدا بعدم المحمول ، وعدم الصدق حينئذ لضرورة السلب وهو واضح ؛ ويكون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مثالا لضرورة الايجاب بحذف المحمول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فيكون المحمول امّا ضروري الايجاب للموضوع إن اخذ </w:t>
      </w:r>
      <w:bookmarkStart w:id="318" w:name="pg17192_187869"/>
    </w:p>
    <w:p>
      <w:pPr>
        <w:pStyle w:val="BookText"/>
        <w:rPr/>
      </w:pPr>
      <w:bookmarkEnd w:id="318"/>
      <w:r>
        <w:rPr>
          <w:rFonts w:ascii="Amiri" w:hAnsi="Amiri" w:eastAsia="Amiri" w:cs="Amiri"/>
          <w:color w:val="111111"/>
          <w:sz w:val="28"/>
          <w:sz w:val="28"/>
          <w:szCs w:val="28"/>
          <w:rtl w:val="true"/>
          <w:lang w:bidi="ar-SA"/>
        </w:rPr>
        <w:t>بشرطه ، أو ضروري السلب ان أخذ بشرط عدمه ، فتنقلب مادة الامكان الى الضرورية ؛ ولكنه يرد عليه ما في المتن</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1346733_2142443653"/>
      <w:bookmarkStart w:id="320" w:name="_Toc120"/>
      <w:bookmarkEnd w:id="319"/>
      <w:r>
        <w:rPr/>
        <w:t>98</w:t>
      </w:r>
      <w:r>
        <w:rPr>
          <w:rtl w:val="true"/>
        </w:rPr>
        <w:t xml:space="preserve"> - </w:t>
      </w:r>
      <w:r>
        <w:rPr>
          <w:rtl w:val="true"/>
        </w:rPr>
        <w:t xml:space="preserve">قوله </w:t>
      </w:r>
      <w:r>
        <w:rPr>
          <w:rtl w:val="true"/>
        </w:rPr>
        <w:t xml:space="preserve">: « </w:t>
      </w:r>
      <w:r>
        <w:rPr>
          <w:rtl w:val="true"/>
        </w:rPr>
        <w:t xml:space="preserve">وقد عرفت حال الشرط ، فافهم </w:t>
      </w:r>
      <w:r>
        <w:rPr>
          <w:rtl w:val="true"/>
        </w:rPr>
        <w:t>».</w:t>
      </w:r>
      <w:bookmarkEnd w:id="320"/>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عرفت حال الشرط ، فافهم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لعله اشارة الى انّه يرد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ذكره من كون المفهوم للقيد ثابتا بالامكان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عدم أخذ الموضوع بشرط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أورد على الفصول في صورة أخذ المصداق في المشتق مقيدا بانحلاله الى قضيتين احداهما ضرورية والاخرى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التفرقة بين الصورتين بالمأخوذ في المشتق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هو المصداق فلا مناص عن الانحلال ، لعدم تقيد المصداق الخارجي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هو المفهوم فلا بأس بالتقييد ، فتكون القضية ممكنة على حسب امكان القيد كما في المتن</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1346735_2142443653"/>
      <w:bookmarkStart w:id="322" w:name="_Toc121"/>
      <w:bookmarkEnd w:id="321"/>
      <w:r>
        <w:rPr/>
        <w:t>99</w:t>
      </w:r>
      <w:r>
        <w:rPr>
          <w:rtl w:val="true"/>
        </w:rPr>
        <w:t xml:space="preserve"> - </w:t>
      </w:r>
      <w:r>
        <w:rPr>
          <w:rtl w:val="true"/>
        </w:rPr>
        <w:t xml:space="preserve">قوله </w:t>
      </w:r>
      <w:r>
        <w:rPr>
          <w:rtl w:val="true"/>
        </w:rPr>
        <w:t xml:space="preserve">: « </w:t>
      </w:r>
      <w:r>
        <w:rPr>
          <w:rtl w:val="true"/>
        </w:rPr>
        <w:t xml:space="preserve">ثم انّه يمكن أن يستدل على البساطة </w:t>
      </w:r>
      <w:r>
        <w:rPr>
          <w:rtl w:val="true"/>
        </w:rPr>
        <w:t xml:space="preserve">... </w:t>
      </w:r>
      <w:r>
        <w:rPr>
          <w:rtl w:val="true"/>
        </w:rPr>
        <w:t xml:space="preserve">الخ </w:t>
      </w:r>
      <w:r>
        <w:rPr>
          <w:rtl w:val="true"/>
        </w:rPr>
        <w:t>».</w:t>
      </w:r>
      <w:bookmarkEnd w:id="322"/>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يمكن أن يستدل على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يمكن الاستدلال عليه بأنّ أخذ الذات امّا في المادة أو في الهيئة وكل منهما باطل ، لانّ الاولى لم تدل إلاّ على مجرد الحدث والثانية لم تدل إلاّ على مجرد الارتباط بينه وبين الذات ، مع انّ الذات معنى اسمي لم يكن مأخوذا في مدلول الحرف وما يشبهه إلاّ على مذاق من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تعدد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الوضع في المشتق هيئة ومادّة</w:t>
      </w:r>
      <w:r>
        <w:rPr>
          <w:rFonts w:eastAsia="Amiri" w:cs="Amiri" w:ascii="Amiri" w:hAnsi="Amiri"/>
          <w:color w:val="111111"/>
          <w:sz w:val="28"/>
          <w:szCs w:val="28"/>
          <w:rtl w:val="true"/>
          <w:lang w:bidi="ar-SA"/>
        </w:rPr>
        <w:t xml:space="preserve">. </w:t>
      </w:r>
      <w:bookmarkStart w:id="323" w:name="pg17192_187870"/>
    </w:p>
    <w:p>
      <w:pPr>
        <w:pStyle w:val="BookText"/>
        <w:rPr/>
      </w:pPr>
      <w:bookmarkEnd w:id="323"/>
      <w:r>
        <w:rPr>
          <w:rFonts w:ascii="Amiri" w:hAnsi="Amiri" w:eastAsia="Amiri" w:cs="Amiri"/>
          <w:color w:val="111111"/>
          <w:sz w:val="28"/>
          <w:sz w:val="28"/>
          <w:szCs w:val="28"/>
          <w:rtl w:val="true"/>
          <w:lang w:bidi="ar-SA"/>
        </w:rPr>
        <w:t xml:space="preserve">ولكن التحقيق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الوضع وان كان يمكن تعدد الجهة في كل من اللفظ والمعنى تحليلا ، ولحاظ كل جهة من جهتي اللفظ بازاء جهة من جهتي المعنى ، وامّا ابتداء فهو موضوع بالوضع الوحداني للعنوان الجاري على الذات المنطبق عليه انطباق الوجه على ذي الوجه لا بنحو يكون الوجه مأخوذا في مفهومه ، لعدم أخذ كل محكي في مدلول الحاكي ، كما في غير المشتقات من الجوامد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عدم تركب المشتق من النسبة والمبدأ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عليه جعله مبتدأ ومسندا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صحته كذلك لو كان مركبا من النسبة والمبدأ</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1346737_2142443653"/>
      <w:bookmarkStart w:id="325" w:name="_Toc122"/>
      <w:bookmarkEnd w:id="324"/>
      <w:r>
        <w:rPr/>
        <w:t>100</w:t>
      </w:r>
      <w:r>
        <w:rPr>
          <w:rtl w:val="true"/>
        </w:rPr>
        <w:t xml:space="preserve"> - </w:t>
      </w:r>
      <w:r>
        <w:rPr>
          <w:rtl w:val="true"/>
        </w:rPr>
        <w:t xml:space="preserve">قوله </w:t>
      </w:r>
      <w:r>
        <w:rPr>
          <w:rtl w:val="true"/>
        </w:rPr>
        <w:t xml:space="preserve">: « </w:t>
      </w:r>
      <w:r>
        <w:rPr>
          <w:rtl w:val="true"/>
        </w:rPr>
        <w:t xml:space="preserve">الثاني </w:t>
      </w:r>
      <w:r>
        <w:rPr>
          <w:rtl w:val="true"/>
        </w:rPr>
        <w:t xml:space="preserve">: </w:t>
      </w:r>
      <w:r>
        <w:rPr>
          <w:rtl w:val="true"/>
        </w:rPr>
        <w:t xml:space="preserve">الفرق بين المشتق ومبدئه مفهوما </w:t>
      </w:r>
      <w:r>
        <w:rPr>
          <w:rtl w:val="true"/>
        </w:rPr>
        <w:t xml:space="preserve">... </w:t>
      </w:r>
      <w:r>
        <w:rPr>
          <w:rtl w:val="true"/>
        </w:rPr>
        <w:t xml:space="preserve">الخ </w:t>
      </w:r>
      <w:r>
        <w:rPr>
          <w:rtl w:val="true"/>
        </w:rPr>
        <w:t>».</w:t>
      </w:r>
      <w:bookmarkEnd w:id="325"/>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المشتق ومبدئه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العارض القائم بالموضوع يلاحظ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يلحظ كونه مرتبة بروز الذات وجلوته ، كأنّه قد تجلى في هذه المرتبة وصار وجوده شديدا بحيث صار وجود العارض مندكا ومنطويا فيه ، وعلى هذا لا نشاهد وجود كل مغايرا مع الآخر بل يكون عين الآخر ولكن بنحو يكونان مفهومين متحدي الوجود لا مفهوما واحدا مركبا ، فيكون لفظ كل منهما حاكيا عن ذاك الوجود بمفهوم غير مفهوم اللفظ الآخر ، والاتحاد والجري في كل من المفهومين على الآخر يكون من خصوصيات ذاته المفهومية فتكون اللابشرطية حينئذ ذاتية له بمعنى كونها لازم تلك الخصوصية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يلحظ كونه مغايرا مع الذات وجودا كما كان كذلك مفهوما ، بأن ينظر الى كون المبدأ عرضا زائدا مغايرا مع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قائما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ويكونان </w:t>
      </w:r>
    </w:p>
    <w:p>
      <w:pPr>
        <w:pStyle w:val="BookText"/>
        <w:rPr/>
      </w:pPr>
      <w:r>
        <w:rPr>
          <w:rFonts w:ascii="Amiri" w:hAnsi="Amiri" w:eastAsia="Amiri" w:cs="Amiri"/>
          <w:color w:val="111111"/>
          <w:sz w:val="28"/>
          <w:sz w:val="28"/>
          <w:szCs w:val="28"/>
          <w:rtl w:val="true"/>
          <w:lang w:bidi="ar-SA"/>
        </w:rPr>
        <w:t>حينئذ موجودين بوجودين لا بوجود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الجري والحمل لازم خصوصية المغايرة والاثنينية فيكون القيد بشرط لا ذاتيا بهذا المعنى ، فما دام المعنى المصدري محفوظا لا يمكن أن يحمل على الذات وان اخذ لا بشرط بالنسبة الى سائر الطوارئ والحالات ، حيث انّ هذه الخصوصية ذاتية للمصدر والذاتي لا ينفك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يتصور العقل معنى مشتركا بين المشتق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وضع 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 اللابشرط وبشرط لا عرضيا بالنسبة اليه ، لوضوح كون خصوصية القسم عرضيا للجامع وان كان ذاتيا بالنسبة الى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جار في الجنس والمادة والفصل والصورة أيضا ، حيث انّ الجنس والفصل قد أخذا على نحو لازمه اتحاد كل مع الآخر والحمل عليه ؛ والصورة والمادة قد أخذتا على نحو لازمه مغايرة كل مع الآخر وعدم الحمل عليه ؛ فاللابشرطية في الاولين وبشرط اللائية في الآخرين لازمان لذات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يكونان عرضيين بالنسبة الى ما يتصوره العقل جامعا بين مفهوم الجنس والمادة وبين مفهوم الفصل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فقد ظهر سقوط ما أورده الفصول </w:t>
      </w:r>
      <w:r>
        <w:rPr>
          <w:rStyle w:val="FootnoteAnchor"/>
          <w:rtl w:val="true"/>
        </w:rPr>
        <w:footnoteReference w:id="193"/>
      </w:r>
      <w:r>
        <w:rPr>
          <w:rFonts w:ascii="Amiri" w:hAnsi="Amiri" w:eastAsia="Amiri" w:cs="Amiri"/>
          <w:color w:val="111111"/>
          <w:sz w:val="28"/>
          <w:sz w:val="28"/>
          <w:szCs w:val="28"/>
          <w:rtl w:val="true"/>
          <w:lang w:bidi="ar-SA"/>
        </w:rPr>
        <w:t>على أهل المعقول ، من الفرق بين المبدأ والمشتق بأخذ الاول بشرط لا والثاني لا بشرط مع عدم صحة حمل المصدر على الذات وان اخذ لا بشرط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يرد بناء على كون قيد كل منهما عرضيا كما هو أحد الاصطلاحين في هذين اللفظين ، لا ذاتيا كما هو الاصطلاح الآخر فيهما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اللابشرط وبشرط لا أمران اضافيان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الشيء لا بشرط </w:t>
      </w:r>
      <w:bookmarkStart w:id="326" w:name="pg17192_187872"/>
    </w:p>
    <w:p>
      <w:pPr>
        <w:pStyle w:val="BookText"/>
        <w:rPr/>
      </w:pPr>
      <w:bookmarkEnd w:id="326"/>
      <w:r>
        <w:rPr>
          <w:rFonts w:ascii="Amiri" w:hAnsi="Amiri" w:eastAsia="Amiri" w:cs="Amiri"/>
          <w:color w:val="111111"/>
          <w:sz w:val="28"/>
          <w:sz w:val="28"/>
          <w:szCs w:val="28"/>
          <w:rtl w:val="true"/>
          <w:lang w:bidi="ar-SA"/>
        </w:rPr>
        <w:t>بالنسبة الى شيء وان كان بشرط لا بالقياس الى شيء آخر ، وكذلك العكس كما فيما نحن فيه ، حيث انّ المشتق يكون لا بشرط بالقياس الى الذات وان كان بشرط لا بالنسبة الى سائر الخصوصيات الموجودة في ضمن سائر المشتقات ، فلا يرد جريان معناه في ضمن غيره أو صحة حمل المشتق الفعلي على الذات أيضا ، وهو واضح البطلان ، حيث انّ المادة بشرط لا في ضمن الافعال بالنسبة الى الذات أيضا</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1346739_2142443653"/>
      <w:bookmarkStart w:id="328" w:name="_Toc123"/>
      <w:bookmarkEnd w:id="327"/>
      <w:r>
        <w:rPr/>
        <w:t>101</w:t>
      </w:r>
      <w:r>
        <w:rPr>
          <w:rtl w:val="true"/>
        </w:rPr>
        <w:t xml:space="preserve"> - </w:t>
      </w:r>
      <w:r>
        <w:rPr>
          <w:rtl w:val="true"/>
        </w:rPr>
        <w:t xml:space="preserve">قوله </w:t>
      </w:r>
      <w:r>
        <w:rPr>
          <w:rtl w:val="true"/>
        </w:rPr>
        <w:t xml:space="preserve">: « </w:t>
      </w:r>
      <w:r>
        <w:rPr>
          <w:rtl w:val="true"/>
        </w:rPr>
        <w:t xml:space="preserve">الثالث </w:t>
      </w:r>
      <w:r>
        <w:rPr>
          <w:rtl w:val="true"/>
        </w:rPr>
        <w:t xml:space="preserve">: </w:t>
      </w:r>
      <w:r>
        <w:rPr>
          <w:rtl w:val="true"/>
        </w:rPr>
        <w:t xml:space="preserve">ملاك الحمل كما أشرنا اليه هو الهوهوية والاتحاد من وجه والمغايرة من وجه آخر </w:t>
      </w:r>
      <w:r>
        <w:rPr>
          <w:rtl w:val="true"/>
        </w:rPr>
        <w:t>».</w:t>
      </w:r>
      <w:bookmarkEnd w:id="328"/>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الحمل كما أشرنا اليه هو الهوهوية والاتحاد من وجه والمغايرة من وجه آخر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لا يخفى انّ الاتحاد بين الشيئين لا يتحقق إلاّ بوحدة بينهما من وجه في موطن الحمل من خارج أو ذهن ، ومغايرة بينهما من وجه في موطن الذهن بحيث تكون المغايرة بينهما واقعيا ولو اعتبارا ، غاية الامر يكون الذهن مجرد الموطن لها لا انّه يفرضها بلا واقعية لها أصلا كما يظهر من صدر كلام الفصول </w:t>
      </w:r>
      <w:r>
        <w:rPr>
          <w:rStyle w:val="FootnoteAnchor"/>
          <w:rtl w:val="true"/>
        </w:rPr>
        <w:footnoteReference w:id="195"/>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الاتحاد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ماهية ووجودا مع كون المغايرة بالاجمال والتفصيل كما بين الحد والمحدود ، أو بأخفى من ذلك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يلاحظ العقل في الموضوع المصداق وفي المحمول المفهوم ، وانّه لا يفقد ماهية نفسه ، في قبال تجويز فقدان الشيء نفسه عند الغفلة والذهول عن عدم امكان فقدان الشيء لنفسه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فقط في موطن الحمل ، كما في الحمل الشائع المتحقق بين </w:t>
      </w:r>
    </w:p>
    <w:p>
      <w:pPr>
        <w:pStyle w:val="BookText"/>
        <w:rPr/>
      </w:pPr>
      <w:r>
        <w:rPr>
          <w:rFonts w:ascii="Amiri" w:hAnsi="Amiri" w:eastAsia="Amiri" w:cs="Amiri"/>
          <w:color w:val="111111"/>
          <w:sz w:val="28"/>
          <w:sz w:val="28"/>
          <w:szCs w:val="28"/>
          <w:rtl w:val="true"/>
          <w:lang w:bidi="ar-SA"/>
        </w:rPr>
        <w:t>حمل كل من الجنس والفصل على الآخر وبين حمل العرض على المعروض ومن ؛ المعلوم انّه لو لا اتحاد في الوجود لا يصح حمل أحدهما على الآخر كما بين المتغايرين في الوجود في موطن الحمل ، كما هو كذلك بين المادة والصورة الخارجيتين وبين العرض المأخوذ بشرط لا مع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الاتحاد المعتبر في الحمل هو أن يكون كل من الموضوع والمحمول موجودا بوجود </w:t>
      </w:r>
      <w:r>
        <w:rPr>
          <w:rStyle w:val="FootnoteAnchor"/>
          <w:rtl w:val="true"/>
        </w:rPr>
        <w:footnoteReference w:id="196"/>
      </w:r>
      <w:r>
        <w:rPr>
          <w:rFonts w:ascii="Amiri" w:hAnsi="Amiri" w:eastAsia="Amiri" w:cs="Amiri"/>
          <w:color w:val="111111"/>
          <w:sz w:val="28"/>
          <w:sz w:val="28"/>
          <w:szCs w:val="28"/>
          <w:rtl w:val="true"/>
          <w:lang w:bidi="ar-SA"/>
        </w:rPr>
        <w:t>الآخر بحيث لم يكن بينهما تغاير إلاّ في مجرد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فرض التغاير بينهما في الوجود وفرضت الوحدة التركيبية للمجموع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كل منهما جزءا لذاك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حمل كل على المجموع ولا على الآخر ولا حمل المجموع على كل ، لانّ لحاظ التركيب في المجموع ولحاظ الجزئية في اجزائه هو عين لحاظ المغايرة المنافية للهوهوية المعتبرة في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الوحدة التركيبية في المركب الاعتباري بين المتغايرين في الوجود لا تكون بأزيد من الوحدة التركيبية في المركب الحقيقي ؛ ومن المعلوم انّه ينافي الحمل فكيف به فيما نحن فيه؟ حتى انّ أهل المعقول صرحوا بأنّ لحاظ الجزئية يرفع الحمل لكل من الجنس والفصل على الآخر وعلى النوع ، فضلا عن الاجزاء الخارجية مثل الهيولى والصورة ؛ وعلى هذا فمعنى كون الجنس والفصل من الاجزاء الحملية انّهما جزءان للماهية باعتبار التحديد ومحمولان باعتبار آخر غير لحاظ الجزئية ، لا انّهما جزءان بعين لحاظ كونهما محمولين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فما ذكره صاحب الفصول </w:t>
      </w:r>
      <w:r>
        <w:rPr>
          <w:rStyle w:val="FootnoteAnchor"/>
          <w:rtl w:val="true"/>
        </w:rPr>
        <w:footnoteReference w:id="197"/>
      </w:r>
      <w:r>
        <w:rPr>
          <w:rFonts w:ascii="Amiri" w:hAnsi="Amiri" w:eastAsia="Amiri" w:cs="Amiri"/>
          <w:color w:val="111111"/>
          <w:sz w:val="28"/>
          <w:sz w:val="28"/>
          <w:szCs w:val="28"/>
          <w:rtl w:val="true"/>
          <w:lang w:bidi="ar-SA"/>
        </w:rPr>
        <w:t xml:space="preserve">في التنبيه الثاني في صحة حمل المتغايرين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المجموع شيئا واحدا أوّلا ، ثم أخذ كل منهما لا بشرط ثانيا ، ثم لحاظ المجموع في طرف الموضوع ثالثا ، ثم بعد ذلك يصح حمل كل على </w:t>
      </w:r>
      <w:bookmarkStart w:id="329" w:name="pg17192_187874"/>
    </w:p>
    <w:p>
      <w:pPr>
        <w:pStyle w:val="BookText"/>
        <w:rPr/>
      </w:pPr>
      <w:bookmarkEnd w:id="329"/>
      <w:r>
        <w:rPr>
          <w:rFonts w:ascii="Amiri" w:hAnsi="Amiri" w:eastAsia="Amiri" w:cs="Amiri"/>
          <w:color w:val="111111"/>
          <w:sz w:val="28"/>
          <w:sz w:val="28"/>
          <w:szCs w:val="28"/>
          <w:rtl w:val="true"/>
          <w:lang w:bidi="ar-SA"/>
        </w:rPr>
        <w:t xml:space="preserve">المجموع وعلى الآخر عند تحقق الامور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اعتبار اللابشرط في الحمل مسلّم ؛ وامّا ملاحظة المجموع من المتغايرين واحدا واعتبار المجموع المركب في طرف الموضوع ممنوعان ، بل التركيب مع تفاوت اعتبار اللابشرط ، فانضمامه اليه يكون مخلاّ به فضلا عن الحمل ، ولذا لا معنى لاعتبار المجموع في الموضوع بالملحوظ فيه هو نفس الماهية لا المجموع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انّ الحمل منحصر في المتحدين وجودا في الخارج لا في المتغايرين ، مع انّ الوحدة الاعتبارية بينهما تكون في موطن الذهن وهو ينافي اعتبار الاتحاد في موطن الحمل الشائع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جعل الانسان والناطق من قبيل المتغايرين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التحقيق ، حيث انّ الجنس والفصل اذا أخذا لا بشرط يكون كل عين الآخر وعين الكل وجودا حقيقة لا اعتبارا ؛ ولعله ما لاحظ الفرق بين المتغايرين في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المتغايرين في الوجود كما في المادة والصورة الخارجيتين فلا تغفل</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1346741_2142443653"/>
      <w:bookmarkStart w:id="331" w:name="_Toc124"/>
      <w:bookmarkEnd w:id="330"/>
      <w:r>
        <w:rPr/>
        <w:t>102</w:t>
      </w:r>
      <w:r>
        <w:rPr>
          <w:rtl w:val="true"/>
        </w:rPr>
        <w:t xml:space="preserve"> - </w:t>
      </w:r>
      <w:r>
        <w:rPr>
          <w:rtl w:val="true"/>
        </w:rPr>
        <w:t xml:space="preserve">قوله </w:t>
      </w:r>
      <w:r>
        <w:rPr>
          <w:rtl w:val="true"/>
        </w:rPr>
        <w:t xml:space="preserve">: « </w:t>
      </w:r>
      <w:r>
        <w:rPr>
          <w:rtl w:val="true"/>
        </w:rPr>
        <w:t xml:space="preserve">الرابع </w:t>
      </w:r>
      <w:r>
        <w:rPr>
          <w:rtl w:val="true"/>
        </w:rPr>
        <w:t xml:space="preserve">: </w:t>
      </w:r>
      <w:r>
        <w:rPr>
          <w:rtl w:val="true"/>
        </w:rPr>
        <w:t xml:space="preserve">لا ريب في كفاية مغايرة المبدأ مع ما يجري المشتق عليه مفهوما </w:t>
      </w:r>
      <w:r>
        <w:rPr>
          <w:rtl w:val="true"/>
        </w:rPr>
        <w:t>».</w:t>
      </w:r>
      <w:bookmarkEnd w:id="331"/>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كفاية مغايرة المبدأ مع ما يجري المشتق عليه مفهوما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بشهادة الوجدان يتبادر المفهوم الواحد من مثل العالم والقادر ونحوهما الجامع بين مورد كانت الذات مغايرة للمبدا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تغاير المفهوم أيضا كما في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خصوص المتغايرين في المفهوم دون الوجود كما في الواجب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 أهل المعقول على صدق الموجود على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المتصل على الاتصال الجسماني الذي هو الصورة الجسمية ؛ ولا </w:t>
      </w:r>
    </w:p>
    <w:p>
      <w:pPr>
        <w:pStyle w:val="BookText"/>
        <w:rPr/>
      </w:pPr>
      <w:r>
        <w:rPr>
          <w:rFonts w:ascii="Amiri" w:hAnsi="Amiri" w:eastAsia="Amiri" w:cs="Amiri"/>
          <w:color w:val="111111"/>
          <w:sz w:val="28"/>
          <w:sz w:val="28"/>
          <w:szCs w:val="28"/>
          <w:rtl w:val="true"/>
          <w:lang w:bidi="ar-SA"/>
        </w:rPr>
        <w:t>بأس بعدم فهم أهل العرف ومشاهدتهم من المصاديق إلاّ صورة التغاير بين الذات والمبدأ ، لانّ فهمهم يكون مرجعا في تعيين المفاهيم الكلية لا في تعيين المصاديق ، بل المرجع فيها هو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ذكرنا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المفهومين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والمبدأ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المشتق وجريه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الصفات متحدة مفهوما كمباديها فيه تعالى ، وغيرها ، وان لم يكن كذلك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انتزاع المفهوم الواحد عن المختلفين فلا ينتزع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تعالى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لو لم يكن في البين جهة مشتركة مع غيره في كونه تنكشف لديه الاشياء وان كان الانكشاف فيه بنحو أشد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ما ورد في بعض الاخبار على ما حكي عن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اشتراكنا معه في الاسم وافتراقنا في المعنى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لانّ الاسم بمعنى العلامة ليس مجرد </w:t>
      </w:r>
    </w:p>
    <w:p>
      <w:pPr>
        <w:pStyle w:val="BookText"/>
        <w:rPr/>
      </w:pPr>
      <w:r>
        <w:rPr>
          <w:rFonts w:ascii="Amiri" w:hAnsi="Amiri" w:eastAsia="Amiri" w:cs="Amiri"/>
          <w:color w:val="111111"/>
          <w:sz w:val="28"/>
          <w:sz w:val="28"/>
          <w:szCs w:val="28"/>
          <w:rtl w:val="true"/>
          <w:lang w:bidi="ar-SA"/>
        </w:rPr>
        <w:t xml:space="preserve">اللفظ ، بل هو بمفهومه الحاكي والمعنى هو ذاته المقدسة التي عين صفاته ، ولا شبهة في مغايرته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ذاتا وصفة لأنه واجب الوجود من الجهتين والنور البسيط البحث فوق ما لا يتناهى بما لا يتناهى شدة ومدة وفي عين بساطته جامع لجميع الكمالات ، ولكنه باعتبار جامعيته كلي للمفاهيم الكمالية يصدق عليه جميع صفات الجمال ، فباعتبار كونه بحث الوجود يصدق عليه الموجود وباعتبار انكشاف الاشياء لديه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افاضة الموجودات الامكانية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وغيرها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حينئذ صدق المختلفات بما هي كذلك على كل شيء واحد ، وهو كانتزاع المفهوم الواحد عن المختلفات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كذلك لو لم يكن باختلاف الحيثيات والجهات باعتبار الذهن ولا شبهة في اختلافها فيه تعالى ، كما انّ التلبس بالصفات مستلزم لمغايرة ما اعتبارا بين الذات وبينها ، حيث انّ الملحوظ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المقدسة مع قطع النظر عن تجلياته بصفات الكمال ، فيعبر عنه حينئذ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الذات بلحاظ تجلياته بصفاته الذاتية المختلفة ، ويعبر عنه حينئذ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اتصاف الذات بالصفات باختلاف المرتبتين والحيثيتين ، وان كان ما بحذائهما المقصود بهما هو ذاته البسيطة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توهم لزوم اختلاف الذات والصفات مصداقا في الصدق أوجب الاشاعرة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بذهابهم الى زيادة الصفات ؛ وامّا أهل الحق حيث التفتوا </w:t>
      </w:r>
      <w:bookmarkStart w:id="332" w:name="pg17192_187877"/>
    </w:p>
    <w:p>
      <w:pPr>
        <w:pStyle w:val="BookText"/>
        <w:rPr/>
      </w:pPr>
      <w:bookmarkEnd w:id="332"/>
      <w:r>
        <w:rPr>
          <w:rFonts w:ascii="Amiri" w:hAnsi="Amiri" w:eastAsia="Amiri" w:cs="Amiri"/>
          <w:color w:val="111111"/>
          <w:sz w:val="28"/>
          <w:sz w:val="28"/>
          <w:szCs w:val="28"/>
          <w:rtl w:val="true"/>
          <w:lang w:bidi="ar-SA"/>
        </w:rPr>
        <w:t>الى انّ الواحدية في مقام الذات تكون أشد مراتب الكمال والتلبس فقد ذهبوا الى العينية ، فتأمل جيدا</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1346743_2142443653"/>
      <w:bookmarkStart w:id="334" w:name="_Toc125"/>
      <w:bookmarkEnd w:id="333"/>
      <w:r>
        <w:rPr/>
        <w:t>103</w:t>
      </w:r>
      <w:r>
        <w:rPr>
          <w:rtl w:val="true"/>
        </w:rPr>
        <w:t xml:space="preserve"> - </w:t>
      </w:r>
      <w:r>
        <w:rPr>
          <w:rtl w:val="true"/>
        </w:rPr>
        <w:t xml:space="preserve">قوله </w:t>
      </w:r>
      <w:r>
        <w:rPr>
          <w:rtl w:val="true"/>
        </w:rPr>
        <w:t xml:space="preserve">: « </w:t>
      </w:r>
      <w:r>
        <w:rPr>
          <w:rtl w:val="true"/>
        </w:rPr>
        <w:t xml:space="preserve">ومنه قد انقدح ما في الفصول من الالتزام بالنقل </w:t>
      </w:r>
      <w:r>
        <w:rPr>
          <w:rtl w:val="true"/>
        </w:rPr>
        <w:t xml:space="preserve">... </w:t>
      </w:r>
      <w:r>
        <w:rPr>
          <w:rtl w:val="true"/>
        </w:rPr>
        <w:t xml:space="preserve">الخ </w:t>
      </w:r>
      <w:r>
        <w:rPr>
          <w:rtl w:val="true"/>
        </w:rPr>
        <w:t>».</w:t>
      </w:r>
      <w:bookmarkEnd w:id="334"/>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قد انقدح ما في الفصول </w:t>
      </w:r>
      <w:r>
        <w:rPr>
          <w:rStyle w:val="FootnoteAnchor"/>
          <w:rtl w:val="true"/>
        </w:rPr>
        <w:footnoteReference w:id="202"/>
      </w:r>
      <w:r>
        <w:rPr>
          <w:rFonts w:ascii="IRNazanin" w:hAnsi="IRNazanin" w:eastAsia="IRNazanin"/>
          <w:color w:val="111111"/>
          <w:sz w:val="28"/>
          <w:sz w:val="28"/>
          <w:szCs w:val="28"/>
          <w:rtl w:val="true"/>
          <w:lang w:bidi="fa-IR"/>
        </w:rPr>
        <w:t xml:space="preserve">من الالتزام بالنقل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لما عرفت من انّ اختلاف الواجب والممكن انما هو في المصداق لا في المفاهيم الكلية العامة ، والعرف لا يكون مرجعا في المصاديق حتى يلتزم بالنقل أو التجوز ، لاجل عدم فهمهم منها إلاّ المغايرة بين الذات والمبدأ</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1346745_2142443653"/>
      <w:bookmarkStart w:id="336" w:name="_Toc126"/>
      <w:bookmarkEnd w:id="335"/>
      <w:r>
        <w:rPr/>
        <w:t>104</w:t>
      </w:r>
      <w:r>
        <w:rPr>
          <w:rtl w:val="true"/>
        </w:rPr>
        <w:t xml:space="preserve"> - </w:t>
      </w:r>
      <w:r>
        <w:rPr>
          <w:rtl w:val="true"/>
        </w:rPr>
        <w:t xml:space="preserve">قوله </w:t>
      </w:r>
      <w:r>
        <w:rPr>
          <w:rtl w:val="true"/>
        </w:rPr>
        <w:t xml:space="preserve">: « </w:t>
      </w:r>
      <w:r>
        <w:rPr>
          <w:rtl w:val="true"/>
        </w:rPr>
        <w:t xml:space="preserve">الخامس </w:t>
      </w:r>
      <w:r>
        <w:rPr>
          <w:rtl w:val="true"/>
        </w:rPr>
        <w:t xml:space="preserve">: </w:t>
      </w:r>
      <w:r>
        <w:rPr>
          <w:rtl w:val="true"/>
        </w:rPr>
        <w:t xml:space="preserve">انّه وقع الخلاف </w:t>
      </w:r>
      <w:r>
        <w:rPr>
          <w:rtl w:val="true"/>
        </w:rPr>
        <w:t xml:space="preserve">... </w:t>
      </w:r>
      <w:r>
        <w:rPr>
          <w:rtl w:val="true"/>
        </w:rPr>
        <w:t xml:space="preserve">الخ </w:t>
      </w:r>
      <w:r>
        <w:rPr>
          <w:rtl w:val="true"/>
        </w:rPr>
        <w:t>».</w:t>
      </w:r>
      <w:bookmarkEnd w:id="336"/>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وقع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قد ذهب الاشاعرة الى اعتبار قيام المبدأ بالذات قياما عرضيا في مقابل العينية وقد فرعوا زيادة الصفات ، وفي مقابل عدم القيام رأسا وقد فرعوا عليه الكلام النفسي زائدا على اللفظي لعدم القيام إلاّ في الاول ، ولكنك عرفت ما على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ذهبوا اليه من اعتبار القيام دون الثمرة ، لوضوح اعتبار التلبس بالمبدإ في صدق المشتق على الذات بنحو على اختلاف أنحائه من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صدورا ، أو حلولا ، أو وقوعا ، أو الانتزاع عنه مع عدم التحقق خارجا إلاّ لمنشا الانتزاع كما في الاضافات والاعتبارات التي تكون من الخارج المحمول لا المحمول بالضميمة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مثل الضارب والمؤلم والخالق والمتكلم في حقه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قيام المبدأ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لتوهم كون المبدأ فيهما ما هو الحاصل من المصدر الذي هو اسم المصدر ، وليس كذلك ، بل هو التأثير والايجاد ، ولا قيام له إلاّ على </w:t>
      </w:r>
      <w:bookmarkStart w:id="337" w:name="pg17192_187878"/>
    </w:p>
    <w:p>
      <w:pPr>
        <w:pStyle w:val="BookText"/>
        <w:rPr/>
      </w:pPr>
      <w:bookmarkEnd w:id="337"/>
      <w:r>
        <w:rPr>
          <w:rFonts w:ascii="Amiri" w:hAnsi="Amiri" w:eastAsia="Amiri" w:cs="Amiri"/>
          <w:color w:val="111111"/>
          <w:sz w:val="28"/>
          <w:sz w:val="28"/>
          <w:szCs w:val="28"/>
          <w:rtl w:val="true"/>
          <w:lang w:bidi="ar-SA"/>
        </w:rPr>
        <w:t xml:space="preserve">الذات التي تكون مصداقا لهذه الصفات ، فانّ التأثير انما هو في الضارب والمؤلم ؛ وكذا الايجاد يكون قائما بذات الباري وانّ الحاصل منه قائم بذاته في الخارج كما في الخلق ، أو قائم بغيره تعالى كما في الكلام اللفظي فلا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صدق المتكلم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يكون المبدأ في مثل التامر واللاّبن هو بيع التمر واللبن ، وهو لا يكون إلاّ قائما بذات التامر واللابن ، وما هو القائم بالذات لا يكون إلاّ ما يقع عليه المصدر المذكور وهو واضح</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1346747_2142443653"/>
      <w:bookmarkStart w:id="339" w:name="_Toc127"/>
      <w:bookmarkEnd w:id="338"/>
      <w:r>
        <w:rPr/>
        <w:t>105</w:t>
      </w:r>
      <w:r>
        <w:rPr>
          <w:rtl w:val="true"/>
        </w:rPr>
        <w:t xml:space="preserve"> - </w:t>
      </w:r>
      <w:r>
        <w:rPr>
          <w:rtl w:val="true"/>
        </w:rPr>
        <w:t xml:space="preserve">قوله </w:t>
      </w:r>
      <w:r>
        <w:rPr>
          <w:rtl w:val="true"/>
        </w:rPr>
        <w:t xml:space="preserve">: « </w:t>
      </w:r>
      <w:r>
        <w:rPr>
          <w:rtl w:val="true"/>
        </w:rPr>
        <w:t xml:space="preserve">الناشئة من اختلاف المواد تارة </w:t>
      </w:r>
      <w:r>
        <w:rPr>
          <w:rtl w:val="true"/>
        </w:rPr>
        <w:t xml:space="preserve">... </w:t>
      </w:r>
      <w:r>
        <w:rPr>
          <w:rtl w:val="true"/>
        </w:rPr>
        <w:t xml:space="preserve">الخ </w:t>
      </w:r>
      <w:r>
        <w:rPr>
          <w:rtl w:val="true"/>
        </w:rPr>
        <w:t>».</w:t>
      </w:r>
      <w:bookmarkEnd w:id="339"/>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الناشئة من اختلاف المواد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كما في المصادر المتعدّية واللازمة ، وما يراد منه الفعلية ، أو الملكة ، أو الاخذ حرفة وصنعة ، الى غير ذلك من الاختلافات</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1346749_2142443653"/>
      <w:bookmarkStart w:id="341" w:name="_Toc128"/>
      <w:bookmarkEnd w:id="340"/>
      <w:r>
        <w:rPr/>
        <w:t>106</w:t>
      </w:r>
      <w:r>
        <w:rPr>
          <w:rtl w:val="true"/>
        </w:rPr>
        <w:t xml:space="preserve"> - </w:t>
      </w:r>
      <w:r>
        <w:rPr>
          <w:rtl w:val="true"/>
        </w:rPr>
        <w:t xml:space="preserve">قوله </w:t>
      </w:r>
      <w:r>
        <w:rPr>
          <w:rtl w:val="true"/>
        </w:rPr>
        <w:t xml:space="preserve">: « </w:t>
      </w:r>
      <w:r>
        <w:rPr>
          <w:rtl w:val="true"/>
        </w:rPr>
        <w:t xml:space="preserve">فانّ غير تلك المفاهيم العامة الجارية على غيره تعالى غير مفهوم ولا معلوم إلاّ بما يقابلها </w:t>
      </w:r>
      <w:r>
        <w:rPr>
          <w:rtl w:val="true"/>
        </w:rPr>
        <w:t xml:space="preserve">... </w:t>
      </w:r>
      <w:r>
        <w:rPr>
          <w:rtl w:val="true"/>
        </w:rPr>
        <w:t xml:space="preserve">الخ </w:t>
      </w:r>
      <w:r>
        <w:rPr>
          <w:rtl w:val="true"/>
        </w:rPr>
        <w:t>».</w:t>
      </w:r>
      <w:bookmarkEnd w:id="341"/>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غير تلك المفاهيم العامة الجارية على غيره تعالى غير مفهوم ولا معلوم إلاّ بما يقابلها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هذه علة للزوم صرف اللقلقة في جري الصفات عليه تعالى لو لا ارادة عين المفاهيم الجارية في غيره تعالى ، بأنّ غير تلك المفاهيم العامة غير مفهوم من الفاظ تلك الصفات ، حيث انّه لا يتبادر من لفظ العالم غير مفهوم من لديه تنكشف الاشياء ، مع انّ غير تلك المفاهيم غير معلوم في حقه تعالى إلاّ بما يقابلها ، من باب عدم امكان ارتفاع النقيضين ، فيلزم من عدم صدق هذه المفاهيم صدق نقيضهما وهو باطل ، فيلزم من عدم ارادتها مجرد اللقلقة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ذلك من عدم ارادة هذه المفاهيم من المشتقات الجارية عليه تعالى لو لم يرد عين مفهوم المبادئ من العلم والقدرة ونحوهما ، وامّا معه فلا يلزم </w:t>
      </w:r>
      <w:bookmarkStart w:id="342" w:name="pg17192_187879"/>
    </w:p>
    <w:p>
      <w:pPr>
        <w:pStyle w:val="BookText"/>
        <w:rPr/>
      </w:pPr>
      <w:bookmarkEnd w:id="342"/>
      <w:r>
        <w:rPr>
          <w:rFonts w:ascii="Amiri" w:hAnsi="Amiri" w:eastAsia="Amiri" w:cs="Amiri"/>
          <w:color w:val="111111"/>
          <w:sz w:val="28"/>
          <w:sz w:val="28"/>
          <w:szCs w:val="28"/>
          <w:rtl w:val="true"/>
          <w:lang w:bidi="ar-SA"/>
        </w:rPr>
        <w:t>ذلك ؛ ولا بأس بالالتزام بالتجوز والتعقل حينئذ لو لا ما قلنا من تبادر نفس المشتقات من العالم والقادر لا المبادئ</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1346751_2142443653"/>
      <w:bookmarkStart w:id="344" w:name="_Toc129"/>
      <w:bookmarkEnd w:id="343"/>
      <w:r>
        <w:rPr/>
        <w:t>107</w:t>
      </w:r>
      <w:r>
        <w:rPr>
          <w:rtl w:val="true"/>
        </w:rPr>
        <w:t xml:space="preserve"> - </w:t>
      </w:r>
      <w:r>
        <w:rPr>
          <w:rtl w:val="true"/>
        </w:rPr>
        <w:t xml:space="preserve">قوله </w:t>
      </w:r>
      <w:r>
        <w:rPr>
          <w:rtl w:val="true"/>
        </w:rPr>
        <w:t xml:space="preserve">: « </w:t>
      </w:r>
      <w:r>
        <w:rPr>
          <w:rtl w:val="true"/>
        </w:rPr>
        <w:t xml:space="preserve">والعجب انّه جعل ذلك علة لعدم صدقها في حق غيره وهو كما ترى </w:t>
      </w:r>
      <w:r>
        <w:rPr>
          <w:rtl w:val="true"/>
        </w:rPr>
        <w:t>».</w:t>
      </w:r>
      <w:bookmarkEnd w:id="344"/>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والعجب انّه جعل ذلك علة لعدم صدقها في حق غيره وهو كما ترى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ترى من المحذور لو كان مراده من عدم صدق الصفات في حق غيره تعالى هو ألفاظ المشتقات من مثل العالم والقادر ونحوهما ، فانّ اعتبار المغايرة بين الذات والمبدأ موجب لعدم صدق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حقه تعالى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المراد من الصفات غير الصادقة في حق غيره تعالى هو ألفاظ المبادئ من العلم والقدرة فلا محذور في كلامه ، ويكون مراده حينئذ انّ مفاهيم هذه المبادئ لما كانت عين الذات فيه تعالى وزائدا في غيره تعالى فتصدق على نحو الحمل فيه تعالى ولا تصدق في غيره ؛ ولعل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ذكرنا</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1346753_2142443653"/>
      <w:bookmarkStart w:id="346" w:name="_Toc130"/>
      <w:bookmarkEnd w:id="345"/>
      <w:r>
        <w:rPr/>
        <w:t>108</w:t>
      </w:r>
      <w:r>
        <w:rPr>
          <w:rtl w:val="true"/>
        </w:rPr>
        <w:t xml:space="preserve"> - </w:t>
      </w:r>
      <w:r>
        <w:rPr>
          <w:rtl w:val="true"/>
        </w:rPr>
        <w:t xml:space="preserve">قوله </w:t>
      </w:r>
      <w:r>
        <w:rPr>
          <w:rtl w:val="true"/>
        </w:rPr>
        <w:t xml:space="preserve">: « </w:t>
      </w:r>
      <w:r>
        <w:rPr>
          <w:rtl w:val="true"/>
        </w:rPr>
        <w:t xml:space="preserve">السادس </w:t>
      </w:r>
      <w:r>
        <w:rPr>
          <w:rtl w:val="true"/>
        </w:rPr>
        <w:t xml:space="preserve">: </w:t>
      </w:r>
      <w:r>
        <w:rPr>
          <w:rtl w:val="true"/>
        </w:rPr>
        <w:t xml:space="preserve">الظاهر انّه لا يعتبر في صدق المشتق </w:t>
      </w:r>
      <w:r>
        <w:rPr>
          <w:rtl w:val="true"/>
        </w:rPr>
        <w:t xml:space="preserve">... </w:t>
      </w:r>
      <w:r>
        <w:rPr>
          <w:rtl w:val="true"/>
        </w:rPr>
        <w:t xml:space="preserve">الخ </w:t>
      </w:r>
      <w:r>
        <w:rPr>
          <w:rtl w:val="true"/>
        </w:rPr>
        <w:t>».</w:t>
      </w:r>
      <w:bookmarkEnd w:id="346"/>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يعتبر في صدق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معنى المشتق عنوانا بسيطا جاريا على الذات منتزعا عنها بلحاظ تلبسها بالمبدإ فيكون مغايرا 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لتلبسها بالمبدإ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المنتزع عن المنتزع عنه ، ولا يلزم من كون التلبس والاسناد مجازيا عقليا أن يكون استعمال المشتق في مفهومه الكلي مجازا في الكلمة وان كان تطبيقه على الذات وحمله </w:t>
      </w:r>
    </w:p>
    <w:p>
      <w:pPr>
        <w:pStyle w:val="BookText"/>
        <w:rPr/>
      </w:pPr>
      <w:r>
        <w:rPr>
          <w:rFonts w:ascii="Amiri" w:hAnsi="Amiri" w:eastAsia="Amiri" w:cs="Amiri"/>
          <w:color w:val="111111"/>
          <w:sz w:val="28"/>
          <w:sz w:val="28"/>
          <w:szCs w:val="28"/>
          <w:rtl w:val="true"/>
          <w:lang w:bidi="ar-SA"/>
        </w:rPr>
        <w:t>عليها مجازيا أيضا بعين المجاز في الاسناد ، حيث انّ الصدق عليها عين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استعماله في مفهومه الكلي على نحو الحقيقة ، ويكون صدقه على الذات المتصف بالمبدإ بالواسطة من قبيل اطلاق الكلي على الفرد وهو غير استعماله في ذلك المفهوم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قد ظهرت المسامحة في تعبير المتن ، فتدبر</w:t>
      </w:r>
      <w:r>
        <w:rPr>
          <w:rFonts w:eastAsia="Amiri" w:cs="Amiri" w:ascii="Amiri" w:hAnsi="Amiri"/>
          <w:color w:val="111111"/>
          <w:sz w:val="28"/>
          <w:szCs w:val="28"/>
          <w:rtl w:val="true"/>
          <w:lang w:bidi="ar-SA"/>
        </w:rPr>
        <w:t xml:space="preserve">. </w:t>
      </w:r>
      <w:bookmarkStart w:id="347" w:name="pg17192_187881"/>
    </w:p>
    <w:p>
      <w:pPr>
        <w:pStyle w:val="Heading2"/>
        <w:numPr>
          <w:ilvl w:val="1"/>
          <w:numId w:val="1"/>
        </w:numPr>
        <w:rPr/>
      </w:pPr>
      <w:bookmarkStart w:id="348" w:name="__RefHeading___Toc11346755_2142443653"/>
      <w:bookmarkStart w:id="349" w:name="_Toc131"/>
      <w:bookmarkEnd w:id="347"/>
      <w:bookmarkEnd w:id="348"/>
      <w:r>
        <w:rPr>
          <w:rtl w:val="true"/>
        </w:rPr>
        <w:t>المقصد الأول</w:t>
      </w:r>
      <w:r>
        <w:rPr>
          <w:rtl w:val="true"/>
        </w:rPr>
        <w:t xml:space="preserve">: </w:t>
      </w:r>
      <w:r>
        <w:rPr>
          <w:rtl w:val="true"/>
        </w:rPr>
        <w:t>الأوامر</w:t>
      </w:r>
      <w:bookmarkEnd w:id="34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0" w:name="__RefHeading___Toc11346757_2142443653"/>
      <w:bookmarkStart w:id="351" w:name="_Toc132"/>
      <w:bookmarkEnd w:id="350"/>
      <w:r>
        <w:rPr>
          <w:rtl w:val="true"/>
        </w:rPr>
        <w:t>اشارة</w:t>
      </w:r>
      <w:bookmarkEnd w:id="35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7192_187883"/>
      <w:bookmarkStart w:id="353" w:name="pg17192_187883"/>
      <w:bookmarkEnd w:id="353"/>
    </w:p>
    <w:p>
      <w:pPr>
        <w:pStyle w:val="BookText"/>
        <w:rPr/>
      </w:pPr>
      <w:bookmarkStart w:id="354" w:name="pg17192_187883"/>
      <w:bookmarkEnd w:id="354"/>
      <w:r>
        <w:rPr>
          <w:rFonts w:ascii="IRNazanin" w:hAnsi="IRNazanin" w:eastAsia="IRNazanin"/>
          <w:color w:val="111111"/>
          <w:sz w:val="28"/>
          <w:sz w:val="28"/>
          <w:szCs w:val="28"/>
          <w:rtl w:val="true"/>
          <w:lang w:bidi="fa-IR"/>
        </w:rPr>
        <w:t>المقصد الاول</w:t>
      </w:r>
    </w:p>
    <w:p>
      <w:pPr>
        <w:pStyle w:val="BookText"/>
        <w:rPr/>
      </w:pPr>
      <w:r>
        <w:rPr>
          <w:rFonts w:ascii="IRNazanin" w:hAnsi="IRNazanin" w:eastAsia="IRNazanin"/>
          <w:color w:val="111111"/>
          <w:sz w:val="28"/>
          <w:sz w:val="28"/>
          <w:szCs w:val="28"/>
          <w:rtl w:val="true"/>
          <w:lang w:bidi="fa-IR"/>
        </w:rPr>
        <w:t>الاوامر</w:t>
      </w:r>
    </w:p>
    <w:p>
      <w:pPr>
        <w:pStyle w:val="Heading3"/>
        <w:numPr>
          <w:ilvl w:val="2"/>
          <w:numId w:val="1"/>
        </w:numPr>
        <w:rPr/>
      </w:pPr>
      <w:bookmarkStart w:id="355" w:name="__RefHeading___Toc11346759_2142443653"/>
      <w:bookmarkStart w:id="356" w:name="_Toc133"/>
      <w:bookmarkEnd w:id="355"/>
      <w:r>
        <w:rPr>
          <w:rtl w:val="true"/>
        </w:rPr>
        <w:t>مادة الامر</w:t>
      </w:r>
      <w:bookmarkEnd w:id="356"/>
    </w:p>
    <w:p>
      <w:pPr>
        <w:pStyle w:val="Heading4"/>
        <w:numPr>
          <w:ilvl w:val="3"/>
          <w:numId w:val="1"/>
        </w:numPr>
        <w:rPr/>
      </w:pPr>
      <w:bookmarkStart w:id="357" w:name="__RefHeading___Toc11346761_2142443653"/>
      <w:bookmarkStart w:id="358" w:name="_Toc134"/>
      <w:bookmarkEnd w:id="357"/>
      <w:r>
        <w:rPr/>
        <w:t>109</w:t>
      </w:r>
      <w:r>
        <w:rPr>
          <w:rtl w:val="true"/>
        </w:rPr>
        <w:t xml:space="preserve"> - </w:t>
      </w:r>
      <w:r>
        <w:rPr>
          <w:rtl w:val="true"/>
        </w:rPr>
        <w:t xml:space="preserve">قوله </w:t>
      </w:r>
      <w:r>
        <w:rPr>
          <w:rtl w:val="true"/>
        </w:rPr>
        <w:t xml:space="preserve">: « </w:t>
      </w:r>
      <w:r>
        <w:rPr>
          <w:rtl w:val="true"/>
        </w:rPr>
        <w:t xml:space="preserve">ومنها </w:t>
      </w:r>
      <w:r>
        <w:rPr>
          <w:rtl w:val="true"/>
        </w:rPr>
        <w:t xml:space="preserve">: </w:t>
      </w:r>
      <w:r>
        <w:rPr>
          <w:rtl w:val="true"/>
        </w:rPr>
        <w:t xml:space="preserve">الغرض </w:t>
      </w:r>
      <w:r>
        <w:rPr>
          <w:rtl w:val="true"/>
        </w:rPr>
        <w:t xml:space="preserve">... </w:t>
      </w:r>
      <w:r>
        <w:rPr>
          <w:rtl w:val="true"/>
        </w:rPr>
        <w:t xml:space="preserve">الخ </w:t>
      </w:r>
      <w:r>
        <w:rPr>
          <w:rtl w:val="true"/>
        </w:rPr>
        <w:t>».</w:t>
      </w:r>
      <w:bookmarkEnd w:id="358"/>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أيضا</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1346763_2142443653"/>
      <w:bookmarkStart w:id="360" w:name="_Toc135"/>
      <w:bookmarkEnd w:id="359"/>
      <w:r>
        <w:rPr/>
        <w:t>110</w:t>
      </w:r>
      <w:r>
        <w:rPr>
          <w:rtl w:val="true"/>
        </w:rPr>
        <w:t xml:space="preserve"> - </w:t>
      </w:r>
      <w:r>
        <w:rPr>
          <w:rtl w:val="true"/>
        </w:rPr>
        <w:t xml:space="preserve">قوله </w:t>
      </w:r>
      <w:r>
        <w:rPr>
          <w:rtl w:val="true"/>
        </w:rPr>
        <w:t xml:space="preserve">: « </w:t>
      </w:r>
      <w:r>
        <w:rPr>
          <w:rtl w:val="true"/>
        </w:rPr>
        <w:t xml:space="preserve">ولا يخفى ان عدّ بعضها من معانيه من اشتباه المصداق بالمفهوم </w:t>
      </w:r>
      <w:r>
        <w:rPr>
          <w:rtl w:val="true"/>
        </w:rPr>
        <w:t xml:space="preserve">... </w:t>
      </w:r>
      <w:r>
        <w:rPr>
          <w:rtl w:val="true"/>
        </w:rPr>
        <w:t xml:space="preserve">الخ </w:t>
      </w:r>
      <w:r>
        <w:rPr>
          <w:rtl w:val="true"/>
        </w:rPr>
        <w:t>».</w:t>
      </w:r>
      <w:bookmarkEnd w:id="360"/>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ان عدّ بعضها من معانيه من اشتباه المصداق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الامر امّا مشترك لفظي بين الكل ، أو مشترك معنوي كذلك ، أو حقيقة في واحد ومجاز في تمام الباقي ، أو حقيقة في الاثنين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والطلب كما عليه الفصول </w:t>
      </w:r>
      <w:r>
        <w:rPr>
          <w:rStyle w:val="FootnoteAnchor"/>
          <w:rtl w:val="true"/>
        </w:rPr>
        <w:footnoteReference w:id="213"/>
      </w:r>
      <w:r>
        <w:rPr>
          <w:rFonts w:ascii="Amiri" w:hAnsi="Amiri" w:eastAsia="Amiri" w:cs="Amiri"/>
          <w:color w:val="111111"/>
          <w:sz w:val="28"/>
          <w:sz w:val="28"/>
          <w:szCs w:val="28"/>
          <w:rtl w:val="true"/>
          <w:lang w:bidi="ar-SA"/>
        </w:rPr>
        <w:t xml:space="preserve">أو الشيء والطلب كما عليه الاستاذ قدس سره </w:t>
      </w:r>
      <w:r>
        <w:rPr>
          <w:rStyle w:val="FootnoteAnchor"/>
          <w:rtl w:val="true"/>
        </w:rPr>
        <w:footnoteReference w:id="214"/>
      </w:r>
      <w:r>
        <w:rPr>
          <w:rFonts w:ascii="Amiri" w:hAnsi="Amiri" w:eastAsia="Amiri" w:cs="Amiri"/>
          <w:color w:val="111111"/>
          <w:sz w:val="28"/>
          <w:sz w:val="28"/>
          <w:szCs w:val="28"/>
          <w:rtl w:val="true"/>
          <w:lang w:bidi="ar-SA"/>
        </w:rPr>
        <w:t xml:space="preserve">أو حقيقة في الثلاثة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والشيئان والطلب المخصوص وهو التحقيق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الاشتراك في الكل لا دليل عليه غير دعوى الاستعمال في كل شيء وهو مع انّه أعم من الحقيقة لا يكون بثابت ، حيث انّه يمكن ارجاع بعض منها </w:t>
      </w:r>
    </w:p>
    <w:p>
      <w:pPr>
        <w:pStyle w:val="BookText"/>
        <w:rPr/>
      </w:pPr>
      <w:r>
        <w:rPr>
          <w:rFonts w:ascii="Amiri" w:hAnsi="Amiri" w:eastAsia="Amiri" w:cs="Amiri"/>
          <w:color w:val="111111"/>
          <w:sz w:val="28"/>
          <w:sz w:val="28"/>
          <w:szCs w:val="28"/>
          <w:rtl w:val="true"/>
          <w:lang w:bidi="ar-SA"/>
        </w:rPr>
        <w:t xml:space="preserve">الى بعض آخر وجعله مصداقا له ، كما في الفعل والقدرة والصفة الى الشأن ، والغرض والحادثة الى الشيء كما لا يخفى ؛ كما انّ مفهوم الشيء باطلاقه ليس من معانيه الحقيقية لانّه وان كان مستعملا فيه في موارد من الآيات وغيرها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شغلني اليوم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يمكن ارجاعه في تلك الموارد الى الفعل والصنع الراجع الى الشأن امّا باستعماله فيه ابتداء حقيقة وانطباقه على تلك الموارد بلحاظه باعتبار كون الموجودات صنعا وفعلا لله تعالى وللمتكلم في الاستعمال الاخير ، أو في الشيء مجازا باعتبار كونه متعلقا لفعله وغيره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جامعا بين المعاني حتى يصير الامر مشتركا معنويا بينهما ، يبعّده عدم صحة اشتقاق التصاريف منه بمعناه الحقيقي حينئذ ، وصحته منه بمعناه المجازي في موارد استعماله في بعض افراده مثل الطلب لا في موارد اطلاقه على افراده مطلقا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 حيث انّ ذلك يحتاج الى عناية في المشتقات منه ، والمتراءى خلافه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علاقة بين الشيء وأفراده إلاّ بالعموم والخصوص وهو ليس بمعتبر مطلقا ، خصوصا في مثل المقام مما كان العام من الامور العامة متساوي الشمول لافراده مفهوما ، مضافا الى عدم مساعدة العرف على اطلاق الامر على الاعيان الخارجية مطلقا ،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رؤية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كون اطلاقه على الحقيقة على بعض الأشياء عند أرباب التصانيف لكثرة اطلاقهم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bookmarkStart w:id="361" w:name="pg17192_187885"/>
    </w:p>
    <w:p>
      <w:pPr>
        <w:pStyle w:val="BookText"/>
        <w:rPr/>
      </w:pPr>
      <w:bookmarkEnd w:id="361"/>
      <w:r>
        <w:rPr>
          <w:rFonts w:ascii="Amiri" w:hAnsi="Amiri" w:eastAsia="Amiri" w:cs="Amiri"/>
          <w:color w:val="111111"/>
          <w:sz w:val="28"/>
          <w:sz w:val="28"/>
          <w:szCs w:val="28"/>
          <w:rtl w:val="true"/>
          <w:lang w:bidi="ar-SA"/>
        </w:rPr>
        <w:t>وجعل اللام حقيقة في خصوص الطلب ومجازا في غيره مطلقا ، يبعّده صحة استعماله في غيره بلا عناية ولا قرينة ، واختلاف جمعه بالنسبة اليه والى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الشأن خارجا عن معناه الحقيقي يبعّده صحة استعماله بلا عناية فيه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فلان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صحة تبديله بالشيء في هذه المسألة ، فلا يبعد أن يكون مشتركا لفظيا بين الثلاثة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في الجملة والشأن والطلب ، لعدم امكان ارجاع كل الى الآخر ، لعدم العلاقة ، ولاختلاف جمعه فيها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ويستكشف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العناية في اطلاقه على كل منهما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الاشتراك بينهما معنويا بلحاظ معنى آخر ، مع عدم القدر المشترك الاشتقاقي بين المعنى الجامدي والاشتقاقي ، وعرفت ما في الاشتقاق هكذا من الجامد بمعناه المجازي</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1346765_2142443653"/>
      <w:bookmarkStart w:id="363" w:name="_Toc136"/>
      <w:bookmarkEnd w:id="362"/>
      <w:r>
        <w:rPr/>
        <w:t>111</w:t>
      </w:r>
      <w:r>
        <w:rPr>
          <w:rtl w:val="true"/>
        </w:rPr>
        <w:t xml:space="preserve"> - </w:t>
      </w:r>
      <w:r>
        <w:rPr>
          <w:rtl w:val="true"/>
        </w:rPr>
        <w:t xml:space="preserve">قوله </w:t>
      </w:r>
      <w:r>
        <w:rPr>
          <w:rtl w:val="true"/>
        </w:rPr>
        <w:t xml:space="preserve">: « </w:t>
      </w:r>
      <w:r>
        <w:rPr>
          <w:rtl w:val="true"/>
        </w:rPr>
        <w:t xml:space="preserve">نعم يكون مدخوله مصداقه ، فافهم </w:t>
      </w:r>
      <w:r>
        <w:rPr>
          <w:rtl w:val="true"/>
        </w:rPr>
        <w:t>».</w:t>
      </w:r>
      <w:bookmarkEnd w:id="363"/>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يكون مدخوله مصداقه ، فافهم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لعله اشارة الى انّه كذلك اذا استعمل بلا اضافة الى شيء ، وامّا اذا استعمل معها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جئتك لامر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استعماله في مفهوم الغرض لأنه بمنزلة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لغرض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أعم من الحقيقة كما لا يخفى</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1346767_2142443653"/>
      <w:bookmarkStart w:id="365" w:name="_Toc137"/>
      <w:bookmarkEnd w:id="364"/>
      <w:r>
        <w:rPr/>
        <w:t>112</w:t>
      </w:r>
      <w:r>
        <w:rPr>
          <w:rtl w:val="true"/>
        </w:rPr>
        <w:t xml:space="preserve"> - </w:t>
      </w:r>
      <w:r>
        <w:rPr>
          <w:rtl w:val="true"/>
        </w:rPr>
        <w:t xml:space="preserve">قوله </w:t>
      </w:r>
      <w:r>
        <w:rPr>
          <w:rtl w:val="true"/>
        </w:rPr>
        <w:t xml:space="preserve">: « </w:t>
      </w:r>
      <w:r>
        <w:rPr>
          <w:rtl w:val="true"/>
        </w:rPr>
        <w:t xml:space="preserve">وكذا في الحادثة والشأن </w:t>
      </w:r>
      <w:r>
        <w:rPr>
          <w:rtl w:val="true"/>
        </w:rPr>
        <w:t xml:space="preserve">... </w:t>
      </w:r>
      <w:r>
        <w:rPr>
          <w:rtl w:val="true"/>
        </w:rPr>
        <w:t xml:space="preserve">الخ </w:t>
      </w:r>
      <w:r>
        <w:rPr>
          <w:rtl w:val="true"/>
        </w:rPr>
        <w:t>».</w:t>
      </w:r>
      <w:bookmarkEnd w:id="365"/>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في الحادثة والشأن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لكنك قد عرفت انّ التحقيق ما ذهب اليه الفصول </w:t>
      </w:r>
      <w:r>
        <w:rPr>
          <w:rStyle w:val="FootnoteAnchor"/>
          <w:rtl w:val="true"/>
        </w:rPr>
        <w:footnoteReference w:id="219"/>
      </w:r>
      <w:r>
        <w:rPr>
          <w:rFonts w:ascii="Amiri" w:hAnsi="Amiri" w:eastAsia="Amiri" w:cs="Amiri"/>
          <w:color w:val="111111"/>
          <w:sz w:val="28"/>
          <w:sz w:val="28"/>
          <w:szCs w:val="28"/>
          <w:rtl w:val="true"/>
          <w:lang w:bidi="ar-SA"/>
        </w:rPr>
        <w:t xml:space="preserve">ان كان مراده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 المطلق ليس من </w:t>
      </w:r>
      <w:bookmarkStart w:id="366" w:name="pg17192_187886"/>
    </w:p>
    <w:p>
      <w:pPr>
        <w:pStyle w:val="BookText"/>
        <w:rPr/>
      </w:pPr>
      <w:bookmarkEnd w:id="366"/>
      <w:r>
        <w:rPr>
          <w:rFonts w:ascii="Amiri" w:hAnsi="Amiri" w:eastAsia="Amiri" w:cs="Amiri"/>
          <w:color w:val="111111"/>
          <w:sz w:val="28"/>
          <w:sz w:val="28"/>
          <w:szCs w:val="28"/>
          <w:rtl w:val="true"/>
          <w:lang w:bidi="ar-SA"/>
        </w:rPr>
        <w:t>معناه الحقيقي فراجع</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1346769_2142443653"/>
      <w:bookmarkStart w:id="368" w:name="_Toc138"/>
      <w:bookmarkEnd w:id="367"/>
      <w:r>
        <w:rPr/>
        <w:t>113</w:t>
      </w:r>
      <w:r>
        <w:rPr>
          <w:rtl w:val="true"/>
        </w:rPr>
        <w:t xml:space="preserve"> - </w:t>
      </w:r>
      <w:r>
        <w:rPr>
          <w:rtl w:val="true"/>
        </w:rPr>
        <w:t xml:space="preserve">قوله </w:t>
      </w:r>
      <w:r>
        <w:rPr>
          <w:rtl w:val="true"/>
        </w:rPr>
        <w:t xml:space="preserve">: « </w:t>
      </w:r>
      <w:r>
        <w:rPr>
          <w:rtl w:val="true"/>
        </w:rPr>
        <w:t xml:space="preserve">وامّا بحسب الاصطلاح فقد نقل الاتفاق </w:t>
      </w:r>
      <w:r>
        <w:rPr>
          <w:rtl w:val="true"/>
        </w:rPr>
        <w:t xml:space="preserve">... </w:t>
      </w:r>
      <w:r>
        <w:rPr>
          <w:rtl w:val="true"/>
        </w:rPr>
        <w:t xml:space="preserve">الخ </w:t>
      </w:r>
      <w:r>
        <w:rPr>
          <w:rtl w:val="true"/>
        </w:rPr>
        <w:t>».</w:t>
      </w:r>
      <w:bookmarkEnd w:id="368"/>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بحسب الاصطلاح فقد نقل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يكتف بذلك بعضهم حتى ادّعى الاتفاق على كونه حقيقة عرفا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على كونه حقيقة في خصوصه ومجازا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كما عن الفصول </w:t>
      </w:r>
      <w:r>
        <w:rPr>
          <w:rStyle w:val="FootnoteAnchor"/>
          <w:rtl w:val="true"/>
        </w:rPr>
        <w:footnoteReference w:id="221"/>
      </w:r>
      <w:r>
        <w:rPr>
          <w:rFonts w:ascii="Amiri" w:hAnsi="Amiri" w:eastAsia="Amiri" w:cs="Amiri"/>
          <w:color w:val="111111"/>
          <w:sz w:val="28"/>
          <w:sz w:val="28"/>
          <w:szCs w:val="28"/>
          <w:rtl w:val="true"/>
          <w:lang w:bidi="ar-SA"/>
        </w:rPr>
        <w:t xml:space="preserve">انّ القول يكون معناه الاصطلاحي ، ويكفي فيه النقل من بعض الاساطين </w:t>
      </w:r>
      <w:r>
        <w:rPr>
          <w:rStyle w:val="FootnoteAnchor"/>
          <w:rtl w:val="true"/>
        </w:rPr>
        <w:footnoteReference w:id="222"/>
      </w:r>
      <w:r>
        <w:rPr>
          <w:rFonts w:ascii="Amiri" w:hAnsi="Amiri" w:eastAsia="Amiri" w:cs="Amiri"/>
          <w:color w:val="111111"/>
          <w:sz w:val="28"/>
          <w:sz w:val="28"/>
          <w:szCs w:val="28"/>
          <w:rtl w:val="true"/>
          <w:lang w:bidi="ar-SA"/>
        </w:rPr>
        <w:t xml:space="preserve">في الفن ، ولا يعتبر فيه الاجماع ؛ واسناده الى العرف لعله لكونه حقيقة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 وعلته حصوله بالقول ، فتخيل كونه حقيقة فيه غفلة عن انّه لاكثرية افادته ، لا لاجل كونه حقيقة كما لا يخفى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عدم صحة الاشتقاق من الامر بمعنى القول ، إلاّ أن يلتزم بالاشتراك اللفظي بينه وبين الطلب المخصوص فيكون صحة الاشتقاق بلحاظ المعنى الثاني ، وهو بعيد عن الاعتبار ، للزوم الانفكاك بينه وبين سائر اشتقاقاته حينئذ في الاستعمال ، مع عدم الفرق بينها في موارد الاطلاقات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الالتزام بعدم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له للامر بنحو أصلا ، يبعّده دعوى كثير من العلماء بل المشهور على كونه حقيقة فيه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للطلب المنشأ بالقول ، حتى انّ الطلب بالاشارة أو الكتابة ليس من مصاديقه ، فيكون معنى الامر الطلب الحاصل بالقول ؛ ولما كان بين الدال والمدلول نحو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الاول وجودا لفظيا للثاني ومرتبة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من ذلك كون القول معنى حقيقيا للامر وادّعي التبادر وسائر علائم الحقيقة بالنسبة اليه غفلة من </w:t>
      </w:r>
      <w:bookmarkStart w:id="369" w:name="pg17192_187887"/>
    </w:p>
    <w:p>
      <w:pPr>
        <w:pStyle w:val="BookText"/>
        <w:rPr/>
      </w:pPr>
      <w:bookmarkEnd w:id="369"/>
      <w:r>
        <w:rPr>
          <w:rFonts w:ascii="Amiri" w:hAnsi="Amiri" w:eastAsia="Amiri" w:cs="Amiri"/>
          <w:color w:val="111111"/>
          <w:sz w:val="28"/>
          <w:sz w:val="28"/>
          <w:szCs w:val="28"/>
          <w:rtl w:val="true"/>
          <w:lang w:bidi="ar-SA"/>
        </w:rPr>
        <w:t>انّ تبادره منه على تقدير التسليم انما هو لاجل ما عرفت ، لا لما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جعل مبحث الامر من مباحث الالفاظ ذلك ايضا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الاشكال بناء على كونه حقيقة في الطلب المنشأ بالقول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خصوصية معنى مادته تحصل بنفس ذلك اللفظ كما لا يخفى ، فلا بد من تجريده عن تلك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المنشأ هو طبيعة الطلب المنشأ بطبيعة اللفظ لا بشخصه كي لا يمكن انشاؤه به ، أو انّ المنشأ هو نفس الطلب الخاص ، لا بأن يكون خصوصيته مرادا من اللفظ بل نفس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الخصوصية لم تكن منفكة عنه ، حيث انّ نفس اللفظ يتحقق لها فلا يلزم المجاز في المادة أيضا كما في البيع الايجابي الحاصل بعده القبول بناء على أن يكون معناه الايجاب المتعقب بالقبول ، ولكن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تؤتى بتلك الخصوصية في معناه الاصطلاحي لا العرفي ، مع توجيه تحديده به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أخذه فيه لاجل الاتحاد بين الدال والمدلول</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1346771_2142443653"/>
      <w:bookmarkStart w:id="371" w:name="_Toc139"/>
      <w:bookmarkEnd w:id="370"/>
      <w:r>
        <w:rPr/>
        <w:t>114</w:t>
      </w:r>
      <w:r>
        <w:rPr>
          <w:rtl w:val="true"/>
        </w:rPr>
        <w:t xml:space="preserve"> - </w:t>
      </w:r>
      <w:r>
        <w:rPr>
          <w:rtl w:val="true"/>
        </w:rPr>
        <w:t xml:space="preserve">قوله </w:t>
      </w:r>
      <w:r>
        <w:rPr>
          <w:rtl w:val="true"/>
        </w:rPr>
        <w:t xml:space="preserve">: « </w:t>
      </w:r>
      <w:r>
        <w:rPr>
          <w:rtl w:val="true"/>
        </w:rPr>
        <w:t xml:space="preserve">لا بالمعنى الآخر ، فتدبر </w:t>
      </w:r>
      <w:r>
        <w:rPr>
          <w:rtl w:val="true"/>
        </w:rPr>
        <w:t>».</w:t>
      </w:r>
      <w:bookmarkEnd w:id="371"/>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بالمعنى الآخر ، فتدبر </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لعله اشارة الى كفاية ثبوت معناه الاصطلاحي بتصريح بعض الاساطين </w:t>
      </w:r>
      <w:r>
        <w:rPr>
          <w:rStyle w:val="FootnoteAnchor"/>
          <w:rtl w:val="true"/>
        </w:rPr>
        <w:footnoteReference w:id="224"/>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صحة الاشتقاق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العرفي لا الاصطلاحي ، وعلى </w:t>
      </w:r>
      <w:bookmarkStart w:id="372" w:name="pg17192_187888"/>
    </w:p>
    <w:p>
      <w:pPr>
        <w:pStyle w:val="BookText"/>
        <w:rPr/>
      </w:pPr>
      <w:bookmarkEnd w:id="372"/>
      <w:r>
        <w:rPr>
          <w:rFonts w:ascii="Amiri" w:hAnsi="Amiri" w:eastAsia="Amiri" w:cs="Amiri"/>
          <w:color w:val="111111"/>
          <w:sz w:val="28"/>
          <w:sz w:val="28"/>
          <w:szCs w:val="28"/>
          <w:rtl w:val="true"/>
          <w:lang w:bidi="ar-SA"/>
        </w:rPr>
        <w:t>تقدير التسليم فلا ضير في صحة الاشتقاق اذا اخذ بمعنى التلفظ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اخذ بمعنى اسم المصدر وهو مجرد اللفظ الخاص فلا يصح منه الاشتقاق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أن يجعل معناه الاصطلاحي الطلب بالقول ، ويكون التحديد بالقول لما عرفت من الوجه</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1346773_2142443653"/>
      <w:bookmarkStart w:id="374" w:name="_Toc140"/>
      <w:bookmarkEnd w:id="373"/>
      <w:r>
        <w:rPr/>
        <w:t>115</w:t>
      </w:r>
      <w:r>
        <w:rPr>
          <w:rtl w:val="true"/>
        </w:rPr>
        <w:t xml:space="preserve"> - </w:t>
      </w:r>
      <w:r>
        <w:rPr>
          <w:rtl w:val="true"/>
        </w:rPr>
        <w:t xml:space="preserve">قوله </w:t>
      </w:r>
      <w:r>
        <w:rPr>
          <w:rtl w:val="true"/>
        </w:rPr>
        <w:t xml:space="preserve">: « </w:t>
      </w:r>
      <w:r>
        <w:rPr>
          <w:rtl w:val="true"/>
        </w:rPr>
        <w:t xml:space="preserve">ويمكن أن يكون مرادهم به هو الطلب بالقول </w:t>
      </w:r>
      <w:r>
        <w:rPr>
          <w:rtl w:val="true"/>
        </w:rPr>
        <w:t xml:space="preserve">... </w:t>
      </w:r>
      <w:r>
        <w:rPr>
          <w:rtl w:val="true"/>
        </w:rPr>
        <w:t xml:space="preserve">الخ </w:t>
      </w:r>
      <w:r>
        <w:rPr>
          <w:rtl w:val="true"/>
        </w:rPr>
        <w:t>».</w:t>
      </w:r>
      <w:bookmarkEnd w:id="374"/>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يكون مرادهم به هو الطلب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صحة الاشتقاق وقابليته للانشاء اذا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حيث انّ المتقيد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للانشاء ، وانما القابل له هو نفس الطلب مجردا عنه رأسا ، فالأحسن أن يجعل ذلك قيدا لمعناه الاصطلاحي مع الالتزام بكون الاشتقاق والانشاء بالنسبة الى معناه العرفي المجرد عن ذلك كما عرفت</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1346775_2142443653"/>
      <w:bookmarkStart w:id="376" w:name="_Toc141"/>
      <w:bookmarkEnd w:id="375"/>
      <w:r>
        <w:rPr/>
        <w:t>116</w:t>
      </w:r>
      <w:r>
        <w:rPr>
          <w:rtl w:val="true"/>
        </w:rPr>
        <w:t xml:space="preserve"> - </w:t>
      </w:r>
      <w:r>
        <w:rPr>
          <w:rtl w:val="true"/>
        </w:rPr>
        <w:t xml:space="preserve">قوله </w:t>
      </w:r>
      <w:r>
        <w:rPr>
          <w:rtl w:val="true"/>
        </w:rPr>
        <w:t xml:space="preserve">: « </w:t>
      </w:r>
      <w:r>
        <w:rPr>
          <w:rtl w:val="true"/>
        </w:rPr>
        <w:t xml:space="preserve">لكنه بما هو طلب مطلق أو مخصوص </w:t>
      </w:r>
      <w:r>
        <w:rPr>
          <w:rtl w:val="true"/>
        </w:rPr>
        <w:t>».</w:t>
      </w:r>
      <w:bookmarkEnd w:id="376"/>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بما هو طلب مطلق أو مخصوص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حيث انّ اللفظ نحو وجود للمعنى من باب الاتحاد بينهما ، فلا يتوهم انّ اللفظ يكون بنفسه مصداقا لمعنى الامر</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1346777_2142443653"/>
      <w:bookmarkStart w:id="378" w:name="_Toc142"/>
      <w:bookmarkEnd w:id="377"/>
      <w:r>
        <w:rPr/>
        <w:t>117</w:t>
      </w:r>
      <w:r>
        <w:rPr>
          <w:rtl w:val="true"/>
        </w:rPr>
        <w:t xml:space="preserve"> - </w:t>
      </w:r>
      <w:r>
        <w:rPr>
          <w:rtl w:val="true"/>
        </w:rPr>
        <w:t xml:space="preserve">قوله </w:t>
      </w:r>
      <w:r>
        <w:rPr>
          <w:rtl w:val="true"/>
        </w:rPr>
        <w:t xml:space="preserve">: « </w:t>
      </w:r>
      <w:r>
        <w:rPr>
          <w:rtl w:val="true"/>
        </w:rPr>
        <w:t xml:space="preserve">الجهة الثانية </w:t>
      </w:r>
      <w:r>
        <w:rPr>
          <w:rtl w:val="true"/>
        </w:rPr>
        <w:t xml:space="preserve">: </w:t>
      </w:r>
      <w:r>
        <w:rPr>
          <w:rtl w:val="true"/>
        </w:rPr>
        <w:t xml:space="preserve">الظاهر اعتبار العلو في معنى الامر </w:t>
      </w:r>
      <w:r>
        <w:rPr>
          <w:rtl w:val="true"/>
        </w:rPr>
        <w:t xml:space="preserve">... </w:t>
      </w:r>
      <w:r>
        <w:rPr>
          <w:rtl w:val="true"/>
        </w:rPr>
        <w:t xml:space="preserve">الخ </w:t>
      </w:r>
      <w:r>
        <w:rPr>
          <w:rtl w:val="true"/>
        </w:rPr>
        <w:t>».</w:t>
      </w:r>
      <w:bookmarkEnd w:id="378"/>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اعتبار العلو في معنى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هذا المقام تارة في اعتباره بنفسه ، واخرى في كفاية استعلاء الداني منه ، وثالثة في اعتباره مع العلو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الكلام في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لا اشكال في اعتباره ، للتبادر عند اسناد الامر الى من هو يعلم حاله من العلو وعدمه وهو قرينة على اعتباره في مفهومه ، وصحة السلب عن طلب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العالي فلا يقال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لطلبه عنه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ولطلب المساوي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الاستعلاء لا يقوم مقام العلو الحقيقي في الكفاية عنه ، ولذا يصح السلب عن غير طلب العالي وان استعلى فلا يقال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الكلمة أو ادّعاء بعد تنزيل غير العالم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استهجان العقلاء لامر الداني في مقام استعلائه على العالي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كفاية الاستعلاء ولو لم يكن علو حقيقة ، حيث انّهم يطلقونه عليه بعده بلا عناية وتجوز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الاستهجان لعله باعتبار الاستعلاء ، أو تنزيل نفسه منزلة العالي وتخيل العلو في حقه ، لا باعتبار كون طلبه أمرا حقيقة ، وإلاّ فلا معنى لاستهجانه على امره بعد كونه أعم وضعا كما لا يخفى ، لعدم القبح في طلبه وانما هو في أحد الامرين من الاستعلاء أو التنزيل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اطلاق الامر على طلبه يحتمل أن يكون لاستعلائه فيدل على كفايته فيه ، ويحتمل أيضا أن يكون حقيقة باعتبار العلو ولكن لا واقعا بل باعتبار الداني بتخيل العلو في حقه باستعلائه ، أو مجازا بعلاقة مشابهة القاء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باستعلائه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بالقاء العالي ؛ فمع هذه الاحتمالات لا دلالة له على كفاية الاستعلاء فيه كما لا يخفى ، هذا</w:t>
      </w:r>
      <w:r>
        <w:rPr>
          <w:rFonts w:eastAsia="Amiri" w:cs="Amiri" w:ascii="Amiri" w:hAnsi="Amiri"/>
          <w:color w:val="111111"/>
          <w:sz w:val="28"/>
          <w:szCs w:val="28"/>
          <w:rtl w:val="true"/>
          <w:lang w:bidi="ar-SA"/>
        </w:rPr>
        <w:t xml:space="preserve">. </w:t>
      </w:r>
      <w:bookmarkStart w:id="379" w:name="pg17192_187890"/>
    </w:p>
    <w:p>
      <w:pPr>
        <w:pStyle w:val="BookText"/>
        <w:rPr/>
      </w:pPr>
      <w:bookmarkEnd w:id="379"/>
      <w:r>
        <w:rPr>
          <w:rFonts w:ascii="Amiri" w:hAnsi="Amiri" w:eastAsia="Amiri" w:cs="Amiri"/>
          <w:color w:val="111111"/>
          <w:sz w:val="28"/>
          <w:sz w:val="28"/>
          <w:szCs w:val="28"/>
          <w:rtl w:val="true"/>
          <w:lang w:bidi="ar-SA"/>
        </w:rPr>
        <w:t>مضافا الى انّ الالتزام بالاشتراك اللفظي فيه بين طلب العالي وطلب المستعلي كما ترى ، ولا جامع بينهما بالخصوص حتى يلزم بالاشتراك المعنوي للجامع بينهما إلاّ مطلق الطلب وهو يستلزم عدم كل منهما معنى حقيقيا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كفاية الطلب عن العالي فقط ولم يعتبر صدوره عنه استعلاء أيضا ، لتبادر المطلق وصحة اطلاقه عليه بلا عناية فيه ، بل وان صدر عن العالي تذللا عند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علوّه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وان لم يلتفت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علوّه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بنفسه ، ولذا يصح العقاب عند العقلاء على المخالفة معللا بمخالفته لامره ؛ وحينئذ فكما لا يكون الاستعلاء شرطا في صحة الاطلاق الحقيقي لا يكون التذلل منه بمانع أيضا</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1346779_2142443653"/>
      <w:bookmarkStart w:id="381" w:name="_Toc143"/>
      <w:bookmarkEnd w:id="380"/>
      <w:r>
        <w:rPr/>
        <w:t>118</w:t>
      </w:r>
      <w:r>
        <w:rPr>
          <w:rtl w:val="true"/>
        </w:rPr>
        <w:t xml:space="preserve"> - </w:t>
      </w:r>
      <w:r>
        <w:rPr>
          <w:rtl w:val="true"/>
        </w:rPr>
        <w:t xml:space="preserve">قوله </w:t>
      </w:r>
      <w:r>
        <w:rPr>
          <w:rtl w:val="true"/>
        </w:rPr>
        <w:t xml:space="preserve">: « </w:t>
      </w:r>
      <w:r>
        <w:rPr>
          <w:rtl w:val="true"/>
        </w:rPr>
        <w:t xml:space="preserve">لانسباقه عنه عند اطلاقه </w:t>
      </w:r>
      <w:r>
        <w:rPr>
          <w:rtl w:val="true"/>
        </w:rPr>
        <w:t>».</w:t>
      </w:r>
      <w:bookmarkEnd w:id="381"/>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لانسباقه عنه عند اطلاقه </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في موارد اطلاقاته العرفية كما لا يخفى على المتتبع ، وصحة سلبه عن الطلب الندبي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اطلاقاته في خصوص الوجوب في موارد كثيرة بلا قرينة كما أشار اليها رحمه اللّه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الاستعمال أعم من الحقيقة كما مرّ مرارا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المجاز بدون القرينة مع ارادة المعنى خلاف المحاورة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أعم من الحقيقة انما هو اذا احتمل الاستناد اليها ، مع انّ ذكر هذه الاطلاقات انما هو لمجرد التأييد</w:t>
      </w:r>
      <w:r>
        <w:rPr>
          <w:rFonts w:eastAsia="Amiri" w:cs="Amiri" w:ascii="Amiri" w:hAnsi="Amiri"/>
          <w:color w:val="111111"/>
          <w:sz w:val="28"/>
          <w:szCs w:val="28"/>
          <w:rtl w:val="true"/>
          <w:lang w:bidi="ar-SA"/>
        </w:rPr>
        <w:t xml:space="preserve">. </w:t>
      </w:r>
      <w:bookmarkStart w:id="382" w:name="pg17192_187891"/>
    </w:p>
    <w:p>
      <w:pPr>
        <w:pStyle w:val="Heading4"/>
        <w:numPr>
          <w:ilvl w:val="3"/>
          <w:numId w:val="1"/>
        </w:numPr>
        <w:rPr/>
      </w:pPr>
      <w:bookmarkStart w:id="383" w:name="__RefHeading___Toc11346781_2142443653"/>
      <w:bookmarkStart w:id="384" w:name="_Toc144"/>
      <w:bookmarkEnd w:id="382"/>
      <w:bookmarkEnd w:id="383"/>
      <w:r>
        <w:rPr/>
        <w:t>119</w:t>
      </w:r>
      <w:r>
        <w:rPr>
          <w:rtl w:val="true"/>
        </w:rPr>
        <w:t xml:space="preserve"> - </w:t>
      </w:r>
      <w:r>
        <w:rPr>
          <w:rtl w:val="true"/>
        </w:rPr>
        <w:t xml:space="preserve">قوله </w:t>
      </w:r>
      <w:r>
        <w:rPr>
          <w:rtl w:val="true"/>
        </w:rPr>
        <w:t xml:space="preserve">: « </w:t>
      </w:r>
      <w:r>
        <w:rPr>
          <w:rtl w:val="true"/>
        </w:rPr>
        <w:t xml:space="preserve">قوله تعالى </w:t>
      </w:r>
      <w:r>
        <w:rPr>
          <w:rtl w:val="true"/>
        </w:rPr>
        <w:t xml:space="preserve">: ( « </w:t>
      </w:r>
      <w:r>
        <w:rPr>
          <w:rtl w:val="true"/>
        </w:rPr>
        <w:t xml:space="preserve">فَلْيَحْذَرِ الَّذِينَ </w:t>
      </w:r>
      <w:r>
        <w:rPr>
          <w:rtl w:val="true"/>
        </w:rPr>
        <w:t xml:space="preserve">... » ... ) ... </w:t>
      </w:r>
      <w:r>
        <w:rPr>
          <w:rtl w:val="true"/>
        </w:rPr>
        <w:t xml:space="preserve">الخ </w:t>
      </w:r>
      <w:r>
        <w:rPr>
          <w:rtl w:val="true"/>
        </w:rPr>
        <w:t>».</w:t>
      </w:r>
      <w:bookmarkEnd w:id="384"/>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فَلْيَحْذَرِ الَّذِينَ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تمامية الاستدلال بهذه الآية انما هو بناء على كون المخالفة مجرد عدم العمل على طبق الامر ، وان يكون المراد من الامر هو الجنس لا العموم الاستغراقي ، وإلاّ فلا يتم ، فتدبر</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1346783_2142443653"/>
      <w:bookmarkStart w:id="386" w:name="_Toc145"/>
      <w:bookmarkEnd w:id="385"/>
      <w:r>
        <w:rPr/>
        <w:t>120</w:t>
      </w:r>
      <w:r>
        <w:rPr>
          <w:rtl w:val="true"/>
        </w:rPr>
        <w:t xml:space="preserve"> - </w:t>
      </w:r>
      <w:r>
        <w:rPr>
          <w:rtl w:val="true"/>
        </w:rPr>
        <w:t xml:space="preserve">قوله </w:t>
      </w:r>
      <w:r>
        <w:rPr>
          <w:rtl w:val="true"/>
        </w:rPr>
        <w:t xml:space="preserve">: « </w:t>
      </w:r>
      <w:r>
        <w:rPr>
          <w:rtl w:val="true"/>
        </w:rPr>
        <w:t xml:space="preserve">وقوله صلی اللّه علیه و آله </w:t>
      </w:r>
      <w:r>
        <w:rPr>
          <w:rtl w:val="true"/>
        </w:rPr>
        <w:t xml:space="preserve">: « </w:t>
      </w:r>
      <w:r>
        <w:rPr>
          <w:rtl w:val="true"/>
        </w:rPr>
        <w:t xml:space="preserve">لو لا أن أشق على امتي </w:t>
      </w:r>
      <w:r>
        <w:rPr>
          <w:rtl w:val="true"/>
        </w:rPr>
        <w:t xml:space="preserve">... » ... </w:t>
      </w:r>
      <w:r>
        <w:rPr>
          <w:rtl w:val="true"/>
        </w:rPr>
        <w:t xml:space="preserve">الخ </w:t>
      </w:r>
      <w:r>
        <w:rPr>
          <w:rtl w:val="true"/>
        </w:rPr>
        <w:t>».</w:t>
      </w:r>
      <w:bookmarkEnd w:id="386"/>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أن أشق على امتي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يدل على الملازمة الارتكازية بين المشقة وبين جنس الامر ، فيدل حينئذ على كونه حقيقة في الوجوب لا على الملازمة بينهما وبين نوع منه ، فتدبر</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1346785_2142443653"/>
      <w:bookmarkStart w:id="388" w:name="_Toc146"/>
      <w:bookmarkEnd w:id="387"/>
      <w:r>
        <w:rPr/>
        <w:t>121</w:t>
      </w:r>
      <w:r>
        <w:rPr>
          <w:rtl w:val="true"/>
        </w:rPr>
        <w:t xml:space="preserve"> - </w:t>
      </w:r>
      <w:r>
        <w:rPr>
          <w:rtl w:val="true"/>
        </w:rPr>
        <w:t xml:space="preserve">قوله </w:t>
      </w:r>
      <w:r>
        <w:rPr>
          <w:rtl w:val="true"/>
        </w:rPr>
        <w:t xml:space="preserve">: « </w:t>
      </w:r>
      <w:r>
        <w:rPr>
          <w:rtl w:val="true"/>
        </w:rPr>
        <w:t xml:space="preserve">الجهة الرابعة </w:t>
      </w:r>
      <w:r>
        <w:rPr>
          <w:rtl w:val="true"/>
        </w:rPr>
        <w:t xml:space="preserve">: </w:t>
      </w:r>
      <w:r>
        <w:rPr>
          <w:rtl w:val="true"/>
        </w:rPr>
        <w:t xml:space="preserve">الظاهر أنّ الطلب الذي يكون هو معنى الامر </w:t>
      </w:r>
      <w:r>
        <w:rPr>
          <w:rtl w:val="true"/>
        </w:rPr>
        <w:t xml:space="preserve">... </w:t>
      </w:r>
      <w:r>
        <w:rPr>
          <w:rtl w:val="true"/>
        </w:rPr>
        <w:t xml:space="preserve">الخ </w:t>
      </w:r>
      <w:r>
        <w:rPr>
          <w:rtl w:val="true"/>
        </w:rPr>
        <w:t>».</w:t>
      </w:r>
      <w:bookmarkEnd w:id="388"/>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الطلب الذي يكون هو معنى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فليست مادة الامر مرادفة للطلب كي يصح اطلاقها على جميع مراتبه التي نشير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بل حقيقة في خصوص الطلب الانشائي ، دون سائر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مفهومه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الشوق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ومصداقه الحقيقي القائم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الشوق المؤكد عقيب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للتبادر ، وصحة السلب عن غيرها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يتراءى من صحة اطلاقه على الطلب بلا تقييد بالمرتبة الانشائية فهو لكون الطلب كثير الاستعمال في تلك المرتبة بحيث يتبادر عند اطلاقه ، لا لكونه بمعنى الطلب المطلق كي يكون مرادفا له ، كما سيأتي عند التوفيق بين الاشاعرة والمعتزلة في الاختلاف في اتحاد الطلب والارادة ، واختلافهما من انّ تخيل </w:t>
      </w:r>
      <w:bookmarkStart w:id="389" w:name="pg17192_187892"/>
    </w:p>
    <w:p>
      <w:pPr>
        <w:pStyle w:val="BookText"/>
        <w:rPr/>
      </w:pPr>
      <w:bookmarkEnd w:id="389"/>
      <w:r>
        <w:rPr>
          <w:rFonts w:ascii="Amiri" w:hAnsi="Amiri" w:eastAsia="Amiri" w:cs="Amiri"/>
          <w:color w:val="111111"/>
          <w:sz w:val="28"/>
          <w:sz w:val="28"/>
          <w:szCs w:val="28"/>
          <w:rtl w:val="true"/>
          <w:lang w:bidi="ar-SA"/>
        </w:rPr>
        <w:t>الاختلاف لتبادر مرتبة الانشاء من الطلب لكثرة الاستعمال فيه وتبادر الصفة القائمة بالنفس من الارادة لذلك</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1346787_2142443653"/>
      <w:bookmarkStart w:id="391" w:name="_Toc147"/>
      <w:bookmarkEnd w:id="390"/>
      <w:r>
        <w:rPr/>
        <w:t>122</w:t>
      </w:r>
      <w:r>
        <w:rPr>
          <w:rtl w:val="true"/>
        </w:rPr>
        <w:t xml:space="preserve"> - </w:t>
      </w:r>
      <w:r>
        <w:rPr>
          <w:rtl w:val="true"/>
        </w:rPr>
        <w:t xml:space="preserve">قوله </w:t>
      </w:r>
      <w:r>
        <w:rPr>
          <w:rtl w:val="true"/>
        </w:rPr>
        <w:t xml:space="preserve">: « </w:t>
      </w:r>
      <w:r>
        <w:rPr>
          <w:rtl w:val="true"/>
        </w:rPr>
        <w:t xml:space="preserve">هو اتحاد الطلب والارادة </w:t>
      </w:r>
      <w:r>
        <w:rPr>
          <w:rtl w:val="true"/>
        </w:rPr>
        <w:t xml:space="preserve">... </w:t>
      </w:r>
      <w:r>
        <w:rPr>
          <w:rtl w:val="true"/>
        </w:rPr>
        <w:t xml:space="preserve">الخ </w:t>
      </w:r>
      <w:r>
        <w:rPr>
          <w:rtl w:val="true"/>
        </w:rPr>
        <w:t>».</w:t>
      </w:r>
      <w:bookmarkEnd w:id="391"/>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اتحاد الطلب والارادة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وجودا ومفهوما ، خلافا للاشاعرة </w:t>
      </w:r>
      <w:r>
        <w:rPr>
          <w:rStyle w:val="FootnoteAnchor"/>
          <w:rtl w:val="true"/>
        </w:rPr>
        <w:footnoteReference w:id="238"/>
      </w:r>
      <w:r>
        <w:rPr>
          <w:rFonts w:ascii="Amiri" w:hAnsi="Amiri" w:eastAsia="Amiri" w:cs="Amiri"/>
          <w:color w:val="111111"/>
          <w:sz w:val="28"/>
          <w:sz w:val="28"/>
          <w:szCs w:val="28"/>
          <w:rtl w:val="true"/>
          <w:lang w:bidi="ar-SA"/>
        </w:rPr>
        <w:t>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الشروع في محل النقض والابرام لا بد من تمهيد مقدمة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بد من العلم بأنّ المفاهيم التي يتعلق الانشاء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الطلب والاستفهام والترجي والتمني ونظائرها مما كانت من الصفات القائمة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أنحاء من التحقق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تحققها بحسب وجودها العلمي ، فاذا تعلق بها التصور تكون من الموجودات الذهنية فتنطبق المفاهيم عليها بالحمل الأوّلي لا بالشائع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يصدق العلم عليها بهذا الحمل ، وهي من هذه الجهة تكون من الكيف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العلم من هذه المقولة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يترتب عليها ما هو آثار الوجود العلمي للمفاهيم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تحققها بحسب وجودها الحقيقي الذي تكون هذه المفاهيم لاجل ذلك من الكيفيات القائمة بالنفس أيضا ، وتكون بحسبه من المحمولات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يكون الطلب بوجوده الحقيقي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الشوق المؤكد الموجود في النفس عقيب الداعي ؛ وهو بهذا الوجود يصدق عليه الارادة بالحمل الشائع فيكون من الأعراض المتأصلة ، وله بهذا الوجود آثار مخصوصة ما كانت له باعتبار الاول ، فهو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يكون الوجود الثاني من مصاديق حقيقة الطلب ، لا الاول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ظهر تحقق الطلب بهذا الوجود الحقيقي يظهر تحقق غيره من الامثلة به أيضا وتكون مثله من الكيفيات النفسانية ؛ وهي أيضا من هذه الجهة غير وجوده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تحققها بالوجود الانشائي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وانشاء هذه المفاهيم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حصولها في نفس الامر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المفاهيم لعلها من هذه الجهة من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نفس الانشاء ، ومن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نفس المنشأ ، وهو أثر اعتباري لا وجود له في الخارج ، فوجوده فيه عبارة عن وجوده بوجود منشأ انتزاعه الذي به يخرج عن مجرد الفرض ويكون من الامور النفس الامرية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انّ هذا الوجود الانشائي للطلب وغيره من نظائره غير الوجود الحقيقي لها وان كان قد يكون ذلك من دواعي الانشاء ، لعدم قابلية وجودها الحقيقي لتعلق الانشاء به لوضوح خروجه عن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ان الوجود الانشائي عبارة عن حصول مفاهيمها في عالم اللفظ اذا صدر مع القصد ، في قبال فرض الفارض الذي لا وجود له أصلا ؛ وصيغها دائما مستعملة فيها بهذا اللحاظ ، سواء كان الداعي لانشائها وجودها الحقيقي أم لا ؛ فالاختلاف انما يكون في مجرد الداعي للاستعمال لا في نفس المستعمل فيه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تتفطن انّ ما ذكره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من المعاني المجازية للامر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السخرية والتعجيز وغيرها وكذا الاستفهام من التقرير والانكار والاستبطاء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لوضوح كون صيغ المذكورات حقيقة في مفاهيمها بوجوداتها الانشائية دون الحقيقية ، ووجودها الانشائي موجود في جميع المقامات بوجود منشأ انتزاعه ، والمعاني المذكورة من قبيل الدواعي لاستعمالها فيها ، كما انّه قد </w:t>
      </w:r>
    </w:p>
    <w:p>
      <w:pPr>
        <w:pStyle w:val="BookText"/>
        <w:rPr/>
      </w:pPr>
      <w:r>
        <w:rPr>
          <w:rFonts w:ascii="Amiri" w:hAnsi="Amiri" w:eastAsia="Amiri" w:cs="Amiri"/>
          <w:color w:val="111111"/>
          <w:sz w:val="28"/>
          <w:sz w:val="28"/>
          <w:szCs w:val="28"/>
          <w:rtl w:val="true"/>
          <w:lang w:bidi="ar-SA"/>
        </w:rPr>
        <w:t>يكون الداعي وجودها الحقيقي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انّ وضعها لمعانيها مقيدة بكون الداعي لانشائها وجودها الحقيقي ، فاذا كان بغير هذا الداعي يكون استعمالا بغير الموضوع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المفاهيم لا بد من تشخصها بمشخصات الوجود الانشائي لا بخصوصيات وجود آخر فانّ تحققها انما هو به فلا بد من تشخصها بمشخصاته وهو يحصل بشخص المنشئ وشخص لفظه وشخص قصده ، ولذا لو أنشأه ذات الشخص ثانيا وثالثا لكان انشاء ووجودا غير الاول ، ولا يكون لغوا بل فائدته التأكيد في مورده ، مضافا الى انه لو كان لغوا وبحسب الفائدة لما خرج عن الانشاء أيضا ، ولا يدخل في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التشخص بالوجود الانشائي لا ينافي أن يكون المنشأ به كليا بوجود آخر ، مع عدم انثلام قاعدة انّ الشيء ما لم يتشخص لم يوجد ، لما عرفت من انّ تشخص كل وجود بحسبه ، فمن هنا يعلم امكان تعلق الانشاء 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المشترك بين الوجوب والندب ، لتشخصه بالوجود الانشائي وان لم يتشخص بمشخصات وجود آخر ، وبناء على هذا فالهيئات الافعالية نظير الحروف على ما اختاره الاستاذ </w:t>
      </w:r>
      <w:r>
        <w:rPr>
          <w:rStyle w:val="FootnoteAnchor"/>
          <w:rtl w:val="true"/>
        </w:rPr>
        <w:footnoteReference w:id="240"/>
      </w:r>
      <w:r>
        <w:rPr>
          <w:rFonts w:ascii="Amiri" w:hAnsi="Amiri" w:eastAsia="Amiri" w:cs="Amiri"/>
          <w:color w:val="111111"/>
          <w:sz w:val="28"/>
          <w:sz w:val="28"/>
          <w:szCs w:val="28"/>
          <w:rtl w:val="true"/>
          <w:lang w:bidi="ar-SA"/>
        </w:rPr>
        <w:t>من كون الوضع والموضوع له فيها عاما ، والخصوصية من مقومات الاستعمال لا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المنشأ الوجود الحقيقي القائم بالنفس لكان جزئيا ، وليس كذلك لعدم قابليته للانشاء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نحوي الوجود الحقيقي والانشائي والامتياز بينهما من صدق اسم الطلب وغيره على الاول بالحمل الشائع دون الثاني إلاّ الطلب الانشائي </w:t>
      </w:r>
    </w:p>
    <w:p>
      <w:pPr>
        <w:pStyle w:val="BookText"/>
        <w:rPr/>
      </w:pPr>
      <w:r>
        <w:rPr>
          <w:rFonts w:ascii="Amiri" w:hAnsi="Amiri" w:eastAsia="Amiri" w:cs="Amiri"/>
          <w:color w:val="111111"/>
          <w:sz w:val="28"/>
          <w:sz w:val="28"/>
          <w:szCs w:val="28"/>
          <w:rtl w:val="true"/>
          <w:lang w:bidi="ar-SA"/>
        </w:rPr>
        <w:t xml:space="preserve">وانشاء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تعلق الانشاء بالقدر المشترك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المعاني المذكورة من التقرير والتهكّم والانكار وغيرها من معاني الامر والاستفهام ؛ كما انّه ظهر أيضا عدم كون الترجيات والتمنيات الواقعة في القرآن مجازا ، لما عرفت من مطاوي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المفاهيم التي يتعلق بها الانشاء الملكية والزوجية وغيرهما من الاعتبارات ، وهي مشتركة مع المذكورات في انّ لها أيضا أنحاء من التحققات بحسب المفهوم في الذهن والوجود الحقيقي والانشائي ، إلاّ انّ بينهما فرقا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القسم الاول بوجوده الحقيقي من المحمولات بالضميمة وبحذائها الصفات القائمة بالنفس ، دون الثاني فانّ الملكية بوجودها الحقيقي أيضا من الاعتبارات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انّها بعد الانشاء ليست من قبيل أنياب الأغوال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لها منشأ انتزاع صحيح وهو انشاءاتها الصادرة من اولي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الوجود الحقيقي في القسم الثاني متفرعا على الانشاء ، كما قد يحصل من الاسباب الأخر اختياريا كما في مورد الخيارات أو اضطراريا كما في الارث ، بخلاف القسم الاول لما عرفت من كونه فيه من جملة الدواعي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بعض المفاهيم يكون وجودها الانشائي بعد تحققه مصداقا حقيقيا لوجوده الحقيقي كما لو حصل الاستهزاء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استهزئ 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وجودها الانشائي مصداقا حقيقيا لبعض آخر كما في الطلب اذا كان بداعي الاستهزاء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انّ المفاهيم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يكون وجوده الحقيقي داعيا لوجوده الانشائي كما في القسم الاول ، ومنها ما قد يكون مترتبا عليه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 ومنها ما يتحد الوجودان فيه ، ومنها ما يكون وجودها الانشائي وجودا حقيقيا 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عرفت ما ذكرنا من المقدمة فنرجع الى المقصود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اشكال في انّ النزاع المعروف بينهم من 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ليس راجعا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انّهما من حيث اللغة لفظان مرادفان لمعنى واحد أم لمعنيين ، بل راجع الى المعنى أوّلا وبالذات والى اللفظ ثانيا وبالعرض ، فالنزاع حقيقة واقع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هنا وصفان واقعيان قد وضع لاحدهما الطلب ولآخرهما الارادة أم لا؟ بل مفهوم واحد ومعنى فارد يطلق عليه الطلب تارة والارادة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ولا ريب في تحقق الارادة بكل من أنحاء الوجودات المذكورة للطلب واتحادها في كل مرتبة معه فيها لا مع نحو آخر ، لشهادة صدق من 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الزائد من مفهوم واحد في الذهن كي يدّعى مغايرتهما وتعددهما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 الزائد من صفة واحدة قائمة بالنفس ، بل كيفية واحدة ووجود واحد حقيقي عارض للنفس وهو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الشوق المؤكد الحاصل فيها عقيب الداعي ، وهو ما بحذائهما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 الزائد عن المفهوم الواحد في مرتبة الانشاء حتى بقصد أحدهما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ليس إلاّ بمنزلة التكرار في الانشاء ؛ والمنشأ به 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غيره في التشخص الانشائي فانّه يتعدد صدوره ولو لشخص واحد لمعنى واحد بلفظ واحد ، فضلا عما اذا كان الإنشاءان لمعنى واحد بلفظين كما في ما نحن فيه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اللفظ والوجود الانشائي لا يوجب تعدد المنشأ به حتى </w:t>
      </w:r>
    </w:p>
    <w:p>
      <w:pPr>
        <w:pStyle w:val="BookText"/>
        <w:rPr/>
      </w:pPr>
      <w:r>
        <w:rPr>
          <w:rFonts w:ascii="Amiri" w:hAnsi="Amiri" w:eastAsia="Amiri" w:cs="Amiri"/>
          <w:color w:val="111111"/>
          <w:sz w:val="28"/>
          <w:sz w:val="28"/>
          <w:szCs w:val="28"/>
          <w:rtl w:val="true"/>
          <w:lang w:bidi="ar-SA"/>
        </w:rPr>
        <w:t>يكون أحدهما ارادة انشاء بالحمل الشائع والآخر طلبا كذلك بهذا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القائلين بتعددهما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مع حفظ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واحد في مرتبة مغايرا مع الآخر في تلك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بطلانه ، لأنه ليس في أي مرتبة معنيان يعبر عن أحدهما بواحد منهما وعن الآخر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بلحاظ انّه لما 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غالبا في الانشائي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مجرد قصد مفهومه من اللفظ بدون تحريك وبعث للمخاطب نحو المأمور به كما في التسخير والسخرية وغيرهما أو معه كما في الامتحاني منه ، مع عدم الحقيقي منه القائم بالنفس وهو الشوق المؤكد إلاّ بالعنوان الثانوي للفعل من كونه متعلقا للامتحان ، ولفظ الارادة مستعمل غالبا في الحقيقي منه وان لم يكن انشاء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بانحصار كل فيما كان مستعملا فيه ، فلا ريب في بطلانه أيضا ، لوجود معنى كل واحد في مرتبة الآخر أيضا واتحاده معه في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بمغايرتهما بهذا اللحاظ غفلة عن الانحصار وعدمه ، فلا ريب في انّ الحق تعددهما لو كانت المرتبتان لواحد منهما ، فضلا عما اذا لوحظ أحدهما لواحد منهما والآخر للآخر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ما في استدلال الاشاعرة </w:t>
      </w:r>
      <w:r>
        <w:rPr>
          <w:rStyle w:val="FootnoteAnchor"/>
          <w:rtl w:val="true"/>
        </w:rPr>
        <w:footnoteReference w:id="242"/>
      </w:r>
      <w:r>
        <w:rPr>
          <w:rFonts w:ascii="Amiri" w:hAnsi="Amiri" w:eastAsia="Amiri" w:cs="Amiri"/>
          <w:color w:val="111111"/>
          <w:sz w:val="28"/>
          <w:sz w:val="28"/>
          <w:szCs w:val="28"/>
          <w:rtl w:val="true"/>
          <w:lang w:bidi="ar-SA"/>
        </w:rPr>
        <w:t xml:space="preserve">للمغايرة بالامر الامتحاني لوجود الطلب فيه مع عدم الارادة ، من انّه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أراد وجود الطلب الحقيقي الذي من المحمولات بالضميمة فلا ريب في عدمه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اريد الطلب الانشائي فلا ريب في الارادة الانشائية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اريد بوضع كذلك لمعنى غير ما هو للآخر وهو في الارادة موجود في النفس وفي الطلب موجود في الخارج ولو بنحو الامور الاعتبارية الموجودة بوجود منشأ انتزاعها الذي يعبر عنه بالوجوب في بعض الموارد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الامتحاني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الانحصار أيضا واطلاق كل فيما كان للآخر من المعنى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انّه راجع الى النزاع اللغوي وعرفت ما فيه وانّه لا ينافي ما نحن فيه بصدده من عدم وجود الصفتين في النفس والمنشأين في الخارج ؛ وعلى كل حال فمغالطتهم من باب اشتباه المفهوم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أيضا انّ جواب المعتزلة عن الاستدلال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الطلب أيضا بدون تعيين مرتبة ، راجع الى هذه المغالطة ، وانّ الجواب ما ذكرناه من تعدد مرتبتهما وتحقق كل في كل مرتبة واتحاده مع الآخر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أن يرتفع النزاع من البين بارجاعه الى اللفظي بأن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شاع استعمال الطلب في الانشاء بحيث يطلق بلا تقييد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الوجوب بالحمل الشائع في بعض الصور أيضا كما في الامتحاني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 استعمال الارادة في الصفة النفسية المنتفية في بعض الموارد فقد ذهبت الاشاعرة الى المغايرة بهذه الملاحظة ؛ فان سألوا عن الصفة الموجودة في النفس بأنّها واحدة أم أكثر وعن المعنى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لسلّموا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بالوحدة في كلتا المرتبتين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المعتزلة </w:t>
      </w:r>
      <w:r>
        <w:rPr>
          <w:rStyle w:val="FootnoteAnchor"/>
          <w:rtl w:val="true"/>
        </w:rPr>
        <w:footnoteReference w:id="244"/>
      </w:r>
      <w:r>
        <w:rPr>
          <w:rFonts w:ascii="Amiri" w:hAnsi="Amiri" w:eastAsia="Amiri" w:cs="Amiri"/>
          <w:color w:val="111111"/>
          <w:sz w:val="28"/>
          <w:sz w:val="28"/>
          <w:szCs w:val="28"/>
          <w:rtl w:val="true"/>
          <w:lang w:bidi="ar-SA"/>
        </w:rPr>
        <w:t xml:space="preserve">وفاقا للامامية لوحدتهما بلحاظ وحدة المرتبة فان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سألتهم عن اتحاد </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ما في كل مرتبة مع ما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لسلّموا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بالمغايرة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تعسّف الاشعري بالقول بالمغايرة فيما هو مراد المعتزلة بالاتحاد فلا ريب في بطلانه وخروجه عن ضرورة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الوجود 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في أقسام الطلب الانشائي سواء كان الداعي اليه هو الطلب الحقيقي أو السخرية أو التهكّم أو غيرها من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لو كان الداعي الطلب الحقيقي أو الامتحان يترتب عليه الوجوب الحقيقي أيضا ، ولا اشكال في كونه فردا حقيقيا مغايرا للشوق المؤكد القائم بالنفس ، لتغاير محلهما من النفس والخارج ، وان لم يكن في الخارج من المحمول بالضميمة بل من الامور الاعتبارية خلاف الصفة القائمة بالنفس ، وحينئذ فلا بد من كون الوجوب مصداقا لمفهوم غير ما كان القائم بالنفس مصداقا له ، ويكون ذلك المفهوم لازما لمفهوم الطلب في مرتبة الانشائي لا عين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يعبر عنه 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ويكونان مدلولين 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أو لمادة الامر كذلك ، بل قد توهم من ذلك اتحاده مع الطلب مفهوما أيضا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بعد ما عرفت من اتحاد الطلب مع الارادة مفهوما مع عدم الاشكال في مغايرته معها مفهوما فيستكشف من ذلك كونه مغايرا للطلب مفهوما أيضا ، وإن كان انشاؤه يستتبع انشاءه بل يستتبع فرده الحقيقي أيضا ويكون حينئذ تفسيره به تفسيرا باللازم ، فلا وجه لاثبات مغايرة الطلب مع الارادة بواسطة الالتزام باتحاده مع الوجوب بما ذكر ، لعدم دلالته عليه كما عرفت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استعمال الطلب في الحب والشوق كثيرا في العرف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الدنيا والجاه والمال </w:t>
      </w:r>
      <w:r>
        <w:rPr>
          <w:rFonts w:eastAsia="Amiri" w:cs="Amiri" w:ascii="Amiri" w:hAnsi="Amiri"/>
          <w:color w:val="111111"/>
          <w:sz w:val="28"/>
          <w:szCs w:val="28"/>
          <w:rtl w:val="true"/>
          <w:lang w:bidi="ar-SA"/>
        </w:rPr>
        <w:t xml:space="preserve">». </w:t>
      </w:r>
      <w:bookmarkStart w:id="392" w:name="pg17192_187900"/>
    </w:p>
    <w:p>
      <w:pPr>
        <w:pStyle w:val="BookText"/>
        <w:rPr/>
      </w:pPr>
      <w:bookmarkEnd w:id="392"/>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المغايرة أيضا بالقول بكون الارادة بمعنى حب الشيء والطلب بمعنى حبه من الغير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من خصوصيات المحبوب لا المفهوم ؛ مع ان استعماله في حب الشيء كثير أيضا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طالب الدنيا والمال والجاه </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1346789_2142443653"/>
      <w:bookmarkStart w:id="394" w:name="_Toc148"/>
      <w:bookmarkEnd w:id="393"/>
      <w:r>
        <w:rPr/>
        <w:t>123</w:t>
      </w:r>
      <w:r>
        <w:rPr>
          <w:rtl w:val="true"/>
        </w:rPr>
        <w:t xml:space="preserve"> - </w:t>
      </w:r>
      <w:r>
        <w:rPr>
          <w:rtl w:val="true"/>
        </w:rPr>
        <w:t xml:space="preserve">قوله </w:t>
      </w:r>
      <w:r>
        <w:rPr>
          <w:rtl w:val="true"/>
        </w:rPr>
        <w:t xml:space="preserve">: « </w:t>
      </w:r>
      <w:r>
        <w:rPr>
          <w:rtl w:val="true"/>
        </w:rPr>
        <w:t xml:space="preserve">كما في صورتي الاختبار والاعتذار من الخلل </w:t>
      </w:r>
      <w:r>
        <w:rPr>
          <w:rtl w:val="true"/>
        </w:rPr>
        <w:t>».</w:t>
      </w:r>
      <w:bookmarkEnd w:id="394"/>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صورتي الاختبار والاعتذار من الخلل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أي اظهار العذر لنفس المولى في عقاب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الامتحان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يحصل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خارجا كما في ابتلاءات الانبياء وتكاليفهم على المشاق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كون العبد في مقام اظهار الطاعة أو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الارادة في القسم الاول موجودة ، غاية الامر بالعنوان الثاني لا العنوان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القسم الثاني لا تكون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يتخلف الطلب عن الارادة مع حفظ وحدة المرتبة</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1346791_2142443653"/>
      <w:bookmarkStart w:id="396" w:name="_Toc149"/>
      <w:bookmarkEnd w:id="395"/>
      <w:r>
        <w:rPr/>
        <w:t>124</w:t>
      </w:r>
      <w:r>
        <w:rPr>
          <w:rtl w:val="true"/>
        </w:rPr>
        <w:t xml:space="preserve"> - </w:t>
      </w:r>
      <w:r>
        <w:rPr>
          <w:rtl w:val="true"/>
        </w:rPr>
        <w:t xml:space="preserve">قوله </w:t>
      </w:r>
      <w:r>
        <w:rPr>
          <w:rtl w:val="true"/>
        </w:rPr>
        <w:t xml:space="preserve">: « </w:t>
      </w:r>
      <w:r>
        <w:rPr>
          <w:rtl w:val="true"/>
        </w:rPr>
        <w:t xml:space="preserve">وربّما يكون هذا منشأ لانتزاع اعتبار مترتب عليه </w:t>
      </w:r>
      <w:r>
        <w:rPr>
          <w:rtl w:val="true"/>
        </w:rPr>
        <w:t xml:space="preserve">... </w:t>
      </w:r>
      <w:r>
        <w:rPr>
          <w:rtl w:val="true"/>
        </w:rPr>
        <w:t xml:space="preserve">الخ </w:t>
      </w:r>
      <w:r>
        <w:rPr>
          <w:rtl w:val="true"/>
        </w:rPr>
        <w:t>».</w:t>
      </w:r>
      <w:bookmarkEnd w:id="396"/>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يكون هذا منشأ لانتزاع اعتبار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كما انّ الوجوب الحقيقي يترتب على انشاء الطلب ، والملكية على انشاء البيع ، بل قد عرفت انّ هذا ربّما يكون منشأ للاختلاف بين الاشاعرة والمعتزلة فلا تغفل</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1346793_2142443653"/>
      <w:bookmarkStart w:id="398" w:name="_Toc150"/>
      <w:bookmarkEnd w:id="397"/>
      <w:r>
        <w:rPr/>
        <w:t>125</w:t>
      </w:r>
      <w:r>
        <w:rPr>
          <w:rtl w:val="true"/>
        </w:rPr>
        <w:t xml:space="preserve"> - </w:t>
      </w:r>
      <w:r>
        <w:rPr>
          <w:rtl w:val="true"/>
        </w:rPr>
        <w:t xml:space="preserve">قوله </w:t>
      </w:r>
      <w:r>
        <w:rPr>
          <w:rtl w:val="true"/>
        </w:rPr>
        <w:t xml:space="preserve">: « </w:t>
      </w:r>
      <w:r>
        <w:rPr>
          <w:rtl w:val="true"/>
        </w:rPr>
        <w:t xml:space="preserve">اشكال ودفع </w:t>
      </w:r>
      <w:r>
        <w:rPr>
          <w:rtl w:val="true"/>
        </w:rPr>
        <w:t xml:space="preserve">... </w:t>
      </w:r>
      <w:r>
        <w:rPr>
          <w:rtl w:val="true"/>
        </w:rPr>
        <w:t xml:space="preserve">الخ </w:t>
      </w:r>
      <w:r>
        <w:rPr>
          <w:rtl w:val="true"/>
        </w:rPr>
        <w:t>».</w:t>
      </w:r>
      <w:bookmarkEnd w:id="398"/>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اشكال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استدل الاشاعرة </w:t>
      </w:r>
      <w:r>
        <w:rPr>
          <w:rStyle w:val="FootnoteAnchor"/>
          <w:rtl w:val="true"/>
        </w:rPr>
        <w:footnoteReference w:id="250"/>
      </w:r>
      <w:r>
        <w:rPr>
          <w:rFonts w:ascii="Amiri" w:hAnsi="Amiri" w:eastAsia="Amiri" w:cs="Amiri"/>
          <w:color w:val="111111"/>
          <w:sz w:val="28"/>
          <w:sz w:val="28"/>
          <w:szCs w:val="28"/>
          <w:rtl w:val="true"/>
          <w:lang w:bidi="ar-SA"/>
        </w:rPr>
        <w:t xml:space="preserve">للمغايرة بأنّه تعالى أمر </w:t>
      </w:r>
    </w:p>
    <w:p>
      <w:pPr>
        <w:pStyle w:val="BookText"/>
        <w:rPr/>
      </w:pPr>
      <w:r>
        <w:rPr>
          <w:rFonts w:ascii="Amiri" w:hAnsi="Amiri" w:eastAsia="Amiri" w:cs="Amiri"/>
          <w:color w:val="111111"/>
          <w:sz w:val="28"/>
          <w:sz w:val="28"/>
          <w:szCs w:val="28"/>
          <w:rtl w:val="true"/>
          <w:lang w:bidi="ar-SA"/>
        </w:rPr>
        <w:t xml:space="preserve">الكفار بالايمان وطلبه ، ولم يرده منهم قطعا ، وإلاّ للزم التخلف وهو محال بمقتضى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وللزم ارادة المتضادين منه حيث انّه أراد منهم الكفر أيضا لاسناد كل الحوادث الى الارادة الأزلية بمقتضى عموم قدرته تعالى ، وللزم انقلاب علمه تعالى جهلا لعلمه تعالى بصدور الكفر والفسق ، فكيف يمكن التخلف؟</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من امتناع تخلف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الارادة انما هو فيما كان الايمان مرادا بالارادة التكوينية دون الارادة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معلومية اتحاد صفاته تعالى مع ذاته المقدسة وكذلك كل واحدة مع الاخرى منها مصداقا وعينا لا مفهوما ، انّ ارادته التكوينية عبارة عن علمه تعالى بالمصلحة بحسب النظام الأحسن للعالم ، والمراد من النظام الأحسن له اعطاء فيض الوجود لكل مستعد له ولو مثل الكافر اذا استعدّ له ، ولا مانع عنه بعد كونه تام الافاضة وكون القابل تام الاستعداد لشخص وجوده ، ومساوقة امساك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البخل تعالى عنه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يكون المراد منه المصلحة القائمة بالمجموع ، المتقومة بالاجزاء ، المستلزمة لتقوّم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شخص من تلك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بالاجزاء بالأسر ، كي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وصول مثل النبي صلی اللّه علیه و آله لمرتبة الرسالة إلاّ بوجود الكفار في مقابله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الجزاف عليه كما هو واضح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الارادة مما يمنع تخلف المراد عنها ، بل عينه بناء على كون نفس </w:t>
      </w:r>
    </w:p>
    <w:p>
      <w:pPr>
        <w:pStyle w:val="BookText"/>
        <w:rPr/>
      </w:pPr>
      <w:r>
        <w:rPr>
          <w:rFonts w:ascii="Amiri" w:hAnsi="Amiri" w:eastAsia="Amiri" w:cs="Amiri"/>
          <w:color w:val="111111"/>
          <w:sz w:val="28"/>
          <w:sz w:val="28"/>
          <w:szCs w:val="28"/>
          <w:rtl w:val="true"/>
          <w:lang w:bidi="ar-SA"/>
        </w:rPr>
        <w:t xml:space="preserve">الموجودات مرتبة من مراتب علمه تعالى كما في بعض الاخبار </w:t>
      </w:r>
      <w:r>
        <w:rPr>
          <w:rStyle w:val="FootnoteAnchor"/>
          <w:rtl w:val="true"/>
        </w:rPr>
        <w:footnoteReference w:id="254"/>
      </w:r>
      <w:r>
        <w:rPr>
          <w:rFonts w:ascii="Amiri" w:hAnsi="Amiri" w:eastAsia="Amiri" w:cs="Amiri"/>
          <w:color w:val="111111"/>
          <w:sz w:val="28"/>
          <w:sz w:val="28"/>
          <w:szCs w:val="28"/>
          <w:rtl w:val="true"/>
          <w:lang w:bidi="ar-SA"/>
        </w:rPr>
        <w:t xml:space="preserve">في الفرق بين ارادته تعالى وارادة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ارادته تعالى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الارادة التشريعية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بالمصلحة في أفعال المكلفين الراجعة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يمكن تخلف المراد عنها ، ويكون الايمان مرادا من الكفار بهذه الارادة ، وتكون هي الطلب التشريعي ، كما انّ الاولى هي الطلب التكويني ؛ فاتحدت في كل مرتبة مع الطلب في تلك المرتبة ، ولم يلزم ارادة المتضادين في مرتبة واحدة من التكويني والتشريعي ، بل كان أحدهما تكوينيا والآخر تشريعيا ولا مضادة بينهما ، ولا انقلاب علمه الفعلي بصدور الكفر من الكافر جهلا ، لعدم التخلف ، بل ولا امكانه ، لانّ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لا يوجب امكان العلة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ذلك ، إلاّ انّه يلزم أن يكون صدور الفسق والكفر من الفاسق والكفار بارادته التكوينية بمقتضى تعلق علمه بهما وبما صدر عنهما من الافعال الذي كان موجبا لايجادها ، فيمتنع صدور الايمان والاطاعة منهما فيكونان مجبورين بهما ، فكيف يصح طلبهما منهما بالارادة التشريعية مع لزوم تعلقها بالمقدورات؟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 من صدور مثل صفة الكفر بالارادة التكوينية بمقتضى تعلق علمه به مسلّم ، ولكنه لا يستلزم الاجبار كي لا يصح الطلب الشرعي بالايمان ، لأنه يكون فيما اذا تعلق علمه بصدوره عنهم بلا توسيط اختيار منهم ، وليس كذلك ، حيث انّ علمه كان متعلقا بصدوره منهم بتوسيط اختيارهم إيّاه بمقدماته من الإخطار والرغبة والعزم والجزم والارادة التي تكون موجبة لتحريك </w:t>
      </w:r>
    </w:p>
    <w:p>
      <w:pPr>
        <w:pStyle w:val="BookText"/>
        <w:rPr/>
      </w:pPr>
      <w:r>
        <w:rPr>
          <w:rFonts w:ascii="Amiri" w:hAnsi="Amiri" w:eastAsia="Amiri" w:cs="Amiri"/>
          <w:color w:val="111111"/>
          <w:sz w:val="28"/>
          <w:sz w:val="28"/>
          <w:szCs w:val="28"/>
          <w:rtl w:val="true"/>
          <w:lang w:bidi="ar-SA"/>
        </w:rPr>
        <w:t>العضلات ويكون الايجاب عنهم بالاختيار وهو مما لا ينافي الاختيار بل يؤكده ؛ فاذا كان كذلك فتصح الارادة التشريعية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الانتهاء الى ما لا اختيار لهم فيه دفعا للتسلسل ، فيأتي الاجبار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النقض باختيار الواجب تعالى ، انه يكفي في اختيارية الفعل صدوره بمقدماته الاختيارية وان لم تكن تلك المقدمات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كون العبد مجبورا في مثل هذه الافعال بواسطة كونه مجبورا في ذلك الاختيار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الفرق الضروري بين حركة يد المختار والمرتعش ، والتردد في الفعل والترك في بعض الافعال ؛ انّه يصح التكليف بالفعل الذي يصدق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فعله وان شاء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أزيد من ذلك ، بعد عدم المحذور في مثله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هو الوجه في ملاك كون الفعل اختياريا ان يكون نفس الاختيار بالاختيار ايضا ، اما بنفسه او بنفس القدرة ، بمعنى تمكن الفاعل من الفعل والترك أعم من أن يكون تمكنه بالارادة أو لا ، في قبال الاضطرار المحض كحرارة النار مثلا كما توهمه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مقهورية وجود الممكن بالاختيار لا يقاس باختيار الواجب وارادته نقضا كما قررناه عن الاستاذ قدس سره في الدرس ، حيث انّ الاختيار في الممكن زائد على وجوده فيكون مقهورا فيه ، بخلاف الواجب فانّه عين الاختيار وكله الاختيار لا قهر فيه أصلا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ذكرت من انتهاء الافعال الاختيارية الى ما لا بالاختيار فسيأتي الاشكال في ايجاب الكافر بعد علمه تعالى بصدور الكفر وفعل </w:t>
      </w:r>
    </w:p>
    <w:p>
      <w:pPr>
        <w:pStyle w:val="BookText"/>
        <w:rPr/>
      </w:pPr>
      <w:r>
        <w:rPr>
          <w:rFonts w:ascii="Amiri" w:hAnsi="Amiri" w:eastAsia="Amiri" w:cs="Amiri"/>
          <w:color w:val="111111"/>
          <w:sz w:val="28"/>
          <w:sz w:val="28"/>
          <w:szCs w:val="28"/>
          <w:rtl w:val="true"/>
          <w:lang w:bidi="ar-SA"/>
        </w:rPr>
        <w:t>الشر منه والمفسدة في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من مساوقة امساكه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افاضة الوجود عن ذلك الممكن بعد تمامية استعداده لقبول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للبخل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عليه تعالى مع كونه تاما في الافاضة ؛ انّ وجود مثل ذلك الكافر له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وجودا ، والوجود بما هو خير محض ، اذ ليس إلاّ الفوز ، ويكون بما هو كذلك مفاضا عن الواجب ، إذ الخير المحض لا يسند اليه إلاّ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محدودا مرتبة ، وهي فاقديته لمرتبة اخرى من الوجود فيكون ناقصا من تلك الجهة ، ولا تكون جهته هذه صادرة عن الواجب إذ هي عدمية ، لكونها بمعنى فاقديته لمرتبة الكمال ؛ وحينئذ الافعال الصادرة من ذلك الوجود ان كانت خيرات فراجعة الى اختياره الناشئ من الجهة الاولى وان كانت شرورا فإلى اختياره الناشئ عن الجهة الثانية ، وهي لما لم تكن راجعة اليه تعالى فلا وجه للسؤال المذكور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ذكرنا من استناد الخيرات اليه تعالى والشرور الى العبد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وقوله تعالى حكاية عن يوسف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النَّفْسَ لَأَمَّارَةٌ بِالسُّوءِ إِلاَّ ما رَحِمَ رَبِّي </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 ويؤيده ما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أولى بحسنات العبد منه وانّ العبد أولى بسيئاته منه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الافعال مستندة الى اختيار الفاعل الناشئ من اختيار الخاصة الذاتية التي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انك عرفت انّ جهة استناد الخيرات اليه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وجود غير ما هي جهة استناد الشرور اليه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في مرتبة خاصة فاقدة لمرتبة اخرى من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الاستعدادات الذاتية ليست بحيث تكون علة تامة لصدور الافعال الاختيارية في كل الفاعلين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كذلك في طرف الخيرات كالانبياء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طرف الشرور كذلك كالحوادث الخبيثة في مقابلهم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استعداده في أحد الطرفين بنحو الاقتضاء لا العلّية ، بحيث يكون قابلا للمنع أو يحتاج الى الشرط من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أو إغواء الشيطان في مقابله ، وان كان المانع أو الشرط راجعا الى الذات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انّ صدور الوعظ من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يختار عنده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راجع الى ذات الفاعل ؛ ويؤيده الامر بالدعاء في الاخبار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بعض الادعية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من الاشقياء فاجعلني من السعداء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وبه يتم ارسال الرسل وتنزيل الكتب ، فانّه ليس ذلك إلاّ لكون مثل الدعاء والوعظ والوعد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لاختيار الفعل الحسن بعد ما كان اقتضاؤه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تاما </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وان كان ذلك موجبا لمزيد الخسران بالنسبة الى بعض الذوات الخبيثة من جهة اختيار الشرور الناشئ عن ذواتهم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لطف بالنسبة الى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وامساك التكليف مساوق للبخل بالنسبة اليهم ، وليس ذلك إلاّ لاختلاف الناس من حيث الذوات علّية واقتضاء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ذكرنا هو مضمون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معادن كمعادن الذهب والفضة </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الشقي شقي في بطن أمه والسعيد سعيد في بطن أمه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هذا كله في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الثواب والعقاب فحيث كانا من لوازم القرب والبعد اللازمين للاطاعة والمعصية الحاصلتين من الافعال الحسنة والسيئة الصادرة بالاختيار عقلا ، يندفع اشكال ترتبهما عليهما من حيث استنادهما بالأخرة الى الواجب ، لاستنادهما ايضا بتوسطها الى الاستعدادات الذاتية فينقطع عند ذلك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الثواب والعقاب من لوازم الافعال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الاخبار من تجسّم الاعمال </w:t>
      </w:r>
      <w:r>
        <w:rPr>
          <w:rStyle w:val="FootnoteAnchor"/>
          <w:rtl w:val="true"/>
        </w:rPr>
        <w:footnoteReference w:id="267"/>
      </w:r>
      <w:r>
        <w:rPr>
          <w:rFonts w:ascii="Amiri" w:hAnsi="Amiri" w:eastAsia="Amiri" w:cs="Amiri"/>
          <w:color w:val="111111"/>
          <w:sz w:val="28"/>
          <w:sz w:val="28"/>
          <w:szCs w:val="28"/>
          <w:rtl w:val="true"/>
          <w:lang w:bidi="ar-SA"/>
        </w:rPr>
        <w:t>أي كونها منشأ لمثل الحور والقصور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استناد أفعال العباد اليهم تارة من جهة صدورها عن اختيارهم والى الواجب اخرى من جهة كونهم مقهورين بالاختيار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معنى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جبر ولا تفويض بل أمر بين الامرين </w:t>
      </w:r>
      <w:r>
        <w:rPr>
          <w:rFonts w:eastAsia="IRNazanin" w:cs="IRNazanin"/>
          <w:color w:val="111111"/>
          <w:sz w:val="28"/>
          <w:szCs w:val="28"/>
          <w:rtl w:val="true"/>
          <w:lang w:bidi="fa-IR"/>
        </w:rPr>
        <w:t xml:space="preserve">» </w:t>
      </w:r>
      <w:r>
        <w:rPr>
          <w:rStyle w:val="FootnoteAnchor"/>
          <w:rtl w:val="true"/>
        </w:rPr>
        <w:footnoteReference w:id="268"/>
      </w:r>
      <w:r>
        <w:rPr>
          <w:rFonts w:ascii="Amiri" w:hAnsi="Amiri" w:eastAsia="Amiri" w:cs="Amiri"/>
          <w:color w:val="111111"/>
          <w:sz w:val="28"/>
          <w:sz w:val="28"/>
          <w:szCs w:val="28"/>
          <w:rtl w:val="true"/>
          <w:lang w:bidi="ar-SA"/>
        </w:rPr>
        <w:t>لا بمعنى انّه أمر ثالث ليس من سنخهما ، بل بمعنى كونه عين أحدهما حال كونه عين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كونه باختيار العبد انما هو بلا واسطة ، وامّا كونه باختيار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بلا واسطة أيضا ، كما في ادراك الجزئي المستند الى القوة العاقلة والى المدركة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 الواسطة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العبد وقدرته المستندان الى الارادة الأزلية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هنا دقيقة تدل على ذلك لا بد من التنبيه عليها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الافعال وهو الوجود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الفاعل ، بالوجوب ؛ والى القابل ، بالامكان ؛ فيصح استناده اليهما ؛ فكذا ما كان مستندا اليه وهو الفعل كما لا يخفى</w:t>
      </w:r>
      <w:r>
        <w:rPr>
          <w:rFonts w:eastAsia="Amiri" w:cs="Amiri" w:ascii="Amiri" w:hAnsi="Amiri"/>
          <w:color w:val="111111"/>
          <w:sz w:val="28"/>
          <w:szCs w:val="28"/>
          <w:rtl w:val="true"/>
          <w:lang w:bidi="ar-SA"/>
        </w:rPr>
        <w:t xml:space="preserve">. </w:t>
      </w:r>
      <w:bookmarkStart w:id="399" w:name="pg17192_187908"/>
    </w:p>
    <w:p>
      <w:pPr>
        <w:pStyle w:val="Heading3"/>
        <w:numPr>
          <w:ilvl w:val="2"/>
          <w:numId w:val="1"/>
        </w:numPr>
        <w:rPr/>
      </w:pPr>
      <w:bookmarkStart w:id="400" w:name="__RefHeading___Toc11346795_2142443653"/>
      <w:bookmarkStart w:id="401" w:name="_Toc151"/>
      <w:bookmarkEnd w:id="399"/>
      <w:bookmarkEnd w:id="400"/>
      <w:r>
        <w:rPr>
          <w:rtl w:val="true"/>
        </w:rPr>
        <w:t>صيغة الامر</w:t>
      </w:r>
      <w:bookmarkEnd w:id="401"/>
    </w:p>
    <w:p>
      <w:pPr>
        <w:pStyle w:val="Heading4"/>
        <w:numPr>
          <w:ilvl w:val="3"/>
          <w:numId w:val="1"/>
        </w:numPr>
        <w:rPr/>
      </w:pPr>
      <w:bookmarkStart w:id="402" w:name="__RefHeading___Toc11346797_2142443653"/>
      <w:bookmarkStart w:id="403" w:name="_Toc152"/>
      <w:bookmarkEnd w:id="402"/>
      <w:r>
        <w:rPr/>
        <w:t>126</w:t>
      </w:r>
      <w:r>
        <w:rPr>
          <w:rtl w:val="true"/>
        </w:rPr>
        <w:t xml:space="preserve"> - </w:t>
      </w:r>
      <w:r>
        <w:rPr>
          <w:rtl w:val="true"/>
        </w:rPr>
        <w:t xml:space="preserve">قوله </w:t>
      </w:r>
      <w:r>
        <w:rPr>
          <w:rtl w:val="true"/>
        </w:rPr>
        <w:t xml:space="preserve">: « </w:t>
      </w:r>
      <w:r>
        <w:rPr>
          <w:rtl w:val="true"/>
        </w:rPr>
        <w:t xml:space="preserve">الفصل الثاني </w:t>
      </w:r>
      <w:r>
        <w:rPr>
          <w:rtl w:val="true"/>
        </w:rPr>
        <w:t xml:space="preserve">: </w:t>
      </w:r>
      <w:r>
        <w:rPr>
          <w:rtl w:val="true"/>
        </w:rPr>
        <w:t xml:space="preserve">فيما يتعلق بصيغة الامر </w:t>
      </w:r>
      <w:r>
        <w:rPr>
          <w:rtl w:val="true"/>
        </w:rPr>
        <w:t>».</w:t>
      </w:r>
      <w:bookmarkEnd w:id="403"/>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بصيغة الامر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البحث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انّها للوجوب ، أو لمطلق الطلب ، أو كانت مشتركة بين الوجوب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بعد الفراغ عن دلالتها على الوجوب ، هل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لمجرد الوجوب الانشائي بأي داع ، سواء كان هو البعث والتحريك الخارجيان الناشئان عن الارادة الحقيقية للفعل؟ أو الامتحان أو التهديد والاستهزاء وغيرها مما ذكر من المعاني؟</w:t>
      </w:r>
    </w:p>
    <w:p>
      <w:pPr>
        <w:pStyle w:val="BookText"/>
        <w:rPr/>
      </w:pPr>
      <w:r>
        <w:rPr>
          <w:rFonts w:ascii="Amiri" w:hAnsi="Amiri" w:eastAsia="Amiri" w:cs="Amiri"/>
          <w:color w:val="111111"/>
          <w:sz w:val="28"/>
          <w:sz w:val="28"/>
          <w:szCs w:val="28"/>
          <w:rtl w:val="true"/>
          <w:lang w:bidi="ar-SA"/>
        </w:rPr>
        <w:t>أو لخصوص ما اذا كان بداعي البعث والتحريك فقط؟</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لو قيل بكونهما حقيقة في الطلب المشترك ، هل يصح دعوى انصرافها الى خصوص الوجوب أم 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محل النزاع هو مطلق الوجوب ولو لم يكن من العالي ، لا خصوص الواجب الاصطلاحي وهو ما يستحق تاركه اللوم والمذمة ، ولا يكون كذلك إلاّ اذا كان صادرا من العالي وان كان ربّما يوهمه استدلال بعضهم بالامر الصادر من العالي إلاّ انّه من جهة كونه من الافراد الجلية وترتب الثمرة </w:t>
      </w:r>
    </w:p>
    <w:p>
      <w:pPr>
        <w:pStyle w:val="BookText"/>
        <w:rPr/>
      </w:pPr>
      <w:r>
        <w:rPr>
          <w:rFonts w:ascii="Amiri" w:hAnsi="Amiri" w:eastAsia="Amiri" w:cs="Amiri"/>
          <w:color w:val="111111"/>
          <w:sz w:val="28"/>
          <w:sz w:val="28"/>
          <w:szCs w:val="28"/>
          <w:rtl w:val="true"/>
          <w:lang w:bidi="ar-SA"/>
        </w:rPr>
        <w:t>عليه ؛ كما انّ الظاهر دلالتها على الوجوب لغة ، للتبادر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جهة الانصراف لا لكونه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تأتي الاشارة اليه في البحث الثالث ؛ وبمذمة العقلاء للعبد التارك لامر مولاه عند عدم قرينة أصلا ؛ وليس مجرد صدور الصيغة من العالي قرينة على ذلك كما لا يخفى ، بل به مستعليا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فرق بين الايجاب والوجوب </w:t>
      </w:r>
      <w:r>
        <w:rPr>
          <w:rStyle w:val="FootnoteAnchor"/>
          <w:rtl w:val="true"/>
        </w:rPr>
        <w:footnoteReference w:id="270"/>
      </w:r>
      <w:r>
        <w:rPr>
          <w:rFonts w:ascii="Amiri" w:hAnsi="Amiri" w:eastAsia="Amiri" w:cs="Amiri"/>
          <w:color w:val="111111"/>
          <w:sz w:val="28"/>
          <w:sz w:val="28"/>
          <w:szCs w:val="28"/>
          <w:rtl w:val="true"/>
          <w:lang w:bidi="ar-SA"/>
        </w:rPr>
        <w:t xml:space="preserve">إلاّ بمجرد الاعتبار ، فمجرد نسبة مفاد الهيئة الى الحدث يسمى وجوبا ، والى الطالب يسمى ايجابا ؛ فما عن بعض </w:t>
      </w:r>
      <w:r>
        <w:rPr>
          <w:rStyle w:val="FootnoteAnchor"/>
          <w:rtl w:val="true"/>
        </w:rPr>
        <w:footnoteReference w:id="271"/>
      </w:r>
      <w:r>
        <w:rPr>
          <w:rFonts w:ascii="Amiri" w:hAnsi="Amiri" w:eastAsia="Amiri" w:cs="Amiri"/>
          <w:color w:val="111111"/>
          <w:sz w:val="28"/>
          <w:sz w:val="28"/>
          <w:szCs w:val="28"/>
          <w:rtl w:val="true"/>
          <w:lang w:bidi="ar-SA"/>
        </w:rPr>
        <w:t xml:space="preserve">من تبديل الوجوب بالايجاب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كون الصيغة حقيقة في خصوص الوجوب الانشائي الناشئ بداعي البعث والتحريك أم لا بعد معلومية عدم كون الامور المذكورة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فيها صيغة الامر كما حققناه سابقا في الطلب والارادة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تقييد الموضوع له به غير صحيح لانّ الداعي على الاستعمال غير داخل في المستعمل فيه كنفس الاستعمال وإلاّ فأخذه في المستعمل فيه يحتاج الى داع </w:t>
      </w:r>
    </w:p>
    <w:p>
      <w:pPr>
        <w:pStyle w:val="BookText"/>
        <w:rPr/>
      </w:pPr>
      <w:r>
        <w:rPr>
          <w:rFonts w:ascii="Amiri" w:hAnsi="Amiri" w:eastAsia="Amiri" w:cs="Amiri"/>
          <w:color w:val="111111"/>
          <w:sz w:val="28"/>
          <w:sz w:val="28"/>
          <w:szCs w:val="28"/>
          <w:rtl w:val="true"/>
          <w:lang w:bidi="ar-SA"/>
        </w:rPr>
        <w:t>آخر ، مع انّ الداعي ليس بقابل لتعلق الانشاء به فكيف يكون مأخوذا في الموضوع له القابل للانشاء؟ مع استلزام ذلك لكون الموضوع له خاصا وهو خلاف التحقيق ؛ فلو كان لا بد من ذلك القيد بدليل فيكون قيد الاستعمال باشتراطه في الوضع ، فلو لم يستعمل كذلك لم يكن مجازا وإن كان مخالفا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أصالة الحمل على الارادة الجدّية للمستعمل فيه لا بدواع أخر ليست بأصل عقلائي في مباحث الالفاظ ؛ وكذا أصالة عدم القرينة ، حيث انّ الثابت فيها هو الحمل على الموضوع له بالارادة الجدية في مقام الاستعمال بحسب الارادة الواقعية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الانصراف من باب الغلبة ، فيه ما لا يخفى ، لانّ الاستعمال بدواع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البعث والتحريك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مما لا ينضبط ؛ إلاّ أن يدّعى ظهور حال العقلاء في مقام التصدي للامر في كونهم بصدد تحققه واقعا بارادتهم الجدية ، إلاّ أن ينصبوا قرينة على الخلاف وهو لا يختص بالالفاظ ، بل يجري في الافعال وغيرها ، نظير ظهور حال المسلم في ارادة الفعل الصحيح في فعله وقوله ، فان ثبت فيها وإلاّ فدعوى الحمل على الارادة الجدية للفعل كي يترتب عليه البعث والتحريك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التقية على القول بها لا بد من اثباتها بأصل ثانوي عقلائي غير ما هم عليه من أصالة عدم القرينة ، ولا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دعوى تبادر الوجوب من الصيغة وانصرافها اليه بناء على كونها للطلب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انصراف اللفظ الى معنى لا بد أن يكون لمناسبة وربط بينهما ، بحيث يكون اللفظ قالبا له عرفا امّا بالوضع أو بغلبة استعماله في نفسه لا في ملزومه أو لازمه ، بحيث لا ينفكان في الاستفادة بل في الارادة ولكن لا بارادته من اللفظ بل </w:t>
      </w:r>
    </w:p>
    <w:p>
      <w:pPr>
        <w:pStyle w:val="BookText"/>
        <w:rPr/>
      </w:pPr>
      <w:r>
        <w:rPr>
          <w:rFonts w:ascii="Amiri" w:hAnsi="Amiri" w:eastAsia="Amiri" w:cs="Amiri"/>
          <w:color w:val="111111"/>
          <w:sz w:val="28"/>
          <w:sz w:val="28"/>
          <w:szCs w:val="28"/>
          <w:rtl w:val="true"/>
          <w:lang w:bidi="ar-SA"/>
        </w:rPr>
        <w:t>بالملازمة بينه وبين معناه ، حيث انّه لا يوجب خصوصية بينه وبين اللفظ بنفسهما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تبادر الوجوب من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بكونها للقدر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أكثر استعمالها فيه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وان كانت مجدية إلاّ انّها غير ثابتة ، لانّ استعمالها في غير الوجوب أكثر من استعمالها فيه ، ولو كان لأكملية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الندب حيث انّ الطلب في الوجوب آكد منه في الندب ، فنقول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الأكملية لا توجب الانصراف ما لم توجب مؤانسة الذهن بالمعنى من اللفظ ، وإلاّ توجب انصراف السواد المطلق الى السواد الشديد والانسان الى خاتم النبيين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يمكن دعوى تبادر الوجوب بمقدمات الحكمة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هو الطلب الأكيد فكان هو الطلب الخالص المرسل ، بخلاف الندب فانّه لتحديده بمرتبة لازمها عدم المنع في الترك ، فكأنّه منفصل بفصل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تمامية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المتكلم في مقام البيان ، وعدم نقض الغرض في ناحيته مع نصب قرينة في البين ، لا بد من حمله على الايجاب ، لما عرفت من عدم زيادته من جنسه في نظر العرف ؛ بخلاف الندب فانّه لتقييده بالمرتبة المحدودة ، فلو كان هو المراد فلا بد من قرينة عليه وإذ ليس فليس ؛ كما سيظهر في الوجوب النفسي والتعييني ومقابلهما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ذكرنا آنفا ظهور صيغة الامر في الوجوب امّا وضعا أو اطلاقا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استشكل فيما ذكرنا صاحب المعالم </w:t>
      </w:r>
      <w:r>
        <w:rPr>
          <w:rStyle w:val="FootnoteAnchor"/>
          <w:rtl w:val="true"/>
        </w:rPr>
        <w:footnoteReference w:id="274"/>
      </w:r>
      <w:r>
        <w:rPr>
          <w:rFonts w:ascii="IRNazanin" w:hAnsi="IRNazanin" w:eastAsia="IRNazanin"/>
          <w:color w:val="111111"/>
          <w:sz w:val="28"/>
          <w:sz w:val="28"/>
          <w:szCs w:val="28"/>
          <w:rtl w:val="true"/>
          <w:lang w:bidi="fa-IR"/>
        </w:rPr>
        <w:t xml:space="preserve">حيث قال انّه يستفاد من أحاديثنا المروية عن الائمة علیهم السلام انّ استعمال الامر في الندب كان شائعا في عرفهم بحيث صار من المجازات الراجحة المساوي احتمالها من </w:t>
      </w:r>
    </w:p>
    <w:p>
      <w:pPr>
        <w:pStyle w:val="BookText"/>
        <w:rPr/>
      </w:pPr>
      <w:r>
        <w:rPr>
          <w:rFonts w:ascii="Amiri" w:hAnsi="Amiri" w:eastAsia="Amiri" w:cs="Amiri"/>
          <w:color w:val="111111"/>
          <w:sz w:val="28"/>
          <w:sz w:val="28"/>
          <w:szCs w:val="28"/>
          <w:rtl w:val="true"/>
          <w:lang w:bidi="ar-SA"/>
        </w:rPr>
        <w:t>اللفظ لاحتمال الحقيقة عند انتفاء المرجح الخارجي ، فيشكل التعلق في اثبات وجوب الشيء بمجرد ورود الامر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غير واحد من الأجلاّء متابعته في هذه الدعوى كصاحب المدارك </w:t>
      </w:r>
      <w:r>
        <w:rPr>
          <w:rStyle w:val="FootnoteAnchor"/>
          <w:rtl w:val="true"/>
        </w:rPr>
        <w:footnoteReference w:id="275"/>
      </w:r>
      <w:r>
        <w:rPr>
          <w:rFonts w:ascii="Amiri" w:hAnsi="Amiri" w:eastAsia="Amiri" w:cs="Amiri"/>
          <w:color w:val="111111"/>
          <w:sz w:val="28"/>
          <w:sz w:val="28"/>
          <w:szCs w:val="28"/>
          <w:rtl w:val="true"/>
          <w:lang w:bidi="ar-SA"/>
        </w:rPr>
        <w:t xml:space="preserve">والذخيرة </w:t>
      </w:r>
      <w:r>
        <w:rPr>
          <w:rStyle w:val="FootnoteAnchor"/>
          <w:rtl w:val="true"/>
        </w:rPr>
        <w:footnoteReference w:id="276"/>
      </w:r>
      <w:r>
        <w:rPr>
          <w:rFonts w:ascii="IRNazanin" w:hAnsi="IRNazanin" w:eastAsia="IRNazanin"/>
          <w:color w:val="111111"/>
          <w:sz w:val="28"/>
          <w:sz w:val="28"/>
          <w:szCs w:val="28"/>
          <w:rtl w:val="true"/>
          <w:lang w:bidi="fa-IR"/>
        </w:rPr>
        <w:t xml:space="preserve">والمشارق </w:t>
      </w:r>
      <w:r>
        <w:rPr>
          <w:rStyle w:val="FootnoteAnchor"/>
          <w:rtl w:val="true"/>
        </w:rPr>
        <w:footnoteReference w:id="277"/>
      </w:r>
      <w:r>
        <w:rPr>
          <w:rFonts w:ascii="Amiri" w:hAnsi="Amiri" w:eastAsia="Amiri" w:cs="Amiri"/>
          <w:color w:val="111111"/>
          <w:sz w:val="28"/>
          <w:sz w:val="28"/>
          <w:szCs w:val="28"/>
          <w:rtl w:val="true"/>
          <w:lang w:bidi="ar-SA"/>
        </w:rPr>
        <w:t>، وفي هذا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مجرد كثرة استعمال الصيغة في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سببا لكونه من المجازات المشهورة التي قيل بترجيحها على الحقيقة ، ما لم يصر استعمالها في الوجوب نادرا بحيث يضعف ظهورها فيه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يفنى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كي يوجد ظهورها في الندب ، وإلاّ فمجرد أكثرية الاستعمال فيه مع كثرة الاستعمال في الوجوب أيضا لا يوجب مؤانسة الذهن بأكثر من الوجوب منها ، بل ولا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تسليم قلته ، انما يجدي كثرة الاستعمال في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من المجازات الراجحة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تلك الكثرة بلا قرينة متصلة ، تعويلا على القرينة المنفصلة ، إلاّ أن يستغنى عنها أيضا بقرينة الشهرة ، ودون اثباته خرط القتاد ، بل لم يلتزم قدس سره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عدم الجدوى فيه أيضا ما لم يصر المعنى الحقيقي مهجورا ، وعنده يصير نقلا الى المعنى المجازي بالوضع التعيني ، لأنه بدونه لا يخلو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أن يختلف حال الاستعمالات اللاحقة مع السابقة في نظر المستعملين ، بأن يكون حالهم فيها بتجريد النظر عن التبعية للمعنى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مثل هذا الاستعمال في صيرورة اللفظ في المعنى المجازي ، بل يكفي فيها </w:t>
      </w:r>
    </w:p>
    <w:p>
      <w:pPr>
        <w:pStyle w:val="BookText"/>
        <w:rPr/>
      </w:pPr>
      <w:r>
        <w:rPr>
          <w:rFonts w:ascii="Amiri" w:hAnsi="Amiri" w:eastAsia="Amiri" w:cs="Amiri"/>
          <w:color w:val="111111"/>
          <w:sz w:val="28"/>
          <w:sz w:val="28"/>
          <w:szCs w:val="28"/>
          <w:rtl w:val="true"/>
          <w:lang w:bidi="ar-SA"/>
        </w:rPr>
        <w:t>ولو من أول المرحلة ، ويصير حينئذ من النقل التعييني لا التعيني بناء على ما عرفت من كفاية مثل هذا الاستعمال المقارن بمثل ذلك القصد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لا يختلف ، فيكون استعمالهم كالسابقة في ملاحظة التبعية للمعنى الحقيقي ، وعند ذلك كلما كثر الاستعمال في المعنى المجازي كثر ملاحظة المعنى الحقيقي معه أيضا ، قضية للتبعية ، فعند ذلك لا يوجب التساوي ما دامت تلك الملاحظة ، فضلا عن الترجيح ؛ إلاّ أن يهجر المعنى الحقيقي كي تنتفي التبعية بانتفاء الموضوع قهرا ؛ إلاّ أن يفرّق بين لحاظ المعنى من اللفظ وبين لحاظه مقارنا لاستعماله في معنى آخر ، بالمنع عن تحقق النقل في الاول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الاشكال في وصول اللفظ الى حد الاشتراك اللفظي بالوضع التعييني ، فلا بد أن يكون مجازا مرجوحا بالنسبة الى الحقيقة ، أو منقولا اليه تعيينا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الجمل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الوجوب أو لا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والأولى تأخير هذا المبحث عن المبحث الرابع كما قررنا ذلك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يقع الكلام في انّ الجمل الخبرية الواقعة في مقام الطلب هل هي مستعملة فيه أو في أحد فرديه من الوجوب أو الندب أم لا؟ بل كانت مستعملة في نفس معانيه الحقيقية من النسبة الإخبارية حكاية ، غاية الامر بداعي اظهار الطلب بأحد قسميه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الثاني ، فانها كما قد استعملت في أصل معناها بداعي </w:t>
      </w:r>
    </w:p>
    <w:p>
      <w:pPr>
        <w:pStyle w:val="BookText"/>
        <w:rPr/>
      </w:pPr>
      <w:r>
        <w:rPr>
          <w:rFonts w:ascii="Amiri" w:hAnsi="Amiri" w:eastAsia="Amiri" w:cs="Amiri"/>
          <w:color w:val="111111"/>
          <w:sz w:val="28"/>
          <w:sz w:val="28"/>
          <w:szCs w:val="28"/>
          <w:rtl w:val="true"/>
          <w:lang w:bidi="ar-SA"/>
        </w:rPr>
        <w:t xml:space="preserve">افادة فائدة الخبر تارة ، ولازمها اخرى ، وغيرهما ثالثة ، من التحسّر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هواي مع الركب اليمانين مصعد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هواي مع الركب اليمانين مصعد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جنيب وجثماني بمكة موثق</w:t>
      </w:r>
    </w:p>
    <w:p>
      <w:pPr>
        <w:pStyle w:val="BookText"/>
        <w:rPr/>
      </w:pPr>
      <w:r>
        <w:rPr>
          <w:rFonts w:ascii="Amiri" w:hAnsi="Amiri" w:eastAsia="Amiri" w:cs="Amiri"/>
          <w:color w:val="111111"/>
          <w:sz w:val="28"/>
          <w:sz w:val="28"/>
          <w:szCs w:val="28"/>
          <w:rtl w:val="true"/>
          <w:lang w:bidi="ar-SA"/>
        </w:rPr>
        <w:t xml:space="preserve">، والتألّم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الهواء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والتلذذ كما في قولك لصاحبك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الطعام لذيذ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الدواعي ، فكذلك قد تكون مستعملة فيها بداعي اظهار المحبوبية بمرتبتها الشديدة كي يصير واجبا ، أو الضعيفة كي يصير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انشائها بصيغة الامر الى الإخبار عن وقوع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شدة محبوبية صدور الفعل من المخاطب ، أو انّه ممن كان لم يترك بمجرد علمه بالطلب الواقعي المعبر عنه بالشوق المؤكد عقلا ، لا على مجرد انشائها كي يرد بعدم ترتب الفائدة المطلوبة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الكذب في كلام الحكيم حيث كان المخاطب تاركا للفعل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الصدق انما كان بالنسبة الى ما هو المقصود الاصلي من سوق الكلام ، وهو ليس في المقام إلاّ الطلب ، فهما يدوران مداره وجودا وعدما ، لا مدار تحقق الفعل من المخاطب كما في الكنايات بالنسبة الى الغرض الاصلي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جبان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بالنسبة الى الإخبار عن السخاوة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تبادر معانيها الإخبارية منها ولو في هذا المقام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انّ استعمالها في مثله امّا بتصرف في هيئاتها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أو في مرادها كما في هذا المثال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مطلوب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بادراج الطلب في الهيئة أو في المادة بعد كون الانشاء نحو استعمال اللفظ </w:t>
      </w:r>
    </w:p>
    <w:p>
      <w:pPr>
        <w:pStyle w:val="BookText"/>
        <w:rPr/>
      </w:pPr>
      <w:r>
        <w:rPr>
          <w:rFonts w:ascii="Amiri" w:hAnsi="Amiri" w:eastAsia="Amiri" w:cs="Amiri"/>
          <w:color w:val="111111"/>
          <w:sz w:val="28"/>
          <w:sz w:val="28"/>
          <w:szCs w:val="28"/>
          <w:rtl w:val="true"/>
          <w:lang w:bidi="ar-SA"/>
        </w:rPr>
        <w:t>كالإخبار ؛ ولا علاقة ظاهرة بين معنى المادة والهيئة بلا طلب وبينه معه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الجمل ، هل هي ظاهرة في كون الداعي لاستعمالها هو الوجوب؟ بملاحظة كونه أقرب الى معناها وهو الثبوت وأشد مناسبة بالنسبة اليه ، من حيث انّ اظهاره بالجمل الخبرية يكون حملا للمخاطب على الفعل بآكد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الطلب المطلق؟ لكونه المتيقن بعد قيام القرينة على انّ الداعي غير الإخبار الحقيقي ، وعدم دليل على التعيين أو الندب لكونه المتيقن من مرتبتي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الوجوب فيما لم تقم قرينة ، لما ذكرنا من شدة المناسبة ، فانّها وان لم تكن موجبة لانصراف اللفظ اليه وظهوره فيه بنفسها إلاّ انّها يكفي في التعيين والظهور بضميمة مقدمات الحكمة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جريانها كان منحصرا في تعيين مدلول اللفظ ، لا في تعيين الداعي لاستعماله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في جريانها عقلا بينه وبين الكل ما كان بالنسبة اليه في مقام البيان مثل هذه المناسبات ، غاية الامر يسمى هذا الاطلاق بالاطلاق المقامي ، لا اللفظي</w:t>
      </w:r>
      <w:r>
        <w:rPr>
          <w:rFonts w:eastAsia="Amiri" w:cs="Amiri" w:ascii="Amiri" w:hAnsi="Amiri"/>
          <w:color w:val="111111"/>
          <w:sz w:val="28"/>
          <w:szCs w:val="28"/>
          <w:rtl w:val="true"/>
          <w:lang w:bidi="ar-SA"/>
        </w:rPr>
        <w:t xml:space="preserve">. </w:t>
      </w:r>
      <w:bookmarkStart w:id="404" w:name="pg17192_187916"/>
    </w:p>
    <w:p>
      <w:pPr>
        <w:pStyle w:val="Heading3"/>
        <w:numPr>
          <w:ilvl w:val="2"/>
          <w:numId w:val="1"/>
        </w:numPr>
        <w:rPr/>
      </w:pPr>
      <w:bookmarkStart w:id="405" w:name="__RefHeading___Toc11346799_2142443653"/>
      <w:bookmarkStart w:id="406" w:name="_Toc153"/>
      <w:bookmarkEnd w:id="404"/>
      <w:bookmarkEnd w:id="405"/>
      <w:r>
        <w:rPr>
          <w:rtl w:val="true"/>
        </w:rPr>
        <w:t>التعبدي والتوصلي</w:t>
      </w:r>
      <w:bookmarkEnd w:id="406"/>
    </w:p>
    <w:p>
      <w:pPr>
        <w:pStyle w:val="Heading4"/>
        <w:numPr>
          <w:ilvl w:val="3"/>
          <w:numId w:val="1"/>
        </w:numPr>
        <w:rPr/>
      </w:pPr>
      <w:bookmarkStart w:id="407" w:name="__RefHeading___Toc11346801_2142443653"/>
      <w:bookmarkStart w:id="408" w:name="_Toc154"/>
      <w:bookmarkEnd w:id="407"/>
      <w:r>
        <w:rPr/>
        <w:t>128</w:t>
      </w:r>
      <w:r>
        <w:rPr>
          <w:rtl w:val="true"/>
        </w:rPr>
        <w:t xml:space="preserve"> - </w:t>
      </w:r>
      <w:r>
        <w:rPr>
          <w:rtl w:val="true"/>
        </w:rPr>
        <w:t xml:space="preserve">قوله </w:t>
      </w:r>
      <w:r>
        <w:rPr>
          <w:rtl w:val="true"/>
        </w:rPr>
        <w:t xml:space="preserve">: « </w:t>
      </w:r>
      <w:r>
        <w:rPr>
          <w:rtl w:val="true"/>
        </w:rPr>
        <w:t xml:space="preserve">احداها </w:t>
      </w:r>
      <w:r>
        <w:rPr>
          <w:rtl w:val="true"/>
        </w:rPr>
        <w:t xml:space="preserve">: </w:t>
      </w:r>
      <w:r>
        <w:rPr>
          <w:rtl w:val="true"/>
        </w:rPr>
        <w:t xml:space="preserve">الوجوب التوصلي </w:t>
      </w:r>
      <w:r>
        <w:rPr>
          <w:rtl w:val="true"/>
        </w:rPr>
        <w:t xml:space="preserve">... </w:t>
      </w:r>
      <w:r>
        <w:rPr>
          <w:rtl w:val="true"/>
        </w:rPr>
        <w:t xml:space="preserve">الخ </w:t>
      </w:r>
      <w:r>
        <w:rPr>
          <w:rtl w:val="true"/>
        </w:rPr>
        <w:t>»</w:t>
      </w:r>
      <w:bookmarkEnd w:id="408"/>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يطلق على ما في المتن كذلك قد يطلق على مطلق الوجوب غير المقدمي ؛ وبين الاطلاقين عموم من وجه كما لا يخفى</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1346803_2142443653"/>
      <w:bookmarkStart w:id="410" w:name="_Toc155"/>
      <w:bookmarkEnd w:id="409"/>
      <w:r>
        <w:rPr/>
        <w:t>129</w:t>
      </w:r>
      <w:r>
        <w:rPr>
          <w:rtl w:val="true"/>
        </w:rPr>
        <w:t xml:space="preserve"> - </w:t>
      </w:r>
      <w:r>
        <w:rPr>
          <w:rtl w:val="true"/>
        </w:rPr>
        <w:t xml:space="preserve">قوله </w:t>
      </w:r>
      <w:r>
        <w:rPr>
          <w:rtl w:val="true"/>
        </w:rPr>
        <w:t xml:space="preserve">: « </w:t>
      </w:r>
      <w:r>
        <w:rPr>
          <w:rtl w:val="true"/>
        </w:rPr>
        <w:t xml:space="preserve">فانّ الغرض منه لا يكاد يحصل بذلك </w:t>
      </w:r>
      <w:r>
        <w:rPr>
          <w:rtl w:val="true"/>
        </w:rPr>
        <w:t>».</w:t>
      </w:r>
      <w:bookmarkEnd w:id="410"/>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الغرض منه لا يكاد يحصل بذلك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ولا فرق بين كون الغرض معلوما أم لا ؛ كما انّ المعلومية ليس بشرط في التوصلي</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1346805_2142443653"/>
      <w:bookmarkStart w:id="412" w:name="_Toc156"/>
      <w:bookmarkEnd w:id="411"/>
      <w:r>
        <w:rPr/>
        <w:t>130</w:t>
      </w:r>
      <w:r>
        <w:rPr>
          <w:rtl w:val="true"/>
        </w:rPr>
        <w:t xml:space="preserve"> - </w:t>
      </w:r>
      <w:r>
        <w:rPr>
          <w:rtl w:val="true"/>
        </w:rPr>
        <w:t xml:space="preserve">قوله </w:t>
      </w:r>
      <w:r>
        <w:rPr>
          <w:rtl w:val="true"/>
        </w:rPr>
        <w:t xml:space="preserve">: « </w:t>
      </w:r>
      <w:r>
        <w:rPr>
          <w:rtl w:val="true"/>
        </w:rPr>
        <w:t xml:space="preserve">كان مما يعتبر في الطاعة عقلا </w:t>
      </w:r>
      <w:r>
        <w:rPr>
          <w:rtl w:val="true"/>
        </w:rPr>
        <w:t xml:space="preserve">... </w:t>
      </w:r>
      <w:r>
        <w:rPr>
          <w:rtl w:val="true"/>
        </w:rPr>
        <w:t xml:space="preserve">الخ </w:t>
      </w:r>
      <w:r>
        <w:rPr>
          <w:rtl w:val="true"/>
        </w:rPr>
        <w:t>».</w:t>
      </w:r>
      <w:bookmarkEnd w:id="412"/>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مما يعتبر في الطاعة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فاذا دار الخطاب بين كونه للوجوب 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يحتاج في امتثاله الى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التعبدي كي يحتاج اليه فالتحقيق عدم جواز التمسك لاثباته بالاطلاق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ويحتاج توضيحه الى تمهيد مقدمة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بعض القيود مما يمكن أخذها في المأمور به وتقييده بها ، كأجزائه وشرائطه ؛ وبعضها مما لم يكن كذلك ، كالقيود الناشئة من ناحية الامر كقصد الامتثال والوجه وتميز المأمور به عن غيره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اللفظ بضميمة مقدمات الحكمة انما يثمر في </w:t>
      </w:r>
    </w:p>
    <w:p>
      <w:pPr>
        <w:pStyle w:val="BookText"/>
        <w:rPr/>
      </w:pPr>
      <w:r>
        <w:rPr>
          <w:rFonts w:ascii="Amiri" w:hAnsi="Amiri" w:eastAsia="Amiri" w:cs="Amiri"/>
          <w:color w:val="111111"/>
          <w:sz w:val="28"/>
          <w:sz w:val="28"/>
          <w:szCs w:val="28"/>
          <w:rtl w:val="true"/>
          <w:lang w:bidi="ar-SA"/>
        </w:rPr>
        <w:t>نفي القيود الراجعة الى المأمور به مما يمكن أخذها فيه ، دون ما كان من قبيل القسم الثاني مما لم يمكن أخذه فيه ، لانّ جواز التمسك بالاطلاق فرع امكان التقييد وإلاّ لكان اطلاقه لعدم امكانه وعدم تقييده ، لا لاجل كونه هو المراد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الاطلاق الذاتي ، بمعنى كون المأمور به مرسلا في مرتبة ذاته وطبيعته بالنسبة الى القيد في جواز التمسك بالاطلاق اللفظي ، نظير التمسك به لعدم تقييد موضوع الامارات بالعلم بحكمه الواقعي مع كونه غير قابل لتقييده بالعلم والجهل لفظا ، ولا وجه له إلاّ بكفاية اطلاقه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الاطلاق ذاتا بمعنى أخذ الطبيعة مجردة عنه أو الاهمال ذاتا أو التقييد ، كلها متضايفة يتوارد كل واحد على ما كان قابلا لورود الآخر عليه ، وإلاّ فلا يتصف بواحد منها ؛ وما نحن فيه لما لم يكن الاطلاق والتقييد بالنسبة اليه فلا يتصف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بالطبيعية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أو المهملة ؛ كما انّ المقيس عليه أيضا كذلك بالنسبة الى العلم والجهل ، حيث ان أخذ القضية طبيعية ولا بشرط أن يكون بالنسبة الى ما كان في مرتبة الطبيعة من القيود والعلم وبحكمه الجهل به مما كانا متأخرين عنه بمرتبتين ، لتوقفهما عليه وعلى حكمه ثم تعلقهما عليه ، فأخذ القضية الطبيعية بالنسبة اليهما ليس في محله بل العلم والجهل مما يتوقفان عليهما عقلا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كانت المرتبة الثالثة من الحكم وهو الفعلية مما يمكن تقييده بالعلم بالمرتبة الانشائية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التنجيز كذلك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موارد الاصول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فعلية الواقعي ، للزوم اجتماع الفعليتين بدونه فيكشف فعلية حكمها عن تقييده فعلية الحكم الواقعي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التمسك بعدم التقييد بالاطلاق </w:t>
      </w:r>
    </w:p>
    <w:p>
      <w:pPr>
        <w:pStyle w:val="BookText"/>
        <w:rPr/>
      </w:pPr>
      <w:r>
        <w:rPr>
          <w:rFonts w:ascii="Amiri" w:hAnsi="Amiri" w:eastAsia="Amiri" w:cs="Amiri"/>
          <w:color w:val="111111"/>
          <w:sz w:val="28"/>
          <w:sz w:val="28"/>
          <w:szCs w:val="28"/>
          <w:rtl w:val="true"/>
          <w:lang w:bidi="ar-SA"/>
        </w:rPr>
        <w:t>المقالي بعد احراز كون المتكلم في مقام بيان تمام ما له دخل في الفعلية ، دون اطلاق المادة لفظا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حيث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التزام دخول قصد امتثال الامر بالصلاة في متعلق ذاك الامر يستلزم تعلقه بسائر الاجزاء وخروجه عن متعلقه ، وإلاّ لا معنى لامتثال الامر الصلاتي ، لعدم تعلق الامر بها ، وما يلزم من دخوله خروجه فهو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تمكّن المكلف عن اتيان الصلاة مع قصد الامتثال بداعي الامر المتعلق بالمجموع ، حيث انّه لم يتحقق قصد امتثال آخر بالنسبة الى الامر غير ذلك القصد ، وتعلقه بنفسه مما لم يكن كما لا يخفى ، وذات الصلاة مما لم يتعلق أمر بها ، فكيف يقصد امتثال أمرها؟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فبلزوم </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الخلف ، حيث انّ معنى قصد امتثال الامر الصلاتي تعلقه بنفس الصلاة وحدها ، لا بهما مقيدة بغيرها ، فيلزم من فرض كون هذا القيد داخلا في متعلق الامر خروجه عنه ، وهو خلف فهو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فبأنّ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قصد الامتثال من دواعي أمر المولى ، لانّ الغرض منه احداث الداعي للعبد ، والغرض الباعث للامر بشيء لا يمكن أن يدخل في موضوعه ، لاستلزامه تعلق الامر بالارادة ، لانّ الداعي عبارة عن الارادة الخاصة ، وهو محال كما سيظهر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 من امتناع دخول قصد الامتثال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الامر انما هو بالنسبة الى الامر النفسي ، وامّا الامر الغيري بالصلاة الناشئ من تعلق الامر </w:t>
      </w:r>
    </w:p>
    <w:p>
      <w:pPr>
        <w:pStyle w:val="BookText"/>
        <w:rPr/>
      </w:pPr>
      <w:r>
        <w:rPr>
          <w:rFonts w:ascii="Amiri" w:hAnsi="Amiri" w:eastAsia="Amiri" w:cs="Amiri"/>
          <w:color w:val="111111"/>
          <w:sz w:val="28"/>
          <w:sz w:val="28"/>
          <w:szCs w:val="28"/>
          <w:rtl w:val="true"/>
          <w:lang w:bidi="ar-SA"/>
        </w:rPr>
        <w:t>النفسي المتعلق بالمجموع منها ومن قصد الامتثال فلا يستلزم الخلف كما هو واضح ، لانّ قصد امتثال الامر الغيري بالصلاة لا يستلزم تعلق النفسي بها ولا كون المكلف ممن لا يقدر على الامتثال ، لعدم اشتراط القدرة السابقة ، وامّا حين الامتثال فهي حاصلة حيث انّه وان لم يتحقق أمر غيري بالنسبة الى الصلاة وقبل تعلق الامر النفسي بالمجموع ، إلاّ انّه بعد تحققه حين الامتثال واجتماع الشرائط يكون فعليا ، فيقصد امتثاله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استلزامه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لتوقف الامر الغيري على النفسي فكيف يؤخذ قصد امتثاله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عدم كون المقدمات الداخلية متعلقة للامر الغيري ، والى عدم كون الامر الغيري مناطا للثواب والعقاب ؛ انّه يصح بناء على كون قصد الامتثال جزءا للمأمور به كي يتعلق الامر بالجزء الآخر ، وامّا على تقدير كون ذلك قيدا له فلا ، لما سيأتي من عدم تعلق الامر الغيري بالاجزاء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امتثال الامر بمعنى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خصوصيته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ارادة الفعل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الاختيار الذي لا بد منه في تعلق التكليف بالفعل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اشكال في كونها شرطا في المأمور به لا جزءا ، لوضوح عدم كونها نظير الاجزاء الخارجية في كون كل منها موجودا بوجود على حدة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الاجزاء التحليلية التي ليس المقيد بها في الخارج إلاّ نحو خاص بحيث يعدّ وجوده بلا قيد مباينا لوجوده معه ، لا نفسه أو مثله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بناء على الاعتبار من الشروط لا الاجزاء ، وانّ </w:t>
      </w:r>
    </w:p>
    <w:p>
      <w:pPr>
        <w:pStyle w:val="BookText"/>
        <w:rPr/>
      </w:pPr>
      <w:r>
        <w:rPr>
          <w:rFonts w:ascii="Amiri" w:hAnsi="Amiri" w:eastAsia="Amiri" w:cs="Amiri"/>
          <w:color w:val="111111"/>
          <w:sz w:val="28"/>
          <w:sz w:val="28"/>
          <w:szCs w:val="28"/>
          <w:rtl w:val="true"/>
          <w:lang w:bidi="ar-SA"/>
        </w:rPr>
        <w:t xml:space="preserve">وجود المشروط بدونه يعدّ مباينا لوجوده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عدم تعلق الامر الغيري بالاجزاء العقلية ، بل انما يتعلق بالاجزاء الخارجية التي كان وجود كل بدون الآخر غير وجوده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توضيحه في مقدمة الواجب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تكن الصلاة المقيدة بقصد الامتثال متعلقة للامر النفسي ولا الامر الغيري فلا مجال لقصد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قصد القربة في بعض الاجزاء بالنسبة الى الامر النفسي المتعلق بالمجموع منه ومن الاجزاء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يقصد القربة ببعضها الآخر غفلة أو من باب عدم التمكّن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قصد القربة بالصلاة مثلا وان لم يكن بالأجزاء الأخر ، بلا استلزام خلف من خروجه عن متعلقه واختصاصه بسائر الاجزاء ، ولا عدم التمكن ، لعدم تعلق قصد الامتثال بنفسه ، فلا مانع عن دخوله في متعلق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خروجه عن محل النزاع أيضا لكونه فيما كان المأتي به بقصد الامتثال مأمورا بالامر النفسي وحده حقيقة لا في ضمنه بالعرض والمجاز ، كما في المفروض انّه مبتن على اعتبار كل من الصلاة وقصد الامتثال جزءا للمأمور به ، وعرفت عدم جزئيته الخارجية ، بل بناء على اعتباره من الاجزاء العقلية ، مع انّه على تقدير جزئيته يلزم استحقاق المثوبة بالنسبة الى بعض اجزاء الواجب التعبدي دون الآخر وهو كما ترى ، فلا يصح ذلك ولو بناء 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طبيعته ؛ يكتفي فيه بوقوع بعض اجزاء الواجب بالداعي ولو بلحاظ الامر الضمني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لزوم كون بعض اجزاء الواجب غير اختياري وهو قصد الامتثال ، لكونه من خصوصيات الارادة ، وحقق في محله انّ الارادة ليست بالاختيار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من باب المماشاة ، وإلاّ فمن الواضح كون حال الواجب التعبدي </w:t>
      </w:r>
      <w:bookmarkStart w:id="413" w:name="pg17192_187921"/>
    </w:p>
    <w:p>
      <w:pPr>
        <w:pStyle w:val="BookText"/>
        <w:rPr/>
      </w:pPr>
      <w:bookmarkEnd w:id="413"/>
      <w:r>
        <w:rPr>
          <w:rFonts w:ascii="Amiri" w:hAnsi="Amiri" w:eastAsia="Amiri" w:cs="Amiri"/>
          <w:color w:val="111111"/>
          <w:sz w:val="28"/>
          <w:sz w:val="28"/>
          <w:szCs w:val="28"/>
          <w:rtl w:val="true"/>
          <w:lang w:bidi="ar-SA"/>
        </w:rPr>
        <w:t>حال التوصلي في خروج قصد القربة عن متعلق الامر واعتباره في مقام الاطاعة ، لاستحقاق المثوبة ؛ إلاّ أنّ الفرق اعتباره في رفع العقوبة أيضا في التعبدي دون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في اعتبار قصد الامتثال في متعلق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استلزامه الخلف وعدم التمكن عن الامتثال لو اريد قصد الامتثال بالنسبة الى الامر النفسي الحقيقي لا الامر الغيري والامر النفسي المستند الى بعض الاجزاء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حال قصد الوجه وتميز المأمور به عن غيره ، بل كل ما ينشأ من قبيل الامر لو اريد اعتبارها في متعلقه</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1346807_2142443653"/>
      <w:bookmarkStart w:id="415" w:name="_Toc157"/>
      <w:bookmarkEnd w:id="414"/>
      <w:r>
        <w:rPr/>
        <w:t>131</w:t>
      </w:r>
      <w:r>
        <w:rPr>
          <w:rtl w:val="true"/>
        </w:rPr>
        <w:t xml:space="preserve"> - </w:t>
      </w:r>
      <w:r>
        <w:rPr>
          <w:rtl w:val="true"/>
        </w:rPr>
        <w:t xml:space="preserve">قوله </w:t>
      </w:r>
      <w:r>
        <w:rPr>
          <w:rtl w:val="true"/>
        </w:rPr>
        <w:t xml:space="preserve">: « </w:t>
      </w:r>
      <w:r>
        <w:rPr>
          <w:rtl w:val="true"/>
        </w:rPr>
        <w:t xml:space="preserve">ضرورة أنّه وان كان تصورها كذلك </w:t>
      </w:r>
      <w:r>
        <w:rPr>
          <w:rtl w:val="true"/>
        </w:rPr>
        <w:t xml:space="preserve">... </w:t>
      </w:r>
      <w:r>
        <w:rPr>
          <w:rtl w:val="true"/>
        </w:rPr>
        <w:t xml:space="preserve">الخ </w:t>
      </w:r>
      <w:r>
        <w:rPr>
          <w:rtl w:val="true"/>
        </w:rPr>
        <w:t>».</w:t>
      </w:r>
      <w:bookmarkEnd w:id="415"/>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أنّه وان كان تصورها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لحاظ الامر وكلّما ينشأ من قبله لا يمكن في لحاظ الموضوع إلاّ بنحو القضية الطبيعية فلا يصح التسليم بنحو الاطلاق ؛ مع انّ القضية الطبيعية لا تجدي فيما نحن فيه لانّه يثمر فيما اذا تحقق بسبب الحكم فرد من الموضوع حقيقة حتى يسري الحكم اليه أيضا كما في كل خبريّ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المقام فلا يحدث أمر بالنسبة الى ذات العمل حتى يقصد امتثاله ، وعلى فرض تصور الامر بالنسبة اليه خرج قصد الامتثال عن كونه قيدا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عدم امكان أخذ طبيعة القربى أيضا</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1346809_2142443653"/>
      <w:bookmarkStart w:id="417" w:name="_Toc158"/>
      <w:bookmarkEnd w:id="416"/>
      <w:r>
        <w:rPr/>
        <w:t>132</w:t>
      </w:r>
      <w:r>
        <w:rPr>
          <w:rtl w:val="true"/>
        </w:rPr>
        <w:t xml:space="preserve"> - </w:t>
      </w:r>
      <w:r>
        <w:rPr>
          <w:rtl w:val="true"/>
        </w:rPr>
        <w:t xml:space="preserve">قوله </w:t>
      </w:r>
      <w:r>
        <w:rPr>
          <w:rtl w:val="true"/>
        </w:rPr>
        <w:t xml:space="preserve">: « </w:t>
      </w:r>
      <w:r>
        <w:rPr>
          <w:rtl w:val="true"/>
        </w:rPr>
        <w:t xml:space="preserve">قلت </w:t>
      </w:r>
      <w:r>
        <w:rPr>
          <w:rtl w:val="true"/>
        </w:rPr>
        <w:t xml:space="preserve">: </w:t>
      </w:r>
      <w:r>
        <w:rPr>
          <w:rtl w:val="true"/>
        </w:rPr>
        <w:t xml:space="preserve">مع امتناع اعتباره كذلك </w:t>
      </w:r>
      <w:r>
        <w:rPr>
          <w:rtl w:val="true"/>
        </w:rPr>
        <w:t xml:space="preserve">... </w:t>
      </w:r>
      <w:r>
        <w:rPr>
          <w:rtl w:val="true"/>
        </w:rPr>
        <w:t xml:space="preserve">الخ </w:t>
      </w:r>
      <w:r>
        <w:rPr>
          <w:rtl w:val="true"/>
        </w:rPr>
        <w:t>».</w:t>
      </w:r>
      <w:bookmarkEnd w:id="417"/>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اعتباره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ذكره في المتن ، ما عرفت من انّ الفعل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المتعلق به بأنحاء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بسيط غير منحل الى وجودين حتى يكون الاختيار جزءا آخر في قباله ، ولا بد في الاجزاء الخارجية من تعدد الوجود </w:t>
      </w:r>
      <w:bookmarkStart w:id="418" w:name="pg17192_187922"/>
    </w:p>
    <w:p>
      <w:pPr>
        <w:pStyle w:val="BookText"/>
        <w:rPr/>
      </w:pPr>
      <w:bookmarkEnd w:id="418"/>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1346811_2142443653"/>
      <w:bookmarkStart w:id="420" w:name="_Toc159"/>
      <w:bookmarkEnd w:id="419"/>
      <w:r>
        <w:rPr/>
        <w:t>133</w:t>
      </w:r>
      <w:r>
        <w:rPr>
          <w:rtl w:val="true"/>
        </w:rPr>
        <w:t xml:space="preserve"> - </w:t>
      </w:r>
      <w:r>
        <w:rPr>
          <w:rtl w:val="true"/>
        </w:rPr>
        <w:t xml:space="preserve">قوله </w:t>
      </w:r>
      <w:r>
        <w:rPr>
          <w:rtl w:val="true"/>
        </w:rPr>
        <w:t xml:space="preserve">: « </w:t>
      </w:r>
      <w:r>
        <w:rPr>
          <w:rtl w:val="true"/>
        </w:rPr>
        <w:t xml:space="preserve">في ضمن اتيانه بهذا الداعي </w:t>
      </w:r>
      <w:r>
        <w:rPr>
          <w:rtl w:val="true"/>
        </w:rPr>
        <w:t xml:space="preserve">... </w:t>
      </w:r>
      <w:r>
        <w:rPr>
          <w:rtl w:val="true"/>
        </w:rPr>
        <w:t xml:space="preserve">الخ </w:t>
      </w:r>
      <w:r>
        <w:rPr>
          <w:rtl w:val="true"/>
        </w:rPr>
        <w:t>».</w:t>
      </w:r>
      <w:bookmarkEnd w:id="420"/>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اتيانه بهذا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بها بداعي 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المقدمات الداخلية ليست متعلقة للامر الغيري ، وانّ الامر الغيري ليس مناطا للعبادية والثواب والعقاب ، وانما المناط فيها هو النفسي</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346813_2142443653"/>
      <w:bookmarkStart w:id="422" w:name="_Toc160"/>
      <w:bookmarkEnd w:id="421"/>
      <w:r>
        <w:rPr/>
        <w:t>134</w:t>
      </w:r>
      <w:r>
        <w:rPr>
          <w:rtl w:val="true"/>
        </w:rPr>
        <w:t xml:space="preserve"> - </w:t>
      </w:r>
      <w:r>
        <w:rPr>
          <w:rtl w:val="true"/>
        </w:rPr>
        <w:t xml:space="preserve">قوله </w:t>
      </w:r>
      <w:r>
        <w:rPr>
          <w:rtl w:val="true"/>
        </w:rPr>
        <w:t xml:space="preserve">: « </w:t>
      </w:r>
      <w:r>
        <w:rPr>
          <w:rtl w:val="true"/>
        </w:rPr>
        <w:t xml:space="preserve">ولا يكاد يمكن الاتيان بالمركب </w:t>
      </w:r>
      <w:r>
        <w:rPr>
          <w:rtl w:val="true"/>
        </w:rPr>
        <w:t xml:space="preserve">... </w:t>
      </w:r>
      <w:r>
        <w:rPr>
          <w:rtl w:val="true"/>
        </w:rPr>
        <w:t xml:space="preserve">الخ </w:t>
      </w:r>
      <w:r>
        <w:rPr>
          <w:rtl w:val="true"/>
        </w:rPr>
        <w:t>».</w:t>
      </w:r>
      <w:bookmarkEnd w:id="422"/>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يكاد يمكن الاتيان بالمركب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لعدم كون قصد الامتثال مقصودا بنفسه ولا بقصد آخر ، وما عداه بعض الواجب لا تمامه ، والامر بالكل لا يصير داعيا الى البعض عند عدم كونه داعيا الى البعض الآخر ؛ وعدم صحة التفكيك من حيث التعبدية والتوصلية</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1346815_2142443653"/>
      <w:bookmarkStart w:id="424" w:name="_Toc161"/>
      <w:bookmarkEnd w:id="423"/>
      <w:r>
        <w:rPr/>
        <w:t>135</w:t>
      </w:r>
      <w:r>
        <w:rPr>
          <w:rtl w:val="true"/>
        </w:rPr>
        <w:t xml:space="preserve"> - </w:t>
      </w:r>
      <w:r>
        <w:rPr>
          <w:rtl w:val="true"/>
        </w:rPr>
        <w:t xml:space="preserve">قوله </w:t>
      </w:r>
      <w:r>
        <w:rPr>
          <w:rtl w:val="true"/>
        </w:rPr>
        <w:t xml:space="preserve">: « </w:t>
      </w:r>
      <w:r>
        <w:rPr>
          <w:rtl w:val="true"/>
        </w:rPr>
        <w:t xml:space="preserve">قلت </w:t>
      </w:r>
      <w:r>
        <w:rPr>
          <w:rtl w:val="true"/>
        </w:rPr>
        <w:t xml:space="preserve">: </w:t>
      </w:r>
      <w:r>
        <w:rPr>
          <w:rtl w:val="true"/>
        </w:rPr>
        <w:t xml:space="preserve">مضافا الى القطع </w:t>
      </w:r>
      <w:r>
        <w:rPr>
          <w:rtl w:val="true"/>
        </w:rPr>
        <w:t xml:space="preserve">... </w:t>
      </w:r>
      <w:r>
        <w:rPr>
          <w:rtl w:val="true"/>
        </w:rPr>
        <w:t xml:space="preserve">الخ </w:t>
      </w:r>
      <w:r>
        <w:rPr>
          <w:rtl w:val="true"/>
        </w:rPr>
        <w:t>».</w:t>
      </w:r>
      <w:bookmarkEnd w:id="424"/>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في المتن ، يلزم دوران المثوبة مدار الامر الاول والعقوبة على مخالفة الامر الثاني لا الاول ، والحال أنهما توأمان متلازمان في الترتب ، فتدبر جيدا</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1346817_2142443653"/>
      <w:bookmarkStart w:id="426" w:name="_Toc162"/>
      <w:bookmarkEnd w:id="425"/>
      <w:r>
        <w:rPr/>
        <w:t>136</w:t>
      </w:r>
      <w:r>
        <w:rPr>
          <w:rtl w:val="true"/>
        </w:rPr>
        <w:t xml:space="preserve"> - </w:t>
      </w:r>
      <w:r>
        <w:rPr>
          <w:rtl w:val="true"/>
        </w:rPr>
        <w:t xml:space="preserve">قوله </w:t>
      </w:r>
      <w:r>
        <w:rPr>
          <w:rtl w:val="true"/>
        </w:rPr>
        <w:t xml:space="preserve">: « </w:t>
      </w:r>
      <w:r>
        <w:rPr>
          <w:rtl w:val="true"/>
        </w:rPr>
        <w:t xml:space="preserve">لاستقلال العقل مع عدم حصول غرض الآمر </w:t>
      </w:r>
      <w:r>
        <w:rPr>
          <w:rtl w:val="true"/>
        </w:rPr>
        <w:t xml:space="preserve">... </w:t>
      </w:r>
      <w:r>
        <w:rPr>
          <w:rtl w:val="true"/>
        </w:rPr>
        <w:t xml:space="preserve">الخ </w:t>
      </w:r>
      <w:r>
        <w:rPr>
          <w:rtl w:val="true"/>
        </w:rPr>
        <w:t>».</w:t>
      </w:r>
      <w:bookmarkEnd w:id="426"/>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لاستقلال العقل مع عدم حصول غرض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الامر الثاني من حكم العقل بالملازمة بين حكمه وبين حكم الشرع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انما هو فيما كان ملاك الحكم المولوي للشارع موجودا في البين من ايراثه العقوبة والمثوبة على المخالفة والموافقة ، لا في مثل ما </w:t>
      </w:r>
      <w:bookmarkStart w:id="427" w:name="pg17192_187923"/>
    </w:p>
    <w:p>
      <w:pPr>
        <w:pStyle w:val="BookText"/>
        <w:rPr/>
      </w:pPr>
      <w:bookmarkEnd w:id="427"/>
      <w:r>
        <w:rPr>
          <w:rFonts w:ascii="Amiri" w:hAnsi="Amiri" w:eastAsia="Amiri" w:cs="Amiri"/>
          <w:color w:val="111111"/>
          <w:sz w:val="28"/>
          <w:sz w:val="28"/>
          <w:szCs w:val="28"/>
          <w:rtl w:val="true"/>
          <w:lang w:bidi="ar-SA"/>
        </w:rPr>
        <w:t>نحن فيه الذي كان كل منهما موجودا فيه بالامر الاول ، بلا حاجة الى أمر مولوي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بالامر الارشادي على طبق العقل ، وانما النزاع في المولوي الجدي</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1346819_2142443653"/>
      <w:bookmarkStart w:id="429" w:name="_Toc163"/>
      <w:bookmarkEnd w:id="428"/>
      <w:r>
        <w:rPr/>
        <w:t>137</w:t>
      </w:r>
      <w:r>
        <w:rPr>
          <w:rtl w:val="true"/>
        </w:rPr>
        <w:t xml:space="preserve"> - </w:t>
      </w:r>
      <w:r>
        <w:rPr>
          <w:rtl w:val="true"/>
        </w:rPr>
        <w:t xml:space="preserve">قوله </w:t>
      </w:r>
      <w:r>
        <w:rPr>
          <w:rtl w:val="true"/>
        </w:rPr>
        <w:t xml:space="preserve">: « </w:t>
      </w:r>
      <w:r>
        <w:rPr>
          <w:rtl w:val="true"/>
        </w:rPr>
        <w:t xml:space="preserve">إلاّ أنّه غير معتبر فيه قطعا </w:t>
      </w:r>
      <w:r>
        <w:rPr>
          <w:rtl w:val="true"/>
        </w:rPr>
        <w:t xml:space="preserve">... </w:t>
      </w:r>
      <w:r>
        <w:rPr>
          <w:rtl w:val="true"/>
        </w:rPr>
        <w:t xml:space="preserve">الخ </w:t>
      </w:r>
      <w:r>
        <w:rPr>
          <w:rtl w:val="true"/>
        </w:rPr>
        <w:t>».</w:t>
      </w:r>
      <w:bookmarkEnd w:id="429"/>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غير معتبر فيه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التقرب بأحد هذه المعاني قيدا للمأمور به لما كان ذات العمل مأمورا به ، فاتيانه بداعي أمره لا يصح ، لعدم الامر به حتى يقصد امتثاله ، فمن صحته قطعا واجماعا يستكشف عدم أخذ واحد منها فيه</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1346821_2142443653"/>
      <w:bookmarkStart w:id="431" w:name="_Toc164"/>
      <w:bookmarkEnd w:id="430"/>
      <w:r>
        <w:rPr/>
        <w:t>138</w:t>
      </w:r>
      <w:r>
        <w:rPr>
          <w:rtl w:val="true"/>
        </w:rPr>
        <w:t xml:space="preserve"> - </w:t>
      </w:r>
      <w:r>
        <w:rPr>
          <w:rtl w:val="true"/>
        </w:rPr>
        <w:t xml:space="preserve">قوله </w:t>
      </w:r>
      <w:r>
        <w:rPr>
          <w:rtl w:val="true"/>
        </w:rPr>
        <w:t xml:space="preserve">: « </w:t>
      </w:r>
      <w:r>
        <w:rPr>
          <w:rtl w:val="true"/>
        </w:rPr>
        <w:t xml:space="preserve">فلا مجال للاستدلال باطلاقه </w:t>
      </w:r>
      <w:r>
        <w:rPr>
          <w:rtl w:val="true"/>
        </w:rPr>
        <w:t xml:space="preserve">... </w:t>
      </w:r>
      <w:r>
        <w:rPr>
          <w:rtl w:val="true"/>
        </w:rPr>
        <w:t xml:space="preserve">الخ </w:t>
      </w:r>
      <w:r>
        <w:rPr>
          <w:rtl w:val="true"/>
        </w:rPr>
        <w:t>».</w:t>
      </w:r>
      <w:bookmarkEnd w:id="431"/>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مجال للاستدلال باطلاقه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حيث انّه يصح التمسك بالاطلاق فيما لو كان مراد المتكلم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ليمكن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التقييد ، لا فيما لم يكن ، لاحتمال انّ الاطلاق حينئذ لعدم امكان التقييد ولو كان هو المراد ، لا لكون المراد هو الاطلاق كما عرفت</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1346823_2142443653"/>
      <w:bookmarkStart w:id="433" w:name="_Toc165"/>
      <w:bookmarkEnd w:id="432"/>
      <w:r>
        <w:rPr/>
        <w:t>139</w:t>
      </w:r>
      <w:r>
        <w:rPr>
          <w:rtl w:val="true"/>
        </w:rPr>
        <w:t xml:space="preserve"> - </w:t>
      </w:r>
      <w:r>
        <w:rPr>
          <w:rtl w:val="true"/>
        </w:rPr>
        <w:t xml:space="preserve">قوله </w:t>
      </w:r>
      <w:r>
        <w:rPr>
          <w:rtl w:val="true"/>
        </w:rPr>
        <w:t xml:space="preserve">: « </w:t>
      </w:r>
      <w:r>
        <w:rPr>
          <w:rtl w:val="true"/>
        </w:rPr>
        <w:t xml:space="preserve">فاعلم انّه لا مجال هاهنا إلاّ لاصالة الاشتغال </w:t>
      </w:r>
      <w:r>
        <w:rPr>
          <w:rtl w:val="true"/>
        </w:rPr>
        <w:t>».</w:t>
      </w:r>
      <w:bookmarkEnd w:id="433"/>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انّه لا مجال هاهنا إلاّ لاصالة الاشتغال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تجري البراءة العقلية ، لكونها متوقفة على عدم تمامية البيان كي يحكم بقبح العقاب بدونه ، وما نحن فيه مما قامت عليه الحجة ونهضت عليه البينة وهو العلم باشتغال الذمة بالامر المعلوم المتعلق بالمأمور به المعيّن جزءا أو شرطا ، مع حكم العقل القطعي بلزوم اسقاطه واطاعته ، فمع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فراغ الذمة عن ذلك الامر المعلوم باتيان متعلق ما بدون داعي 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قصد الامتثال </w:t>
      </w:r>
    </w:p>
    <w:p>
      <w:pPr>
        <w:pStyle w:val="BookText"/>
        <w:rPr/>
      </w:pPr>
      <w:r>
        <w:rPr>
          <w:rFonts w:ascii="Amiri" w:hAnsi="Amiri" w:eastAsia="Amiri" w:cs="Amiri"/>
          <w:color w:val="111111"/>
          <w:sz w:val="28"/>
          <w:sz w:val="28"/>
          <w:szCs w:val="28"/>
          <w:rtl w:val="true"/>
          <w:lang w:bidi="ar-SA"/>
        </w:rPr>
        <w:t>تحصيلا للقطع بالبراءة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الاشتغال بالامر وان كان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حكم العقل باطاعته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تعيين كيفيتها دائر مدار تعيين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ذلك الامر ، فمع الشك في تعلقه بأزيد من اتيان نفس المأمور به يكون مدخلية قصد الامتثال مشكوكا ، فالعقاب عليه بالاخلال به يكون بلا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الاشتغال وتمامية البيان هو العلم بنفس التكليف شرعا أو عقلا ، مع حكم العقل بلزوم اطاعة شخص الامر المعلوم بمتعلقه لا العلم بملاكه ، فتحصيل البراءة القطعية عنه يكون لازما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ارجاع الامر الى ملاك الامر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الغرض الداعي الى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بسيط ، نظير ازالة الصفراء في أمر الطبيب بشرب الدواء وان لم يكن شخصه معلوما تفصيلا في الاوامر الشرعية ، فبعد العلم بمثل ذلك الغرض البسيط المتعلق بشخص الامر وانّ الامر لا يسقط بدون 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تخلف المعلول عن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عقلا من تحصيل شخص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هذا الامر بالقطع ، كي يحصل القطع بسقوطه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دوران تحصيله بين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من قبيل الاقل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عقلا في لزوم الاحتياط كي يتيقن معه تحصيله ، كما في جميع موارد الشك في المحصل ولو كان بالنسبة الى المأمور به ، فضلا عن الغرض</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دورانه بين المتباينين فيما نحن فيه ، لكون اتيان المأمور به بداعي الامر واتيانه بدونه نحوين من الوجودين ، لا يكون أحدهما جزءا من </w:t>
      </w:r>
    </w:p>
    <w:p>
      <w:pPr>
        <w:pStyle w:val="BookText"/>
        <w:rPr/>
      </w:pPr>
      <w:r>
        <w:rPr>
          <w:rFonts w:ascii="Amiri" w:hAnsi="Amiri" w:eastAsia="Amiri" w:cs="Amiri"/>
          <w:color w:val="111111"/>
          <w:sz w:val="28"/>
          <w:sz w:val="28"/>
          <w:szCs w:val="28"/>
          <w:rtl w:val="true"/>
          <w:lang w:bidi="ar-SA"/>
        </w:rPr>
        <w:t>الآخر كي يكونا من قبيل الاقل والاكثر ، ولا خلاف في لزوم الاحتياط في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ذكرنا من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رجع الشك في المحصل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خلاف فيه ، ولذلك يظهر من شيخنا العلاّمة قدس سره في مبحث الاشتغال </w:t>
      </w:r>
      <w:r>
        <w:rPr>
          <w:rStyle w:val="FootnoteAnchor"/>
          <w:rtl w:val="true"/>
        </w:rPr>
        <w:footnoteReference w:id="303"/>
      </w:r>
      <w:r>
        <w:rPr>
          <w:rFonts w:ascii="Amiri" w:hAnsi="Amiri" w:eastAsia="Amiri" w:cs="Amiri"/>
          <w:color w:val="111111"/>
          <w:sz w:val="28"/>
          <w:sz w:val="28"/>
          <w:szCs w:val="28"/>
          <w:rtl w:val="true"/>
          <w:lang w:bidi="ar-SA"/>
        </w:rPr>
        <w:t xml:space="preserve">في مسألة اجراء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الاجزاء المأمور بها انّه من المسلّميات ، حيث انّه بعد ما اختار البراءة عن الزائد عقلا بقاعدة قبح العقاب بلا بيان أورد على نفسه بابتناء الاحكام الفرعية على مصالح وأغراض في المأمور به وبحسب تحصيلها بحكم العقل ، ولا يتأتّى إلاّ باتيان الاكثر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الابتناء ، باختيار مذهب الاشعري في تلك المسألة في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التمكن من تحصيل الغرض ولو على اتيان الاكثر ، للاخلال بقصد الوجه أو قصد التميز المعتبر بتصريح بعض القائلين بتبعية الاحكام للمصالح ، فيختار البراءة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عدم البيان بالنسبة الى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منه قدس سره عدم لزوم تحصيل الغرض على تقدير التمكن ، ولو احتمالا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البراءة النقلية فلا مجرى لها في المقام أصلا ، حيث انّ أدلتها من حيث الرفع وغيره الواردة في مقام الامتنان انما تجري فيما كان قابلا للوضع والرفع ، نظير جريان أدلة الاستصحاب فيما كان كذلك دون ما لم يكن كذلك في كليهما ؛ ومن </w:t>
      </w:r>
    </w:p>
    <w:p>
      <w:pPr>
        <w:pStyle w:val="BookText"/>
        <w:rPr/>
      </w:pPr>
      <w:r>
        <w:rPr>
          <w:rFonts w:ascii="Amiri" w:hAnsi="Amiri" w:eastAsia="Amiri" w:cs="Amiri"/>
          <w:color w:val="111111"/>
          <w:sz w:val="28"/>
          <w:sz w:val="28"/>
          <w:szCs w:val="28"/>
          <w:rtl w:val="true"/>
          <w:lang w:bidi="ar-SA"/>
        </w:rPr>
        <w:t xml:space="preserve">المعلوم انّ قصد الامتثال لما كان من كيفيات الاطاعة التي استقل العقل بلزومها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استكشاف المصالح في الامر ولا تنالها يد الشرع نفيا واثباتا كنفس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منفيا بالبراءة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مساوقة تصرف الشارع فيه تصرفه في الغرض ، مع انّه لا شبهة في عدم قبوله للجعل تشريعا وان كان كذلك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قابلية كيفية الاطاعة من قصد الامتثال وغيره للجعل لرجوعه الى التصرف في الغرض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اجراء البراءة في الاجزاء وشرائط المأمور به ، لدخلها في حصول الغرض منه ، فيكون نفي جزئيتها وشرطيتها مستلزما لرفع الغرض المتعلق بتمام المركب ، وإلاّ فيلزم تخلف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المرفوع في تلك المسألة نفس الاحكام الوضعية من الجزئية والشرطية ، حيث 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كالاحكام التكليفية مما تنالها يد الجعل من الشرع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بالواسطة ، فيكون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الآثار ، إلاّ على عدم الجزئية في صورة النسيان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الدليل الاجتهادي عليه مطلقا أو في تلك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حاكما على دليل الجزئية ومقدما عليه ، ويكون الحكم الفعلي للمركب متعلقا بغير المرفوع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ويستكشف إنّا انّ الغرض المتعلق بالمجموع كان على نحو الاقتضاء كالحكم المتعلق به ، لامتناع اجتماع المتضادين من الاحكام في المرتبة الفعلية ؛ أو انّ ذلك الغرض يحصل من المركب الناقص أيضا ؛ لا انّ فعلية ذلك الغرض قد رفعت بحديث الرفع ولو بالواسطة كي يورد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تناله يد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ليس فيما نحن فيه ما يقبل الجعل من البدء الى الختم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كيفية الاطاعة والغرض ، بخلاف تلك المسألة ، كالحكم الوضعي بلا تصرف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بالواسطة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احراز كون الشارع في مورد من الموارد بصدد بيان تمام ما له دخل في غرضه ومع ذلك قد سكت عن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ويومي اليه ما عن شيخنا العلاّمة في مقدمات الانسداد في الجواب عن من أورد على الاحتياط بمخالفته للاحتياط ، لاستلزامه الاخلال بقصد الوجه من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معرفة الوجه مما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للمتأمل في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اطلاقات العبادة وفي سيرة المسلمين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صلی اللّه علیه و آله والائمة علیهم السلام 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بعدم اعتباره حتى مع التمكن من المعرفة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لوضوح عدم ارادته الاطلاق اللفظي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الاجمالي في عدم وجوب الاحتياط بالتكرار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بمنافاته لقصد التميز بقوله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بكون داعي الامر هو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بالمأمور به ، لا حصوله بأيّ وجه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الداعي هو التعبد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بايجاده ولو في ضمن أمرين أو أزيد ، أو التعبد بخصوصه متميزا عن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فالاصل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عدم سقوط الغرض الداعي إلاّ بالثاني ، وهذا ليس تقييدا في دليل </w:t>
      </w:r>
      <w:bookmarkStart w:id="434" w:name="pg17192_187928"/>
    </w:p>
    <w:p>
      <w:pPr>
        <w:pStyle w:val="BookText"/>
        <w:rPr/>
      </w:pPr>
      <w:bookmarkEnd w:id="434"/>
      <w:r>
        <w:rPr>
          <w:rFonts w:ascii="Amiri" w:hAnsi="Amiri" w:eastAsia="Amiri" w:cs="Amiri"/>
          <w:color w:val="111111"/>
          <w:sz w:val="28"/>
          <w:sz w:val="28"/>
          <w:szCs w:val="28"/>
          <w:rtl w:val="true"/>
          <w:lang w:bidi="ar-SA"/>
        </w:rPr>
        <w:t xml:space="preserve">تلك العبادة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باطلاقه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وهو وان كان منافيا لمذهبه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اعتبار قصد التميز إلاّ أنه كان مجديا في المقام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يحرز كونه بصدد جميع ما له دخل في تحصيل غرضه في مورد لا وجه للتمسك بالاطلاق المذكور</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1346825_2142443653"/>
      <w:bookmarkStart w:id="436" w:name="_Toc166"/>
      <w:bookmarkEnd w:id="435"/>
      <w:r>
        <w:rPr/>
        <w:t>140</w:t>
      </w:r>
      <w:r>
        <w:rPr>
          <w:rtl w:val="true"/>
        </w:rPr>
        <w:t xml:space="preserve"> - </w:t>
      </w:r>
      <w:r>
        <w:rPr>
          <w:rtl w:val="true"/>
        </w:rPr>
        <w:t xml:space="preserve">قوله </w:t>
      </w:r>
      <w:r>
        <w:rPr>
          <w:rtl w:val="true"/>
        </w:rPr>
        <w:t xml:space="preserve">: « </w:t>
      </w:r>
      <w:r>
        <w:rPr>
          <w:rtl w:val="true"/>
        </w:rPr>
        <w:t xml:space="preserve">نعم يمكن أن يقال </w:t>
      </w:r>
      <w:r>
        <w:rPr>
          <w:rtl w:val="true"/>
        </w:rPr>
        <w:t xml:space="preserve">: </w:t>
      </w:r>
      <w:r>
        <w:rPr>
          <w:rtl w:val="true"/>
        </w:rPr>
        <w:t xml:space="preserve">انّ كل ما ربّما يحتمل بدوا دخله في الامتثال </w:t>
      </w:r>
      <w:r>
        <w:rPr>
          <w:rtl w:val="true"/>
        </w:rPr>
        <w:t>».</w:t>
      </w:r>
      <w:bookmarkEnd w:id="436"/>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ربّما يحتمل بدوا دخله في الامتثال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حيث انّه لا التفات اليه غالبا كي يستقلّ العقل باتيانه ، من جهة لزوم تحصيل البراءة اليقينية عن الاشتغال اليقيني كما عرفت ، ولو بيّنوا ، لنقل ، لتوفر الدواعي اليه كما هو واضح ، ثم يحصل القطع بضميمة تلك المقدمة للملتفت أيضا بعدم 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غير الملتفت مما يقطع بعدمه في مثله</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1346827_2142443653"/>
      <w:bookmarkStart w:id="438" w:name="_Toc167"/>
      <w:bookmarkEnd w:id="437"/>
      <w:r>
        <w:rPr/>
        <w:t>141</w:t>
      </w:r>
      <w:r>
        <w:rPr>
          <w:rtl w:val="true"/>
        </w:rPr>
        <w:t xml:space="preserve"> - </w:t>
      </w:r>
      <w:r>
        <w:rPr>
          <w:rtl w:val="true"/>
        </w:rPr>
        <w:t xml:space="preserve">قوله </w:t>
      </w:r>
      <w:r>
        <w:rPr>
          <w:rtl w:val="true"/>
        </w:rPr>
        <w:t xml:space="preserve">: « </w:t>
      </w:r>
      <w:r>
        <w:rPr>
          <w:rtl w:val="true"/>
        </w:rPr>
        <w:t xml:space="preserve">المبحث السادس </w:t>
      </w:r>
      <w:r>
        <w:rPr>
          <w:rtl w:val="true"/>
        </w:rPr>
        <w:t xml:space="preserve">: </w:t>
      </w:r>
      <w:r>
        <w:rPr>
          <w:rtl w:val="true"/>
        </w:rPr>
        <w:t xml:space="preserve">قضية اطلاق الصيغة </w:t>
      </w:r>
      <w:r>
        <w:rPr>
          <w:rtl w:val="true"/>
        </w:rPr>
        <w:t xml:space="preserve">... </w:t>
      </w:r>
      <w:r>
        <w:rPr>
          <w:rtl w:val="true"/>
        </w:rPr>
        <w:t xml:space="preserve">الخ </w:t>
      </w:r>
      <w:r>
        <w:rPr>
          <w:rtl w:val="true"/>
        </w:rPr>
        <w:t>».</w:t>
      </w:r>
      <w:bookmarkEnd w:id="438"/>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اطلاق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حمل الخطاب على الواجب المطلق النفسي التعييني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لو دار الامر بين كل من هذه القيود ومقابله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المشروط والغيري والتخييري والكفائي ، حيث أشرنا سابقا انّه لو لم يمكن ارادة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الامر بين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بيان أحدهما بعدم ذكر قيد الآخر في مقام الاثبات بأن لم يحتج الى بيان مئونة قيد في التعبير دون الآخر ، وان لم يكن كذلك في مقام الثبوت لكونهما فردين من المطلق المتخصص </w:t>
      </w:r>
      <w:bookmarkStart w:id="439" w:name="pg17192_187929"/>
    </w:p>
    <w:p>
      <w:pPr>
        <w:pStyle w:val="BookText"/>
        <w:rPr/>
      </w:pPr>
      <w:bookmarkEnd w:id="439"/>
      <w:r>
        <w:rPr>
          <w:rFonts w:ascii="Amiri" w:hAnsi="Amiri" w:eastAsia="Amiri" w:cs="Amiri"/>
          <w:color w:val="111111"/>
          <w:sz w:val="28"/>
          <w:sz w:val="28"/>
          <w:szCs w:val="28"/>
          <w:rtl w:val="true"/>
          <w:lang w:bidi="ar-SA"/>
        </w:rPr>
        <w:t xml:space="preserve">كل واحد بخصوصية لم تكن في الآخر ؛ يكون المتعيّن الحمل على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المذكور بالنسبة الى القيود المذكورة كذلك ، حيث انّ عدم ذكر قيد للمقابلات من الشرط ووجوب الغير وذكر البدل واسقاطه بفعل الغير ، يكفي بيانا دون العكس ، فيكون مع مقابلاتها نظير المطلق في تعيينه بمقدمات الحكمة وان لم يكن من ذلك الباب ، لعدم كون الآخر من أقسامه كما كان المقيد بالنسبة الى المطلق كذلك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أن يكون متعلقها من حيث عمومه الحالي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المطلق والمقيد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نقض الغرض الجاري في المقام أعم من تأخير البيان عن وقت الحاجة الموجب لترك أصل المكلف به في الواقع ، ومن ترك بيان ما هو مقصود المتكلم واقعا لو كان في ذلك المقام تبرعا ، فلا يرد بعدم نقض الغرض في البين لو كان المراد في المقام واحدا من هذه المتقابلات كما لا يخفى</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1346829_2142443653"/>
      <w:bookmarkStart w:id="441" w:name="_Toc168"/>
      <w:bookmarkEnd w:id="440"/>
      <w:r>
        <w:rPr/>
        <w:t>142</w:t>
      </w:r>
      <w:r>
        <w:rPr>
          <w:rtl w:val="true"/>
        </w:rPr>
        <w:t xml:space="preserve"> - </w:t>
      </w:r>
      <w:r>
        <w:rPr>
          <w:rtl w:val="true"/>
        </w:rPr>
        <w:t xml:space="preserve">قوله </w:t>
      </w:r>
      <w:r>
        <w:rPr>
          <w:rtl w:val="true"/>
        </w:rPr>
        <w:t xml:space="preserve">: « </w:t>
      </w:r>
      <w:r>
        <w:rPr>
          <w:rtl w:val="true"/>
        </w:rPr>
        <w:t xml:space="preserve">فالحكمة تقتضي كونه مطلقا </w:t>
      </w:r>
      <w:r>
        <w:rPr>
          <w:rtl w:val="true"/>
        </w:rPr>
        <w:t xml:space="preserve">... </w:t>
      </w:r>
      <w:r>
        <w:rPr>
          <w:rtl w:val="true"/>
        </w:rPr>
        <w:t xml:space="preserve">الخ </w:t>
      </w:r>
      <w:r>
        <w:rPr>
          <w:rtl w:val="true"/>
        </w:rPr>
        <w:t>».</w:t>
      </w:r>
      <w:bookmarkEnd w:id="441"/>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فالحكمة تقتضي كونه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الحاجة الى مقدمات الحكمة بعد تعارف التعبير عن الواجب المطلق عرفا بالصيغة المجردة عن القيود ، فكأنها عبارة عنها وضعا بلا مئونة ، فتدبر</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1346831_2142443653"/>
      <w:bookmarkStart w:id="443" w:name="_Toc169"/>
      <w:bookmarkEnd w:id="442"/>
      <w:r>
        <w:rPr/>
        <w:t>143</w:t>
      </w:r>
      <w:r>
        <w:rPr>
          <w:rtl w:val="true"/>
        </w:rPr>
        <w:t xml:space="preserve"> - </w:t>
      </w:r>
      <w:r>
        <w:rPr>
          <w:rtl w:val="true"/>
        </w:rPr>
        <w:t xml:space="preserve">قوله </w:t>
      </w:r>
      <w:r>
        <w:rPr>
          <w:rtl w:val="true"/>
        </w:rPr>
        <w:t xml:space="preserve">: « </w:t>
      </w:r>
      <w:r>
        <w:rPr>
          <w:rtl w:val="true"/>
        </w:rPr>
        <w:t xml:space="preserve">المبحث السابع </w:t>
      </w:r>
      <w:r>
        <w:rPr>
          <w:rtl w:val="true"/>
        </w:rPr>
        <w:t xml:space="preserve">: </w:t>
      </w:r>
      <w:r>
        <w:rPr>
          <w:rtl w:val="true"/>
        </w:rPr>
        <w:t xml:space="preserve">انّه اختلف القائلون بظهور صيغة الامر في الوجوب </w:t>
      </w:r>
      <w:r>
        <w:rPr>
          <w:rtl w:val="true"/>
        </w:rPr>
        <w:t>».</w:t>
      </w:r>
      <w:bookmarkEnd w:id="443"/>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اختلف القائلون بظهور صيغة الامر في الوجوب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دلالة الصيغة على الوجوب وضعا أو من باب الانصراف بأحد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وجدت في مورد قرينة عامة توجب </w:t>
      </w:r>
    </w:p>
    <w:p>
      <w:pPr>
        <w:pStyle w:val="BookText"/>
        <w:rPr/>
      </w:pPr>
      <w:r>
        <w:rPr>
          <w:rFonts w:ascii="Amiri" w:hAnsi="Amiri" w:eastAsia="Amiri" w:cs="Amiri"/>
          <w:color w:val="111111"/>
          <w:sz w:val="28"/>
          <w:sz w:val="28"/>
          <w:szCs w:val="28"/>
          <w:rtl w:val="true"/>
          <w:lang w:bidi="ar-SA"/>
        </w:rPr>
        <w:t>انصرافها عن ذاك الظهور ، سواء أوجبت تعينها في معنى خاص أو صارت مجملة بعد عدم انعقاد ظهورها في المعنى الاول أو لا؟ بل تدور مدار خصوصية القرائن حسب اختلافها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ادّعي كونه قرينة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الامر عقيب الحظر أو ظنه أو وهمه فقد اختلف في دلالته على الوجوب أو الندب أو الاباحة ، أو التفصيل بين ما كان الحكم السابق على النهي هو الوجوب أو الندب أو الاباحة ، أو التفصيل </w:t>
      </w:r>
      <w:r>
        <w:rPr>
          <w:rStyle w:val="FootnoteAnchor"/>
          <w:rtl w:val="true"/>
        </w:rPr>
        <w:footnoteReference w:id="316"/>
      </w:r>
      <w:r>
        <w:rPr>
          <w:rFonts w:ascii="Amiri" w:hAnsi="Amiri" w:eastAsia="Amiri" w:cs="Amiri"/>
          <w:color w:val="111111"/>
          <w:sz w:val="28"/>
          <w:sz w:val="28"/>
          <w:szCs w:val="28"/>
          <w:rtl w:val="true"/>
          <w:lang w:bidi="ar-SA"/>
        </w:rPr>
        <w:t>بين ما كان الحكم السابق على النهي هو الوجوب أو الندب فيرجع اليه وبين ما لم يكن فإلى الاباحة ، وغير ذلك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الاختلاف بين الوجوب وغيره الاختلاف في قرينية الموجود وهو وقوع الامر عقيب الحظر بعد قابليته لصرف اللفظ عن الظهور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انعقاد الظهور مع جميع القرائن المتصلة المشكوك كونها قرينة فلا تجري أصالة عدم القرينة ، لعدم جريانها فيما لم يحرز الظهور ، مع انّ المتيقن في مواردها الشك في وجود القرينة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المتيقن من الامر الواقع عقيب الحظر الطلب المشترك بين الوجوب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الامر بالصلاة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اثبات الوجوب تمسكا بمقدمات الحكمة كما لو لم يكن حظر سابقا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المتيقن هو الندب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كونه مرادا في ضمن الوجوب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يتيقن ارادته على كل حال كما في المتيقن في الموارد الأخر والقدر المشترك بينه وبين الوجوب مما لم يمكن ارادته في الطلب الخارجي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اذا لم يكن كذلك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قُضِيَتِ الصَّلاةُ فَانْتَشِرُوا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وغير ذلك فالظاهر صيرورته مجملا بين غير الحرمة من الاحكام فيما لم تكن قرينة خاصة كما كانت في أكثر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اثبات الاباحة بمقدمات الحكمة من جهة كونها القدر المتيقن في كل حال ، ولغلبة ارادتها من ذاك الامر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فرد خاص مباين للافراد الأخر ، غير متيقن الارادة على كل حال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والاجمال في المقام لا ينافي كون المتكلم في مقام البيان ، إذ الاجمال المنافي هو الاجمال في أصل الخطاب الناشئ من قبل الشارع ، لا الطارئ من جهة عدم العلم بما وضع له اللفظ والقرينة بما كانا ظاهرين فيه عرفا كما لا يخفى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والغلبة المدعاة في الفصول </w:t>
      </w:r>
      <w:r>
        <w:rPr>
          <w:rStyle w:val="FootnoteAnchor"/>
          <w:rtl w:val="true"/>
        </w:rPr>
        <w:footnoteReference w:id="321"/>
      </w:r>
      <w:r>
        <w:rPr>
          <w:rFonts w:ascii="Amiri" w:hAnsi="Amiri" w:eastAsia="Amiri" w:cs="Amiri"/>
          <w:color w:val="111111"/>
          <w:sz w:val="28"/>
          <w:sz w:val="28"/>
          <w:szCs w:val="28"/>
          <w:rtl w:val="true"/>
          <w:lang w:bidi="ar-SA"/>
        </w:rPr>
        <w:t xml:space="preserve">بالنسبة الى ما ذكر من التفصيل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استخراج ما يستفاد بواسطة الاحتفاف بالقرائن الشخصية في الموارد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غالب يستفاد منه ظهور الامر في شيء كما لا يخفى</w:t>
      </w:r>
      <w:r>
        <w:rPr>
          <w:rFonts w:eastAsia="Amiri" w:cs="Amiri" w:ascii="Amiri" w:hAnsi="Amiri"/>
          <w:color w:val="111111"/>
          <w:sz w:val="28"/>
          <w:szCs w:val="28"/>
          <w:rtl w:val="true"/>
          <w:lang w:bidi="ar-SA"/>
        </w:rPr>
        <w:t xml:space="preserve">. </w:t>
      </w:r>
      <w:bookmarkStart w:id="444" w:name="pg17192_187932"/>
    </w:p>
    <w:p>
      <w:pPr>
        <w:pStyle w:val="Heading3"/>
        <w:numPr>
          <w:ilvl w:val="2"/>
          <w:numId w:val="1"/>
        </w:numPr>
        <w:rPr/>
      </w:pPr>
      <w:bookmarkStart w:id="445" w:name="__RefHeading___Toc11346833_2142443653"/>
      <w:bookmarkStart w:id="446" w:name="_Toc170"/>
      <w:bookmarkEnd w:id="444"/>
      <w:bookmarkEnd w:id="445"/>
      <w:r>
        <w:rPr>
          <w:rtl w:val="true"/>
        </w:rPr>
        <w:t>المرة والتكرار</w:t>
      </w:r>
      <w:bookmarkEnd w:id="446"/>
    </w:p>
    <w:p>
      <w:pPr>
        <w:pStyle w:val="Heading4"/>
        <w:numPr>
          <w:ilvl w:val="3"/>
          <w:numId w:val="1"/>
        </w:numPr>
        <w:rPr/>
      </w:pPr>
      <w:bookmarkStart w:id="447" w:name="__RefHeading___Toc11346835_2142443653"/>
      <w:bookmarkStart w:id="448" w:name="_Toc171"/>
      <w:bookmarkEnd w:id="447"/>
      <w:r>
        <w:rPr/>
        <w:t>144</w:t>
      </w:r>
      <w:r>
        <w:rPr>
          <w:rtl w:val="true"/>
        </w:rPr>
        <w:t xml:space="preserve"> - </w:t>
      </w:r>
      <w:r>
        <w:rPr>
          <w:rtl w:val="true"/>
        </w:rPr>
        <w:t xml:space="preserve">قوله </w:t>
      </w:r>
      <w:r>
        <w:rPr>
          <w:rtl w:val="true"/>
        </w:rPr>
        <w:t xml:space="preserve">: « </w:t>
      </w:r>
      <w:r>
        <w:rPr>
          <w:rtl w:val="true"/>
        </w:rPr>
        <w:t xml:space="preserve">ثم لا يذهب عليك انّ الاتفاق على انّ المصدر </w:t>
      </w:r>
      <w:r>
        <w:rPr>
          <w:rtl w:val="true"/>
        </w:rPr>
        <w:t xml:space="preserve">... </w:t>
      </w:r>
      <w:r>
        <w:rPr>
          <w:rtl w:val="true"/>
        </w:rPr>
        <w:t xml:space="preserve">الخ </w:t>
      </w:r>
      <w:r>
        <w:rPr>
          <w:rtl w:val="true"/>
        </w:rPr>
        <w:t>».</w:t>
      </w:r>
      <w:bookmarkEnd w:id="448"/>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يذهب عليك انّ الاتفاق على انّ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اشارة الى ما في الفصول </w:t>
      </w:r>
      <w:r>
        <w:rPr>
          <w:rStyle w:val="FootnoteAnchor"/>
          <w:rtl w:val="true"/>
        </w:rPr>
        <w:footnoteReference w:id="323"/>
      </w:r>
      <w:r>
        <w:rPr>
          <w:rFonts w:ascii="Amiri" w:hAnsi="Amiri" w:eastAsia="Amiri" w:cs="Amiri"/>
          <w:color w:val="111111"/>
          <w:sz w:val="28"/>
          <w:sz w:val="28"/>
          <w:szCs w:val="28"/>
          <w:rtl w:val="true"/>
          <w:lang w:bidi="ar-SA"/>
        </w:rPr>
        <w:t xml:space="preserve">حيث انّه جعل النزاع في الهيئة دون المادة مستندا الى دعوى السكّاكي اتفاقهم على انّ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المصدر المجرد عن اللام والتنوين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للماهية من حيث هي فلا يبقى مجال لجعل النزاع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تسليم ثبوت الاتفاق في المصدر بدعوى السكّاكي ، لا يجدي في جعل النزاع في الهيئة ، لعدم كون المصدر مادة للمشتقات ، لكونه ذا هيئة مقابلة لها ليست بسائرة في غيرها كي يكون مادة لها ؛ كما انّ المعنى المصدري ذات خصوصية مباينة للمعاني الخاصة الاخرى ، ولا بد من كون المادة متحدة مع سائر الخصوصيات وسائرة فيها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المصدر مادة كسائر المشتقات ليس في محله ، فلا ملازمة بينه وبين مادة المشتقات ، فيمكن ملاحظة المرة أو التكرار بكل من تفسيريهما في معنى المادة بناء على مغايرة وضعها لوضع الهيئة أو مغايرة لحاظها للحاظها في الوضع الواحد ، لوجوب ملاحظة الموضوع والموضوع له بحدودهما سابقا على الوضع وان لم يندرجا في المعنى المصدري بالاتفاق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دلالته وضعا إلاّ على مجرد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المادة للمشتقات السارية فيها لفظا ومعنى ، ولذلك ادّعي الاتفاق من البصريين على كون المصدر أصلا لسائر المشتقات ؛ ومن المعلوم عدم ارادة هيئة المصدر ، لعدم كونه الاصل الجاري في واحد منها فضلا عن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القطع بعدم كون المادة هي المراد من المصدر ، بأنّ كلامهم لما كان فيما يثبت له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تلك الدعوى مسلّمة لو ثبت الوضع للمادة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لها ، لانّ وضعها بهيئة المصدر متضح الفساد ومقطعة بهيئة حروف الهجاء فكذلك لعدم سريانه بتلك الهيئة في المشتقات ولا بشرط بالنسبة الى الهيئات فمقطوع العدم ، وإلاّ لزم استفادة المعنى منه ولو لم يكن بتلك الهيئات المتعارفة ومشروطا بكونه في ضمن احدى الهيئات المعيّنة ، فبعد بعده لا دليل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غاية ما في الباب انّه لما كان من البيّن احتياج الوضع الى ملاحظة الموضوع والموضوع له سابقا فلو كان لهما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ملاحظتها ؛ وحيث انّ لكل من المشتقات حدّين باعتبار الموضوع من المادة والهيئة ، وحدّين باعتبار الموضوع له من الحدث وطلبه مثلا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ملاحظتهما سابقا بحدّيهما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تصورهما قبل الوضع يمكن بأن يكون قد عيّن الواضع مواد معلومة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ومعاني معيّنة على طبق تلك المواد ، ثم </w:t>
      </w:r>
      <w:bookmarkStart w:id="449" w:name="pg17192_187934"/>
    </w:p>
    <w:p>
      <w:pPr>
        <w:pStyle w:val="BookText"/>
        <w:rPr/>
      </w:pPr>
      <w:bookmarkEnd w:id="449"/>
      <w:r>
        <w:rPr>
          <w:rFonts w:ascii="Amiri" w:hAnsi="Amiri" w:eastAsia="Amiri" w:cs="Amiri"/>
          <w:color w:val="111111"/>
          <w:sz w:val="28"/>
          <w:sz w:val="28"/>
          <w:szCs w:val="28"/>
          <w:rtl w:val="true"/>
          <w:lang w:bidi="ar-SA"/>
        </w:rPr>
        <w:t xml:space="preserve">لاحظ هيئة معيّنة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مرآة لملاحظة مصاديقها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ووضع تلك المصاديق الملحوظة في ضمن الهيئة العامة سابقا ، فيحصل وضع المشتقات دفعة باعتبار المادة والهيئة معا ويكون ذلك نوعيا من جهة المادة ؛ ويمكن العكس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اللحاظ السابق بالنحو الذي عرفت لا يدل بمجرده على تعدد الوضع ، حيث انّه لا بد منه في الوضع الواحد أيضا ، لما عرفت من لزوم ملاحظة الموضوع والموضوع له بحدودهما قبل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ثبوت الوضع للمادة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المصدر المتفق على كونه لمجرد الهيئة وضعا ليس ما هو المادة في المشتقات بل ما هو بهيئته ، ومعها لا يكون مادة لها ، فلا تثبت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اشتهر بينهم من كونه أصلا لها فيمكن أن يكون المراد انّ المصدر يكون ما به المناسبة للمشتقات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فانّها بسبب اشتراكها في مناسبتها للمصدر لفظا ومعنى لا يكون كل مع الآخر مثل المشتق من مادة اخرى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ولذا قد ادّعي كون الفعل أصلا للمصدر كما عن بعض النحاة مع عدم كونه مادة له قطعا</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346837_2142443653"/>
      <w:bookmarkStart w:id="451" w:name="_Toc172"/>
      <w:bookmarkEnd w:id="450"/>
      <w:r>
        <w:rPr/>
        <w:t>145</w:t>
      </w:r>
      <w:r>
        <w:rPr>
          <w:rtl w:val="true"/>
        </w:rPr>
        <w:t xml:space="preserve"> - </w:t>
      </w:r>
      <w:r>
        <w:rPr>
          <w:rtl w:val="true"/>
        </w:rPr>
        <w:t xml:space="preserve">قوله </w:t>
      </w:r>
      <w:r>
        <w:rPr>
          <w:rtl w:val="true"/>
        </w:rPr>
        <w:t xml:space="preserve">: « </w:t>
      </w:r>
      <w:r>
        <w:rPr>
          <w:rtl w:val="true"/>
        </w:rPr>
        <w:t xml:space="preserve">مما جمعه معه مادة لفظ متصورة </w:t>
      </w:r>
      <w:r>
        <w:rPr>
          <w:rtl w:val="true"/>
        </w:rPr>
        <w:t xml:space="preserve">... </w:t>
      </w:r>
      <w:r>
        <w:rPr>
          <w:rtl w:val="true"/>
        </w:rPr>
        <w:t xml:space="preserve">الخ </w:t>
      </w:r>
      <w:r>
        <w:rPr>
          <w:rtl w:val="true"/>
        </w:rPr>
        <w:t>».</w:t>
      </w:r>
      <w:bookmarkEnd w:id="451"/>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جمعه معه مادة لفظ متصورة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انّه كما يكون بين الاصل وسائر الصيغ المتفرعة عليه مناسبة واشتراك في مادة اللفظ ، كذلك يكون بينهما مناسبة في المعنى وهو الحدث اللابشرط ، وان كان كل من اللفظ والمعنى الموجود بينهما متخصصا في كل بخصوصية غير </w:t>
      </w:r>
      <w:bookmarkStart w:id="452" w:name="pg17192_187935"/>
    </w:p>
    <w:p>
      <w:pPr>
        <w:pStyle w:val="BookText"/>
        <w:rPr/>
      </w:pPr>
      <w:bookmarkEnd w:id="452"/>
      <w:r>
        <w:rPr>
          <w:rFonts w:ascii="Amiri" w:hAnsi="Amiri" w:eastAsia="Amiri" w:cs="Amiri"/>
          <w:color w:val="111111"/>
          <w:sz w:val="28"/>
          <w:sz w:val="28"/>
          <w:szCs w:val="28"/>
          <w:rtl w:val="true"/>
          <w:lang w:bidi="ar-SA"/>
        </w:rPr>
        <w:t>موجودة في الآخر كما لا يخفى</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1346839_2142443653"/>
      <w:bookmarkStart w:id="454" w:name="_Toc173"/>
      <w:bookmarkEnd w:id="453"/>
      <w:r>
        <w:rPr/>
        <w:t>146</w:t>
      </w:r>
      <w:r>
        <w:rPr>
          <w:rtl w:val="true"/>
        </w:rPr>
        <w:t xml:space="preserve"> - </w:t>
      </w:r>
      <w:r>
        <w:rPr>
          <w:rtl w:val="true"/>
        </w:rPr>
        <w:t xml:space="preserve">قوله </w:t>
      </w:r>
      <w:r>
        <w:rPr>
          <w:rtl w:val="true"/>
        </w:rPr>
        <w:t xml:space="preserve">: « </w:t>
      </w:r>
      <w:r>
        <w:rPr>
          <w:rtl w:val="true"/>
        </w:rPr>
        <w:t xml:space="preserve">هو المصدر أو الفعل ، فافهم </w:t>
      </w:r>
      <w:r>
        <w:rPr>
          <w:rtl w:val="true"/>
        </w:rPr>
        <w:t>».</w:t>
      </w:r>
      <w:bookmarkEnd w:id="454"/>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المصدر أو الفعل ، فافهم </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لعله اشارة الى انّ من المحتمل انّ مراد السكّاكي في المصدر ما هو المادة للمشتقات ، لا الاصطلاحي منه ، فحينئذ يجدي الاتفاق فيه هذا المعنى في تحصيل الاتفاق في مادة المشتقات ؛ ولكنه خلاف الظاهر ، فتدبر</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1346841_2142443653"/>
      <w:bookmarkStart w:id="456" w:name="_Toc174"/>
      <w:bookmarkEnd w:id="455"/>
      <w:r>
        <w:rPr/>
        <w:t>147</w:t>
      </w:r>
      <w:r>
        <w:rPr>
          <w:rtl w:val="true"/>
        </w:rPr>
        <w:t xml:space="preserve"> - </w:t>
      </w:r>
      <w:r>
        <w:rPr>
          <w:rtl w:val="true"/>
        </w:rPr>
        <w:t xml:space="preserve">قوله </w:t>
      </w:r>
      <w:r>
        <w:rPr>
          <w:rtl w:val="true"/>
        </w:rPr>
        <w:t xml:space="preserve">: « </w:t>
      </w:r>
      <w:r>
        <w:rPr>
          <w:rtl w:val="true"/>
        </w:rPr>
        <w:t xml:space="preserve">وتوهم </w:t>
      </w:r>
      <w:r>
        <w:rPr>
          <w:rtl w:val="true"/>
        </w:rPr>
        <w:t xml:space="preserve">: </w:t>
      </w:r>
      <w:r>
        <w:rPr>
          <w:rtl w:val="true"/>
        </w:rPr>
        <w:t xml:space="preserve">أنّه لو اريد بالمرّة الفرد </w:t>
      </w:r>
      <w:r>
        <w:rPr>
          <w:rtl w:val="true"/>
        </w:rPr>
        <w:t xml:space="preserve">... </w:t>
      </w:r>
      <w:r>
        <w:rPr>
          <w:rtl w:val="true"/>
        </w:rPr>
        <w:t xml:space="preserve">الخ </w:t>
      </w:r>
      <w:r>
        <w:rPr>
          <w:rtl w:val="true"/>
        </w:rPr>
        <w:t>».</w:t>
      </w:r>
      <w:bookmarkEnd w:id="456"/>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اريد بالمرّة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والمتوهم هو صاحب الفصول </w:t>
      </w:r>
      <w:r>
        <w:rPr>
          <w:rStyle w:val="FootnoteAnchor"/>
          <w:rtl w:val="true"/>
        </w:rPr>
        <w:footnoteReference w:id="329"/>
      </w:r>
      <w:r>
        <w:rPr>
          <w:rFonts w:ascii="Amiri" w:hAnsi="Amiri" w:eastAsia="Amiri" w:cs="Amiri"/>
          <w:color w:val="111111"/>
          <w:sz w:val="28"/>
          <w:sz w:val="28"/>
          <w:szCs w:val="28"/>
          <w:rtl w:val="true"/>
          <w:lang w:bidi="ar-SA"/>
        </w:rPr>
        <w:t xml:space="preserve">قدس سره حيث انّه قد اختار فيه التفسير الاول وهو الدفعة والدفعات ،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ظهور كلمات الاصوليين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اللازم بناء على التفسير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هذا المبحث تتمة للمبحث الآتي من انّ الامر هل يتعلق بالطبيعة أو بالفرد؟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تعلقه بالفرد ، هل يقتضي التعلق بالفرد الواحد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المتعدد </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أو لا يقتضي شيئا منهما؟ ولم يحتج الى إفراد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بالبحث </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فجعله مبحثا على حدة يؤيد كون النزاع في المعنى المذكور ؛ ولكن الوجه عدم تمامية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ظهور كلمات العلماء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كون تلك الاستفادة من بعضهم لا من الجلّ ، انّ عدم جعل النزاع في شيء لا يدل على عدم صحته فيه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لزوم جعل النزاع على التفسير الثاني من تتمة المبحث الآتي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للابتناء عليه ، لصحة النزاع على كل من القولين في المبحث الآتي ، امّا على </w:t>
      </w:r>
      <w:bookmarkStart w:id="457" w:name="pg17192_187936"/>
    </w:p>
    <w:p>
      <w:pPr>
        <w:pStyle w:val="BookText"/>
        <w:rPr/>
      </w:pPr>
      <w:bookmarkEnd w:id="457"/>
      <w:r>
        <w:rPr>
          <w:rFonts w:ascii="Amiri" w:hAnsi="Amiri" w:eastAsia="Amiri" w:cs="Amiri"/>
          <w:color w:val="111111"/>
          <w:sz w:val="28"/>
          <w:sz w:val="28"/>
          <w:szCs w:val="28"/>
          <w:rtl w:val="true"/>
          <w:lang w:bidi="ar-SA"/>
        </w:rPr>
        <w:t xml:space="preserve">التعلق بالفرد فواضح كما ذكره ، وامّا على التعلق بالطبيعة فلأنّ تعلق الطلب على ذلك القول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بالطبيعة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هي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هي موجودة ، فيصح النزاع في انّ المراد هل هو الطبيعة الموجودة بوجود واحد أو بوجودات كثيرة؟ أو لا هذا ولا ذاك بل المراد الموجود المطلق الأعم من الوحدة والتعدد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انّه لم يتحقق وجود الطبيعة إلاّ في ضمن احدى الخصوصيات وان كانت خارجة عنه فالوحدة والتعدد فيه تستلزم الوحدة والتعدد فيها بهذه الملاحظة ، فيصح جعل النزاع في دلالة الامر على اتيان المأمور به في ضمن الفرد الواحد أو المتعدد أو عدم دلالته على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ويستكشف منه حال الطبيعة بالنسبة الى دلالة الامر على ايجادها بالوجود الواحد أو المتعدد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شهادة لما ذكره على عدم صحة التفسير الثاني كما عرفت ، فيصح النزاع بذاك التفسير كما يصح بناء على تفسيرهما بمعنى الدفعة والدفعات ، وان كان الحق عدم دلالته على واحد منهما بواحد منهما</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1346843_2142443653"/>
      <w:bookmarkStart w:id="459" w:name="_Toc175"/>
      <w:bookmarkEnd w:id="458"/>
      <w:r>
        <w:rPr/>
        <w:t>148</w:t>
      </w:r>
      <w:r>
        <w:rPr>
          <w:rtl w:val="true"/>
        </w:rPr>
        <w:t xml:space="preserve"> - </w:t>
      </w:r>
      <w:r>
        <w:rPr>
          <w:rtl w:val="true"/>
        </w:rPr>
        <w:t xml:space="preserve">قوله </w:t>
      </w:r>
      <w:r>
        <w:rPr>
          <w:rtl w:val="true"/>
        </w:rPr>
        <w:t xml:space="preserve">: « </w:t>
      </w:r>
      <w:r>
        <w:rPr>
          <w:rtl w:val="true"/>
        </w:rPr>
        <w:t xml:space="preserve">تنبيه </w:t>
      </w:r>
      <w:r>
        <w:rPr>
          <w:rtl w:val="true"/>
        </w:rPr>
        <w:t xml:space="preserve">: </w:t>
      </w:r>
      <w:r>
        <w:rPr>
          <w:rtl w:val="true"/>
        </w:rPr>
        <w:t xml:space="preserve">لا اشكال بناء على القول بالمرة في الامتثال </w:t>
      </w:r>
      <w:r>
        <w:rPr>
          <w:rtl w:val="true"/>
        </w:rPr>
        <w:t xml:space="preserve">... </w:t>
      </w:r>
      <w:r>
        <w:rPr>
          <w:rtl w:val="true"/>
        </w:rPr>
        <w:t xml:space="preserve">الخ </w:t>
      </w:r>
      <w:r>
        <w:rPr>
          <w:rtl w:val="true"/>
        </w:rPr>
        <w:t>».</w:t>
      </w:r>
      <w:bookmarkEnd w:id="459"/>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بناء على القول بالمرة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 يكون مثل القول بالطبيعة في مسألة التبديل الآتي</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1346845_2142443653"/>
      <w:bookmarkStart w:id="461" w:name="_Toc176"/>
      <w:bookmarkEnd w:id="460"/>
      <w:r>
        <w:rPr/>
        <w:t>149</w:t>
      </w:r>
      <w:r>
        <w:rPr>
          <w:rtl w:val="true"/>
        </w:rPr>
        <w:t xml:space="preserve"> - </w:t>
      </w:r>
      <w:r>
        <w:rPr>
          <w:rtl w:val="true"/>
        </w:rPr>
        <w:t xml:space="preserve">قوله </w:t>
      </w:r>
      <w:r>
        <w:rPr>
          <w:rtl w:val="true"/>
        </w:rPr>
        <w:t xml:space="preserve">: « </w:t>
      </w:r>
      <w:r>
        <w:rPr>
          <w:rtl w:val="true"/>
        </w:rPr>
        <w:t xml:space="preserve">وأمّا على المختار من دلالته على طلب الطبيعة </w:t>
      </w:r>
      <w:r>
        <w:rPr>
          <w:rtl w:val="true"/>
        </w:rPr>
        <w:t xml:space="preserve">... </w:t>
      </w:r>
      <w:r>
        <w:rPr>
          <w:rtl w:val="true"/>
        </w:rPr>
        <w:t xml:space="preserve">الخ </w:t>
      </w:r>
      <w:r>
        <w:rPr>
          <w:rtl w:val="true"/>
        </w:rPr>
        <w:t>».</w:t>
      </w:r>
      <w:bookmarkEnd w:id="461"/>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على المختار من دلالته على طلب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يقع الكلام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الاثبات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 على نحو الايجاز ، انّ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تبعية </w:t>
      </w:r>
    </w:p>
    <w:p>
      <w:pPr>
        <w:pStyle w:val="BookText"/>
        <w:rPr/>
      </w:pPr>
      <w:r>
        <w:rPr>
          <w:rFonts w:ascii="Amiri" w:hAnsi="Amiri" w:eastAsia="Amiri" w:cs="Amiri"/>
          <w:color w:val="111111"/>
          <w:sz w:val="28"/>
          <w:sz w:val="28"/>
          <w:szCs w:val="28"/>
          <w:rtl w:val="true"/>
          <w:lang w:bidi="ar-SA"/>
        </w:rPr>
        <w:t xml:space="preserve">الاحكام للغرض الكائن في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معه وجودا وعدما وحدوثا وبقاء كما مر في مسألة قصد القربة تبعية سقوط الامر لتحصيل الغرض ، فما دام لم يحصل وكان ممكن التحصيل لم يسقط الامر ، ويكون امتثاله الخارجي بالفرد والمحصل له فعلا ، ويكون المكلف قبل اتيان المأمور به مخيرا في امتثاله بتحصيله الغرض في ضمن أي فرد شاء ، وبعد الاتيان بفرد منه قبل حصوله يكون مخيرا فيه أيضا بناء على عدم تبدل الامر بعد الشروع الى أمر آخر مثل الامر بالاتمام ونحوه ، غاية الامر بنحو التخيير بين ابقاء المأتي به الاول وعدم افساده عن قابلية حصول الغرض كي يستقر الامتثال الخارجي في ضمنه وبين اتيان الفرد الآخر كي يحصل الغرض في ضمنه فيحصل الامتثال به ، ويكون حينئذ من قبيل تبديل الامتثال بالامتثال الآخر أي تبديل الامتثال في ضمنه مستقرا بفرد آخر يحصل في ضمنه ابتداء ، كما لو أتى المأمور بالماء المأمور باتيانه ثم اهرق قبل شرب المولى وأتى بالماء الآخر الأبرد أو المساوي فانّه لا شبهة في حصول الامتثال بالثاني ؛ وقد يحصل بالمجموع كما لو أتى بما يشمّ به أولا ثم بالآخر ثانيا وقد حصل الاستشمام بهما معا ؛ وقد يحصل بالاول دون الثاني كما لو كان الثاني فاقدا لبعض ما يعتبر في المأمور به واقعا أو كان حصول الغرض مساوقا للاتيان بالمأمور به ، فانّه لا يبقى مجال للامتثال بعد حصول الغرض ، لامتناع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ايجاد الامتثال في ضمن الفرد غير المأتي به ما دام لم يحصل الغرض به كما كان له ذلك التخيير ابتداء ؛ وهذا ليس من قبيل الامتثال عقيب الامتثال ، بل تبديل امتثال بالآخر ؛ وليس منافيا لما هو التحقيق من إجزاء الامر الواقعي لو أتى بالمأمور به من سقوط التعبد به كما سيأتي في مسألة الإجزاء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ليس المراد من بقاء التخيير التخيير بين الايجادين كما كان كذلك </w:t>
      </w:r>
    </w:p>
    <w:p>
      <w:pPr>
        <w:pStyle w:val="BookText"/>
        <w:rPr/>
      </w:pPr>
      <w:r>
        <w:rPr>
          <w:rFonts w:ascii="Amiri" w:hAnsi="Amiri" w:eastAsia="Amiri" w:cs="Amiri"/>
          <w:color w:val="111111"/>
          <w:sz w:val="28"/>
          <w:sz w:val="28"/>
          <w:szCs w:val="28"/>
          <w:rtl w:val="true"/>
          <w:lang w:bidi="ar-SA"/>
        </w:rPr>
        <w:t>قبل ، وإلاّ لزم تحصيل الحاصل ، مع انّه لا يعقل بقاء التخيير بعد تعين الوجوب في ضمن المأتي به بمجرد الشروع وحرمة الابطال ، ولا التخيير بمعنى جواز تبديل ما كان صالحا لحصول الغرض بفرد آخر صالح للغرض وان لم يكن أمر في البين ، وإلاّ فلا اشكال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بمعنى التخيير بين الاقتصار على المأتي به وابقائه على قابلية حصول الغرض منه ، وبين الاتيان بفرد آخر أوفى ، بناء على أن يكون متعلق الامر ثبوتا أعم من الايجاد والابقاء على القابلية وان لم يكن كذلك اثباتا ، نظير التخيير بين الاقل والاكثر الارتباطيين وان لم يكن من قبيله ؛ 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الاثبات ، فيحتاج الى استكشاف انّ الغرض من المأمور به مما يمكن تحصيله بفرد آخر منه بعد اتيان فرد منه بطريق أوفى كما يظهر من ملاحظة أدلة أفضلية اعادة الصلاة بالجماعة وملاحظة حالات العلماء الأبرار الذين كان من عادتهم اعادة العبادات مرارا ، ولا يثبت ذلك باطلاق المأمور به في الادلة تمسكا بمقدمات الحكمة ، لعدم التفاوت بحسب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يمكن الامتثال بعد الاتيان بفرد من المأمور به كما لو كان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تدريجي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الحصول ولم يكن مساوقا لاتيانه ، وبين ما لم يكن كذلك ، فلا يصح التمسك له بالاطلاق كما يظهر من الفصول </w:t>
      </w:r>
      <w:r>
        <w:rPr>
          <w:rStyle w:val="FootnoteAnchor"/>
          <w:rtl w:val="true"/>
        </w:rPr>
        <w:footnoteReference w:id="339"/>
      </w:r>
      <w:r>
        <w:rPr>
          <w:rFonts w:ascii="Amiri" w:hAnsi="Amiri" w:eastAsia="Amiri" w:cs="Amiri"/>
          <w:color w:val="111111"/>
          <w:sz w:val="28"/>
          <w:sz w:val="28"/>
          <w:szCs w:val="28"/>
          <w:rtl w:val="true"/>
          <w:lang w:bidi="ar-SA"/>
        </w:rPr>
        <w:t>لو لم يدّع انّ لازم الاطلاق هو السقوط وعدم جواز التبديل ، إلاّ ان يستكشف كيفية الغرض من الخارج كما عرفت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تبديل الامتثال وان لم يحرز تحققه عند عدم احراز المصلحة في المأتي به إلاّ انّه لا يخلو من ثمرات ، مثل كون المأمور في مقام الاطاعة والانقياد </w:t>
      </w:r>
      <w:bookmarkStart w:id="462" w:name="pg17192_187939"/>
    </w:p>
    <w:p>
      <w:pPr>
        <w:pStyle w:val="BookText"/>
        <w:rPr/>
      </w:pPr>
      <w:bookmarkEnd w:id="462"/>
      <w:r>
        <w:rPr>
          <w:rFonts w:ascii="Amiri" w:hAnsi="Amiri" w:eastAsia="Amiri" w:cs="Amiri"/>
          <w:color w:val="111111"/>
          <w:sz w:val="28"/>
          <w:sz w:val="28"/>
          <w:szCs w:val="28"/>
          <w:rtl w:val="true"/>
          <w:lang w:bidi="ar-SA"/>
        </w:rPr>
        <w:t>مع المولى ، بل به يدخل في درجات المقربين ، كما يظهر حال العلماء في أفعالهم ووصولهم بها الى ما لا وصول اليه بدونها</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1346847_2142443653"/>
      <w:bookmarkStart w:id="464" w:name="_Toc177"/>
      <w:bookmarkEnd w:id="463"/>
      <w:r>
        <w:rPr/>
        <w:t>150</w:t>
      </w:r>
      <w:r>
        <w:rPr>
          <w:rtl w:val="true"/>
        </w:rPr>
        <w:t xml:space="preserve"> - </w:t>
      </w:r>
      <w:r>
        <w:rPr>
          <w:rtl w:val="true"/>
        </w:rPr>
        <w:t xml:space="preserve">قوله </w:t>
      </w:r>
      <w:r>
        <w:rPr>
          <w:rtl w:val="true"/>
        </w:rPr>
        <w:t xml:space="preserve">: « </w:t>
      </w:r>
      <w:r>
        <w:rPr>
          <w:rtl w:val="true"/>
        </w:rPr>
        <w:t xml:space="preserve">فالمرجع هو الاصل </w:t>
      </w:r>
      <w:r>
        <w:rPr>
          <w:rtl w:val="true"/>
        </w:rPr>
        <w:t xml:space="preserve">... </w:t>
      </w:r>
      <w:r>
        <w:rPr>
          <w:rtl w:val="true"/>
        </w:rPr>
        <w:t xml:space="preserve">الخ </w:t>
      </w:r>
      <w:r>
        <w:rPr>
          <w:rtl w:val="true"/>
        </w:rPr>
        <w:t>».</w:t>
      </w:r>
      <w:bookmarkEnd w:id="464"/>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فالمرجع هو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والظاهر عدم التفاوت بين صورة الاهمال والاطلاق في عدم وجوب الزائد على الدفعة وجواز الاتيان به برجاء حصول التبديل ، إلاّ أن يعلم بكيفية الغرض من الخارج ، ولا يبعد احراز العلية التامة من الاطلاق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الامر بالشيء بناء على افادته التكرار ينحل الى أوامر متعددة بتعدد افراده ، وباتيان كل منها يحصل الامتثال والاطاعة لأمره المتعلق به دون غيره ، كما انّه بعدمه تحصل المخالفة لخصوص أمره وان حصلت الاطاعة لغيره باتيان متعلقه ، فلا يناط اطاعة كل منها ومخالفته على اطاعة غيره ومخالفته ، فلو كان اطاعة كل منها منوطا باطاعة غيره كما لو كان الغرض من الامر بحيث يحصل من المجموع ولم يكن لكل منها غرض على حدة ، خرج ذاك الامر عن التكرار بل كان أمرا واحدا بالمجموع المركب من الأمثال كما لو كان متعلقا بمادة التكرار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التكرار المتعلق للامر بعدد معلوم لكان داخلا فيها بالنسبة الى المكرر الآخر بذاك المقدار</w:t>
      </w:r>
      <w:r>
        <w:rPr>
          <w:rFonts w:eastAsia="Amiri" w:cs="Amiri" w:ascii="Amiri" w:hAnsi="Amiri"/>
          <w:color w:val="111111"/>
          <w:sz w:val="28"/>
          <w:szCs w:val="28"/>
          <w:rtl w:val="true"/>
          <w:lang w:bidi="ar-SA"/>
        </w:rPr>
        <w:t xml:space="preserve">. </w:t>
      </w:r>
      <w:bookmarkStart w:id="465" w:name="pg17192_187940"/>
    </w:p>
    <w:p>
      <w:pPr>
        <w:pStyle w:val="Heading3"/>
        <w:numPr>
          <w:ilvl w:val="2"/>
          <w:numId w:val="1"/>
        </w:numPr>
        <w:rPr/>
      </w:pPr>
      <w:bookmarkStart w:id="466" w:name="__RefHeading___Toc11346849_2142443653"/>
      <w:bookmarkStart w:id="467" w:name="_Toc178"/>
      <w:bookmarkEnd w:id="465"/>
      <w:bookmarkEnd w:id="466"/>
      <w:r>
        <w:rPr>
          <w:rtl w:val="true"/>
        </w:rPr>
        <w:t>الفور التراخي</w:t>
      </w:r>
      <w:bookmarkEnd w:id="467"/>
    </w:p>
    <w:p>
      <w:pPr>
        <w:pStyle w:val="Heading4"/>
        <w:numPr>
          <w:ilvl w:val="3"/>
          <w:numId w:val="1"/>
        </w:numPr>
        <w:rPr/>
      </w:pPr>
      <w:bookmarkStart w:id="468" w:name="__RefHeading___Toc11346851_2142443653"/>
      <w:bookmarkStart w:id="469" w:name="_Toc179"/>
      <w:bookmarkEnd w:id="468"/>
      <w:r>
        <w:rPr/>
        <w:t>151</w:t>
      </w:r>
      <w:r>
        <w:rPr>
          <w:rtl w:val="true"/>
        </w:rPr>
        <w:t xml:space="preserve"> - </w:t>
      </w:r>
      <w:r>
        <w:rPr>
          <w:rtl w:val="true"/>
        </w:rPr>
        <w:t xml:space="preserve">قوله </w:t>
      </w:r>
      <w:r>
        <w:rPr>
          <w:rtl w:val="true"/>
        </w:rPr>
        <w:t xml:space="preserve">: « </w:t>
      </w:r>
      <w:r>
        <w:rPr>
          <w:rtl w:val="true"/>
        </w:rPr>
        <w:t xml:space="preserve">المبحث التاسع </w:t>
      </w:r>
      <w:r>
        <w:rPr>
          <w:rtl w:val="true"/>
        </w:rPr>
        <w:t xml:space="preserve">: </w:t>
      </w:r>
      <w:r>
        <w:rPr>
          <w:rtl w:val="true"/>
        </w:rPr>
        <w:t xml:space="preserve">الحق انّه لا دلالة للصيغة لا على الفور ولا على التراخي </w:t>
      </w:r>
      <w:r>
        <w:rPr>
          <w:rtl w:val="true"/>
        </w:rPr>
        <w:t>».</w:t>
      </w:r>
      <w:bookmarkEnd w:id="469"/>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انّه لا دلالة للصيغة لا على الفور ولا على التراخي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خلافا لجماعة من المحققين حيث ذهبوا بافادتها الفور ، والسيد </w:t>
      </w:r>
      <w:r>
        <w:rPr>
          <w:rStyle w:val="FootnoteAnchor"/>
          <w:rtl w:val="true"/>
        </w:rPr>
        <w:footnoteReference w:id="342"/>
      </w:r>
      <w:r>
        <w:rPr>
          <w:rFonts w:ascii="Amiri" w:hAnsi="Amiri" w:eastAsia="Amiri" w:cs="Amiri"/>
          <w:color w:val="111111"/>
          <w:sz w:val="28"/>
          <w:sz w:val="28"/>
          <w:szCs w:val="28"/>
          <w:rtl w:val="true"/>
          <w:lang w:bidi="ar-SA"/>
        </w:rPr>
        <w:t>قدس سره حيث ذهب باشتراكها بينه وبين التراخي ، وتوقف آخرون وهم بين قائل بحصول القطع بالامتثال بالتأخير دون التعجيل وبين قائل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النزاع وان أمكن جعله في المادة مرة وفي الهيئة اخرى في مقام الاثبات ، إلاّ أنه لما كان الفور والتراخي من قيود المادة في مقام الثبوت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مدلولا للمادة وضعا أو اطلاقا حسب اختلاف الاقوال ، خلافا للفصول </w:t>
      </w:r>
      <w:r>
        <w:rPr>
          <w:rStyle w:val="FootnoteAnchor"/>
          <w:rtl w:val="true"/>
        </w:rPr>
        <w:footnoteReference w:id="344"/>
      </w:r>
      <w:r>
        <w:rPr>
          <w:rFonts w:ascii="Amiri" w:hAnsi="Amiri" w:eastAsia="Amiri" w:cs="Amiri"/>
          <w:color w:val="111111"/>
          <w:sz w:val="28"/>
          <w:sz w:val="28"/>
          <w:szCs w:val="28"/>
          <w:rtl w:val="true"/>
          <w:lang w:bidi="ar-SA"/>
        </w:rPr>
        <w:t>فانّه جعل النزاع في الهيئة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انّه لا دلالة لكل من المادة والهيئة على واحد منهما وضعا واطلاقا ، لعدم تبادرهما ، مع تبادر غيرهما وهو مطلق الطبيعة كما يظهر بالتأمل في موارد استعمال الصيغة مجردة عن القرينة الخارجية ، فيثبت الاطلاق بالنسبة الى القدر المشترك بينهما بمقدمات الحكمة بعد كون الصيغة للطبيعة المهملة وضعا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ما ذكرنا من اثبات الاطلاق وعدم ترجيح أحدهما على الآخر انما هو مع عدم القرينة ، فلا ينافي ثبوت خصوص الفور بالدليل الخارجي بنحو الافضلية بحيث يكون اتيان المأمور به في أول الوقت أو ثانيه له خصوصية زائدة على اتيانه في آخره كما في اوقات الفضيلة للصلاة ، أو بنحو الوجوب كما في الحج في السنة الاولى بالنسبة 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الفورية مطلقا بدلالة العقل بحسن المسارعة والاستباق الى اطاعة المولى بعد العلم بمطلوبه لكشفه عن حسن سريرة العبد مع المولى ورغبته الى انقياده ، بخلاف التأخير فانّه يكشف عن خبث سريرته وكونه غير راغب باطاعته ومتهاونا ؛ فيه ولا اشكال في كون الاول ممدوحا عند العقلاء كمذمومية الثاني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من آية المسارعة والاستباق الارشاد الى ما حكم به العقل من حسن المسارعة في الاطاعة فيتبع ما يرشد اليه من الوجوب والاستحباب ، لا الحكم به عن مولوية وجوبا ، وإلاّ لزم تخصيص الكثير أو الاكثر ، نظرا الى شمول آية الاستباق لكل الخيرات من الواجب والمستحب لكون الخيرات جمعا محلّى باللام مفيدا للعموم ؛ وكذا آية المسارعة نظرا الى كون النكرة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الموصوفة بصفة الجنس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العموم ، مع إباء المسارعة الى المغفرة عن التخصيص</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ذكرنا من حكم العقل بحسن المسارعة غير ما هو ظاهر القائلين بالفورية ، حيث انّ الظاهر منهم استفادة الفور قيدا للمادة واقعا بحيث يكون الاتيان في أول أزمنة الامكان بخصوصية ملزمة للاتيان معجلا ، لا مجرد الحسن في </w:t>
      </w:r>
    </w:p>
    <w:p>
      <w:pPr>
        <w:pStyle w:val="BookText"/>
        <w:rPr/>
      </w:pPr>
      <w:r>
        <w:rPr>
          <w:rFonts w:ascii="Amiri" w:hAnsi="Amiri" w:eastAsia="Amiri" w:cs="Amiri"/>
          <w:color w:val="111111"/>
          <w:sz w:val="28"/>
          <w:sz w:val="28"/>
          <w:szCs w:val="28"/>
          <w:rtl w:val="true"/>
          <w:lang w:bidi="ar-SA"/>
        </w:rPr>
        <w:t>المسارعة في الاطاعة وان لم يكن فرق في المادة بحسب الاحوال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كله انما يثبت به حسن المسارعة في الاطاعة عقلا ، لا وجوبها ؛ لأنه بعد ثبوت الاطلاق في المادة ولو بمقدمات الحكمة وامكان حصول الغرض ولو باتيان المأمور به في آخر أزمنة الامكان وعدم قصد العبد التهاون في أمر المولى بتأخير امتثاله ، لا يلزم عليه عقلا المسارعة وان كان حسنا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من ظهور المسارعة والاستباق في مجرد الارشاد الى حكم العقل هو ما يدفع به الاستدلال بهما لكون الاوامر للفور وجوبا ، لا ما ذكره البعض في وجهه من عدم دلالتها على الفور لعدم صدق مادة المسارعة لو لم يكن للمأمور به توسعة بحسب الوقت ، فانّ وجوب المسارعة لا ينافي التوسعة في الوقت بناء على تفسير الفور بوجوب المسارعة في أول أزمنة الامكان وإلاّ ففي الثاني وهكذا نحو التعدد المطلوبي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تفسيره بوجوب المسارعة في أول الوقت وسكوته عن غيره لا يتأتّى صدق المسارعة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الفور بأي من معانيه غير التوقيت ، حيث انّ أمد المأمور به محدود في الثاني ، فلو أتى به فيه وإلاّ لفات وقته وان لم يكن عن عصيان ، وانما يختلف باختلاف حالات المكلفين في التمكن وعدمه ، بخلاف الاول لعدم كونه محدودا إلاّ بأول أزمنة الامكان المختلف بحسب حالات المكلفين من حيث التمكن وزمانه وعدمه ، وان كان بحيث يفوت بمجرد التأخر عن أول أزمنة الامكان بناء على أحد تفاسيره ولكنه غير الموقت أيضا لما فيه من الاختلاف بحسب الحالات ، دون الموقت</w:t>
      </w:r>
      <w:r>
        <w:rPr>
          <w:rFonts w:eastAsia="Amiri" w:cs="Amiri" w:ascii="Amiri" w:hAnsi="Amiri"/>
          <w:color w:val="111111"/>
          <w:sz w:val="28"/>
          <w:szCs w:val="28"/>
          <w:rtl w:val="true"/>
          <w:lang w:bidi="ar-SA"/>
        </w:rPr>
        <w:t xml:space="preserve">. </w:t>
      </w:r>
      <w:bookmarkStart w:id="470" w:name="pg17192_187943"/>
    </w:p>
    <w:p>
      <w:pPr>
        <w:pStyle w:val="Heading4"/>
        <w:numPr>
          <w:ilvl w:val="3"/>
          <w:numId w:val="1"/>
        </w:numPr>
        <w:rPr/>
      </w:pPr>
      <w:bookmarkStart w:id="471" w:name="__RefHeading___Toc11346853_2142443653"/>
      <w:bookmarkStart w:id="472" w:name="_Toc180"/>
      <w:bookmarkEnd w:id="470"/>
      <w:bookmarkEnd w:id="471"/>
      <w:r>
        <w:rPr/>
        <w:t>152</w:t>
      </w:r>
      <w:r>
        <w:rPr>
          <w:rtl w:val="true"/>
        </w:rPr>
        <w:t xml:space="preserve"> - </w:t>
      </w:r>
      <w:r>
        <w:rPr>
          <w:rtl w:val="true"/>
        </w:rPr>
        <w:t xml:space="preserve">قوله </w:t>
      </w:r>
      <w:r>
        <w:rPr>
          <w:rtl w:val="true"/>
        </w:rPr>
        <w:t xml:space="preserve">: « </w:t>
      </w:r>
      <w:r>
        <w:rPr>
          <w:rtl w:val="true"/>
        </w:rPr>
        <w:t xml:space="preserve">كان البعث التحذير ، فافهم </w:t>
      </w:r>
      <w:r>
        <w:rPr>
          <w:rtl w:val="true"/>
        </w:rPr>
        <w:t>».</w:t>
      </w:r>
      <w:bookmarkEnd w:id="472"/>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البعث التحذير ، فافهم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لعله اشارة الى انّ عدم استكشاف الوجوب انما هو من جهة حكم العقل المتحقق في البين لا من جهة عدم التحذير بالترك ، ولو لا ما ذكرنا فلا اشكال في الوجوب من جهة دلالة الصيغة عليه ؛ ولا فرق في الحثّ عليه بين ذكر ما في الواجب من الفائدة الملزمة وبين ذكر ما في مخالفته من العقاب لو لم نقل بكون الاول أنسب من جهة افادة تأكد الداعي</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1346855_2142443653"/>
      <w:bookmarkStart w:id="474" w:name="_Toc181"/>
      <w:bookmarkEnd w:id="473"/>
      <w:r>
        <w:rPr/>
        <w:t>153</w:t>
      </w:r>
      <w:r>
        <w:rPr>
          <w:rtl w:val="true"/>
        </w:rPr>
        <w:t xml:space="preserve"> - </w:t>
      </w:r>
      <w:r>
        <w:rPr>
          <w:rtl w:val="true"/>
        </w:rPr>
        <w:t xml:space="preserve">قوله </w:t>
      </w:r>
      <w:r>
        <w:rPr>
          <w:rtl w:val="true"/>
        </w:rPr>
        <w:t xml:space="preserve">: « </w:t>
      </w:r>
      <w:r>
        <w:rPr>
          <w:rtl w:val="true"/>
        </w:rPr>
        <w:t xml:space="preserve">كما هو الشأن في الامر الارشادي ، فافهم </w:t>
      </w:r>
      <w:r>
        <w:rPr>
          <w:rtl w:val="true"/>
        </w:rPr>
        <w:t>».</w:t>
      </w:r>
      <w:bookmarkEnd w:id="474"/>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الشأن في الامر الارشادي ، فافهم </w:t>
      </w:r>
      <w:r>
        <w:rPr>
          <w:rFonts w:eastAsia="Amiri" w:cs="Amiri" w:ascii="Amiri" w:hAnsi="Amiri"/>
          <w:color w:val="111111"/>
          <w:sz w:val="28"/>
          <w:szCs w:val="28"/>
          <w:rtl w:val="true"/>
          <w:lang w:bidi="ar-SA"/>
        </w:rPr>
        <w:t xml:space="preserve">». </w:t>
      </w:r>
      <w:r>
        <w:rPr>
          <w:rStyle w:val="FootnoteAnchor"/>
          <w:rtl w:val="true"/>
        </w:rPr>
        <w:footnoteReference w:id="347"/>
      </w:r>
      <w:r>
        <w:rPr>
          <w:rStyle w:val="FootnoteAnchor"/>
          <w:rtl w:val="true"/>
        </w:rPr>
        <w:footnoteReference w:id="34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اشارة الى انّ حكم العقل بحسن المسارعة انما ينافي الحكم المولوي لو لم يكن إلاّ بملاك حكم العقل ، وامّا لو كان بملاك آخر ولو احتمالا آخر فلا بأس باستكشاف الحكم المولوي من باب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خصوصية الوجوب أو الندب يتبع ما يطابقه من حكم العقل كما لا يخفى</w:t>
      </w:r>
      <w:r>
        <w:rPr>
          <w:rFonts w:eastAsia="Amiri" w:cs="Amiri" w:ascii="Amiri" w:hAnsi="Amiri"/>
          <w:color w:val="111111"/>
          <w:sz w:val="28"/>
          <w:szCs w:val="28"/>
          <w:rtl w:val="true"/>
          <w:lang w:bidi="ar-SA"/>
        </w:rPr>
        <w:t xml:space="preserve">. </w:t>
      </w:r>
      <w:bookmarkStart w:id="475" w:name="pg17192_187944"/>
    </w:p>
    <w:p>
      <w:pPr>
        <w:pStyle w:val="Heading3"/>
        <w:numPr>
          <w:ilvl w:val="2"/>
          <w:numId w:val="1"/>
        </w:numPr>
        <w:rPr/>
      </w:pPr>
      <w:bookmarkStart w:id="476" w:name="__RefHeading___Toc11346857_2142443653"/>
      <w:bookmarkStart w:id="477" w:name="_Toc182"/>
      <w:bookmarkEnd w:id="475"/>
      <w:bookmarkEnd w:id="476"/>
      <w:r>
        <w:rPr>
          <w:rtl w:val="true"/>
        </w:rPr>
        <w:t>الإجزاء</w:t>
      </w:r>
      <w:bookmarkEnd w:id="477"/>
    </w:p>
    <w:p>
      <w:pPr>
        <w:pStyle w:val="Heading4"/>
        <w:numPr>
          <w:ilvl w:val="3"/>
          <w:numId w:val="1"/>
        </w:numPr>
        <w:rPr/>
      </w:pPr>
      <w:bookmarkStart w:id="478" w:name="__RefHeading___Toc11346859_2142443653"/>
      <w:bookmarkStart w:id="479" w:name="_Toc183"/>
      <w:bookmarkEnd w:id="478"/>
      <w:r>
        <w:rPr/>
        <w:t>154</w:t>
      </w:r>
      <w:r>
        <w:rPr>
          <w:rtl w:val="true"/>
        </w:rPr>
        <w:t xml:space="preserve"> - </w:t>
      </w:r>
      <w:r>
        <w:rPr>
          <w:rtl w:val="true"/>
        </w:rPr>
        <w:t xml:space="preserve">قوله </w:t>
      </w:r>
      <w:r>
        <w:rPr>
          <w:rtl w:val="true"/>
        </w:rPr>
        <w:t xml:space="preserve">: « </w:t>
      </w:r>
      <w:r>
        <w:rPr>
          <w:rtl w:val="true"/>
        </w:rPr>
        <w:t xml:space="preserve">أحدها </w:t>
      </w:r>
      <w:r>
        <w:rPr>
          <w:rtl w:val="true"/>
        </w:rPr>
        <w:t xml:space="preserve">: </w:t>
      </w:r>
      <w:r>
        <w:rPr>
          <w:rtl w:val="true"/>
        </w:rPr>
        <w:t xml:space="preserve">الظاهر انّ المراد من </w:t>
      </w:r>
      <w:r>
        <w:rPr>
          <w:rtl w:val="true"/>
        </w:rPr>
        <w:t xml:space="preserve">« </w:t>
      </w:r>
      <w:r>
        <w:rPr>
          <w:rtl w:val="true"/>
        </w:rPr>
        <w:t xml:space="preserve">وجهه </w:t>
      </w:r>
      <w:r>
        <w:rPr>
          <w:rtl w:val="true"/>
        </w:rPr>
        <w:t xml:space="preserve">» </w:t>
      </w:r>
      <w:r>
        <w:rPr>
          <w:rtl w:val="true"/>
        </w:rPr>
        <w:t xml:space="preserve">في العنوان </w:t>
      </w:r>
      <w:r>
        <w:rPr>
          <w:rtl w:val="true"/>
        </w:rPr>
        <w:t xml:space="preserve">... </w:t>
      </w:r>
      <w:r>
        <w:rPr>
          <w:rtl w:val="true"/>
        </w:rPr>
        <w:t xml:space="preserve">الخ </w:t>
      </w:r>
      <w:r>
        <w:rPr>
          <w:rtl w:val="true"/>
        </w:rPr>
        <w:t>».</w:t>
      </w:r>
      <w:bookmarkEnd w:id="479"/>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ولا يخفى انّه امّا بمعنى اجتماعه للشرائط والأجزاء ، وامّا بمعنى اشتماله على العنوان المتميز به عن غيره كالظهرية والعصرية ، حيث انّ الاخلال بكل منهما فيه يوجب عدم الاتيان بما هو المأمور به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تفسيره بكلّ من المعنيين منفردا يوجب تأتّي بحث مسألة الاجزاء ولو مع الاخلال بالآخر ، ولا اشكال في عدمه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لزوم خروج العبادات عن عنوان البحث أيضا ، حيث انّه لا اشكال في عدم الاجزاء بالنسبة اليها مع الاخلال بقصد الامتثال ، مع عدم دخول ذلك في وجه المأمور به بكل من المعنيين لما عرفت من كونه من قيود مقام الامتثال الناشئة من قبل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أن يراد منه الوجه المعتبر عند بعض المتكلمين ، لأنه مع عدم اعتباره عند آخرين يلزم خروج التوصليات عن حريم النزاع كما لا يخفى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يفسر بكون المأمور به على وجه ينبغي بأن يؤتى بذاك الوجه فيكون المراد وجهه في مقام الاتيان والامتثال ، سواء كان من قبيل الاجزاء والشرائط أو من قبيل العناوين الواقعية المخيرة للمأمور به عن غيره ، أو من قبيل </w:t>
      </w:r>
      <w:bookmarkStart w:id="480" w:name="pg17192_187945"/>
    </w:p>
    <w:p>
      <w:pPr>
        <w:pStyle w:val="BookText"/>
        <w:rPr/>
      </w:pPr>
      <w:bookmarkEnd w:id="480"/>
      <w:r>
        <w:rPr>
          <w:rFonts w:ascii="Amiri" w:hAnsi="Amiri" w:eastAsia="Amiri" w:cs="Amiri"/>
          <w:color w:val="111111"/>
          <w:sz w:val="28"/>
          <w:sz w:val="28"/>
          <w:szCs w:val="28"/>
          <w:rtl w:val="true"/>
          <w:lang w:bidi="ar-SA"/>
        </w:rPr>
        <w:t>القيود الناشئة من الامر المعتبرة في الاطاعة</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1346861_2142443653"/>
      <w:bookmarkStart w:id="482" w:name="_Toc184"/>
      <w:bookmarkEnd w:id="481"/>
      <w:r>
        <w:rPr/>
        <w:t>155</w:t>
      </w:r>
      <w:r>
        <w:rPr>
          <w:rtl w:val="true"/>
        </w:rPr>
        <w:t xml:space="preserve"> - </w:t>
      </w:r>
      <w:r>
        <w:rPr>
          <w:rtl w:val="true"/>
        </w:rPr>
        <w:t xml:space="preserve">قوله </w:t>
      </w:r>
      <w:r>
        <w:rPr>
          <w:rtl w:val="true"/>
        </w:rPr>
        <w:t xml:space="preserve">: « </w:t>
      </w:r>
      <w:r>
        <w:rPr>
          <w:rtl w:val="true"/>
        </w:rPr>
        <w:t xml:space="preserve">قلت </w:t>
      </w:r>
      <w:r>
        <w:rPr>
          <w:rtl w:val="true"/>
        </w:rPr>
        <w:t xml:space="preserve">: </w:t>
      </w:r>
      <w:r>
        <w:rPr>
          <w:rtl w:val="true"/>
        </w:rPr>
        <w:t xml:space="preserve">نعم لكنه لا ينافي كون النزاع فيهما </w:t>
      </w:r>
      <w:r>
        <w:rPr>
          <w:rtl w:val="true"/>
        </w:rPr>
        <w:t xml:space="preserve">... </w:t>
      </w:r>
      <w:r>
        <w:rPr>
          <w:rtl w:val="true"/>
        </w:rPr>
        <w:t xml:space="preserve">الخ </w:t>
      </w:r>
      <w:r>
        <w:rPr>
          <w:rtl w:val="true"/>
        </w:rPr>
        <w:t>».</w:t>
      </w:r>
      <w:bookmarkEnd w:id="482"/>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لكنه لا ينافي كون النزاع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وتوهم الأعمية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الاقتضاء بمعنى التأثير أعم من أن يكون تأثيرا في الواقع أو في العلم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مجرد احتياج أحد الامرين الى اثبات كيفية بدلية بحسب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ذاك الاثبات من مبادئه التصديقية وعدم احتياج الآخر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تفاوتا في البحث كي يفتقر الى ارادة القدر المشترك ، بل لا يمكن ارادته في عنوان البحث بلحاظ لفظ الاتيان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يكون النزاع في انّ موافقة الامر باتيان المأمور به الذي يحصل به تمام ما هو الموجب للامر الواقعي من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اتيان نفس متعلقه أو الأعم منه ومن مقدار منه بحيث لا يمكن استيفاء الباقي بعد استيفاء ذاك المقدار كما في اتيان بديله الاضطراري أو الظاهري بامتثال الامر المتعلق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بأحد معنييه أم لا؟ غاية الامر يحتاج إجزاء الثاني عن الاول الى اثبات انّ أمره البدلي يدل على بدليته بنحو يحصل الغرض من الاول بأحد من النحوين</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1346863_2142443653"/>
      <w:bookmarkStart w:id="484" w:name="_Toc185"/>
      <w:bookmarkEnd w:id="483"/>
      <w:r>
        <w:rPr/>
        <w:t>156</w:t>
      </w:r>
      <w:r>
        <w:rPr>
          <w:rtl w:val="true"/>
        </w:rPr>
        <w:t xml:space="preserve"> - </w:t>
      </w:r>
      <w:r>
        <w:rPr>
          <w:rtl w:val="true"/>
        </w:rPr>
        <w:t xml:space="preserve">قوله </w:t>
      </w:r>
      <w:r>
        <w:rPr>
          <w:rtl w:val="true"/>
        </w:rPr>
        <w:t xml:space="preserve">: « </w:t>
      </w:r>
      <w:r>
        <w:rPr>
          <w:rtl w:val="true"/>
        </w:rPr>
        <w:t xml:space="preserve">ثالثها </w:t>
      </w:r>
      <w:r>
        <w:rPr>
          <w:rtl w:val="true"/>
        </w:rPr>
        <w:t xml:space="preserve">: </w:t>
      </w:r>
      <w:r>
        <w:rPr>
          <w:rtl w:val="true"/>
        </w:rPr>
        <w:t xml:space="preserve">الظاهر انّ الإجزاء هاهنا بمعناه لغة وهو الكفاية </w:t>
      </w:r>
      <w:r>
        <w:rPr>
          <w:rtl w:val="true"/>
        </w:rPr>
        <w:t>».</w:t>
      </w:r>
      <w:bookmarkEnd w:id="484"/>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الإجزاء هاهنا بمعناه لغة وهو الكفاية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وقد فسّر في الاصطلاح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الفعل المأتي به مسقطا للتعبد بالامر المتعلق به مع قطع النظر عن اسقاطه الاعادة والقضاء بالنسبة الى أمر آخر ، بل ولا نظر له الى الوجود الثاني من نفس طبيعة المأمور به المأتي به وان كان سقوطه لازما لسقوط التعبد به ، وذاك في اتيان المأمور به بالنسبة الى الامر المتعلق بنفسه ، ويختلف ذلك باختلاف المأتي </w:t>
      </w:r>
    </w:p>
    <w:p>
      <w:pPr>
        <w:pStyle w:val="BookText"/>
        <w:rPr/>
      </w:pPr>
      <w:r>
        <w:rPr>
          <w:rFonts w:ascii="Amiri" w:hAnsi="Amiri" w:eastAsia="Amiri" w:cs="Amiri"/>
          <w:color w:val="111111"/>
          <w:sz w:val="28"/>
          <w:sz w:val="28"/>
          <w:szCs w:val="28"/>
          <w:rtl w:val="true"/>
          <w:lang w:bidi="ar-SA"/>
        </w:rPr>
        <w:t>به حسب اختلاف الامر المتعلق به من الواقعي أو الاضطراري أو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باسقاط القضاء بمعنى مطلق التدارك أعم من الاعادة والقضاء ، وذلك كما في المأتي به بالنسبة الى الأعم من الامر المتعلق بنفسه أو بمبدإ له كما في الامر الاضطراري أو الظاهري مقيسا الى نفسهما والى الامر الواقعي ، والنسبة بين المعنيين عموم مطلق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أولوية أخذ الإجزاء بالمعنى اللغوي في الصورتين كما في المتن ، بأن يكون المراد كفاية المأتي به من التعبد بأمره وعن الاتيان بالمأمور به بأمر آخر أعم من الاتيان في الوقت أو في خارجه ؛ فمجرد اختلاف متعلق الكفاية من المأمور به بالامر الواقعي تارة والظاهري والاضطراري اخرى لا يوجب الاختلاف في معنى الاجزاء أو نقله عن المعنى اللغوي ، حيث انّ الظاهر عدم أخذ خصوصية في متعلقه كي يحتاج الى النقل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من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محصل ما اريد منه بحسب الموارد مصداقا بدال آخر لا من نفس الاجزاء حتى يلزم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انّه على تقدير تسليم النقل لا بد من الاقتصار بالتفسير الثاني ، إذ اختلاف الفرد الساقط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من افراد الطبيعة المأتي بها تارة أو عن غيرها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الاختلاف في معنى الاسقاط أيضا كما لا يخفى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المراد بالمأتي به في غير المأمور به بالامر الواقعي لا بد أن يكون بالامر الظاهري الشرعي دون الامر العقلي ، كما في الغافل المعتقد بالخلاف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المعتقد بالظن المطلق بناء على تقدير الحكومة ، فانّه لا اشكال في عدم إجزائهما عن الامر الواقعي بعد كشف الخلاف</w:t>
      </w:r>
      <w:r>
        <w:rPr>
          <w:rFonts w:eastAsia="Amiri" w:cs="Amiri" w:ascii="Amiri" w:hAnsi="Amiri"/>
          <w:color w:val="111111"/>
          <w:sz w:val="28"/>
          <w:szCs w:val="28"/>
          <w:rtl w:val="true"/>
          <w:lang w:bidi="ar-SA"/>
        </w:rPr>
        <w:t xml:space="preserve">. </w:t>
      </w:r>
      <w:bookmarkStart w:id="485" w:name="pg17192_187947"/>
    </w:p>
    <w:p>
      <w:pPr>
        <w:pStyle w:val="Heading4"/>
        <w:numPr>
          <w:ilvl w:val="3"/>
          <w:numId w:val="1"/>
        </w:numPr>
        <w:rPr/>
      </w:pPr>
      <w:bookmarkStart w:id="486" w:name="__RefHeading___Toc11346865_2142443653"/>
      <w:bookmarkStart w:id="487" w:name="_Toc186"/>
      <w:bookmarkEnd w:id="485"/>
      <w:bookmarkEnd w:id="486"/>
      <w:r>
        <w:rPr/>
        <w:t>157</w:t>
      </w:r>
      <w:r>
        <w:rPr>
          <w:rtl w:val="true"/>
        </w:rPr>
        <w:t xml:space="preserve"> - </w:t>
      </w:r>
      <w:r>
        <w:rPr>
          <w:rtl w:val="true"/>
        </w:rPr>
        <w:t xml:space="preserve">قوله </w:t>
      </w:r>
      <w:r>
        <w:rPr>
          <w:rtl w:val="true"/>
        </w:rPr>
        <w:t xml:space="preserve">: « </w:t>
      </w:r>
      <w:r>
        <w:rPr>
          <w:rtl w:val="true"/>
        </w:rPr>
        <w:t xml:space="preserve">بخلافه في تلك المسألة </w:t>
      </w:r>
      <w:r>
        <w:rPr>
          <w:rtl w:val="true"/>
        </w:rPr>
        <w:t xml:space="preserve">... </w:t>
      </w:r>
      <w:r>
        <w:rPr>
          <w:rtl w:val="true"/>
        </w:rPr>
        <w:t xml:space="preserve">الخ </w:t>
      </w:r>
      <w:r>
        <w:rPr>
          <w:rtl w:val="true"/>
        </w:rPr>
        <w:t>».</w:t>
      </w:r>
      <w:bookmarkEnd w:id="487"/>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مسألة المرة والتكرار في الصغرى وهي تعيين أصل مقدار الاشتغال من الوحدة والزائد ، والنزاع فيما نحن فيه انّما هو في الكبرى وهي بيان انّ الاتيان بنفس ذاك المقدار الثابت به الاشتغال هل يحصل به الاجزاء بأحد معنييه أم لا؟</w:t>
      </w:r>
    </w:p>
    <w:p>
      <w:pPr>
        <w:pStyle w:val="BookText"/>
        <w:rPr/>
      </w:pPr>
      <w:r>
        <w:rPr>
          <w:rFonts w:ascii="Amiri" w:hAnsi="Amiri" w:eastAsia="Amiri" w:cs="Amiri"/>
          <w:color w:val="111111"/>
          <w:sz w:val="28"/>
          <w:sz w:val="28"/>
          <w:szCs w:val="28"/>
          <w:rtl w:val="true"/>
          <w:lang w:bidi="ar-SA"/>
        </w:rPr>
        <w:t>فيتأتّى النزاع على جميع الاقوال في تلك المسألة كما لا يخفى</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1346867_2142443653"/>
      <w:bookmarkStart w:id="489" w:name="_Toc187"/>
      <w:bookmarkEnd w:id="488"/>
      <w:r>
        <w:rPr/>
        <w:t>158</w:t>
      </w:r>
      <w:r>
        <w:rPr>
          <w:rtl w:val="true"/>
        </w:rPr>
        <w:t xml:space="preserve"> - </w:t>
      </w:r>
      <w:r>
        <w:rPr>
          <w:rtl w:val="true"/>
        </w:rPr>
        <w:t xml:space="preserve">قوله </w:t>
      </w:r>
      <w:r>
        <w:rPr>
          <w:rtl w:val="true"/>
        </w:rPr>
        <w:t xml:space="preserve">: « </w:t>
      </w:r>
      <w:r>
        <w:rPr>
          <w:rtl w:val="true"/>
        </w:rPr>
        <w:t xml:space="preserve">فانّ البحث في تلك المسألة في دلالة الصيغة على التبعية وعدمها </w:t>
      </w:r>
      <w:r>
        <w:rPr>
          <w:rtl w:val="true"/>
        </w:rPr>
        <w:t>».</w:t>
      </w:r>
      <w:bookmarkEnd w:id="489"/>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البحث في تلك المسألة في دلالة الصيغة على التبعية وعدمها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مع انّ البحث فيها يشمل صورة عدم الاتيان بالمأمور به أصلا ، بخلاف البحث في المقام ؛ كما انّ البحث في الإجزاء بالمعنى الاول لا نظر له الى الوجود الثاني ، بخلافه في مسألة التبعية ، فانّ المبحوث عنه فيها هو الوجود الثاني في خارج الوقت ، مع انّ القول بالتبعية لا يلزم القول بعدم الإجزاء كما في صورة مخالفة الامر الظاهري للواقع مع كون المأتي به وافيا بالغرض فانّه لا اشكال ، مع انّ مقتضى الامر الواقعي هو الاتيان في خارج الوقت بناء على التبعية</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1346869_2142443653"/>
      <w:bookmarkStart w:id="491" w:name="_Toc188"/>
      <w:bookmarkEnd w:id="490"/>
      <w:r>
        <w:rPr/>
        <w:t>159</w:t>
      </w:r>
      <w:r>
        <w:rPr>
          <w:rtl w:val="true"/>
        </w:rPr>
        <w:t xml:space="preserve"> - </w:t>
      </w:r>
      <w:r>
        <w:rPr>
          <w:rtl w:val="true"/>
        </w:rPr>
        <w:t xml:space="preserve">قوله </w:t>
      </w:r>
      <w:r>
        <w:rPr>
          <w:rtl w:val="true"/>
        </w:rPr>
        <w:t xml:space="preserve">: « </w:t>
      </w:r>
      <w:r>
        <w:rPr>
          <w:rtl w:val="true"/>
        </w:rPr>
        <w:t xml:space="preserve">الاول </w:t>
      </w:r>
      <w:r>
        <w:rPr>
          <w:rtl w:val="true"/>
        </w:rPr>
        <w:t xml:space="preserve">: </w:t>
      </w:r>
      <w:r>
        <w:rPr>
          <w:rtl w:val="true"/>
        </w:rPr>
        <w:t xml:space="preserve">انّ الاتيان بالمأمور به بالامر الواقعي </w:t>
      </w:r>
      <w:r>
        <w:rPr>
          <w:rtl w:val="true"/>
        </w:rPr>
        <w:t xml:space="preserve">... </w:t>
      </w:r>
      <w:r>
        <w:rPr>
          <w:rtl w:val="true"/>
        </w:rPr>
        <w:t xml:space="preserve">الخ </w:t>
      </w:r>
      <w:r>
        <w:rPr>
          <w:rtl w:val="true"/>
        </w:rPr>
        <w:t>».</w:t>
      </w:r>
      <w:bookmarkEnd w:id="491"/>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الاتيان بالمأمور به بالامر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انه باتيان المامور به على وجهه المعتبر فيه جزءا أو شرطا مع كونه وافيا بتمام ما هو الموجب للامر من الغرض لو لم نقل بالاجزاء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بوجوب الامتثال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طلب تحصيل الحاصل في كل من الطبيعة المأتي بها والغرض </w:t>
      </w:r>
      <w:bookmarkStart w:id="492" w:name="pg17192_187948"/>
    </w:p>
    <w:p>
      <w:pPr>
        <w:pStyle w:val="BookText"/>
        <w:rPr/>
      </w:pPr>
      <w:bookmarkEnd w:id="49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معا ، مع عدم الاجزاء بالمعنى الاول وهو سقوط التعبد بالامر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لو كان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سقوط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كان الامر بالاعادة أو القضاء بلا غرض فيلزم اللغو ؛ وان كان للغرض الاول فان كان غير حاصل من المأتي به لقصوره عن افادته فهو خلف ، وان كان حاصلا فهو تحصيل الحاصل ؛ وان كان لغرض آخر فهو ممكن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ومخالفة عبد الجبار </w:t>
      </w:r>
      <w:r>
        <w:rPr>
          <w:rStyle w:val="FootnoteAnchor"/>
          <w:rtl w:val="true"/>
        </w:rPr>
        <w:footnoteReference w:id="356"/>
      </w:r>
      <w:r>
        <w:rPr>
          <w:rFonts w:ascii="Amiri" w:hAnsi="Amiri" w:eastAsia="Amiri" w:cs="Amiri"/>
          <w:color w:val="111111"/>
          <w:sz w:val="28"/>
          <w:sz w:val="28"/>
          <w:szCs w:val="28"/>
          <w:rtl w:val="true"/>
          <w:lang w:bidi="ar-SA"/>
        </w:rPr>
        <w:t xml:space="preserve">لا يعلم بتحققها ، فيمكن حمل كلامه على الغرض الاخير ، بأن يكون الامر باتيان مثل المأتي به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أو في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اخرى ؛ ولا مشاحّة في تسميته اعادة للامر الاول أو قضاء</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1346871_2142443653"/>
      <w:bookmarkStart w:id="494" w:name="_Toc189"/>
      <w:bookmarkEnd w:id="493"/>
      <w:r>
        <w:rPr/>
        <w:t>160</w:t>
      </w:r>
      <w:r>
        <w:rPr>
          <w:rtl w:val="true"/>
        </w:rPr>
        <w:t xml:space="preserve"> - </w:t>
      </w:r>
      <w:r>
        <w:rPr>
          <w:rtl w:val="true"/>
        </w:rPr>
        <w:t xml:space="preserve">قوله </w:t>
      </w:r>
      <w:r>
        <w:rPr>
          <w:rtl w:val="true"/>
        </w:rPr>
        <w:t xml:space="preserve">: « </w:t>
      </w:r>
      <w:r>
        <w:rPr>
          <w:rtl w:val="true"/>
        </w:rPr>
        <w:t xml:space="preserve">ضرورة بقاء طلبه ما لم يحصل غرضه الداعي اليه </w:t>
      </w:r>
      <w:r>
        <w:rPr>
          <w:rtl w:val="true"/>
        </w:rPr>
        <w:t xml:space="preserve">... </w:t>
      </w:r>
      <w:r>
        <w:rPr>
          <w:rtl w:val="true"/>
        </w:rPr>
        <w:t xml:space="preserve">الخ </w:t>
      </w:r>
      <w:r>
        <w:rPr>
          <w:rtl w:val="true"/>
        </w:rPr>
        <w:t>».</w:t>
      </w:r>
      <w:bookmarkEnd w:id="494"/>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بقاء طلبه ما لم يحصل غرضه الداعي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بقاؤه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بين امتثاله بالمأتي به أولا ابقاء وبالفرد الآخر احداثا ، لا التخيير بينهما احداثا كما كان من أول الامر ، لكونه راجعا الى طلب الحاصل أيضا بعد تعلق الامر بالطبيعة ، بخلاف التخيير بين ابقاء الفرد الاول على القابلية بعدم الاتيان بالمزاحم وبين الاحداث ، لعدم تعلق الطلب حينئذ بعين ما تعلق به أولا ، فلا يلزم طلب الحاصل في نفس الطبيعة لاختلاف عدلي التخيير ثانيا مع طرفيه أولا ، ولا في الغرض لعدم حصوله بعد على الغرض بل لا بد من بقاء الامر بالمعنى المذكور وإلاّ للزم عدم تبعيته للغرض وهو خلف ؛ فكما انّ حدوثه </w:t>
      </w:r>
      <w:bookmarkStart w:id="495" w:name="pg17192_187949"/>
    </w:p>
    <w:p>
      <w:pPr>
        <w:pStyle w:val="BookText"/>
        <w:rPr/>
      </w:pPr>
      <w:bookmarkEnd w:id="495"/>
      <w:r>
        <w:rPr>
          <w:rFonts w:ascii="Amiri" w:hAnsi="Amiri" w:eastAsia="Amiri" w:cs="Amiri"/>
          <w:color w:val="111111"/>
          <w:sz w:val="28"/>
          <w:sz w:val="28"/>
          <w:szCs w:val="28"/>
          <w:rtl w:val="true"/>
          <w:lang w:bidi="ar-SA"/>
        </w:rPr>
        <w:t>علة للحدوث فعدم حصوله علة للبقاء ، مع كون الامر على هذا النحو من الاول 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المنافاة بين ما نحن فيه وبين ما يرد من المقدمة الموصلة في باب المقدمة بسقوط الامر بالمقدمة بمجرد ايجاد ما هو الصالح للغرض وان لم يحصل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به الدفع هو انّ الغرض في المقدمة هو التمكن الى ذي المقدمة وقد حصل ، بخلاف المقام فانّ الغرض هو فعلية الغرض الاصلي وهو غير حاصل ، مع انّ الكلام في ذاك الباب في دفع الانحصار وهاهنا في اثبات التخيير ، فتدبر جيدا</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1346873_2142443653"/>
      <w:bookmarkStart w:id="497" w:name="_Toc190"/>
      <w:bookmarkEnd w:id="496"/>
      <w:r>
        <w:rPr/>
        <w:t>161</w:t>
      </w:r>
      <w:r>
        <w:rPr>
          <w:rtl w:val="true"/>
        </w:rPr>
        <w:t xml:space="preserve"> - </w:t>
      </w:r>
      <w:r>
        <w:rPr>
          <w:rtl w:val="true"/>
        </w:rPr>
        <w:t xml:space="preserve">قوله </w:t>
      </w:r>
      <w:r>
        <w:rPr>
          <w:rtl w:val="true"/>
        </w:rPr>
        <w:t xml:space="preserve">: « </w:t>
      </w:r>
      <w:r>
        <w:rPr>
          <w:rtl w:val="true"/>
        </w:rPr>
        <w:t xml:space="preserve">فاعلم </w:t>
      </w:r>
      <w:r>
        <w:rPr>
          <w:rtl w:val="true"/>
        </w:rPr>
        <w:t xml:space="preserve">: </w:t>
      </w:r>
      <w:r>
        <w:rPr>
          <w:rtl w:val="true"/>
        </w:rPr>
        <w:t xml:space="preserve">أنّه يمكن أن يكون التكليف الاضطراري </w:t>
      </w:r>
      <w:r>
        <w:rPr>
          <w:rtl w:val="true"/>
        </w:rPr>
        <w:t xml:space="preserve">... </w:t>
      </w:r>
      <w:r>
        <w:rPr>
          <w:rtl w:val="true"/>
        </w:rPr>
        <w:t xml:space="preserve">الخ </w:t>
      </w:r>
      <w:r>
        <w:rPr>
          <w:rtl w:val="true"/>
        </w:rPr>
        <w:t>».</w:t>
      </w:r>
      <w:bookmarkEnd w:id="497"/>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التكليف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البدل الاضطراري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 يكون وافيا بتمام المصلحة للمبدل الاختياري أو لا بل يبقى مقدار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و </w:t>
      </w:r>
      <w:r>
        <w:rPr>
          <w:rStyle w:val="FootnoteAnchor"/>
          <w:rtl w:val="true"/>
        </w:rPr>
        <w:footnoteReference w:id="360"/>
      </w:r>
      <w:r>
        <w:rPr>
          <w:rFonts w:ascii="Amiri" w:hAnsi="Amiri" w:eastAsia="Amiri" w:cs="Amiri"/>
          <w:color w:val="111111"/>
          <w:sz w:val="28"/>
          <w:sz w:val="28"/>
          <w:szCs w:val="28"/>
          <w:rtl w:val="true"/>
          <w:lang w:bidi="ar-SA"/>
        </w:rPr>
        <w:t>امّا ان يكون الباقي قابلا للتدارك بعد استيفاء ذلك المقدار الحاصل بالاضطراري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منهما فامّا أن يكون الباقي بحدّ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فتصير الاقسام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في الإجزاء في صورة الكفاية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صورة عدم امكان تدارك الباقي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بقاء المصلحة للمبدل </w:t>
      </w:r>
      <w:bookmarkStart w:id="498" w:name="pg17192_187950"/>
    </w:p>
    <w:p>
      <w:pPr>
        <w:pStyle w:val="BookText"/>
        <w:rPr/>
      </w:pPr>
      <w:bookmarkEnd w:id="498"/>
      <w:r>
        <w:rPr>
          <w:rFonts w:ascii="Amiri" w:hAnsi="Amiri" w:eastAsia="Amiri" w:cs="Amiri"/>
          <w:color w:val="111111"/>
          <w:sz w:val="28"/>
          <w:sz w:val="28"/>
          <w:szCs w:val="28"/>
          <w:rtl w:val="true"/>
          <w:lang w:bidi="ar-SA"/>
        </w:rPr>
        <w:t>الواقعي ، أو لعدم امكان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ويتصور ما ذكرنا بالنسبة الى الاعادة والقضاء معا غاية الامر يلزم اشتمال صورة عدم الامكان اذا كان الباقي بحدّ اللزوم على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جعله وأمره من مثل التسهيل على النوع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المراعاة وأهم من المصلحة الفائتة بترك المبدل كي لا يوجب فوت المصلحة عن الامر الاختياري بلا موجب فيلزم نقض الغرض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الباقي ممكن التدارك فلا اشكال في عدم الاجزاء لزوما اذا كان الباقي بحد اللزوم ، وندبا في غيره قضاء مطلقا ، واعادة على تقدير جواز البدار بمجرد العجز عن المبدل في أول الوقت ولو مع العلم بتمكنه منه في آخره أو مع اليأس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الاعادة والقضاء إلاّ في كون الامر الاضطراري في الاول تخييريا في جميع الصور بين المبدل الاختياري في آخر الوقت وبين عدله وهو البدل في أول الوقت وحده في بعض الصور ، أو هو مع المبدل في آخر الوقت في بعضها الآخر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تعيينا في الثاني إلاّ فيما كانت مصلحة الوقت مساوية مع المقدار الفائت بترك المبدل في الوقت مع كونه لازما ، غير ممكن التدارك ، فيكون تخييريا كما لا يخفى</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1346875_2142443653"/>
      <w:bookmarkStart w:id="500" w:name="_Toc191"/>
      <w:bookmarkEnd w:id="499"/>
      <w:r>
        <w:rPr/>
        <w:t>162</w:t>
      </w:r>
      <w:r>
        <w:rPr>
          <w:rtl w:val="true"/>
        </w:rPr>
        <w:t xml:space="preserve"> - </w:t>
      </w:r>
      <w:r>
        <w:rPr>
          <w:rtl w:val="true"/>
        </w:rPr>
        <w:t xml:space="preserve">قوله </w:t>
      </w:r>
      <w:r>
        <w:rPr>
          <w:rtl w:val="true"/>
        </w:rPr>
        <w:t xml:space="preserve">: « </w:t>
      </w:r>
      <w:r>
        <w:rPr>
          <w:rtl w:val="true"/>
        </w:rPr>
        <w:t xml:space="preserve">لو لا مراعاة ما هو فيه من الأهم ، فافهم </w:t>
      </w:r>
      <w:r>
        <w:rPr>
          <w:rtl w:val="true"/>
        </w:rPr>
        <w:t>».</w:t>
      </w:r>
      <w:bookmarkEnd w:id="500"/>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مراعاة ما هو فيه من الأهم ، فافهم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اشارة الى انّه كذلك فيما لو كان الباقي الفائت لازم التدارك على تقدير الامكان ؛ وامّا لو كان بحد الندب فيسوغ البدار ولو بلا مصلحة اخرى أصلا ، فلا </w:t>
      </w:r>
      <w:bookmarkStart w:id="501" w:name="pg17192_187951"/>
    </w:p>
    <w:p>
      <w:pPr>
        <w:pStyle w:val="BookText"/>
        <w:rPr/>
      </w:pPr>
      <w:bookmarkEnd w:id="501"/>
      <w:r>
        <w:rPr>
          <w:rFonts w:ascii="Amiri" w:hAnsi="Amiri" w:eastAsia="Amiri" w:cs="Amiri"/>
          <w:color w:val="111111"/>
          <w:sz w:val="28"/>
          <w:sz w:val="28"/>
          <w:szCs w:val="28"/>
          <w:rtl w:val="true"/>
          <w:lang w:bidi="ar-SA"/>
        </w:rPr>
        <w:t>يصح اطلاق الكلام بعد تسويغ البدار في صورة عدم امكان التدارك</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1346877_2142443653"/>
      <w:bookmarkStart w:id="503" w:name="_Toc192"/>
      <w:bookmarkEnd w:id="502"/>
      <w:r>
        <w:rPr/>
        <w:t>163</w:t>
      </w:r>
      <w:r>
        <w:rPr>
          <w:rtl w:val="true"/>
        </w:rPr>
        <w:t xml:space="preserve"> - </w:t>
      </w:r>
      <w:r>
        <w:rPr>
          <w:rtl w:val="true"/>
        </w:rPr>
        <w:t xml:space="preserve">قوله </w:t>
      </w:r>
      <w:r>
        <w:rPr>
          <w:rtl w:val="true"/>
        </w:rPr>
        <w:t xml:space="preserve">: « </w:t>
      </w:r>
      <w:r>
        <w:rPr>
          <w:rtl w:val="true"/>
        </w:rPr>
        <w:t xml:space="preserve">وأما ما وقع عليه فظاهر اطلاق دليله </w:t>
      </w:r>
      <w:r>
        <w:rPr>
          <w:rtl w:val="true"/>
        </w:rPr>
        <w:t xml:space="preserve">... </w:t>
      </w:r>
      <w:r>
        <w:rPr>
          <w:rtl w:val="true"/>
        </w:rPr>
        <w:t xml:space="preserve">الخ </w:t>
      </w:r>
      <w:r>
        <w:rPr>
          <w:rtl w:val="true"/>
        </w:rPr>
        <w:t>».</w:t>
      </w:r>
      <w:bookmarkEnd w:id="503"/>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وقع عليه فظاهر اطلاق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أي دليل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المراد اطلاقه في بيان تمام الوظيفة من انّه والبدل وحده أو هو مع المبدل ؛ ومن المعلوم انّ الاقتصار على ذكره وحده يدل على إجزائه في مورد تشريعه وامّا اطلاقه بالنسبة الى تشريع البدار بمجرد طروّ الاضطرار مطلقا ، أو مع اليأس عن طروّ الاختيار ، أو في خصوص آخر الوقت فيختلف حاله بحسب اختلاف الادلة في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يستفاد منها جعله على تقدير العجز عن وظيفة المبدل رأسا ، ولا يتحقق إلاّ بالعجز عن اتيانها في جميع وقتها الموسع لتحقق القدرة عليها بالقدرة على فردها معها ، ومع اهمال الادلة فيأتي ما هو مقتضى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جعله بمجرد العجز عن اتيان المبدل في أول الوقت حقيقة لا صورة ، كما لو قطع المكلف بعدم التمكن في جميع الوقت أو ظنه بمقتضى الدليل الظاهري ثم انكشف الخلاف فانّ الاول داخل في الامر العقلي والثاني في الامر الظاهري ، وقد مرّ عدم إجزاء الامر العقلي وسيجيء ما هو التحقيق في الامر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مجرد تشريع الامر الاضطراري في الصورة الاولى والثانية لاولي الأعذار واقعا لا يكفي في سقوطه قضاء في الاولى وأداء في الثانية بعد التمكن منه ، لا مكان عدم ادراك تمام المصلحة منه ، بل منه ومن الاتيان بالمبدل أداء وقضاء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اللغو في جعله حينئذ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في مقام الثبوت</w:t>
      </w:r>
      <w:r>
        <w:rPr>
          <w:rFonts w:eastAsia="Amiri" w:cs="Amiri" w:ascii="Amiri" w:hAnsi="Amiri"/>
          <w:color w:val="111111"/>
          <w:sz w:val="28"/>
          <w:szCs w:val="28"/>
          <w:rtl w:val="true"/>
          <w:lang w:bidi="ar-SA"/>
        </w:rPr>
        <w:t xml:space="preserve">. </w:t>
      </w:r>
      <w:bookmarkStart w:id="504" w:name="pg17192_187952"/>
    </w:p>
    <w:p>
      <w:pPr>
        <w:pStyle w:val="BookText"/>
        <w:rPr/>
      </w:pPr>
      <w:bookmarkEnd w:id="504"/>
      <w:r>
        <w:rPr>
          <w:rFonts w:ascii="Amiri" w:hAnsi="Amiri" w:eastAsia="Amiri" w:cs="Amiri"/>
          <w:color w:val="111111"/>
          <w:sz w:val="28"/>
          <w:sz w:val="28"/>
          <w:szCs w:val="28"/>
          <w:rtl w:val="true"/>
          <w:lang w:bidi="ar-SA"/>
        </w:rPr>
        <w:t>نعم لو استفيدت البدلية المطلقة من الخارج أو من نفس الادلة بالنحو الذي عرفت ، يتم الاجزاء ويكون المكلف في صورة التشريع في أول الوقت مخيرا بين الاتيان بالبدل في الاول والاتيان بالمبدل في الآخر</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1346879_2142443653"/>
      <w:bookmarkStart w:id="506" w:name="_Toc193"/>
      <w:bookmarkEnd w:id="505"/>
      <w:r>
        <w:rPr/>
        <w:t>164</w:t>
      </w:r>
      <w:r>
        <w:rPr>
          <w:rtl w:val="true"/>
        </w:rPr>
        <w:t xml:space="preserve"> - </w:t>
      </w:r>
      <w:r>
        <w:rPr>
          <w:rtl w:val="true"/>
        </w:rPr>
        <w:t xml:space="preserve">قوله </w:t>
      </w:r>
      <w:r>
        <w:rPr>
          <w:rtl w:val="true"/>
        </w:rPr>
        <w:t xml:space="preserve">: « </w:t>
      </w:r>
      <w:r>
        <w:rPr>
          <w:rtl w:val="true"/>
        </w:rPr>
        <w:t xml:space="preserve">وبالجملة </w:t>
      </w:r>
      <w:r>
        <w:rPr>
          <w:rtl w:val="true"/>
        </w:rPr>
        <w:t xml:space="preserve">: </w:t>
      </w:r>
      <w:r>
        <w:rPr>
          <w:rtl w:val="true"/>
        </w:rPr>
        <w:t xml:space="preserve">فالمتبع هو الاطلاق لو كان ، وإلاّ فالاصل </w:t>
      </w:r>
      <w:r>
        <w:rPr>
          <w:rtl w:val="true"/>
        </w:rPr>
        <w:t>».</w:t>
      </w:r>
      <w:bookmarkEnd w:id="506"/>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فالمتبع هو الاطلاق لو كان ، وإلاّ فالاصل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ظاهره كفاية عدم الاطلاق في دليل البدل في الرجوع الى الاصل ، وهو ممنوع باطلاقه ، إذ مع الاطلاق في دليل المبدل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يكون المرجع بعد اهمال دليل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اطلاق المبدل حيث انّه يدل على اعتبار الطهارة المائية في صحة الصلاة مطلقا في صورة الاختيار المحض والاضطرار المستوعب وغير المستوعب وقد خرج عنه صورة الاستيعاب وبقي صورة عدمه مشكوك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تشريع صحة الصلاة مع كونه لا يدل على سقوط شرطية الماء في أصل الطبيعة ، إذ المتيقن منه ثبوت الترخيص مع الطهارة الترابية لا الاكتفاء بها من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ذكرنا بين ملاحظة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للعام أو ظرفا للاستمرار كما فصل الشيخ الانصاري </w:t>
      </w:r>
      <w:r>
        <w:rPr>
          <w:rStyle w:val="FootnoteAnchor"/>
          <w:rtl w:val="true"/>
        </w:rPr>
        <w:footnoteReference w:id="366"/>
      </w:r>
      <w:r>
        <w:rPr>
          <w:rFonts w:ascii="Amiri" w:hAnsi="Amiri" w:eastAsia="Amiri" w:cs="Amiri"/>
          <w:color w:val="111111"/>
          <w:sz w:val="28"/>
          <w:sz w:val="28"/>
          <w:szCs w:val="28"/>
          <w:rtl w:val="true"/>
          <w:lang w:bidi="ar-SA"/>
        </w:rPr>
        <w:t>قدس سره بينهما ، إذ الشك فيما نحن فيه في أصل التقييد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اهمال الدليلين فالمرجع البراءة عقلا ونقلا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فلحكم العقل بقبح العقاب بلا بيان بالنسبة الى تعيين المبدل </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حكم العقل بالبراءة ، للشك في حصول الغرض بعد اتيان المبدل فيرجع الى الشك في حصول الامتثال لو لم يأت بالمبدل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الفعلي أزيد من المقدار الحاصل بالبدل ؛ مضافا الى عدم الاثر الشرعي ، لعدم سقوط الغرض لو رجع الى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امتثال الامر بالبدل فلا يتوقف على الاتيان بالمبدل بعد عدم كونهما من قبيل الاقل والاكثر الارتباطيين ، وحينئذ فيشك في وجوب الزائد من أول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ذكرنا بين كون الامر بالمبدل واجبا مشروطا بالاختيار أو معلقا مع كون عنوان الاضطرار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السفر والحضر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تعدد الموضوع أو مطلقا بلا تعدد الموضوع ولكن مع كون الامر تخييرا شرعيا مرددا من أول الوقت بين المختار وحده في آخر الوقت وبين صلاة المضطر في الاول مع الشك في كونه بوحدته عدلا للمختار أو معه ، كما لو شك في طرف من الامر التخييري بين تعلقه بالاقل أو بالاكثر غير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مشكوك الدخل مباينا مع العدل المعلوم أو متحدا ، خصوصا لو قلنا بتعدد الامر في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التخيير عقليا والدوران في الافراد المحصلة للطبيعة ، يكون الدوران في نظير الدوران بين التعيين والتخيير ، فلا مجرى للادلة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جريان حديث الرفع في المبدل بالنسبة الى وجوبه التعييني بعد اتيان البدل ؛ هذا كله بالنسبة الى الاعادة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جريان البراءة فيه مطلقا ، ويكون الشك في وجوبه التعييني دونه في الاعادة ، لكونه فيها في وجوبها التخييري بالنحو الذي عرفت</w:t>
      </w:r>
      <w:r>
        <w:rPr>
          <w:rFonts w:eastAsia="Amiri" w:cs="Amiri" w:ascii="Amiri" w:hAnsi="Amiri"/>
          <w:color w:val="111111"/>
          <w:sz w:val="28"/>
          <w:szCs w:val="28"/>
          <w:rtl w:val="true"/>
          <w:lang w:bidi="ar-SA"/>
        </w:rPr>
        <w:t xml:space="preserve">. </w:t>
      </w:r>
      <w:bookmarkStart w:id="507" w:name="pg17192_187954"/>
    </w:p>
    <w:p>
      <w:pPr>
        <w:pStyle w:val="Heading4"/>
        <w:numPr>
          <w:ilvl w:val="3"/>
          <w:numId w:val="1"/>
        </w:numPr>
        <w:rPr/>
      </w:pPr>
      <w:bookmarkStart w:id="508" w:name="__RefHeading___Toc11346881_2142443653"/>
      <w:bookmarkStart w:id="509" w:name="_Toc194"/>
      <w:bookmarkEnd w:id="507"/>
      <w:bookmarkEnd w:id="508"/>
      <w:r>
        <w:rPr/>
        <w:t>165</w:t>
      </w:r>
      <w:r>
        <w:rPr>
          <w:rtl w:val="true"/>
        </w:rPr>
        <w:t xml:space="preserve"> - </w:t>
      </w:r>
      <w:r>
        <w:rPr>
          <w:rtl w:val="true"/>
        </w:rPr>
        <w:t xml:space="preserve">قوله </w:t>
      </w:r>
      <w:r>
        <w:rPr>
          <w:rtl w:val="true"/>
        </w:rPr>
        <w:t xml:space="preserve">: « </w:t>
      </w:r>
      <w:r>
        <w:rPr>
          <w:rtl w:val="true"/>
        </w:rPr>
        <w:t xml:space="preserve">المقام الثاني </w:t>
      </w:r>
      <w:r>
        <w:rPr>
          <w:rtl w:val="true"/>
        </w:rPr>
        <w:t xml:space="preserve">: </w:t>
      </w:r>
      <w:r>
        <w:rPr>
          <w:rtl w:val="true"/>
        </w:rPr>
        <w:t xml:space="preserve">في إجزاء الاتيان بالمأمور به بالامر الظاهري وعدمه </w:t>
      </w:r>
      <w:r>
        <w:rPr>
          <w:rtl w:val="true"/>
        </w:rPr>
        <w:t>».</w:t>
      </w:r>
      <w:bookmarkEnd w:id="509"/>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الاتيان بالمأمور به بالامر الظاهري وعدمه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ولا شبهة في انّ إجزاءه بمعنى سقوط التعبد بنفس الامر الظاهري مما لا شبهة فيه ؛ وامّا بمعنى اسقاطه التدارك من الامر الواقعي ثانيا اعادة وقضاء فيحتاج الى تمهيد مقدمة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الحكم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يطلق على الحكم المستفاد من الاصول العملية التي قد أخذ في موضوعها الجهل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ويراد به الحكم المستفاد من مطلق الادلة غير العلمية المحتاج في العمل بها الى دليل الاعتبار سواء كانت ناظرة الى الواقع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هذا الحكم حكما ظاهريا بالمعنى الأعم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مجعولا لمجرد الطريقية الى الواقع ، بحيث لم تكن فيه مصلحة غير مصلحة الاحكام الواقعية على تقدير المطابقة والعذر عند مخالفتها على تقدير المخالفة ، غاية الامر لا بد من اشتمال الامر على مصلحة في حال الانفتاح من مثل التسهيل على النوع وغيره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مجعولا لوجود مصلحة فيه بعنوان كونه مؤدّى الطرق والامارات ، نظير ما ثبت للفعل بعنوانه الواقعي من المصلحة والمفسدة وما يستتبعان من الحب والبغض والوجوب والحرمة وغيرهما من الاحكام ، كانت وافية بتمام المصلحة الواقعية أو بمقدار منها مع كون الباقي منها قابلا للاستيفاء بعد ذاك المقدار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والحكم هو الإجزاء في الاول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وعدمه في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تقرر في كيفية جعل الطرق امكان جعلها في مقام الثبوت بأحد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استلزام السببية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التصويب لو قيل بالكسر والانكسار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العنوان الواقعي ، وما لمؤدّى الطرق من المصلحة والمفسدة وتبعية الحكم للغالب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اجتماع المصلحة والمفسدة وما تتبعانه على تقدير بقائهما على حالهما مع كون المقام من قبيل النهي في العبادات كما قرر في محله ، لا من قبيل مسألة الاجتماع حتى يبتني على الجواز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الشق الثاني ، بلا لزوم التضاد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الى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تقرر من المراتب الاربعة الثابتة لها من الاقتضاء والانشاء والفعلية والتنجز ، وعدم المضادة بينها إلاّ في الاخيرين معا ، ولا يكون الاجتماع إلاّ في الاولين ، أو بينهما وبين واحد من الاخيرين ، وحينئذ فلا يلزم التصويب أيضا لاشتراك الحكم الواقعي بين الجاهل والعالم في المرتبتين الاوليين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المصلحة والمفسدة فلكون المضادة بين وجوديهما في مقام تأثيرهما للحكم الفعلي لا مطلقا ، والغرض عدم اجتماعهما إلاّ في تأثيرها للحكم الاقتضائي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المرتبة الفعلية فتابعة للغالب من الجهتين وهو العنوان الظاهري دون الواقعي ، لكون الالتفات اليه بانشائه ذا دخل في فعليته كما يظهر من ملاحظة أخبار </w:t>
      </w:r>
    </w:p>
    <w:p>
      <w:pPr>
        <w:pStyle w:val="BookText"/>
        <w:rPr/>
      </w:pPr>
      <w:r>
        <w:rPr>
          <w:rFonts w:ascii="IRNazanin" w:hAnsi="IRNazanin" w:eastAsia="IRNazanin"/>
          <w:color w:val="111111"/>
          <w:sz w:val="28"/>
          <w:sz w:val="28"/>
          <w:szCs w:val="28"/>
          <w:rtl w:val="true"/>
          <w:lang w:bidi="fa-IR"/>
        </w:rPr>
        <w:t xml:space="preserve">البراءة من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حلال حتى تعرف انّه حرام </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عدم اجتماع المحبوبية والمبغوضية ، لكونهما تابعين للحسن والقبح الفعليين التابعين للعلم ، فلا أثر في صورة الجهل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انّ القول بحجية الامارات من باب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مساعدة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اعتبار عليه ، ويكون بعض أقسامه مجزيا دون البعض الآخر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أيضا انّ القول بالطريقية الصرفة في الطرق والامارات لا يستلزم القول بعدم الإجزاء ، لأنه على ذلك وان لم تحدث بسببها مصلحة في المأمور به إلاّ انّه يمكن مصادفتها لعنوان آخر ذا مصلحة وافية بتمام المصلحة الواقعية أو بمقدار منها لا يكون الباقي قابلا للتدارك ، كما لو أدّت الى الاتمام والجهر موضع القصر والاخفات وبالعكس ، ولا شبهة في الإجزاء حينئذ ، كما انّه لو كان الواقع عسرا بعد موافقة الامر الظاهري يرتفع الالزام عنه حينئذ ويكون ذلك في معنى الاجزاء أيضا ؛ 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مقام الاثبات فالكلام فيه في مقامين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الاصول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أدلتها من أخبار البراءة من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سعة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وقاعدة الطهارة من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واخبار الاستصحاب من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 xml:space="preserve">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وغيره لو جرت في جزئية شيء للمأمور به أو شرطيته أو مانعيته أو عدمها مع كونها مخالفة للواقع ، فالظاهر افادتها الإجزاء عن الواقع بعد انكشاف الخلاف في الوقت أو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الادلة حاكمة على أدلة ما اعتبر في المركب وجودا أو عدما فتوسع موضوعها مرة وتضيقه اخرى ، وبعد التحكيم يكون كلاهما بمنزلة دليل واحد مقيد لدليل المركب فيتعين ما اعتبر فيه بالادلة الدالة على الأجزاء والشرائط بانضمام ما قامت عليه أدلة الاصول ، فيستكشف انّ جعلها كان بنحو السببية على الوجه الذي يكون مجزيا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وجوب السورة في الصلاة يكون جزئيتها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حكومة حديث الرفع على دليل جزئيتها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بحال العلم بها والالتفات اليها ، فتكون الصلاة مركبة منها ومن غيرها في حال العلم والذكر ومن غيرها فقط في حال الجهل بها أو النسيان عنها كما لو كان دليل جزئيتها مختصا بما ذكرنا من أول الامر ؛ كما انّه لو ثبت طهارة مشكوك النجاسة بقاعدة الطهارة أو استصحابها يكونان بأدلتهما حاكمين على الدليل الدال على الطهارة الواقعية في الصلاة ، فيكون الشرط الفعلي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أدلة الاستصحاب وقاعدة الطهارة وتحكيمهما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نفس الطهارة الواقعية واحرازها في المشكوك ولو كان نجسا بحسب الواقع ؛ فلو انكشف الخلاف فلا وجه لوجوب الاعادة بعد انكشاف الخلاف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ليست بقابلة للجعل فليس مما يضيّق أو يوسّع دائرته بدليل الاستصحاب أو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الشرطية والجزئية مما تنالهما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بتوسيط منشأ انتزاعهما وهو وجوب المركب ، وكل ما كان كذلك فيصح الجريان فيه ؛ فبعد حكومته على دليل الشرط تكون الصلاة واجدة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الاعادة بعد كشف الخلاف لا ينافي الاستصحاب ، بعدم كون الاعادة نقضا بالشك بل باليقين بالنجاسة الواقعية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برجوعها الى عدم التسلّم لحكومة الاستصحاب على دليل الشرط وتوسعته الى الطهارة الظاهرية أيضا ، إذ معه تكون الصلاة مجتمعة للاجزاء والشرائط المعتبرة بلا فقد شيء منها كي يستلزم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بالنسبة الى الصلاة الواقعة بعد كشف الخلاف ، لعدم كونها واجدة للشرائط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بعض فقرات صحيحة زرارة الواردة 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ظننت انّه أصابه ولم أتيقن ذلك فنظرت فلم أر شيئا ثم صليت فرأيت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من طهارتك ثم شككت فليس ينبغي لك أن تنقض بالشك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فحكمه علیه السلام بعدم الاعادة معللا بعدم جواز نقض اليقين بالشك لا يتم إلاّ باقتضاء الامر الاستصحابي لتوسعة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المراد من التوسعة في الحكم الفعلي وتعميمه بالنسبة الى الطهارة الظاهرية 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الاشتراط الواقعي بالنسبة الى الطهارة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 لا توسعة نفس الشرط الواقعي ، لاستلزامه التصويب وخروج المسألة عما نحن فيه من اقتضاء الامر الظاهري للاجزاء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 من كون الحكومة توسعة وتضييقا في المرتبة الفعلية هو مراد </w:t>
      </w:r>
    </w:p>
    <w:p>
      <w:pPr>
        <w:pStyle w:val="BookText"/>
        <w:rPr/>
      </w:pPr>
      <w:r>
        <w:rPr>
          <w:rFonts w:ascii="Amiri" w:hAnsi="Amiri" w:eastAsia="Amiri" w:cs="Amiri"/>
          <w:color w:val="111111"/>
          <w:sz w:val="28"/>
          <w:sz w:val="28"/>
          <w:szCs w:val="28"/>
          <w:rtl w:val="true"/>
          <w:lang w:bidi="ar-SA"/>
        </w:rPr>
        <w:t xml:space="preserve">الاستاذ العلاّمة دام ظله في فوائده </w:t>
      </w:r>
      <w:r>
        <w:rPr>
          <w:rStyle w:val="FootnoteAnchor"/>
          <w:rtl w:val="true"/>
        </w:rPr>
        <w:footnoteReference w:id="376"/>
      </w:r>
      <w:r>
        <w:rPr>
          <w:rFonts w:ascii="Amiri" w:hAnsi="Amiri" w:eastAsia="Amiri" w:cs="Amiri"/>
          <w:color w:val="111111"/>
          <w:sz w:val="28"/>
          <w:sz w:val="28"/>
          <w:szCs w:val="28"/>
          <w:rtl w:val="true"/>
          <w:lang w:bidi="ar-SA"/>
        </w:rPr>
        <w:t xml:space="preserve">في باب الاستصحاب في شرح رواية زرارة من تعبيره من الطهارة الظاهرية بالشرط الواقعي مفهوما ومنطوقا فانّه قال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حل الاشكال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الخبثية ليس بشرط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الصلاة واقعا احراز الطهارة لا نفسها مع الالتفات اليها ، وبدونه لا يعتبر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بعض عباراته الموهمة ؛ ولكنه يظهر مراده مما ذكر من بعض أجوبته الاخيرة من الايرادات المذكورة في كلامه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تحكيم الدليل الوارد في الجزء والشرط بين كون ذلك الدليل على نحو العموم كما في الاصول على ما عرفت ، أو على نحو الخصوص كما لو ورد الدليل على انّه تحل الصلاة بمشكوك النجاسة أو الحريرية ، فانّه يفهم انّ امتثال الصلاة المأمور بها يحصل بالمشكوك ؛ فلو كانت الطهارة شرطا كان ذلك توسعة لدليله ، أو النجاسة مانعا فيكون تضييقا بالنسبة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التفرقة بين الدليل الخاص والعام ، بامكان حمل الاول على تعدد الواقع المستكشف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يحل في المشكوك </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دون الثاني ، للقطع بعدم تعدده في موارد الاصول ، وحينئذ فيحكم في الاول بالاجزاء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تعدد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على تقدير التعارض بينهما عرفا دون ما لم يكن كذلك ، لظهور الدليل الظاهري بكفايته عن الواقع بدلا عنه ، ولا فرق في ذلك بين الدليل الخاص والعام كما لا يخفى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استفادة الاجزاء بالنسبة الى الامر الظاهري انما هو على </w:t>
      </w:r>
    </w:p>
    <w:p>
      <w:pPr>
        <w:pStyle w:val="BookText"/>
        <w:rPr/>
      </w:pPr>
      <w:r>
        <w:rPr>
          <w:rFonts w:ascii="Amiri" w:hAnsi="Amiri" w:eastAsia="Amiri" w:cs="Amiri"/>
          <w:color w:val="111111"/>
          <w:sz w:val="28"/>
          <w:sz w:val="28"/>
          <w:szCs w:val="28"/>
          <w:rtl w:val="true"/>
          <w:lang w:bidi="ar-SA"/>
        </w:rPr>
        <w:t>تقدير قيامه بالجزء أو الشرط أو المانع ؛ وامّا لو قام على وجوب أمر مباين للمأمور به الواقعي كالجمعة الثابتة بالاستصحاب مقام الظهر في زمان الغيبة فلا اشكال في عدم الكفاية بعد 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النظر للأمر الظاهري بالنسبة الى المأمور به الواقعي بأن يكون حاكما على دليله أو مقيدا له كما عرفت في الأجزاء أو الشرائط ، حيث انّ اثبات وجوب الجمعة ظاهرا بالاستصحاب لا تعرّض له بالنسبة الى وجوب الظهر نفيا واثباتا كي يحتمل 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العلم بعدم تعدد التكليف إجزاء الامر الظاهري عن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انما هو بعدم تعدده واقعا ، وأما بعد كشف الخلاف فلا منافاة بين وجوب الجمعة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نفس الواقع فعلا بعد كشف الخلاف وان لم يتنجز على المكلف ما دام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ليس ذلك للمنافاة بينه وبين الحكم الظاهري كي لا يصير فعليا بعد انكشاف الخلاف أيضا ، بل للجهل به ، فبعد صيرورته معلوما يصير فعليا بمقتضى الغاية في نفس أخبار البراءة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تعرف انّه حرام </w:t>
      </w:r>
      <w:r>
        <w:rPr>
          <w:rFonts w:eastAsia="IRNazanin" w:cs="IRNazanin"/>
          <w:color w:val="111111"/>
          <w:sz w:val="28"/>
          <w:szCs w:val="28"/>
          <w:rtl w:val="true"/>
          <w:lang w:bidi="fa-IR"/>
        </w:rPr>
        <w:t xml:space="preserve">» </w:t>
      </w:r>
      <w:r>
        <w:rPr>
          <w:rStyle w:val="FootnoteAnchor"/>
          <w:rtl w:val="true"/>
        </w:rPr>
        <w:footnoteReference w:id="378"/>
      </w:r>
      <w:r>
        <w:rPr>
          <w:rFonts w:ascii="Amiri" w:hAnsi="Amiri" w:eastAsia="Amiri" w:cs="Amiri"/>
          <w:color w:val="111111"/>
          <w:sz w:val="28"/>
          <w:sz w:val="28"/>
          <w:szCs w:val="28"/>
          <w:rtl w:val="true"/>
          <w:lang w:bidi="ar-SA"/>
        </w:rPr>
        <w:t>واطلاق الدليل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تدارك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يصير فعليا بعد تدارك مصلحته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 مع اطلاق دليل القضاء ، ولا بأس بالتمسك به في الشبهة المصداقية لما تقرر في محله من جوازه في المخصص اللبي ، وهذا بخلاف ما اذا شك في اتيان نفس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الامر الاضطراري أو الظاهري بناء على </w:t>
      </w:r>
    </w:p>
    <w:p>
      <w:pPr>
        <w:pStyle w:val="BookText"/>
        <w:rPr/>
      </w:pPr>
      <w:r>
        <w:rPr>
          <w:rFonts w:ascii="Amiri" w:hAnsi="Amiri" w:eastAsia="Amiri" w:cs="Amiri"/>
          <w:color w:val="111111"/>
          <w:sz w:val="28"/>
          <w:sz w:val="28"/>
          <w:szCs w:val="28"/>
          <w:rtl w:val="true"/>
          <w:lang w:bidi="ar-SA"/>
        </w:rPr>
        <w:t xml:space="preserve">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الشك فيه في نفس عنوان العام بعد كونهما من افراده في مقام الاثبات ، فلا يقاس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لم يكن المأتي به من افراد العام اثباتا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اجماع على وحدة التكليف ظاهرا أيضا فلا بأس بالاجزاء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الطرق والامارات 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امّا أن تكون مؤدّية الى وجوب أمر مباين للمأمور به الواقعي ، وامّا أن تكون مؤدية لجزئية شيء للمأمور به أو شرطيته له أو مانعيته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كان منها بلسان التوسعة للشرط والجزء الواقعيين تنزيلا لما قامت عليه منزلتهما ، كما لو قامت الامارة على انّ ما بين المشرق والمغرب قبلة للجاهل بها فالظاهر انّها كالاصول في الإجزاء ، فيكون الحكم الفعلي للجاهل على تقدير الخطأ عن القبلة الحقيقية هو ذلك بنحو التوسعة للشرط الواقعي في مقام الفعلية كما مر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من الامارات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قامت على تعيين الجزء والشرط الواقعيين لا بما هما شيء في قبال الواقع ، وحينئذ فلو خالفا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دليل اعتبارها دالا على وجوب الأخذ بمؤداها مطلقا لا بلحاظ نظرها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بنفسها ناظرة اليه كما في قاعدة اليد والقرعة وأصالة الصحة وغيرها من القواعد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انّها تكون مثل القسم الاول في الاجزاء اثباتا بحسب دليل اعتبارها ، ويستكشف قيام المصلحة بها بنحو من الانحاء التي كانت مجزية عن الواقع ثبوتا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دالا على حجيتها بلحاظ طريقيتها الى الواقع فالظاهر عدم الاجزاء ، </w:t>
      </w:r>
    </w:p>
    <w:p>
      <w:pPr>
        <w:pStyle w:val="BookText"/>
        <w:rPr/>
      </w:pPr>
      <w:r>
        <w:rPr>
          <w:rFonts w:ascii="Amiri" w:hAnsi="Amiri" w:eastAsia="Amiri" w:cs="Amiri"/>
          <w:color w:val="111111"/>
          <w:sz w:val="28"/>
          <w:sz w:val="28"/>
          <w:szCs w:val="28"/>
          <w:rtl w:val="true"/>
          <w:lang w:bidi="ar-SA"/>
        </w:rPr>
        <w:t>لعدم توسعة دائرة الواقع بها في مقام الفعلية أصلا لعدم حجيتها تعبدا ، بل بما هو طريق صرف بحيث لم يلاحظ لها نفسية ، فاذا أخطأت كان التكليف الواقعي المتوجه الى المكلف الذي لا بد من امتثاله باقيا بحاله ، والمفروض عدم الاتيان بنفسه ولا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مؤدّى الامارة على عنوان ذي مصلحة متداركة لمصلحة الواقع ، فيشك في فعليتها بعد انكشاف الخلاف بعد ما لم يكن فعليا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دليل الواقعيات ، واطلاق الغاية المذكورة في أدلة البراءة الدالة على فعليتها بمجرد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 ذكرت من اطلاق الغاية عدم الاجزاء في نفس أدلة الاصول أيضا ، لأنها دلت على ثبوت المغيّا ما دام لم ينكشف الخلاف وامّا بعدها فيصير نفس الواقع فعليا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 من تقييد الحكم في المغيّا بعدم حصول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بالمفهوم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بالنسبة الى بعد الغاية دون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الطهارة الظاهرية والحكم بها ، الذي لازمه توسعة موضوع الدليل الدال على اشتراط الطهارة الواقعية ؛ انما يكون الى زمان العلم بالقذارة امّا بعده فيكون الشرط هو الطهارة الواقعية فقط ، ولازم ذلك إجزاء الطهارة الظاهرية عن الطهارة الواقعية وبدليتها عنه بالنسبة الى الاعمال المشروطة بها الواقعة قبل العلم بها ، وقضية البدلية سقوط الاعادة والقضاء عن الواقع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المذكورة دلّت على فعلية كل ما تعلق العلم به ، ومن المعلوم انّه متعلق بالنجاسة السابقة المحكومة ظاهرا بطهارته ، ولازم الفعلية كذلك اعادة العمل السابق لو انكشف الخلاف في الوقت وقضائه لو انكشف في خارجه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ذكرت من صيرورة المعلوم فعليا انما هو مسلّم بالنسبة الى الواقعيات التي لم يقم مقامها بدل ولم يتوجه حكمها الفعلي الى بدلها كما في الأعمال اللاحقة ، وامّا السابقة فلا اشكال في توجه أمرها الفعلي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بدلها القائم مقامها بحكم المغيّا في أدلة البراءة ، ولا اشكال في حكم العقل أيضا بلزوم امتثال التكاليف الواقعية المتوجهة الى المكلف في ضمن مؤدّى الاصول ؛ ولازم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بعدم تعدد التكليف الحقيقي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عقلا وعدم انقلاب التكليف الفعلي الى نفس الواقع بعد 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يدّع الانقلاب بل ادّعي كون الغاية قرينة لظهورها على ارادة الحكم الصوري من المغيّا بعد كشف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إلاّ لمجرد العذر في ترك الواقع على تقدير الخطأ كما في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الحق عدم الإجزاء ، كما انّه لا بد من ذاك الحمل لو قام الدليل الخارجي على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بأظهرية المغيّا في كونه بصدد الحكم الفعلي التعبدي من ظهور الغاية على خلافه ، فلا بد من الاخذ بالنسبة الى غير ما أتى به مطابقا للامر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أن تكون الغاية المذكورة فيها لبيان الحكم الفعلي للواقع المعلوم في قبال المغيّا ؛ وامّا بناء على حملها على بيان الحكم العقلي وهو انتفاء الحكم بانتفاء موضوعه بأن كان ذكر القيد لمجرد تنقيح موضوع الحكم الظاهري فحينئذ لا يكون لها مفهوم كي يقال بظهورها على حكم المغيّا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فرق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الاصول والامارة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كانت جارية قبل العمل ، أو بعد الفراغ من العمل ، أو في أثنائه كما في قاعدة الفراغ وقاعدة التجاوز ؛ في الإجزاء وعدمه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عدم الاجزاء في الامارات فهل هو كذلك لو كان </w:t>
      </w:r>
    </w:p>
    <w:p>
      <w:pPr>
        <w:pStyle w:val="BookText"/>
        <w:rPr/>
      </w:pPr>
      <w:r>
        <w:rPr>
          <w:rFonts w:ascii="Amiri" w:hAnsi="Amiri" w:eastAsia="Amiri" w:cs="Amiri"/>
          <w:color w:val="111111"/>
          <w:sz w:val="28"/>
          <w:sz w:val="28"/>
          <w:szCs w:val="28"/>
          <w:rtl w:val="true"/>
          <w:lang w:bidi="ar-SA"/>
        </w:rPr>
        <w:t>انكشاف خلافها بالامارة الظنية أم لا؟</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فيما كانت الامارة السابقة واجدة لشرائط الحجية واقعا الى حين انكشاف الخلاف به ، وإلاّ فلا اشكال في 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محل الكلام هو الآثار اللاحقة المرتبطة بالاعمال السابقة من الاعادة والقضاء ، دون الوقائع اللاحقة غير المرتبطة بالسابقة ، أو الاعمال السابقة التي لا يترتب عليها حكم في اللاحق كوجوب المبادرة الى العمل واباحة شرب شيء من المائع القائم عليه الامارة السابقة ثم انكشف خلافها بالامارة الظنية ؛ فانّه لا اشكال في عدم الإجزاء بالنسبة الى الاولى والإجزاء بالنسبة الى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فالظاهر عدم الاجزاء بناء على ما عرفت من حجية الامارات من باب الطريقية الصرفة وعدم توسعة الواقع بها لكونها مرآة له ، فاذا قامت على خلافها الامارة المعتبرة يكشف عن خطئها عنه بالظن المعتبر كما لو قطع بخلافها في الزمان الثاني ؛ ومن المعلوم انّ مضمون الامارة الاولى ثبوت حكم مؤداها أزلا وأبدا ، فاذا قامت أمارة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على خلاف السابقة أزلا وأبدا أيضا فاذا قدمت عليها في بعض الازمنة فتقدم عليها في تمامها ، لعدم التفكيك ، فيحكم بترتيب الاثر عليها دون السابقة ، إلاّ فيما مضت من الآثار بحيث لا يمكن ترتيبها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في الآثار السابقة فلا وجه لتقديم الثانية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بحكومتها على الاولى على الفرض ، كتوهم استلزام الحكم بوجوب الاعادة على طبق الامارة الثانية الحكم بعدم حجية السابقة في ظرفها والمفروض حجيتها في السابق بالنسبة الى الاعمال السابقة ، وقضيتها سقوط </w:t>
      </w:r>
    </w:p>
    <w:p>
      <w:pPr>
        <w:pStyle w:val="BookText"/>
        <w:rPr/>
      </w:pPr>
      <w:r>
        <w:rPr>
          <w:rFonts w:ascii="Amiri" w:hAnsi="Amiri" w:eastAsia="Amiri" w:cs="Amiri"/>
          <w:color w:val="111111"/>
          <w:sz w:val="28"/>
          <w:sz w:val="28"/>
          <w:szCs w:val="28"/>
          <w:rtl w:val="true"/>
          <w:lang w:bidi="ar-SA"/>
        </w:rPr>
        <w:t>الاعادة والقضاء ،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تحمل الواقعة الواحدة لاجتهادين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حجيتها من باب الطريقية الصرفة ، وعدم توسعة الدليل الواقع ؛ ولازمه بنفسه عدم كفايته عن الواقع في صورة المخالفة اعادة وقضاء وهو لا ينافي حجيته أيضا ، حيث انّ لازم حجيتها هو الحكم بفعلية مؤداها ، وترتيب الاثر عليه ظاهرا ، ومضي الاعمال التي لا تدارك لها لاحقا مع العذر ، بل مع التزام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فات بواسطة حجيتها ؛ وامّا الاعادة والقضاء فالتعبد بهما بواسطة الامارة الثانية ليس تعبدا قبل زمان الحجية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 من عدم تحمل الواقعة الواحدة لاجتهادين 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متابعة الاجتهاد الثاني في الواقعة السابقة بعد العمل فيها على طبق الاجتهاد الاول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الاعادة والقضاء بمقتضى حكومة الثاني 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حجيته من باب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مع الدليل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شك ولم يحرز أنها على أيّ الوجهين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لكن التحقيق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 بناء على كون التكليف اللازم المراعاة هو الفعلية الحتمية ، مع الالتزام بعدم فعلية الواقع مطلقا فيما كان مفاد الحكم الظاهري فعليا بناء على المشهور من انشاء الحكم على طبق الامارات ولو على الطريقية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يتم ما في المتن بناء على كون المراد من الفعلية هو الفعلية على نحو التعليق ، بمعنى انّه لو علم به المكلف لتنجز ، لانّ الحكم الواقعي كان بمرتبة يجب امتثاله لو علم به المكلف وشك في سقوطه عن الفعلية بعد العمل بالامارة ، وحينئذ </w:t>
      </w:r>
    </w:p>
    <w:p>
      <w:pPr>
        <w:pStyle w:val="BookText"/>
        <w:rPr/>
      </w:pPr>
      <w:r>
        <w:rPr>
          <w:rFonts w:ascii="Amiri" w:hAnsi="Amiri" w:eastAsia="Amiri" w:cs="Amiri"/>
          <w:color w:val="111111"/>
          <w:sz w:val="28"/>
          <w:sz w:val="28"/>
          <w:szCs w:val="28"/>
          <w:rtl w:val="true"/>
          <w:lang w:bidi="ar-SA"/>
        </w:rPr>
        <w:t>يصح استصحاب التكليف الواقعي شخصا أو استصحاب الكلي على النحو الثاني من الاقسام في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يشكل اثبات الإجزاء على السببية أيضا بالاصل ، كما لو شك في كفاية مؤدى الامارة عن المصلحة الواقعية ؛ ولا يقاس بالامر الاضطراري كما في المتن لكون التكليف الاختياري غير ثابت أصلا في حال الاضطرار ، وهذا بخلاف التكليف الواقعي حال الجهل به ولو على السببية فانّه ثابت على نحو الفعلية التعليقية ، 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فأصالة عدم الاتيان بما يسقط معه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لا يخفى انّه لو رجع هذا الاصل الى الاستصحاب الوجودي وهو أصالة بقاء التكليف الفعلي الواقعي فهو انما يصح مع ما عرفت من معنى الفعلية ؛ وامّا لو كان باقيا بظاهره وهو الاصل العدمي فربّما يشكل بأنّ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الاتيان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إلاّ بالمثبت ، حيث انّ ترتب الوجوب على من لم يأت بالواقع يكون عقليا لا شرعيا ولا بد منه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المحذور فيه ، لما تقرر في محله من جريان الاصل الموضوعي في موضوع التكليف وجودا وعدما ؛ ومن المعلوم انّ الفعل الواجب كما يجري فيه الاصل وجودا يجري فيه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ترتب عليه أثر عقلا من وجوب الاطاعة ونحوه ، فلا بأس به أيضا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واستصحاب عدم كون التكليف بالواقع فعليا لا يجدي </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تسليم عدم فعلية التكليف الواقعي من أول الامر لا اشكال في صحة جريان الاصل وحصول فراغ الذمة به ، لانّ ما هو المتيقن من </w:t>
      </w:r>
      <w:bookmarkStart w:id="510" w:name="pg17192_187967"/>
    </w:p>
    <w:p>
      <w:pPr>
        <w:pStyle w:val="BookText"/>
        <w:rPr/>
      </w:pPr>
      <w:bookmarkEnd w:id="510"/>
      <w:r>
        <w:rPr>
          <w:rFonts w:ascii="Amiri" w:hAnsi="Amiri" w:eastAsia="Amiri" w:cs="Amiri"/>
          <w:color w:val="111111"/>
          <w:sz w:val="28"/>
          <w:sz w:val="28"/>
          <w:szCs w:val="28"/>
          <w:rtl w:val="true"/>
          <w:lang w:bidi="ar-SA"/>
        </w:rPr>
        <w:t>فعليته قد حصل الفراغ منه وغيره مشكوك الفعلية من الاول فيحكم بعدمه رأسا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انّك عرفت فعلية الواقع حتما بناء على جعل الحجية وتعليقا بناء على انشاء الحكم ، وحينئذ فلا وجه لجريان الاصل المذكور</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1346883_2142443653"/>
      <w:bookmarkStart w:id="512" w:name="_Toc195"/>
      <w:bookmarkEnd w:id="511"/>
      <w:r>
        <w:rPr/>
        <w:t>169</w:t>
      </w:r>
      <w:r>
        <w:rPr>
          <w:rtl w:val="true"/>
        </w:rPr>
        <w:t xml:space="preserve"> - </w:t>
      </w:r>
      <w:r>
        <w:rPr>
          <w:rtl w:val="true"/>
        </w:rPr>
        <w:t xml:space="preserve">قوله </w:t>
      </w:r>
      <w:r>
        <w:rPr>
          <w:rtl w:val="true"/>
        </w:rPr>
        <w:t xml:space="preserve">: « </w:t>
      </w:r>
      <w:r>
        <w:rPr>
          <w:rtl w:val="true"/>
        </w:rPr>
        <w:t xml:space="preserve">وهذا بخلاف ما اذا علم أنه مأمور به واقعا </w:t>
      </w:r>
      <w:r>
        <w:rPr>
          <w:rtl w:val="true"/>
        </w:rPr>
        <w:t>».</w:t>
      </w:r>
      <w:bookmarkEnd w:id="512"/>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بخلاف ما اذا علم أنه مأمور به واقعا </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لأنه في هذه الصورة يكون الحقيقي على طبق الامر الاضطراري أولا ثم يشك في حدوث الفعلية على طبق الواقعي الأوّلي ، والاصل عدمه ؛ ولكنه لا يصح بالنسبة الى الامر الظاهري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اطلاق لدليله فلا بأس بالإجزاء لاجله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346885_2142443653"/>
      <w:bookmarkStart w:id="514" w:name="_Toc196"/>
      <w:bookmarkEnd w:id="513"/>
      <w:r>
        <w:rPr/>
        <w:t>170</w:t>
      </w:r>
      <w:r>
        <w:rPr>
          <w:rtl w:val="true"/>
        </w:rPr>
        <w:t xml:space="preserve"> - </w:t>
      </w:r>
      <w:r>
        <w:rPr>
          <w:rtl w:val="true"/>
        </w:rPr>
        <w:t xml:space="preserve">قوله </w:t>
      </w:r>
      <w:r>
        <w:rPr>
          <w:rtl w:val="true"/>
        </w:rPr>
        <w:t xml:space="preserve">: « </w:t>
      </w:r>
      <w:r>
        <w:rPr>
          <w:rtl w:val="true"/>
        </w:rPr>
        <w:t xml:space="preserve">نعم ربما يكون ما قطع بكونه مأمورا به مشتملا على المصلحة </w:t>
      </w:r>
      <w:r>
        <w:rPr>
          <w:rtl w:val="true"/>
        </w:rPr>
        <w:t>».</w:t>
      </w:r>
      <w:bookmarkEnd w:id="514"/>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ربما يكون ما قطع بكونه مأمورا به مشتملا على المصلحة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يشكل في كلتا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الاول فكيف اختصاص الامر بغيره؟ وعلى الثاني فيكون منهيا عنه لكونه سببا لتفويت الواجب الواقعي فكيف يصلح أن يتقرب به اليه تعالى وتحصل به المثوبة؟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الامر في الاولى فلما تقرر في مبحث التجري من عدم امكان أخذ القطع الطريقي في صورة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لحكم مماثل لما تعلق به ، لاستلزامه امّا الاذعان باجتماع المثلين في نظر القاطع أو احتمال الخطأ عنده وكلاهما محال ، فلا يمكن البعث المولوي لاحداث الداعي للعبد بالنسبة الى حكم آخر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من قبيل الناسي والغافل بناء على امكان بعثهما الى ما عدا المنسي أو المغفول عنه بعنوان آخر غير الغافل والناسي ، فتدبر </w:t>
      </w:r>
      <w:bookmarkStart w:id="515" w:name="pg17192_187968"/>
    </w:p>
    <w:p>
      <w:pPr>
        <w:pStyle w:val="BookText"/>
        <w:rPr/>
      </w:pPr>
      <w:bookmarkEnd w:id="515"/>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النهي في الصورة الثانية فيبتني على اقتضاء الامر بالشيء النهي عن الضد ؛ وحيث انّ التحقيق في تلك المسألة عدم الاقتضاء فبقي المأتي به على ما هو عليه من المصلحة بلا تعلق أمر به ، لاهمية غيره</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1346887_2142443653"/>
      <w:bookmarkStart w:id="517" w:name="_Toc197"/>
      <w:bookmarkEnd w:id="516"/>
      <w:r>
        <w:rPr/>
        <w:t>171</w:t>
      </w:r>
      <w:r>
        <w:rPr>
          <w:rtl w:val="true"/>
        </w:rPr>
        <w:t xml:space="preserve"> - </w:t>
      </w:r>
      <w:r>
        <w:rPr>
          <w:rtl w:val="true"/>
        </w:rPr>
        <w:t xml:space="preserve">قوله </w:t>
      </w:r>
      <w:r>
        <w:rPr>
          <w:rtl w:val="true"/>
        </w:rPr>
        <w:t xml:space="preserve">: « </w:t>
      </w:r>
      <w:r>
        <w:rPr>
          <w:rtl w:val="true"/>
        </w:rPr>
        <w:t xml:space="preserve">الثاني </w:t>
      </w:r>
      <w:r>
        <w:rPr>
          <w:rtl w:val="true"/>
        </w:rPr>
        <w:t xml:space="preserve">: </w:t>
      </w:r>
      <w:r>
        <w:rPr>
          <w:rtl w:val="true"/>
        </w:rPr>
        <w:t xml:space="preserve">لا يذهب عليك أنّ الإجزاء </w:t>
      </w:r>
      <w:r>
        <w:rPr>
          <w:rtl w:val="true"/>
        </w:rPr>
        <w:t xml:space="preserve">... </w:t>
      </w:r>
      <w:r>
        <w:rPr>
          <w:rtl w:val="true"/>
        </w:rPr>
        <w:t xml:space="preserve">لا يوجب التصويب </w:t>
      </w:r>
      <w:r>
        <w:rPr>
          <w:rtl w:val="true"/>
        </w:rPr>
        <w:t>».</w:t>
      </w:r>
      <w:bookmarkEnd w:id="517"/>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أنّ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التصويب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التصويب اللازم للقول بالإجزاء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اشتمال مؤدى الطرق والامارات على أحكام فعلية حقيقية موجبة للمثوبة والعقوبة على موافقتها ومخالفتها مع بقاء الواقع على واقعيته بلا فعلية 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باطل ، كيف وقد ذهب المشهور الى الإجزاء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الواقع لا يكون فعليا على الطريقية أيضا بناء على جعل الحكم التكليفي على طبقها ، إذ التصويب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خلو الواقعة عن الحكم الواقعي المشترك بين العالم والجاهل غير ما أدّت اليه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للإجزاء ، لعدم المنافاة بينه وبين الحكم الواقعي المحفوظ بمرتبته كما لا يخفى</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1346889_2142443653"/>
      <w:bookmarkStart w:id="519" w:name="_Toc198"/>
      <w:bookmarkEnd w:id="518"/>
      <w:r>
        <w:rPr/>
        <w:t>172</w:t>
      </w:r>
      <w:r>
        <w:rPr>
          <w:rtl w:val="true"/>
        </w:rPr>
        <w:t xml:space="preserve"> - </w:t>
      </w:r>
      <w:r>
        <w:rPr>
          <w:rtl w:val="true"/>
        </w:rPr>
        <w:t xml:space="preserve">قوله </w:t>
      </w:r>
      <w:r>
        <w:rPr>
          <w:rtl w:val="true"/>
        </w:rPr>
        <w:t xml:space="preserve">: « </w:t>
      </w:r>
      <w:r>
        <w:rPr>
          <w:rtl w:val="true"/>
        </w:rPr>
        <w:t xml:space="preserve">فلا بد من أن يكون الحكم الواقعي بمرتبته محفوظا فيها </w:t>
      </w:r>
      <w:r>
        <w:rPr>
          <w:rtl w:val="true"/>
        </w:rPr>
        <w:t>».</w:t>
      </w:r>
      <w:bookmarkEnd w:id="519"/>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من أن يكون الحكم الواقعي بمرتبته محفوظا فيها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فاذا ارتفع بواسطة الحكم الظاهري لزم ارتفاع الجهل بالواقع ، وحينئذ فان كان الحكم الظاهري مرتفعا برفع موضوعه وهو الجهل فيلزم من وجوده عدمه ، وان كان باقيا فيلزم أن يكون الحكم رافعا لموضوعه وباقيا بدونه ، والحال انّه فرع تحققه ، فكيف يكون رافعا له ، فتدبر جيدا</w:t>
      </w:r>
      <w:r>
        <w:rPr>
          <w:rFonts w:eastAsia="Amiri" w:cs="Amiri" w:ascii="Amiri" w:hAnsi="Amiri"/>
          <w:color w:val="111111"/>
          <w:sz w:val="28"/>
          <w:szCs w:val="28"/>
          <w:rtl w:val="true"/>
          <w:lang w:bidi="ar-SA"/>
        </w:rPr>
        <w:t xml:space="preserve">. </w:t>
      </w:r>
      <w:bookmarkStart w:id="520" w:name="pg17192_187969"/>
    </w:p>
    <w:p>
      <w:pPr>
        <w:pStyle w:val="Heading3"/>
        <w:numPr>
          <w:ilvl w:val="2"/>
          <w:numId w:val="1"/>
        </w:numPr>
        <w:rPr/>
      </w:pPr>
      <w:bookmarkStart w:id="521" w:name="__RefHeading___Toc11346891_2142443653"/>
      <w:bookmarkStart w:id="522" w:name="_Toc199"/>
      <w:bookmarkEnd w:id="520"/>
      <w:bookmarkEnd w:id="521"/>
      <w:r>
        <w:rPr>
          <w:rtl w:val="true"/>
        </w:rPr>
        <w:t>مقدمة الواجب</w:t>
      </w:r>
      <w:bookmarkEnd w:id="522"/>
    </w:p>
    <w:p>
      <w:pPr>
        <w:pStyle w:val="Heading4"/>
        <w:numPr>
          <w:ilvl w:val="3"/>
          <w:numId w:val="1"/>
        </w:numPr>
        <w:rPr/>
      </w:pPr>
      <w:bookmarkStart w:id="523" w:name="__RefHeading___Toc11346893_2142443653"/>
      <w:bookmarkStart w:id="524" w:name="_Toc200"/>
      <w:bookmarkEnd w:id="523"/>
      <w:r>
        <w:rPr/>
        <w:t>173</w:t>
      </w:r>
      <w:r>
        <w:rPr>
          <w:rtl w:val="true"/>
        </w:rPr>
        <w:t xml:space="preserve"> - </w:t>
      </w:r>
      <w:r>
        <w:rPr>
          <w:rtl w:val="true"/>
        </w:rPr>
        <w:t xml:space="preserve">قوله </w:t>
      </w:r>
      <w:r>
        <w:rPr>
          <w:rtl w:val="true"/>
        </w:rPr>
        <w:t xml:space="preserve">: « </w:t>
      </w:r>
      <w:r>
        <w:rPr>
          <w:rtl w:val="true"/>
        </w:rPr>
        <w:t xml:space="preserve">الاول </w:t>
      </w:r>
      <w:r>
        <w:rPr>
          <w:rtl w:val="true"/>
        </w:rPr>
        <w:t xml:space="preserve">: </w:t>
      </w:r>
      <w:r>
        <w:rPr>
          <w:rtl w:val="true"/>
        </w:rPr>
        <w:t xml:space="preserve">الظاهر انّ المهم المبحوث عنه في هذه المسألة البحث عن الملازمة بين وجوب الشيء ووجوب مقدمته </w:t>
      </w:r>
      <w:r>
        <w:rPr>
          <w:rtl w:val="true"/>
        </w:rPr>
        <w:t>».</w:t>
      </w:r>
      <w:bookmarkEnd w:id="524"/>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المهم المبحوث عنه في هذه المسألة البحث عن الملازمة بين وجوب الشيء ووجوب مقدمته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عنوان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لوجوب المقدمة وان أوهم انها من المسائل الفقهية ، حيث انّ البحث في وجوبها كان بحثا عن عوارض فعل المكلف الذي يكون موضوعا للفقه ، والبحث عن عوارضه من المسائل الفقهية ؛ إلاّ انّ التكلم في هذه المسألة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الملازمة بين ذي المقدمة ووجوب مقدمته عقلا وعدمه ؛ ولا يخفى انّ البحث عن الملازمة يكون من المباحث الاصولية فلا وجه لهذا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انّها على ما ذكرنا تكون من المباحث العقلية منها لكون البحث في حكم العقل بالملازمة بينهما وان استفيد وجوب ذي المقدمة من العقل أو الاجماع بلا لفظ في البين ، فلا وجه لجعله من المباحث اللفظية والاستدلال له نفيا واثباتا بدلالة اللفظ وعدمها كما يظهر من المعالم</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لا وجه لجعلها من المبادئ الاحكامية ، بتوهم كون وجوب المقدمة من لوازم وجوب ذي المقدمة ،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لوازم الاحكام يكون من مبادئها </w:t>
      </w:r>
      <w:bookmarkStart w:id="525" w:name="pg17192_187970"/>
    </w:p>
    <w:p>
      <w:pPr>
        <w:pStyle w:val="BookText"/>
        <w:rPr/>
      </w:pPr>
      <w:bookmarkEnd w:id="525"/>
      <w:r>
        <w:rPr>
          <w:rFonts w:ascii="Amiri" w:hAnsi="Amiri" w:eastAsia="Amiri" w:cs="Amiri"/>
          <w:color w:val="111111"/>
          <w:sz w:val="28"/>
          <w:sz w:val="28"/>
          <w:szCs w:val="28"/>
          <w:rtl w:val="true"/>
          <w:lang w:bidi="ar-SA"/>
        </w:rPr>
        <w:t>فلا يكون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مضافا الى ما عرفت من انّ دخوله في المسائل على القاعدة ، ولا يصح جعله من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الملازمة بين الوجوبين من حيث تعلقهما بالشيء ومقدمته المرتبطين في الوجود من حالات الوجوب بما هو كالمضادة بينه وبين سائر الاحكام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صدق المبادئ على حالات الوجوب العارض على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التصديقية فواضح لكونها هي الادلة المستدل بها لانتساب المحمولات الى الموضوعات وليس هذا منها ، وامّا التصورية فكذلك لكونها حدود الموضوع وجزئياته واجزائه وليس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كونها من جهة كون البحث فيها من وجوه الموضوع وهو حكم العقل ، ولكنه يدفع بما ذكر في اول الكتاب من عدم كون الموضوع خصوص الادلة الاربعة ، بل الجامع بين موضوعات المسائل التي تقع في طريق الاستنباط</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1346895_2142443653"/>
      <w:bookmarkStart w:id="527" w:name="_Toc201"/>
      <w:bookmarkEnd w:id="526"/>
      <w:r>
        <w:rPr/>
        <w:t>174</w:t>
      </w:r>
      <w:r>
        <w:rPr>
          <w:rtl w:val="true"/>
        </w:rPr>
        <w:t xml:space="preserve"> - </w:t>
      </w:r>
      <w:r>
        <w:rPr>
          <w:rtl w:val="true"/>
        </w:rPr>
        <w:t xml:space="preserve">قوله </w:t>
      </w:r>
      <w:r>
        <w:rPr>
          <w:rtl w:val="true"/>
        </w:rPr>
        <w:t xml:space="preserve">: « </w:t>
      </w:r>
      <w:r>
        <w:rPr>
          <w:rtl w:val="true"/>
        </w:rPr>
        <w:t xml:space="preserve">كما ربّما يظهر من صاحب المعالم حيث استدل على النفي بانتفاء الدلالات الثلاث </w:t>
      </w:r>
      <w:r>
        <w:rPr>
          <w:rtl w:val="true"/>
        </w:rPr>
        <w:t>».</w:t>
      </w:r>
      <w:bookmarkEnd w:id="527"/>
    </w:p>
    <w:p>
      <w:pPr>
        <w:pStyle w:val="Heading4"/>
        <w:numPr>
          <w:ilvl w:val="3"/>
          <w:numId w:val="1"/>
        </w:numPr>
        <w:rPr/>
      </w:pPr>
      <w:bookmarkStart w:id="528" w:name="__RefHeading___Toc11346897_2142443653"/>
      <w:bookmarkStart w:id="529" w:name="_Toc202"/>
      <w:bookmarkEnd w:id="528"/>
      <w:r>
        <w:rPr>
          <w:rtl w:val="true"/>
        </w:rPr>
        <w:t>اشارة</w:t>
      </w:r>
      <w:bookmarkEnd w:id="529"/>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ربّما يظهر من صاحب المعالم </w:t>
      </w:r>
      <w:r>
        <w:rPr>
          <w:rStyle w:val="FootnoteAnchor"/>
          <w:rtl w:val="true"/>
        </w:rPr>
        <w:footnoteReference w:id="392"/>
      </w:r>
      <w:r>
        <w:rPr>
          <w:rFonts w:ascii="Amiri" w:hAnsi="Amiri" w:eastAsia="Amiri" w:cs="Amiri"/>
          <w:color w:val="111111"/>
          <w:sz w:val="28"/>
          <w:sz w:val="28"/>
          <w:szCs w:val="28"/>
          <w:rtl w:val="true"/>
          <w:lang w:bidi="ar-SA"/>
        </w:rPr>
        <w:t xml:space="preserve">حيث استدل على النفي بانتفاء الدلالات الثلاث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انّ المدّعى اذا كان هو الملازمة الواقعية ولو بنحو غير البيّن فنفي الدلالة مطلقا لا يدل على عدم كونها بالمعنى الاخص فلو كانت هي المدعاة زائدا على مطلق الملازمة لكان للاستدلال على عدمها بنفيها وجه ؛ إلاّ انّ وجوبها بالمعنى الاخص لا جدوى لها في الاصول فانّ المجدي انما هو مطلق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انما هو فيه ، غاية الامر يكون التمسك باللفظ من </w:t>
      </w:r>
      <w:bookmarkStart w:id="530" w:name="pg17192_187971"/>
    </w:p>
    <w:p>
      <w:pPr>
        <w:pStyle w:val="BookText"/>
        <w:rPr/>
      </w:pPr>
      <w:bookmarkEnd w:id="530"/>
      <w:r>
        <w:rPr>
          <w:rFonts w:ascii="Amiri" w:hAnsi="Amiri" w:eastAsia="Amiri" w:cs="Amiri"/>
          <w:color w:val="111111"/>
          <w:sz w:val="28"/>
          <w:sz w:val="28"/>
          <w:szCs w:val="28"/>
          <w:rtl w:val="true"/>
          <w:lang w:bidi="ar-SA"/>
        </w:rPr>
        <w:t>طرف اثباتها لو لم يكن له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يجدي في طرق الاثبات ؛ وامّا النفي فلا يكفي فيه عدم الدلالة بل لا بد من اقامة دليل آخر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لا يكون مراد صاحب المعالم </w:t>
      </w:r>
      <w:r>
        <w:rPr>
          <w:rStyle w:val="FootnoteAnchor"/>
          <w:rtl w:val="true"/>
        </w:rPr>
        <w:footnoteReference w:id="394"/>
      </w:r>
      <w:r>
        <w:rPr>
          <w:rFonts w:ascii="Amiri" w:hAnsi="Amiri" w:eastAsia="Amiri" w:cs="Amiri"/>
          <w:color w:val="111111"/>
          <w:sz w:val="28"/>
          <w:sz w:val="28"/>
          <w:szCs w:val="28"/>
          <w:rtl w:val="true"/>
          <w:lang w:bidi="ar-SA"/>
        </w:rPr>
        <w:t xml:space="preserve">الاقتصار فيه بمجرد عدم الدلالة ، بل مراده ردّ المثبت بأنّ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لفظية فمنتفية ، وامّا عقلية ، فكذلك ، بل يدل العقل على الخلاف ، فلا وجه للاثبات فراجع</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1346899_2142443653"/>
      <w:bookmarkStart w:id="532" w:name="_Toc203"/>
      <w:bookmarkEnd w:id="531"/>
      <w:r>
        <w:rPr/>
        <w:t>175</w:t>
      </w:r>
      <w:r>
        <w:rPr>
          <w:rtl w:val="true"/>
        </w:rPr>
        <w:t xml:space="preserve"> - </w:t>
      </w:r>
      <w:r>
        <w:rPr>
          <w:rtl w:val="true"/>
        </w:rPr>
        <w:t xml:space="preserve">قوله </w:t>
      </w:r>
      <w:r>
        <w:rPr>
          <w:rtl w:val="true"/>
        </w:rPr>
        <w:t xml:space="preserve">: « </w:t>
      </w:r>
      <w:r>
        <w:rPr>
          <w:rtl w:val="true"/>
        </w:rPr>
        <w:t xml:space="preserve">والخارجية ، وهي الامور الخارجة عن ماهيته مما لا يكاد يوجد بدونه </w:t>
      </w:r>
      <w:r>
        <w:rPr>
          <w:rtl w:val="true"/>
        </w:rPr>
        <w:t>».</w:t>
      </w:r>
      <w:bookmarkEnd w:id="532"/>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والخارجية ، وهي الامور الخارجة عن ماهيته مما لا يكاد يوجد بدونه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تنقسم هذه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 والشرط ، والمانع ، والمعد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يطلق على العلة التامة وهي المؤثر الذي لا يحتاج في ايجاد الشيء الى شيء سواه ؛ فيشمل العلل المتبادلة ؛ ويخرج منه الجزء الاخير منها والشرط الاخير ؛ فلا ينتقض عليه ببعض ما اورد على تعريفه بما يستحيل انفكاك المعلول منه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على ما يجتمع مع المانع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المشتمل على الاجزاء وشرائط التأثير سوى فقدان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ذات المؤثر وان كان فاقد الشرط أيضا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من عدمه العدم ولا يلزم من </w:t>
      </w:r>
    </w:p>
    <w:p>
      <w:pPr>
        <w:pStyle w:val="BookText"/>
        <w:rPr/>
      </w:pPr>
      <w:r>
        <w:rPr>
          <w:rFonts w:ascii="IRNazanin" w:hAnsi="IRNazanin" w:eastAsia="IRNazanin"/>
          <w:color w:val="111111"/>
          <w:sz w:val="28"/>
          <w:sz w:val="28"/>
          <w:szCs w:val="28"/>
          <w:rtl w:val="true"/>
          <w:lang w:bidi="fa-IR"/>
        </w:rPr>
        <w:t xml:space="preserve">وجوده الوجود </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وامّا النقض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عكسا ، بالشروط المتبادلة والاخيرة منها ، حيث انّ الاولى مما لا يلزم من عدمه العدم والثانية مما يلزم من وجوده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وطردا ، بلوازم الشرط والمقتضي الفاقد للشرط والواجد للمانع ، لصدق التحديد عليهما ؛ فغير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الشرط حينئذ هو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فلحمل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يلزم من وجوده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السببية ؛ ومن المعلوم انّ اللزوم في الشرط الاخير انما هو من جهة السبب لا لاجله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فلحمل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ويلزم من عدمه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السببية ؛ ومن المعلوم انّ لزوم العدم في صورة عدم اللوازم انما هو لاجل عدم الشرط لا لاجل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فلارادة الدوام من اللزوم ، فلا نقض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وجوده العدم على نحو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يلزم من كل من وجوده وعدمه المطلقين العدم ، فيعتبر كل من وجوده وعدمه في التأثير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انّ ما ذكرنا من التعريف لكل من أقسام المقدمة انما هو من قبيل شرح الاسم لا الحد الحقيقي ، فلا يرد عليها من الدور وغيره</w:t>
      </w:r>
      <w:r>
        <w:rPr>
          <w:rFonts w:eastAsia="Amiri" w:cs="Amiri" w:ascii="Amiri" w:hAnsi="Amiri"/>
          <w:color w:val="111111"/>
          <w:sz w:val="28"/>
          <w:szCs w:val="28"/>
          <w:rtl w:val="true"/>
          <w:lang w:bidi="ar-SA"/>
        </w:rPr>
        <w:t xml:space="preserve">. </w:t>
      </w:r>
      <w:bookmarkStart w:id="533" w:name="pg17192_187973"/>
    </w:p>
    <w:p>
      <w:pPr>
        <w:pStyle w:val="Heading4"/>
        <w:numPr>
          <w:ilvl w:val="3"/>
          <w:numId w:val="1"/>
        </w:numPr>
        <w:rPr/>
      </w:pPr>
      <w:bookmarkStart w:id="534" w:name="__RefHeading___Toc11346901_2142443653"/>
      <w:bookmarkStart w:id="535" w:name="_Toc204"/>
      <w:bookmarkEnd w:id="533"/>
      <w:bookmarkEnd w:id="534"/>
      <w:r>
        <w:rPr/>
        <w:t>176</w:t>
      </w:r>
      <w:r>
        <w:rPr>
          <w:rtl w:val="true"/>
        </w:rPr>
        <w:t xml:space="preserve"> - </w:t>
      </w:r>
      <w:r>
        <w:rPr>
          <w:rtl w:val="true"/>
        </w:rPr>
        <w:t xml:space="preserve">قوله </w:t>
      </w:r>
      <w:r>
        <w:rPr>
          <w:rtl w:val="true"/>
        </w:rPr>
        <w:t xml:space="preserve">: « </w:t>
      </w:r>
      <w:r>
        <w:rPr>
          <w:rtl w:val="true"/>
        </w:rPr>
        <w:t xml:space="preserve">وربّما يشكل في كون الاجزاء مقدمة له وسابقة عليه بأن المركب ليس إلاّ نفس الاجزاء بأسرها </w:t>
      </w:r>
      <w:r>
        <w:rPr>
          <w:rtl w:val="true"/>
        </w:rPr>
        <w:t>».</w:t>
      </w:r>
      <w:bookmarkEnd w:id="535"/>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يشكل في كون الاجزاء مقدمة له وسابقة عليه بأن المركب ليس إلاّ نفس الاجزاء بأسرها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ولا يخفى انّ الاشكال انما هو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اتصافها بالمقدمية والفرق بينها وبين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اتصافها بالوجوب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الفرق انما هو بالاعتبار وانّها لا تتصف بالمقدمية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يحتاج الى تمهيد مقدمة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الفرق بين الكل واجزائه الفرق بين أخذ الشيء بشرط شيء وبين أخذه لا بشرط فيكون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 في الخارج عبارة عن نفس مجموع الاجزاء بشرط لحاظ هيئتها الاجتماعية التي تكون بمجرد الاعتبار ، وليست بخارجية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لزاد </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على عدم الاجزاء في الخارج الى لا نهاية فيلزم محذور التسلسل كما لا يخفى ؛ فاذا لم تكن خارجية فما هو وجود الكل في الخارج انما هو نفس مجموع الاجزاء بالأسر ، والاجزاء نفس هذا المجموع بلا لحاظ الهيئة ، فالفرق بينهما وبين الكل بمجرد الاعتبار ، وامّا في الخارج فعينان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التفرقة بينهما بما ذكر انما هو بين ما هو الكل والجزء بالحمل الشائع لا بين العنوانين حتى يشكل بثبوت التضايف بينهما ، فلا يعقل الاتحاد ، لانفكاك تصور أحدهما عن الآخر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المنافاة بين ما ذكر وبين ما هو المسلّم في المعقول من كون الاجزاء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المادة والصورة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في مقام جزئيتها </w:t>
      </w:r>
    </w:p>
    <w:p>
      <w:pPr>
        <w:pStyle w:val="BookText"/>
        <w:rPr/>
      </w:pPr>
      <w:r>
        <w:rPr>
          <w:rFonts w:ascii="Amiri" w:hAnsi="Amiri" w:eastAsia="Amiri" w:cs="Amiri"/>
          <w:color w:val="111111"/>
          <w:sz w:val="28"/>
          <w:sz w:val="28"/>
          <w:szCs w:val="28"/>
          <w:rtl w:val="true"/>
          <w:lang w:bidi="ar-SA"/>
        </w:rPr>
        <w:t xml:space="preserve">الخارجية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في المتن أنّ ملاحظة اللابشرط وبشرط لا في ذلك المقام انما هو بالنسبة الى الحمل المفيد للاتحاد في الوجود ، وعدمه في المقام انما هو بالنسبة الى الانضمام غير المنافي لعدم الصدق ، بل الانضمام يستلزم عدم الصدق كما لا يخفى ؛ فملاحظة اللابشرطية في الاجزاء الخارجية بالنسبة الى الانضمام في المقام لا يوجب صحة الحمل والاتحاد مع الكل كما في الجنس والفصل ؛ فتوهم صاحب التقريرات </w:t>
      </w:r>
      <w:r>
        <w:rPr>
          <w:rStyle w:val="FootnoteAnchor"/>
          <w:rtl w:val="true"/>
        </w:rPr>
        <w:footnoteReference w:id="401"/>
      </w:r>
      <w:r>
        <w:rPr>
          <w:rFonts w:ascii="Amiri" w:hAnsi="Amiri" w:eastAsia="Amiri" w:cs="Amiri"/>
          <w:color w:val="111111"/>
          <w:sz w:val="28"/>
          <w:sz w:val="28"/>
          <w:szCs w:val="28"/>
          <w:rtl w:val="true"/>
          <w:lang w:bidi="ar-SA"/>
        </w:rPr>
        <w:t>ذلك ناش عن عدم التفرقة بين المقامين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اتصاف الأجزاء بالوجوب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اتصافها إلاّ بعين الوجوب النفسي المتعلق بالكل على نحو الوحدة والبساطة لا بالوجوب الغيري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يكون كل من الاجزاء واجبا بوجوب على حدة بانحلال الامر بالكل الى أوامر متكثرة بعدد الاجزاء ، أو بالوجوب الضمني في ضمن وجوب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الملاك للامر الغيري في الأجزاء وهو كونها موقوفا عليها ومقدمة لوجوب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انّ الكل عين تمام الاجزاء في الخارج وجودا ؛ واعتبار الاجتماع انما هو في الذهن ، ولا يتصف الجزء الذهني بالوجوب ، والمتصف به هو الوجود الخارجي ، فبعد كونه عينها وجودا فلا مغايرة في الوجود حتى يكون أحدهما مقدمة للآخر ، فبدونه ينتفي الوجوب الغيري 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الغرض الباعث للامر الغيري المولوي وهو تحريك العبد وبعثه </w:t>
      </w:r>
    </w:p>
    <w:p>
      <w:pPr>
        <w:pStyle w:val="BookText"/>
        <w:rPr/>
      </w:pPr>
      <w:r>
        <w:rPr>
          <w:rFonts w:ascii="Amiri" w:hAnsi="Amiri" w:eastAsia="Amiri" w:cs="Amiri"/>
          <w:color w:val="111111"/>
          <w:sz w:val="28"/>
          <w:sz w:val="28"/>
          <w:szCs w:val="28"/>
          <w:rtl w:val="true"/>
          <w:lang w:bidi="ar-SA"/>
        </w:rPr>
        <w:t>الى الفعل لو لم يكن في نفسه محرك عقلائي ، حيث انّ الامر النفسي يكفي في تحريك المولى له نحو ايجاد الاجزاء ، ومعه لا يبقى مجال لبعث آخر مولوي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المثلين في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بالوجوب الغيري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الوجوب النفسي المتعلق بمجموع الاجزاء بالأسر ، ويكون من قبيل النهي في العبادة لا من قبيل اجتماع الامر والنهي حتى يبتني على جوازه ، لانّ الامر الغيري يتعلق بنفس ذوات الاجزاء لا بعنوان المقدمة ، لأنه بنفسه مقدمة ، والمفروض انّ الامر النفسي قد تعلق أيضا بنفس مجموع الاجزاء بالأسر فيلزم اجتماع المثلين بلا تعدد العنوان المعروض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الانحلال يتوقف على قابلية الغرض للتجزية ، بحيث يحصل مقدار منه من جزء ومقدار آخر من الجزء الآخر وهكذا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ومن المعلوم انّ الغرض غير قابل للتفكيك بل بسيط يتوقف حصوله على تمامية الاجزاء ، فلا بدّ أن يكون الامر هكذا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انقدح عدم اتصاف الاجزاء بالوجوب الضمني أيضا لو كان المراد منه تكثر الوجوب بتكثر وجوداتها ، غاية الامر على نحو يكون بين أمثالها الارتباط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تتبع تجزئة الغرض ولو على نحو الارتباط ، فلا معنى للوجوب الضمني فيها أيضا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مما ذكرنا انّ الوجوب في المركب واحد بسيط غير متكثر بالنسبة الى الاجزاء ، بل هي متصفة به بعين اتصاف الكل ، غاية الامر يكون استناده اليه أصليا واستناده اليها تبعيا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انك اذا عرفت وحدة الوجوب فلا بد أن يكون امتثاله واحدا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يقع الكلام في انّ الشروع في اتيان الاجزاء هل هو شروع في الامتثال بحيث يضعف الامتثال ويقصر تدريجا الى أن يتحقق الجزء الاخير فيتم عنده؟</w:t>
      </w:r>
    </w:p>
    <w:p>
      <w:pPr>
        <w:pStyle w:val="BookText"/>
        <w:rPr/>
      </w:pPr>
      <w:r>
        <w:rPr>
          <w:rFonts w:ascii="Amiri" w:hAnsi="Amiri" w:eastAsia="Amiri" w:cs="Amiri"/>
          <w:color w:val="111111"/>
          <w:sz w:val="28"/>
          <w:sz w:val="28"/>
          <w:szCs w:val="28"/>
          <w:rtl w:val="true"/>
          <w:lang w:bidi="ar-SA"/>
        </w:rPr>
        <w:t>أو انّ الامتثال أتى دفعة عند تحقق الجزء الاخير؟</w:t>
      </w:r>
    </w:p>
    <w:p>
      <w:pPr>
        <w:pStyle w:val="BookText"/>
        <w:rPr/>
      </w:pPr>
      <w:r>
        <w:rPr>
          <w:rFonts w:ascii="Amiri" w:hAnsi="Amiri" w:eastAsia="Amiri" w:cs="Amiri"/>
          <w:color w:val="111111"/>
          <w:sz w:val="28"/>
          <w:sz w:val="28"/>
          <w:szCs w:val="28"/>
          <w:rtl w:val="true"/>
          <w:lang w:bidi="ar-SA"/>
        </w:rPr>
        <w:t>أو انّ كون الاتيان بالجزء شروعا في الامتثال مراعى بلحوق الجزء الاخير بنحو الشرط المتأخر ، ومع عدمه فيكشف انّ المأتي به لم يكن شروعا في الامتثال أبدا؟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 ، بمقتضى بساطة الغرض وكون الاتيان بالجزء شروعا في وجود الواجب ، فاللازم انّ الاتيان به شروع في الامتثال مع كونه مراعى بلحوق الجزء الاخير ، وإلاّ 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سقوطه عن الاجزاء مع عدم حصول الغرض اصلا ، كما على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عدم دخالة الاجزاء في الامتثال الواجب أصلا ، كما على الثاني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ما ذكرنا من وحدة الوجوب بالنسبة الى اجزاء المركب انما كان منحصرا في النفسي ، لعدم حصول الغرض إلاّ بالمجموع من حيث المجموع ؛ وامّا بالنسبة الى اجزاء المقدمات المجتمعة تحت عنوان واحد كالعلة المركبة والشرط وغيرهما فلا اشكال في تعدد الوجوب واتصاف كل منها به ، لتحقق ملاكه وهو توقف ذي المقدمة عليه ، مع تأمل في اجزاء العبادة اذا كانت مقدمة لغيرها بعنوان كونها عبادة ، فانّه لا يبعد وحدة الوجوب الغيري بالنسبة اليها كالوضوء المجعول مقدمة لغيره ونحوه</w:t>
      </w:r>
      <w:r>
        <w:rPr>
          <w:rFonts w:eastAsia="Amiri" w:cs="Amiri" w:ascii="Amiri" w:hAnsi="Amiri"/>
          <w:color w:val="111111"/>
          <w:sz w:val="28"/>
          <w:szCs w:val="28"/>
          <w:rtl w:val="true"/>
          <w:lang w:bidi="ar-SA"/>
        </w:rPr>
        <w:t xml:space="preserve">. </w:t>
      </w:r>
      <w:bookmarkStart w:id="536" w:name="pg17192_187977"/>
    </w:p>
    <w:p>
      <w:pPr>
        <w:pStyle w:val="Heading4"/>
        <w:numPr>
          <w:ilvl w:val="3"/>
          <w:numId w:val="1"/>
        </w:numPr>
        <w:rPr/>
      </w:pPr>
      <w:bookmarkStart w:id="537" w:name="__RefHeading___Toc11346903_2142443653"/>
      <w:bookmarkStart w:id="538" w:name="_Toc205"/>
      <w:bookmarkEnd w:id="536"/>
      <w:bookmarkEnd w:id="537"/>
      <w:r>
        <w:rPr/>
        <w:t>177</w:t>
      </w:r>
      <w:r>
        <w:rPr>
          <w:rtl w:val="true"/>
        </w:rPr>
        <w:t xml:space="preserve"> - </w:t>
      </w:r>
      <w:r>
        <w:rPr>
          <w:rtl w:val="true"/>
        </w:rPr>
        <w:t xml:space="preserve">قوله </w:t>
      </w:r>
      <w:r>
        <w:rPr>
          <w:rtl w:val="true"/>
        </w:rPr>
        <w:t xml:space="preserve">: « </w:t>
      </w:r>
      <w:r>
        <w:rPr>
          <w:rtl w:val="true"/>
        </w:rPr>
        <w:t xml:space="preserve">والحلّ </w:t>
      </w:r>
      <w:r>
        <w:rPr>
          <w:rtl w:val="true"/>
        </w:rPr>
        <w:t xml:space="preserve">: </w:t>
      </w:r>
      <w:r>
        <w:rPr>
          <w:rtl w:val="true"/>
        </w:rPr>
        <w:t xml:space="preserve">انّ المقدمة هي نفس الاجزاء بالأسر </w:t>
      </w:r>
      <w:r>
        <w:rPr>
          <w:rtl w:val="true"/>
        </w:rPr>
        <w:t>».</w:t>
      </w:r>
      <w:bookmarkEnd w:id="538"/>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هي نفس الاجزاء بالأسر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قد عرفت كما ذكرنا ويشير اليه في حاشيته </w:t>
      </w:r>
      <w:r>
        <w:rPr>
          <w:rStyle w:val="FootnoteAnchor"/>
          <w:rtl w:val="true"/>
        </w:rPr>
        <w:footnoteReference w:id="405"/>
      </w:r>
      <w:r>
        <w:rPr>
          <w:rFonts w:ascii="Amiri" w:hAnsi="Amiri" w:eastAsia="Amiri" w:cs="Amiri"/>
          <w:color w:val="111111"/>
          <w:sz w:val="28"/>
          <w:sz w:val="28"/>
          <w:szCs w:val="28"/>
          <w:rtl w:val="true"/>
          <w:lang w:bidi="ar-SA"/>
        </w:rPr>
        <w:t>رحمه اللّه انّ هذا الفرق لا يجدي في كونها من مقدمات وجود الواجب بعد عينيتها معه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 من مقدمات الماهية ومقوماتها لا بأس به ، فتدبر</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1346905_2142443653"/>
      <w:bookmarkStart w:id="540" w:name="_Toc206"/>
      <w:bookmarkEnd w:id="539"/>
      <w:r>
        <w:rPr/>
        <w:t>178</w:t>
      </w:r>
      <w:r>
        <w:rPr>
          <w:rtl w:val="true"/>
        </w:rPr>
        <w:t xml:space="preserve"> - </w:t>
      </w:r>
      <w:r>
        <w:rPr>
          <w:rtl w:val="true"/>
        </w:rPr>
        <w:t xml:space="preserve">قوله </w:t>
      </w:r>
      <w:r>
        <w:rPr>
          <w:rtl w:val="true"/>
        </w:rPr>
        <w:t xml:space="preserve">: « </w:t>
      </w:r>
      <w:r>
        <w:rPr>
          <w:rtl w:val="true"/>
        </w:rPr>
        <w:t xml:space="preserve">لا بالاضافة الى المركب ، فافهم </w:t>
      </w:r>
      <w:r>
        <w:rPr>
          <w:rtl w:val="true"/>
        </w:rPr>
        <w:t>».</w:t>
      </w:r>
      <w:bookmarkEnd w:id="540"/>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بالاضافة الى المركب ، فافهم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اشارة الى انّه ليس الفرق بين المعنيين مجرد ملاحظة الاجزاء الخارجية بالقياس الى الاجزاء الذهنية في أحدهما وبالقياس الى المركب في الاخير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أنه </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كما تؤخذ بشرط لا بالاضافة الى الذهنية في أحدهما ، كذلك تؤخذ بالاضافة الى المركب بشرط لا أيضا دون الاجزاء الذهنية ، فانّ كلا منها لا بشرط بالقياس الى الآخر والى المركب ، ولذلك لا تصدق كل من الاجزاء الخارجية على الآخر وعلى المركب ، والاجزاء الذهنية يصدق كل منها على الآخر وعلى المركب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اعتبار لا بشرط وبشرط تلحظ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الصدق والحمل كما في المقام الاول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عدم الإباء عن الاجتماع مع الآخر ، أو إبائه ، أو اشتراطه به ولو لم يكن صدق وحمل في البين ، بل كان كل منها موجودا بوجود على حدة كما في المقام الثاني ، فتدبر</w:t>
      </w:r>
      <w:r>
        <w:rPr>
          <w:rFonts w:eastAsia="Amiri" w:cs="Amiri" w:ascii="Amiri" w:hAnsi="Amiri"/>
          <w:color w:val="111111"/>
          <w:sz w:val="28"/>
          <w:szCs w:val="28"/>
          <w:rtl w:val="true"/>
          <w:lang w:bidi="ar-SA"/>
        </w:rPr>
        <w:t xml:space="preserve">. </w:t>
      </w:r>
      <w:bookmarkStart w:id="541" w:name="pg17192_187978"/>
    </w:p>
    <w:p>
      <w:pPr>
        <w:pStyle w:val="Heading4"/>
        <w:numPr>
          <w:ilvl w:val="3"/>
          <w:numId w:val="1"/>
        </w:numPr>
        <w:rPr/>
      </w:pPr>
      <w:bookmarkStart w:id="542" w:name="__RefHeading___Toc11346907_2142443653"/>
      <w:bookmarkStart w:id="543" w:name="_Toc207"/>
      <w:bookmarkEnd w:id="541"/>
      <w:bookmarkEnd w:id="542"/>
      <w:r>
        <w:rPr/>
        <w:t>179</w:t>
      </w:r>
      <w:r>
        <w:rPr>
          <w:rtl w:val="true"/>
        </w:rPr>
        <w:t xml:space="preserve"> - </w:t>
      </w:r>
      <w:r>
        <w:rPr>
          <w:rtl w:val="true"/>
        </w:rPr>
        <w:t xml:space="preserve">قوله </w:t>
      </w:r>
      <w:r>
        <w:rPr>
          <w:rtl w:val="true"/>
        </w:rPr>
        <w:t xml:space="preserve">: « </w:t>
      </w:r>
      <w:r>
        <w:rPr>
          <w:rtl w:val="true"/>
        </w:rPr>
        <w:t xml:space="preserve">ومنها </w:t>
      </w:r>
      <w:r>
        <w:rPr>
          <w:rtl w:val="true"/>
        </w:rPr>
        <w:t xml:space="preserve">: </w:t>
      </w:r>
      <w:r>
        <w:rPr>
          <w:rtl w:val="true"/>
        </w:rPr>
        <w:t xml:space="preserve">تقسيمها الى العقلية والشرعية والعادية </w:t>
      </w:r>
      <w:r>
        <w:rPr>
          <w:rtl w:val="true"/>
        </w:rPr>
        <w:t>».</w:t>
      </w:r>
      <w:bookmarkEnd w:id="543"/>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الى العقلية والشرعية والعادية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ولا فرق في ذلك بين السبب والشرط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09"/>
      </w:r>
      <w:r>
        <w:rPr>
          <w:rFonts w:ascii="Amiri" w:hAnsi="Amiri" w:eastAsia="Amiri" w:cs="Amiri"/>
          <w:color w:val="111111"/>
          <w:sz w:val="28"/>
          <w:sz w:val="28"/>
          <w:szCs w:val="28"/>
          <w:rtl w:val="true"/>
          <w:lang w:bidi="ar-SA"/>
        </w:rPr>
        <w:t>امّا العقلية فهي ما يستحيل انفكاك ذي المقدمة عنها عقلا ويكون حصولها بدونها مساوقا لانفكاك المعلول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والشرعية ما يتوقف عليه شرعا ولكنه يرجع الى العقلية أيضا ، حيث انّ المأخوذ به بعد اشتراطه بشيء شرعا يكون وجوده الخاص الذي يكون مأمورا به لا يتحقق بما هو كذلك بدونه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كون الاحكام الوضعية من الجزئية والشرطية قابلة للجعل ، وامّا بناء على عدمه والقول بكون البيان الشرعي كاشفا عن الربط الواقعي فالامر واضح</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1346909_2142443653"/>
      <w:bookmarkStart w:id="545" w:name="_Toc208"/>
      <w:bookmarkEnd w:id="544"/>
      <w:r>
        <w:rPr/>
        <w:t>180</w:t>
      </w:r>
      <w:r>
        <w:rPr>
          <w:rtl w:val="true"/>
        </w:rPr>
        <w:t xml:space="preserve"> - </w:t>
      </w:r>
      <w:r>
        <w:rPr>
          <w:rtl w:val="true"/>
        </w:rPr>
        <w:t xml:space="preserve">قوله </w:t>
      </w:r>
      <w:r>
        <w:rPr>
          <w:rtl w:val="true"/>
        </w:rPr>
        <w:t xml:space="preserve">: « </w:t>
      </w:r>
      <w:r>
        <w:rPr>
          <w:rtl w:val="true"/>
        </w:rPr>
        <w:t xml:space="preserve">إلاّ انّ العادة جرت على الاتيان به بواسطتها </w:t>
      </w:r>
      <w:r>
        <w:rPr>
          <w:rtl w:val="true"/>
        </w:rPr>
        <w:t>».</w:t>
      </w:r>
      <w:bookmarkEnd w:id="545"/>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انّ العادة جرت على الاتيان به بواسطتها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سواء كانت العادة في أصل توسيط المقدمة بعد ما لم يكن التوسيط عقليا ذاتا ، كغسل شيء من العضد مقدمة لغسل المرفق</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 توسيط خصوصيتها وان كان التوقف بالقدر المشترك بينه وبين غيره عقليا ، كنصب السلّم ونظائره بالنسبة الى الكون على السطح في مقابل الطيران ، مع تأمل في رجوع الاخير الى العقلية بالنسبة الى الخصوصية ، حيث انّ حكم العقل بالتوقف انما هو بالنسبة الى الجامع وان كان منحصرا في الفرد كما في سائر الطبائع المنحصرة في الفرد في الواجبات النفسية ، لوضوح اتحادهما وجودا ؛ فليس الخصوصية مقدمة للواجب ولا المقدمة وان كان ملازما لها</w:t>
      </w:r>
      <w:r>
        <w:rPr>
          <w:rFonts w:eastAsia="Amiri" w:cs="Amiri" w:ascii="Amiri" w:hAnsi="Amiri"/>
          <w:color w:val="111111"/>
          <w:sz w:val="28"/>
          <w:szCs w:val="28"/>
          <w:rtl w:val="true"/>
          <w:lang w:bidi="ar-SA"/>
        </w:rPr>
        <w:t xml:space="preserve">. </w:t>
      </w:r>
      <w:bookmarkStart w:id="546" w:name="pg17192_187979"/>
    </w:p>
    <w:p>
      <w:pPr>
        <w:pStyle w:val="BookText"/>
        <w:rPr/>
      </w:pPr>
      <w:bookmarkEnd w:id="546"/>
      <w:r>
        <w:rPr>
          <w:rFonts w:ascii="Amiri" w:hAnsi="Amiri" w:eastAsia="Amiri" w:cs="Amiri"/>
          <w:color w:val="111111"/>
          <w:sz w:val="28"/>
          <w:sz w:val="28"/>
          <w:szCs w:val="28"/>
          <w:rtl w:val="true"/>
          <w:lang w:bidi="ar-SA"/>
        </w:rPr>
        <w:t xml:space="preserve">ولعله أشار الى ما ذكرنا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1346911_2142443653"/>
      <w:bookmarkStart w:id="548" w:name="_Toc209"/>
      <w:bookmarkEnd w:id="547"/>
      <w:r>
        <w:rPr/>
        <w:t>181</w:t>
      </w:r>
      <w:r>
        <w:rPr>
          <w:rtl w:val="true"/>
        </w:rPr>
        <w:t xml:space="preserve"> - </w:t>
      </w:r>
      <w:r>
        <w:rPr>
          <w:rtl w:val="true"/>
        </w:rPr>
        <w:t xml:space="preserve">قوله </w:t>
      </w:r>
      <w:r>
        <w:rPr>
          <w:rtl w:val="true"/>
        </w:rPr>
        <w:t xml:space="preserve">: « </w:t>
      </w:r>
      <w:r>
        <w:rPr>
          <w:rtl w:val="true"/>
        </w:rPr>
        <w:t xml:space="preserve">ولا اشكال في خروج مقدمة الوجوب عن محل النزاع </w:t>
      </w:r>
      <w:r>
        <w:rPr>
          <w:rtl w:val="true"/>
        </w:rPr>
        <w:t>».</w:t>
      </w:r>
      <w:bookmarkEnd w:id="548"/>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اشكال في خروج مقدمة الوجوب عن محل النزاع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حيث انّه قبل وجود الشرط لا وجوب للواجب حتى يترشح منه وجوب غيري الى مقدماته ، وبعده يكون الطلب بالنسبة اليه طلب الحاصل ، هذا بالنسبة الى الشرط المتقدم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الى الشرط المتأخر فلأنّ الوجوب فعلا بملاحظة فرض وجود الشرط في الزمان اللاحق ، وبعد فرض وجوده كذلك يكون الطلب بالنسبة اليه طلب ايجاد الشرط بعد وجوده ، وهو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بقاء الشرط بعد حدوثه من مقدمات وجود الواجب لكان داخلا في محل النزاع بلحاظ البقاء</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11346913_2142443653"/>
      <w:bookmarkStart w:id="550" w:name="_Toc210"/>
      <w:bookmarkEnd w:id="549"/>
      <w:r>
        <w:rPr/>
        <w:t>182</w:t>
      </w:r>
      <w:r>
        <w:rPr>
          <w:rtl w:val="true"/>
        </w:rPr>
        <w:t xml:space="preserve"> - </w:t>
      </w:r>
      <w:r>
        <w:rPr>
          <w:rtl w:val="true"/>
        </w:rPr>
        <w:t xml:space="preserve">قوله </w:t>
      </w:r>
      <w:r>
        <w:rPr>
          <w:rtl w:val="true"/>
        </w:rPr>
        <w:t xml:space="preserve">: « </w:t>
      </w:r>
      <w:r>
        <w:rPr>
          <w:rtl w:val="true"/>
        </w:rPr>
        <w:t xml:space="preserve">وكذلك المقدمة العلمية وإن استقل العقل بوجوبها </w:t>
      </w:r>
      <w:r>
        <w:rPr>
          <w:rtl w:val="true"/>
        </w:rPr>
        <w:t>».</w:t>
      </w:r>
      <w:bookmarkEnd w:id="550"/>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المقدمة العلمية وإن استقل العقل بوجوبها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مقدمة العلم تلحظ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أصل الواجب الذي يكون متعلقا للعلم ، كالصلاة الى أربع جوانب بالنسبة الى الصلاة الى القبلة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نفس تحصيل العلم بالواجب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باللحاظ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فان كانت المقدمة من المقدمات العادية أيضا كغسل جزء من العضد بالنسبة الى المرفق فيدخل في المقدمات الوجودية كما مرّ ، وان لم يكن كذلك فلا شبهة في خروجه عن محل النزاع ، لعدم تحقق ما هو الملاك للوجوب الغيري وهو التوقف الوجودي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يتوهم المنافاة بين ما ذكر وبين قولهم بوجوب معرفة الاحكام ومقدماتها غيريا ، حيث انّهما ليسا من المقدمات الوجودية للواجب فكيف الحكم بوجوبهما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اشكال بناء على ما ذهب اليه صاحب المدارك </w:t>
      </w:r>
      <w:r>
        <w:rPr>
          <w:rStyle w:val="FootnoteAnchor"/>
          <w:rtl w:val="true"/>
        </w:rPr>
        <w:footnoteReference w:id="414"/>
      </w:r>
      <w:r>
        <w:rPr>
          <w:rFonts w:ascii="Amiri" w:hAnsi="Amiri" w:eastAsia="Amiri" w:cs="Amiri"/>
          <w:color w:val="111111"/>
          <w:sz w:val="28"/>
          <w:sz w:val="28"/>
          <w:szCs w:val="28"/>
          <w:rtl w:val="true"/>
          <w:lang w:bidi="ar-SA"/>
        </w:rPr>
        <w:t>على الوجوب النفسي للتعلم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المعرفة لو رجعت الى مقدمة الوجود كما لو كان تركه سببا للغفلة الموجبة لترك الواجب فلا اشكال ، وان لم يكن كذلك فلا بد أن يلتزم بوجوب المعرفة طريقا كوجوب الاحتياط ؛ ويفرّق بين الوجوب الطريقي والوجوب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في الاول للتوصل الى مصلحة الواجب النفسي وفي الثاني لكون المقدمة مما يتوقف عليها وجود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باللحاظ الثاني فيكون مقدمة العلم من المقدمات الوجودية له ومحكومة بحكمه فان كان واجبا شرعيا كالاحتياط في الشبهة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الأخباريين وفي أطراف العلم الاجمالي بناء على ثبوته بالادلة النقلية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مقدمته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واجبا عقليا كالمعرفة بالنسبة الى الاعتقادات وتحصيل العلم باتيان الواجب في أطراف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من كون وجوب الاحتياط عقليا محضا بلا كشف حكم الشارع مولويا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مقدمته أيضا كذلك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مقدمة العلم بالنسبة الى تحصيل المعرفة من المقدمات الوجودية فلا يكون قسيما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الاعتبار الاول يظهر انّه بالنسبة الى نفس العلم تكون داخلة في محل النزاع</w:t>
      </w:r>
      <w:r>
        <w:rPr>
          <w:rFonts w:eastAsia="Amiri" w:cs="Amiri" w:ascii="Amiri" w:hAnsi="Amiri"/>
          <w:color w:val="111111"/>
          <w:sz w:val="28"/>
          <w:szCs w:val="28"/>
          <w:rtl w:val="true"/>
          <w:lang w:bidi="ar-SA"/>
        </w:rPr>
        <w:t xml:space="preserve">. </w:t>
      </w:r>
      <w:bookmarkStart w:id="551" w:name="pg17192_187981"/>
    </w:p>
    <w:p>
      <w:pPr>
        <w:pStyle w:val="BookText"/>
        <w:rPr/>
      </w:pPr>
      <w:bookmarkEnd w:id="551"/>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على هذا متحدة مع ذيها وجودا بارجاع الامر بايجاد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تعلق القدرة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مقدماته ، غاية الامر يفرّق بينهما بتغاير العنوانين كما يظهر من التقريرات</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تحصيل المعرفة مقدور بالواسطة ، وهو كاف في تعلق الامر به كما في مطلق الافعال التوليدية ؛ ولولاه لما كان تعدد العنوان مجديا في تعدد الامر الغيري والنفسي بالنسبة الى المصداق ، لما عرفت من انّ ملاك الامر الغيري انما هو في ما هو المقدمة بالحمل الشائع ، لا بعنوانه ، لعدم كونه مما يتوقف عليه الواجب كما لا يخفى</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1346915_2142443653"/>
      <w:bookmarkStart w:id="553" w:name="_Toc211"/>
      <w:bookmarkEnd w:id="552"/>
      <w:r>
        <w:rPr/>
        <w:t>183</w:t>
      </w:r>
      <w:r>
        <w:rPr>
          <w:rtl w:val="true"/>
        </w:rPr>
        <w:t xml:space="preserve"> - </w:t>
      </w:r>
      <w:r>
        <w:rPr>
          <w:rtl w:val="true"/>
        </w:rPr>
        <w:t xml:space="preserve">قوله </w:t>
      </w:r>
      <w:r>
        <w:rPr>
          <w:rtl w:val="true"/>
        </w:rPr>
        <w:t xml:space="preserve">: « </w:t>
      </w:r>
      <w:r>
        <w:rPr>
          <w:rtl w:val="true"/>
        </w:rPr>
        <w:t xml:space="preserve">ومنها </w:t>
      </w:r>
      <w:r>
        <w:rPr>
          <w:rtl w:val="true"/>
        </w:rPr>
        <w:t xml:space="preserve">: </w:t>
      </w:r>
      <w:r>
        <w:rPr>
          <w:rtl w:val="true"/>
        </w:rPr>
        <w:t xml:space="preserve">تقسيمها </w:t>
      </w:r>
      <w:r>
        <w:rPr>
          <w:rtl w:val="true"/>
        </w:rPr>
        <w:t xml:space="preserve">: </w:t>
      </w:r>
      <w:r>
        <w:rPr>
          <w:rtl w:val="true"/>
        </w:rPr>
        <w:t xml:space="preserve">الى المتقدم والمقارن ، والمتأخر بحسب الوجود بالاضافة الى ذي المقدمة </w:t>
      </w:r>
      <w:r>
        <w:rPr>
          <w:rtl w:val="true"/>
        </w:rPr>
        <w:t>».</w:t>
      </w:r>
      <w:bookmarkEnd w:id="553"/>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المتقدم والمقارن ، والمتأخر بحسب الوجود بالاضافة الى ذي المقدمة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لما كان الشرط من اجزاء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العلية تقدمها بجميع اجزائها على المعلول ذاتا ومقارنتها معه زمانا بحيث يستحيل وجوده حال عدمها ولو بانتفاء بعض اجزائها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لذات الجزء دخل في الطبيعة أصلا فيلزم امّا الخلف لو لم يكن ذلك بجزء العلة وامّا وجود المعلول بلا علته وهو محال ، وان كان له دخل فيه فيلزم استناد الموجود الى المعدوم لأنه حال وجوده غير مؤثر شيئا وانما التأثير حال عدمه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عدم صحة الشرط المتأخر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العلة التامة وجزئها ، ولا بين المعدوم الصرف الذي سيوجد ، للعلم بالملاك وهو دخل المعدوم حال التأثير في المعلول بحيث لو قلنا بجواز ذلك لزم سدّ باب اثبات الصانع ، لانّ عمدة الدليل على الاثبات هو لزوم الدور والتسلسل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ووجه فساد الاول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الشيء على نفسه اللازم من لزوم تقدم العلة ومع فرض جواز تأخره فلا يلزم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انما هو في السلسلة السابقة وامّا السلسلة اللاحقة فلا دليل على فساده ، بل الحكماء قائلون بصحته ؛ ومع جواز استناد الموجود الى المعدوم فلا بأس بالتسلسل التعاقبي اللاحقي ، فيلزم عدم اثبات الصانع بالطريق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أيضا بين العقليات ، أو بين الامور الاعتبارية الحقيقية لو قلنا بأنّ لها حظا من الوجود ، لانّ العلة الفاقدة لمثله كيف تكون موجدة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حاشية المكاسب </w:t>
      </w:r>
      <w:r>
        <w:rPr>
          <w:rStyle w:val="FootnoteAnchor"/>
          <w:rtl w:val="true"/>
        </w:rPr>
        <w:footnoteReference w:id="418"/>
      </w:r>
      <w:r>
        <w:rPr>
          <w:rFonts w:ascii="Amiri" w:hAnsi="Amiri" w:eastAsia="Amiri" w:cs="Amiri"/>
          <w:color w:val="111111"/>
          <w:sz w:val="28"/>
          <w:sz w:val="28"/>
          <w:szCs w:val="28"/>
          <w:rtl w:val="true"/>
          <w:lang w:bidi="ar-SA"/>
        </w:rPr>
        <w:t>من السيد اليزدي في باب كاشفية الاجازة من تجويز الشرط المتأخر بتجويز تأخر العلة التامة التي ستوجد ثم تجويز ذلك في الاعتباريات بطريق التنزل ، عجيب منه ، ولم يأت في كلامه ما يعتمد عليه إلاّ مجرد المصادرة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فرق أيضا بين تقدم الاثر والتأثير على العلة وبين تقدم الاثر وحده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تكون مؤثرة حال وجودها في الزمان السابق كما في الاجازة على قول ، لأنه على الثاني يلزم انقلاب الشيء عما وقع عليه وكون الزمان السابق ظرفا للنقيضين أو المتضادين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أيضا بين المتأخر والمتقدم المتصرّم حال وجود المعلول ، لتساويهما في الاشكال المذكور ؛ ومع ذلك فقد ورد في الشرع موارد توهم انخرام القاعدة العقلية في الطرفين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على ما يقتضيه النظر الدقيق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على قسمين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شرطا للحكم التكليفي أو الوضعي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شرطا لذات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دفع الاشكال فيه على بيان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بين كل علة ومعلول من السنخية بينهما ، وإلاّ لزم استناد كل شيء الى كل شيء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السنخية في الموجود الذهني وفعل النفس انما هو بينه وبين وجود ذهني آخر لا بينه وبين الموجود الخارجي ، إذ لا ربط بين المجرد الذهني وبين الخارجي المادي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والوضع انما هو فعل النفس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الجارحي لا الجارحة ، وانّ علة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أو تشريعية 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في الداعي وهو التصديق بفائدته بعد تصور الفعل المطلوب مع ما هو عليه من الحدود والقيود التي لها دخل في صلاح الفعل ولو كانت من الوجوه والاعتبارات كي يحصل للنفس الرغبة ثم الجزم والارادة الموجبة لتحريك العضلات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صدور التكليف محتاجا الى هذه التصورات ، بحيث لولاها لما صدر من المكلف ومعها يصدر ولو لم يكن وجود خارجي ، فيكشف انّ ما له الدخل هو الوجود العلمي لا الوجود الخارجي ، لما عرفت من عدم السنخية بينه وبين فعل النفس الذي هو من الموجودات الذهنية ، وبدونها لا يمكن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يلزم التكليف بمجرد تصور الشروط وان لم يكن لها واقع أبدا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ليس هو التصور الساذج ، بل المقرون منه بالإذعان ، ولا </w:t>
      </w:r>
    </w:p>
    <w:p>
      <w:pPr>
        <w:pStyle w:val="BookText"/>
        <w:rPr/>
      </w:pPr>
      <w:r>
        <w:rPr>
          <w:rFonts w:ascii="Amiri" w:hAnsi="Amiri" w:eastAsia="Amiri" w:cs="Amiri"/>
          <w:color w:val="111111"/>
          <w:sz w:val="28"/>
          <w:sz w:val="28"/>
          <w:szCs w:val="28"/>
          <w:rtl w:val="true"/>
          <w:lang w:bidi="ar-SA"/>
        </w:rPr>
        <w:t xml:space="preserve">يلاحظ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بل بما هو 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 عن الخارج ، بحيث يكون وجوده فانيا فيه ويسري حكمه اليه كما في تعلق العلم به بواسطته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انّ معنى هو الحضور لدى الملاك </w:t>
      </w:r>
      <w:r>
        <w:rPr>
          <w:rStyle w:val="FootnoteAnchor"/>
          <w:rtl w:val="true"/>
        </w:rPr>
        <w:footnoteReference w:id="420"/>
      </w:r>
      <w:r>
        <w:rPr>
          <w:rFonts w:ascii="Amiri" w:hAnsi="Amiri" w:eastAsia="Amiri" w:cs="Amiri"/>
          <w:color w:val="111111"/>
          <w:sz w:val="28"/>
          <w:sz w:val="28"/>
          <w:szCs w:val="28"/>
          <w:rtl w:val="true"/>
          <w:lang w:bidi="ar-SA"/>
        </w:rPr>
        <w:t>وهو بنفسه لم يحضر بل بتوسيط صورته الحاكية السارية حكمها اليه ، فحينئذ تكون الشرطية سارية أيضا الى الخارج بتوسيط وجوده العلمي ؛ فيجمع بين ما هو ظاهر الادلة من كون الشرط هو الموجود الخارجي وبين ما هو قضية العقل من لزوم المقارنة والسنخية بين العلة والمعلول بجعل الشرط هو العلم الفاني في الخارج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الى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الشرعية تابعة للمصالح والمفاسد في الافعال كما هو واضح عند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بالحمل الشائع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ذاتي وهو ما كان منتزعا عن مقام الذات والذاتي كالنوع والجنس والفصل ؛ وامّا عرضي وهو ما كان منتزعا بملاحظة أمر خارجي كما هو واضح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والقبح يختلفان بالوجود والاعتبار كما في الانحناء الواقع للتعظيم تارة ، وللاستهزاء اخرى ، ولرفع شيء من الارض ثالثة ، مع عدم اختلاف في حقيقته وصفاته الذاتية في شيء مما ذكر كما لا يخفى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 العارض يعرض للشيء تارة بمقارنة شيء مع المعروض ، واخرى بملاحظة أمر سابق ، وثالثة بملاحظة أمر لاحق ، بحيث لو لا المقارنة في </w:t>
      </w:r>
    </w:p>
    <w:p>
      <w:pPr>
        <w:pStyle w:val="BookText"/>
        <w:rPr/>
      </w:pPr>
      <w:r>
        <w:rPr>
          <w:rFonts w:ascii="Amiri" w:hAnsi="Amiri" w:eastAsia="Amiri" w:cs="Amiri"/>
          <w:color w:val="111111"/>
          <w:sz w:val="28"/>
          <w:sz w:val="28"/>
          <w:szCs w:val="28"/>
          <w:rtl w:val="true"/>
          <w:lang w:bidi="ar-SA"/>
        </w:rPr>
        <w:t>الاول والسبق واللحوق في الاخيرين لما صح الانتزاع ، كما في عنوان الهدية المنتزع عن ارسال الفاكهة بشرط وضعها في الاناء وتغطيتها بمنديل ونحوه ؛ والجواب المنتزع عن الكلام المسبوق بالسؤال ؛ والاستقبال المنتزع عن الحركة الملحوقة بمجيء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هذه الامور في الشيء انه بلحاظها ينتزع العقل ذاك العنوان ، وليس من قبيل دخل شيء في الامور الخارجية المتأصلة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من الامور ، فاعلم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المراد بالشرط المتأخر أو السابق ما كان له دخل في انتزاع العنوان ، وبالاضافة اليه يصح اختراع عنوان عارضي للشيء كما في الامثلة المتقدمة ؛ وليس من قبيل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في الامور التكوينية المتأصلة ، فلا بأس بالمتقدم ولا بالمتأخر كما في غالب أطراف الاضافات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بالنسبة الى الاختراع الفعلي للعنوان هو الوجود العلمي وبالنسبة الى العنوان الاضافي الثاني هو الوجود الخارجي ، ولا بأس به بعد ما عرفت انّ المراد بالشرطية مجرد كونه طرف الاضافة ، وهو كما يتحقق في المقارن كذلك يتحقق في المعدوم والمتأخر بلا تفاوت اصلا ، وكأنّه قد اشتبه الشرط في الامور الشرعية بالشرط في الامور المتأصلة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الاضافة لها حظ من الوجود الضعيف ولذلك قيل انّها خارجية بمعنى كونها ظرفا لنفسها فكيف تستند الى الامر المتأخر؟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ذلك لا بد أن يلتزم بالتلازم من وجود ظرفي التضايف على نحو الخصوصية ، بمعنى انّ الوجود الخاص المتقدم في ظرفه يتلازم </w:t>
      </w:r>
    </w:p>
    <w:p>
      <w:pPr>
        <w:pStyle w:val="BookText"/>
        <w:rPr/>
      </w:pPr>
      <w:r>
        <w:rPr>
          <w:rFonts w:ascii="Amiri" w:hAnsi="Amiri" w:eastAsia="Amiri" w:cs="Amiri"/>
          <w:color w:val="111111"/>
          <w:sz w:val="28"/>
          <w:sz w:val="28"/>
          <w:szCs w:val="28"/>
          <w:rtl w:val="true"/>
          <w:lang w:bidi="ar-SA"/>
        </w:rPr>
        <w:t>مع الخاص المتأخر ، كل يلازم لاصلها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المؤثر في المصلحة ان كان هو الشرط بوجوده المتأخر كما هو ظاهر الادلة فلزم محذور تقدم المعلول على العلة ، وان كان نفس العنوان الانتزاعي فيلزم تأثير الاعتباري في المتأصل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المتأخر لا دخل له إلاّ في مجرد انتزاع العنوان ، واطلاق الشرط عليه ليس إلاّ بهذه الملاحظة ؛ وامّا بالنسبة الى المصلحة فان قلنا انّه مجرد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بنفسه من الاعتبارات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باستناده الى العنوان ، وان قلنا انّه من المتأصلات فالمتأصل فيه هو الوجود المعنون الذي هو الموضوع للحكم الشرعي محدودا بذاك العنوان لا نفس المتأخر ولا المنتزع منه من العنوان ، فلا بأس أبدا في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اندفاع توهم انّ المؤثر لو كان نفس العنوان فيلزم كونه هو المأمور به بنفسه ، ويلزم منه جواز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عن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الاشكال انما هو على تقدير كون المتأخر شرطا بنفسه لا بوصفه ، وامّا على تقدير 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لو كان في تأخره عن محل الشرط فيدفع بذلك ، وامّا ان كان في تأخره عن المعلول فلا يرتفع الاشكال بذلك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الشيرازي </w:t>
      </w:r>
      <w:r>
        <w:rPr>
          <w:rStyle w:val="FootnoteAnchor"/>
          <w:rtl w:val="true"/>
        </w:rPr>
        <w:footnoteReference w:id="422"/>
      </w:r>
      <w:r>
        <w:rPr>
          <w:rFonts w:ascii="Amiri" w:hAnsi="Amiri" w:eastAsia="Amiri" w:cs="Amiri"/>
          <w:color w:val="111111"/>
          <w:sz w:val="28"/>
          <w:sz w:val="28"/>
          <w:szCs w:val="28"/>
          <w:rtl w:val="true"/>
          <w:lang w:bidi="ar-SA"/>
        </w:rPr>
        <w:t xml:space="preserve">قدس سره القدوسي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الشرط في هذه الموارد ليس المتقدم أو المتأخر بوجوده الكوني بل بوجودهما الدهري المثالي ، بمقتضى ما دل من العقل والنقل من انّ لكل شيء في هذا العالم الطبيعي صورة مثالية في عالم العقل وهو مناط علمه الحضوري السابق </w:t>
      </w:r>
    </w:p>
    <w:p>
      <w:pPr>
        <w:pStyle w:val="BookText"/>
        <w:rPr/>
      </w:pPr>
      <w:r>
        <w:rPr>
          <w:rFonts w:ascii="Amiri" w:hAnsi="Amiri" w:eastAsia="Amiri" w:cs="Amiri"/>
          <w:color w:val="111111"/>
          <w:sz w:val="28"/>
          <w:sz w:val="28"/>
          <w:szCs w:val="28"/>
          <w:rtl w:val="true"/>
          <w:lang w:bidi="ar-SA"/>
        </w:rPr>
        <w:t>على وجود المعلوم ؛ ومن المعلوم انّ المتفرقات في الزمان مجتمعات في وعاء الدهر ، فالشرط والمشروط في ذاك العالم مقارنان بلا تقدم وتأخر فارتفع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الاستاذ العلاّمة أطال اللّه بقاه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ذلك وان كان لطيفا في نفسه إلاّ انّه لا يكاد أن يكون شرطا للزماني إلاّ الزماني ، مضافا الى وضوح انّ الشرط في الموارد حسب دليله انما هو الشيء بوجوده الكوني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أفاد في فوائده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ولكنه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 ما أفاده قدس سره الى ما حققه الاستاذ </w:t>
      </w:r>
      <w:r>
        <w:rPr>
          <w:rStyle w:val="FootnoteAnchor"/>
          <w:rtl w:val="true"/>
        </w:rPr>
        <w:footnoteReference w:id="424"/>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الشرط بالنسبة الى التكليف والوضع انما هو الشيء بوجوده العلمي لا بوجوده الخارجي ، فحينئذ التكليف والوضع منه تبارك وتعالى مشروط بالوجود العلمي السابق ؛ ومن المعلوم انّ الوجود العلمي السابق على الاشياء تفصيلا انما هو الصور المثالية منها في عالم العقول الذي يسمى بعالم الدهر ، والمراد بشرطية الوجود الخارجي هو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العلم الحضوري انّ الوجود العلمي عين الوجود الخارجي ، أو الاشياء بما هي به علم له تعالى لا تأخر فيها ، وانما التأخر فيها بما هي مضافة الى القابل وبما هي معلومة ، فلا اشكال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الفصول </w:t>
      </w:r>
      <w:r>
        <w:rPr>
          <w:rStyle w:val="FootnoteAnchor"/>
          <w:rtl w:val="true"/>
        </w:rPr>
        <w:footnoteReference w:id="425"/>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المتأخر أو المتقدم شرطا كي يلزم منه المحذور ، بل الشرط هو الامر المنتزع عنه المقارن لشروطه ، فالشرط في صحة </w:t>
      </w:r>
      <w:bookmarkStart w:id="554" w:name="pg17192_187988"/>
    </w:p>
    <w:p>
      <w:pPr>
        <w:pStyle w:val="BookText"/>
        <w:rPr/>
      </w:pPr>
      <w:bookmarkEnd w:id="554"/>
      <w:r>
        <w:rPr>
          <w:rFonts w:ascii="Amiri" w:hAnsi="Amiri" w:eastAsia="Amiri" w:cs="Amiri"/>
          <w:color w:val="111111"/>
          <w:sz w:val="28"/>
          <w:sz w:val="28"/>
          <w:szCs w:val="28"/>
          <w:rtl w:val="true"/>
          <w:lang w:bidi="ar-SA"/>
        </w:rPr>
        <w:t>العقد في الفضولي مثلا كونه بحيث يجيزه المالك وهو مقارن للعقد وان كان المنتزع عنه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المختار انّ الشرط الشرعي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في الامور العقلية بالنسبة الى الامور التكوينية في كونه مؤثرا حقيقيا وعلى ما ذكرنا انّ معنى الشرط هو كونه طرف الاضافة الموجبة لحسن الفعل وليس من قبيل الشرط في العلة الحقيقية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ارجاع الشرطية الى الامر الانتزاعي خلاف ظاهر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تأثير الامر الاعتباري في المتأصل الخارجي كما هو ظاهر الادلة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والقبح وان كان بالوجوه ، إلاّ انّ كل وجه ليس من العناوين المحسّنة والمقبّحة ، حيث انّ العقل يستقل بأنّ بعض العناوين لا اقتضاء له بالنسبة الى التحسين والتقبيح ومنها عنوان التعقب بالاجازة كما هو واضح</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1346917_2142443653"/>
      <w:bookmarkStart w:id="556" w:name="_Toc212"/>
      <w:bookmarkEnd w:id="555"/>
      <w:r>
        <w:rPr/>
        <w:t>184</w:t>
      </w:r>
      <w:r>
        <w:rPr>
          <w:rtl w:val="true"/>
        </w:rPr>
        <w:t xml:space="preserve"> - </w:t>
      </w:r>
      <w:r>
        <w:rPr>
          <w:rtl w:val="true"/>
        </w:rPr>
        <w:t xml:space="preserve">قوله </w:t>
      </w:r>
      <w:r>
        <w:rPr>
          <w:rtl w:val="true"/>
        </w:rPr>
        <w:t xml:space="preserve">: « </w:t>
      </w:r>
      <w:r>
        <w:rPr>
          <w:rtl w:val="true"/>
        </w:rPr>
        <w:t xml:space="preserve">إنّما يكون لاجل كونه طرفا للاضافة </w:t>
      </w:r>
      <w:r>
        <w:rPr>
          <w:rtl w:val="true"/>
        </w:rPr>
        <w:t>».</w:t>
      </w:r>
      <w:bookmarkEnd w:id="556"/>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يكون لاجل كونه طرفا للاضافة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قد عرفت انّ الشرط بالنسبة الى فعلية العنوان انما هو الوجود العلمي ؛ وبالنسبة الى شأنية انتزاعه انما هو الوجود الخارجي كما في جميع أطراف الاضافات</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1346919_2142443653"/>
      <w:bookmarkStart w:id="558" w:name="_Toc213"/>
      <w:bookmarkEnd w:id="557"/>
      <w:r>
        <w:rPr/>
        <w:t>185</w:t>
      </w:r>
      <w:r>
        <w:rPr>
          <w:rtl w:val="true"/>
        </w:rPr>
        <w:t xml:space="preserve"> - </w:t>
      </w:r>
      <w:r>
        <w:rPr>
          <w:rtl w:val="true"/>
        </w:rPr>
        <w:t xml:space="preserve">قوله </w:t>
      </w:r>
      <w:r>
        <w:rPr>
          <w:rtl w:val="true"/>
        </w:rPr>
        <w:t xml:space="preserve">: « </w:t>
      </w:r>
      <w:r>
        <w:rPr>
          <w:rtl w:val="true"/>
        </w:rPr>
        <w:t xml:space="preserve">منها </w:t>
      </w:r>
      <w:r>
        <w:rPr>
          <w:rtl w:val="true"/>
        </w:rPr>
        <w:t xml:space="preserve">: </w:t>
      </w:r>
      <w:r>
        <w:rPr>
          <w:rtl w:val="true"/>
        </w:rPr>
        <w:t xml:space="preserve">تقسيمه الى المطلق والمشروط </w:t>
      </w:r>
      <w:r>
        <w:rPr>
          <w:rtl w:val="true"/>
        </w:rPr>
        <w:t>».</w:t>
      </w:r>
      <w:bookmarkEnd w:id="558"/>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الى المطلق والمشروط </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القمّي </w:t>
      </w:r>
      <w:r>
        <w:rPr>
          <w:rStyle w:val="FootnoteAnchor"/>
          <w:rtl w:val="true"/>
        </w:rPr>
        <w:footnoteReference w:id="428"/>
      </w:r>
      <w:r>
        <w:rPr>
          <w:rFonts w:ascii="Amiri" w:hAnsi="Amiri" w:eastAsia="Amiri" w:cs="Amiri"/>
          <w:color w:val="111111"/>
          <w:sz w:val="28"/>
          <w:sz w:val="28"/>
          <w:szCs w:val="28"/>
          <w:rtl w:val="true"/>
          <w:lang w:bidi="ar-SA"/>
        </w:rPr>
        <w:t>رحمه اللّه انّ الواجب المطلق ما لا يتوقف وجوبه على ما يتوقف عليه وجوده ، والمشروط ما يتوقف وجوبه على ما يتوقف عليه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اورد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طردا في المطلق وعكسا 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بالنسبة الى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الحجة الاسلامية لها خصوصية واقعية لا يمكن حصولها بدون سبق الاستطاعة وان لم يكن مطلق الحج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يرتفع الايراد عن التعريفين ، لوضوح كون بعض الواجبات غير متوقفة على ما هو شرط الوجوب فلا يكون من مقدمات الوجود فيصدق عليه حد المطلق مع انّه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المطلق ما لا يتوقف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الشرائط العامة من العقل والبلوغ والقدرة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كالمعرفة ، والمشروط ما يتوقف على شيء آخر أيضا كما عن العميدي </w:t>
      </w:r>
      <w:r>
        <w:rPr>
          <w:rStyle w:val="FootnoteAnchor"/>
          <w:rtl w:val="true"/>
        </w:rPr>
        <w:footnoteReference w:id="429"/>
      </w:r>
      <w:r>
        <w:rPr>
          <w:rFonts w:ascii="Amiri" w:hAnsi="Amiri" w:eastAsia="Amiri" w:cs="Amiri"/>
          <w:color w:val="111111"/>
          <w:sz w:val="28"/>
          <w:sz w:val="28"/>
          <w:szCs w:val="28"/>
          <w:rtl w:val="true"/>
          <w:lang w:bidi="ar-SA"/>
        </w:rPr>
        <w:t xml:space="preserve">؛ ولا بأس به اذا كان الاطلاق حقيقيا لا اضافيا كما نشير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الفصول من انّ المطلق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يتوقف تعلقه بالمكلف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 حاصل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والمشروط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 بالمكلف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 حاصل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ولا يخفى أنّ ظاهر تحديدهما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حالات المكلفين ، بحيث ان كان الوجوب فعليا على المكلف ومنجزا عليه بحكم العقل فمطلق وإلاّ فمشروط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انّهما عند الاصوليين ليسا بملاحظة الحالات ، بل بملاحظة كيفية ورودهما في أصل الشرع في مقام الاثبات معلقا على شيء تارة ، وغير معلق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عدم اصطلاح جديد لهم فيهما أيضا بل هما عندهم على ما هما عليه في العرف من كونهما حقيقيين تارة اذا لوحظا بالنسبة الى جميع الاشياء ، واضافيين اخرى اذا لوحظا بالنسبة الى كل شيء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فالوجه ما عن العميدي ، حيث انّ الاشتراط بالشرائط العامة مما لا بد منه ، فلا بد من أن يلحظا بالقياس الى غيرها من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فالوجه ما ذكره الاستاذ </w:t>
      </w:r>
      <w:r>
        <w:rPr>
          <w:rStyle w:val="FootnoteAnchor"/>
          <w:rtl w:val="true"/>
        </w:rPr>
        <w:footnoteReference w:id="433"/>
      </w:r>
      <w:r>
        <w:rPr>
          <w:rFonts w:ascii="Amiri" w:hAnsi="Amiri" w:eastAsia="Amiri" w:cs="Amiri"/>
          <w:color w:val="111111"/>
          <w:sz w:val="28"/>
          <w:sz w:val="28"/>
          <w:szCs w:val="28"/>
          <w:rtl w:val="true"/>
          <w:lang w:bidi="ar-SA"/>
        </w:rPr>
        <w:t>دام ظله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ملاحظة الاطلاق والاشتراط بالنسبة الى خصوص المقدمات الوجودية كما عرفت من القمّي فلا وجه له ؛ كتعريف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نسب ذلك الى شيخنا العلاّمة أعلى اللّه مقامه مدعيا لامتناع كون الشرط من قيود الهيئة واقعا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الوجوه بعضها راجع الى مقام الاثبات وبعضها راجع الى 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هيئة الافعال وضعها وضع الحروف ، فيكون الموضوع له والمستعمل فيه جزئيا حقيقيا ، وهو ليس بقابل للتقييد وانما القابل له هو المطلق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لأن يستعمل على نحو الانشاء وهو الايجاد في الامور الاعتبارية التشريعية مقابل الايجاد في التكوينية ، والشيء ما </w:t>
      </w:r>
    </w:p>
    <w:p>
      <w:pPr>
        <w:pStyle w:val="BookText"/>
        <w:rPr/>
      </w:pPr>
      <w:r>
        <w:rPr>
          <w:rFonts w:ascii="Amiri" w:hAnsi="Amiri" w:eastAsia="Amiri" w:cs="Amiri"/>
          <w:color w:val="111111"/>
          <w:sz w:val="28"/>
          <w:sz w:val="28"/>
          <w:szCs w:val="28"/>
          <w:rtl w:val="true"/>
          <w:lang w:bidi="ar-SA"/>
        </w:rPr>
        <w:t>لم يتشخص لم يوجد ، فلا بدّ أن يكون المنشأ جزئيا ، وعرفت عدم قابليته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معاني الحروف وما يشابهها ملحوظة باللحاظ الآلي ، وحيث انّ التقييد يتوقف على القصد والالتفات فهي غير 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القيد شرطا للهيئة لتخلف المنشأ عن الانشاء ، حيث انّه لا طلب قبل الشرط مع وجود الانشاء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التعليق في الطلب يستلزم التعليق في الانشاء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يمتنع أن يرجع القيد الى الارادة والطلب لبا ، بل لا بد أن يرجع الى المادة والمطلوب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الاحكام الشرعية عند العدلية تابعة للمصالح والمفاسد في الافعال ، وانّ الخطابات الانشائية التشريعية كاشفة عن الارادة الذاتية ، بل هي مقدر اظهارها وجرها الى مقام اللفظ والخارج ؛ فاذا كان كذلك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الارادة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تكوينية أو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العلم بالصلاح ، فتعليق الطلب على شيء يستلزم التعليق في علمه تعالى ، وهو محال ؛ وعلى تقدير عدم كونها عينه لكنها تابعة له عند العدلية ، وعلى هذا فلا بد في تعلق الطلب بشيء من سبق تصورها مع ما له من الفائدة والمصلحة ، فامّا أن يكون ذات الصلاح على جميع التقادير ، أو بعضها ، أو لا يكون ذات الصلاح أصلا ، فعلى الاخير لا يتعلق به طلب أصلا ، وعلى الاولين يتعلق الطلب المطلق امّا بالفعل المطلق ، أو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فالقيد لو كان فانّما هو بالنسبة الى الفعل لا الطلب ، غاية الامر تكون قيود المطلوب مأخوذة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تكون داخلة في حيّز الارادة كما اذا رجعت الى المادة اثباتا أيضا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لم تكن داخلة في حيّزه كما اذا رجعت الى الهيئة فتكون </w:t>
      </w:r>
    </w:p>
    <w:p>
      <w:pPr>
        <w:pStyle w:val="BookText"/>
        <w:rPr/>
      </w:pPr>
      <w:r>
        <w:rPr>
          <w:rFonts w:ascii="Amiri" w:hAnsi="Amiri" w:eastAsia="Amiri" w:cs="Amiri"/>
          <w:color w:val="111111"/>
          <w:sz w:val="28"/>
          <w:sz w:val="28"/>
          <w:szCs w:val="28"/>
          <w:rtl w:val="true"/>
          <w:lang w:bidi="ar-SA"/>
        </w:rPr>
        <w:t>ثمرته نفي سراية الطلب اليه ، لا لدلالته على عدم كون الفعل مطلوبا في ظرف عدم تحقق القيد ، فكأنه لا طلب قبل حصوله ، وبعده يكون الطلب بالنسبة اليه طلبا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شيء من هذه الوجوه لاثبات امتناع التعليق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معاني الحروف من كلّيتها وضعا واستعمالا ، وانما التشخص من قبل الاستعمال ، فلا يصير قيدا للمستعمل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أيضا في ذاك المبحث من انّ الانشاء والإخبار من كيفيات استعمال اللفظ في المعنى دون المنشأ فهو أيضا كلي قابل لورود التعليق عليه ؛ مع انّ التشخص في موطن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الكلية بحسب الخارج الذي يكون التعليق بلحاظه ؛ مع انه انما يسلّم الامتناع لو كان التعليق بعد تحقق الانشاء بأن أنشأ المعنى ثم يقيّد ، لا قبله ، بأن يقيّد ثم ينشئ المقيد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حقق في محله من قابلية معاني الحروف لورود التقييد والمجازية عليها بنفسها بالنظرة الثانية بعد استعمال الحرف وقبل تمامية الكلام الانشائي ، أو يتبع المتعلقات كأن يلحظ الضرب الخاص المطلوب موضوعا للتقييد لا ذاته لا بشرط ؛ ومن المعلوم انّ القيد الراجع الى الخاص يكون قيد الخصوصية حقيقة كما في القيود الراجعة الى النسبة الكلامية بتوسط رجوعها الى أطرافها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 انّ التأخير الزماني مع مطابقة الواقع لما قصد في الانشاء ليس من التخلف أصلا ، وانما التخلف فيما اذا كان مخالفا للمقصود وان كان مترتبا على الانشاء بلا فصل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 التعليق انما هو بالنسبة الى المنشأ دون الانشاء ، كتعليق الملكية على الموت في الوصية وسائر المتعلقات الواقعة في العقود والايقاعات ، فلا تعليق في شيء منها في نفس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عينية علم الواجب مع ارادته تعالى لا ينافي تعددهما مفهوما فيه تعالى وعينا في غيره تعالى ، كما في المبادئ النازلة وسائر الصفات المتحدة مصداقا المختلفة مفهوما ؛ فحينئذ تكفي في المغايرة الارادة التشريعية مع العلم بالصلاح في نفس الباري تعالى ، فلا يرجع التعليق في الطلب الى التعليق في 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التبعية فلا محذور فيها ، لما حقق في مبحث الملازمة من انّ البعث ومصلحته والحالة الانقداحية اليه غير مجرد الشوق الى أصل وجود فعل الغير وصلاحه ، حيث انّه ربّما يكون الفعل تمام الصلاح مع علم المولى بلا انقداح الى البعثية في نفسه ، لمانع ، لفقدان شرط في نفس البعث الذي هو ظهور الحالة النفسانية بالانشاء الخارجي اذا كان بداعي الجد ، ومع وجوده فلا تقدح الحالة البعثية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البعث عين الشوق الى الموجود أو تابعا 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بالمغايرة بينهما وجدانا في قول الغير بلا ملازمة بين العلم وتلك الحالة وانما الملازمة على تقدير التسليم انما هو في مقام الاقتضاء ، وامّا في مقام الفعلية فالاحكام الشرعية تابعة لمصالح وأغراض فيها يمكن المنع عن أصل تعلقها بالافعال بمجرد وجود المصلحة فيها فكيف عن فعليتها ، كما يظهر بالمراجعة الى الاوامر العرفية فانّ سلطانا اذا علم السلطنة على مملكة بعد مدة لا يصلح منه بعثهم فعلا على طبق قوانينه المجراة عليهم بعد 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منه التكليف اشتراطا ، لا مطلقا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ويشهد على ما ذكرنا ملاحظة حالنا في زيارة قبر مولانا الحسين علیه السلام قبل وقته مدة مديدة مع العلم بفضلها ، فانّه مع ذلك قد لا تحصل للنفس الارادة بالنسبة اليها قبل الموسم مع العلم بحصولها في وقته ، فاذا كان الانسان بالنسبة الى ارادته في أفعاله مختلفا ، كذلك في أوامره بالنسبة الى الغير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يستكشف حال الارادة التشريعية الالهية حيث انّها ربّما تخلفت عن العلم بالصلاح في الفعل ، ولا يبعد أن يكون كذلك في أوّل البعثة فانّ الاحكام تعلقت بهم مشروطا بالاستعداد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الأطفال والمجانين 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بهم فعلا بالنسبة الى أفعالهم بعد البلوغ والعقل مع اشتمالها على المصلحة في تلك الحال أزلا وأبدا ، بل انما يتعلق بهم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الاحكام التكليفية في موارد الاصول العملية ، فانّ فعليتها مشروطة بالعلم بها وارتفاع موضوع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كله امكان الواجب المشروط بأن ينشئ البعث المشروط بشيء بحيث لا بعث قبله وانما يثمر الانشاء في حصوله بعده بحيث لا يحتاج الى انشاء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ما عليه المشهور من كون شرط التكليف هو الاشياء بوجودها الخارجي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على ما هو التحقيق من كون الشرط هو الوجود العلمي فهي محققة بمجرد العلم بحصول الشرط ولو متأخرا ، فيكون الواجب المشروط نظير الواجب المعلق في كون الوجوب حاليا بالنسبة الى الفعل المستقبل ، غاية الامر الفرق انّه لا تقييد في المطلق أصلا ولو علما ، دون المشروط فانّه ارادة مقيدة بقيد حاصل أولا وهو العلم بوجود الشرط خارجا سواء كان مقارنا للمشروط أو سابقا أو لا حقا على نحو المرآتية والحكاية عنه كما عرفت</w:t>
      </w:r>
      <w:r>
        <w:rPr>
          <w:rFonts w:eastAsia="Amiri" w:cs="Amiri" w:ascii="Amiri" w:hAnsi="Amiri"/>
          <w:color w:val="111111"/>
          <w:sz w:val="28"/>
          <w:szCs w:val="28"/>
          <w:rtl w:val="true"/>
          <w:lang w:bidi="ar-SA"/>
        </w:rPr>
        <w:t xml:space="preserve">. </w:t>
      </w:r>
      <w:bookmarkStart w:id="559" w:name="pg17192_187995"/>
    </w:p>
    <w:p>
      <w:pPr>
        <w:pStyle w:val="BookText"/>
        <w:rPr/>
      </w:pPr>
      <w:bookmarkEnd w:id="559"/>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انّ الشرط يكون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بوقوع الشرط خارجا فعلا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بأنّه سيوجد ، ففي الاول لا يحصل الانقداح والارادة التشريعية قبل وقوع الشرط فلا اشكال أيضا ، فتدبر</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1346921_2142443653"/>
      <w:bookmarkStart w:id="561" w:name="_Toc214"/>
      <w:bookmarkEnd w:id="560"/>
      <w:r>
        <w:rPr/>
        <w:t>187</w:t>
      </w:r>
      <w:r>
        <w:rPr>
          <w:rtl w:val="true"/>
        </w:rPr>
        <w:t xml:space="preserve"> - </w:t>
      </w:r>
      <w:r>
        <w:rPr>
          <w:rtl w:val="true"/>
        </w:rPr>
        <w:t xml:space="preserve">قوله </w:t>
      </w:r>
      <w:r>
        <w:rPr>
          <w:rtl w:val="true"/>
        </w:rPr>
        <w:t xml:space="preserve">: « </w:t>
      </w:r>
      <w:r>
        <w:rPr>
          <w:rtl w:val="true"/>
        </w:rPr>
        <w:t xml:space="preserve">وأمّا المعرفة ، فلا يبعد القول بوجوبها حتى في الواجب المشروط </w:t>
      </w:r>
      <w:r>
        <w:rPr>
          <w:rtl w:val="true"/>
        </w:rPr>
        <w:t>».</w:t>
      </w:r>
      <w:bookmarkEnd w:id="561"/>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المعرفة ، فلا يبعد القول بوجوبها حتى في الواجب المشروط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فينجرّ تركها الى استحقاق العقاب لو استلزم فوت الواجب في الوقت ولو بحصول غفلة في الحكم ، بل في الموضوع ما لم ترفع منه القدرة المعتبرة في الفعل ، بل ولو ارتفعت اذا كان الارتفاع بسبب ترك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من المقدمات الوجودية أو الوجوبية كي لا تتصف بالوجوب أصلا على تقدير وتتصف به على نحو اتصاف ذيها به على تقدير آخر ، بل هي من شرائط التنجز عقلا ؛ فبعد العلم بحصول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القدرة على الواجب مع مقدماته الوجودية وحصول البعث الحقيقي من قبل المولى الى الواجب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العقل بوجوب تحصيلها قبله ، وعدم العذر في ترك الواجب المستند الى تركها بعد العلم باستلزام تركها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نقل بكون التعلم واجبا نفسيا تهيّؤا ، وإلاّ فالامر أوضح</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1346923_2142443653"/>
      <w:bookmarkStart w:id="563" w:name="_Toc215"/>
      <w:bookmarkEnd w:id="562"/>
      <w:r>
        <w:rPr/>
        <w:t>188</w:t>
      </w:r>
      <w:r>
        <w:rPr>
          <w:rtl w:val="true"/>
        </w:rPr>
        <w:t xml:space="preserve"> - </w:t>
      </w:r>
      <w:r>
        <w:rPr>
          <w:rtl w:val="true"/>
        </w:rPr>
        <w:t xml:space="preserve">قوله </w:t>
      </w:r>
      <w:r>
        <w:rPr>
          <w:rtl w:val="true"/>
        </w:rPr>
        <w:t xml:space="preserve">: « </w:t>
      </w:r>
      <w:r>
        <w:rPr>
          <w:rtl w:val="true"/>
        </w:rPr>
        <w:t xml:space="preserve">والمؤاخذة عليها بلا برهان ، فافهم </w:t>
      </w:r>
      <w:r>
        <w:rPr>
          <w:rtl w:val="true"/>
        </w:rPr>
        <w:t>».</w:t>
      </w:r>
      <w:bookmarkEnd w:id="563"/>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والمؤاخذة عليها بلا برهان ، فافهم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لعله اشارة الى انّ استقلال العقل بتنجز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قيام 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صورة كون الاحتمال والتمكن من تحصيل معرفتها في الواجبات المطلقة ، واما في الواجبات المشروطة فلا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قبل حصول شرطها فلعدم تحققها بعد حتى يحكم بتنجزها</w:t>
      </w:r>
      <w:r>
        <w:rPr>
          <w:rFonts w:eastAsia="Amiri" w:cs="Amiri" w:ascii="Amiri" w:hAnsi="Amiri"/>
          <w:color w:val="111111"/>
          <w:sz w:val="28"/>
          <w:szCs w:val="28"/>
          <w:rtl w:val="true"/>
          <w:lang w:bidi="ar-SA"/>
        </w:rPr>
        <w:t xml:space="preserve">. </w:t>
      </w:r>
      <w:bookmarkStart w:id="564" w:name="pg17192_187996"/>
    </w:p>
    <w:p>
      <w:pPr>
        <w:pStyle w:val="BookText"/>
        <w:rPr/>
      </w:pPr>
      <w:bookmarkEnd w:id="564"/>
      <w:r>
        <w:rPr>
          <w:rFonts w:ascii="Amiri" w:hAnsi="Amiri" w:eastAsia="Amiri" w:cs="Amiri"/>
          <w:color w:val="111111"/>
          <w:sz w:val="28"/>
          <w:sz w:val="28"/>
          <w:szCs w:val="28"/>
          <w:rtl w:val="true"/>
          <w:lang w:bidi="ar-SA"/>
        </w:rPr>
        <w:t>وامّا بعده فلعدم التمكن من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يستقل باستحقاق العقاب بمجرد تفويت مصالح الاحكام مع التمكن من تحصيلها بمعرفة الاحكام قبل الشرط حتى تتوجه الى المكلف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الاستحقاق لاجل التنجز مطلقا</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1346925_2142443653"/>
      <w:bookmarkStart w:id="566" w:name="_Toc216"/>
      <w:bookmarkEnd w:id="565"/>
      <w:r>
        <w:rPr/>
        <w:t>189</w:t>
      </w:r>
      <w:r>
        <w:rPr>
          <w:rtl w:val="true"/>
        </w:rPr>
        <w:t xml:space="preserve"> - </w:t>
      </w:r>
      <w:r>
        <w:rPr>
          <w:rtl w:val="true"/>
        </w:rPr>
        <w:t xml:space="preserve">قوله </w:t>
      </w:r>
      <w:r>
        <w:rPr>
          <w:rtl w:val="true"/>
        </w:rPr>
        <w:t xml:space="preserve">: « </w:t>
      </w:r>
      <w:r>
        <w:rPr>
          <w:rtl w:val="true"/>
        </w:rPr>
        <w:t xml:space="preserve">ومجاز على المختار </w:t>
      </w:r>
      <w:r>
        <w:rPr>
          <w:rtl w:val="true"/>
        </w:rPr>
        <w:t>».</w:t>
      </w:r>
      <w:bookmarkEnd w:id="566"/>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ومجاز على المختار </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في الواجب المشروط بالشرط المتقدم ، وامّا في المشروط بالشرط المتأخر فحقيقة مطلقا كما لا يخفى</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1346927_2142443653"/>
      <w:bookmarkStart w:id="568" w:name="_Toc217"/>
      <w:bookmarkEnd w:id="567"/>
      <w:r>
        <w:rPr/>
        <w:t>190</w:t>
      </w:r>
      <w:r>
        <w:rPr>
          <w:rtl w:val="true"/>
        </w:rPr>
        <w:t xml:space="preserve"> - </w:t>
      </w:r>
      <w:r>
        <w:rPr>
          <w:rtl w:val="true"/>
        </w:rPr>
        <w:t xml:space="preserve">قوله </w:t>
      </w:r>
      <w:r>
        <w:rPr>
          <w:rtl w:val="true"/>
        </w:rPr>
        <w:t xml:space="preserve">: « </w:t>
      </w:r>
      <w:r>
        <w:rPr>
          <w:rtl w:val="true"/>
        </w:rPr>
        <w:t xml:space="preserve">لاستعمالها على مختاره قدس سره في الطلب المطلق </w:t>
      </w:r>
      <w:r>
        <w:rPr>
          <w:rtl w:val="true"/>
        </w:rPr>
        <w:t>».</w:t>
      </w:r>
      <w:bookmarkEnd w:id="568"/>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لاستعمالها على مختاره قدس سره في الطلب المطلق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استعمالها على نحو الحقيقة على مختار الشيخ رحمه اللّه لا يحتاج الى تعدد الدال والمدلول بل يحتاج اليه بناء على المذهب المنصور 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 بل يحتاج الاستعمال الحقيقي الى ذلك مطلقا ، لكون الموضوع له هو المطلق فارادة غيره مطلقا لا بد أن يكون بدال آخر ، وإلاّ لكان مجازا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ارادة خصوص زمان قبل الشرط في لفظ الواجب يحتاج الى دال آخر أيضا ، وانما الغير المحتاج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المتلبس من غير انطباق على زمان معين ، وإلاّ فيكون ارادة الخصوصية مجازا لو لا الدال الآخر ؛ ولعله أشار الى ما ذكرنا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1346929_2142443653"/>
      <w:bookmarkStart w:id="570" w:name="_Toc218"/>
      <w:bookmarkEnd w:id="569"/>
      <w:r>
        <w:rPr/>
        <w:t>191</w:t>
      </w:r>
      <w:r>
        <w:rPr>
          <w:rtl w:val="true"/>
        </w:rPr>
        <w:t xml:space="preserve"> - </w:t>
      </w:r>
      <w:r>
        <w:rPr>
          <w:rtl w:val="true"/>
        </w:rPr>
        <w:t xml:space="preserve">قوله </w:t>
      </w:r>
      <w:r>
        <w:rPr>
          <w:rtl w:val="true"/>
        </w:rPr>
        <w:t xml:space="preserve">: « </w:t>
      </w:r>
      <w:r>
        <w:rPr>
          <w:rtl w:val="true"/>
        </w:rPr>
        <w:t xml:space="preserve">لا من استقبالية الواجب ، فافهم </w:t>
      </w:r>
      <w:r>
        <w:rPr>
          <w:rtl w:val="true"/>
        </w:rPr>
        <w:t>».</w:t>
      </w:r>
      <w:bookmarkEnd w:id="570"/>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 استقبالية الواجب ، فافهم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اشارة الى انّ فائدة التقسيم بيان عدم وجوب خصوص المقدمة التي قد </w:t>
      </w:r>
      <w:bookmarkStart w:id="571" w:name="pg17192_187997"/>
    </w:p>
    <w:p>
      <w:pPr>
        <w:pStyle w:val="BookText"/>
        <w:rPr/>
      </w:pPr>
      <w:bookmarkEnd w:id="571"/>
      <w:r>
        <w:rPr>
          <w:rFonts w:ascii="Amiri" w:hAnsi="Amiri" w:eastAsia="Amiri" w:cs="Amiri"/>
          <w:color w:val="111111"/>
          <w:sz w:val="28"/>
          <w:sz w:val="28"/>
          <w:szCs w:val="28"/>
          <w:rtl w:val="true"/>
          <w:lang w:bidi="ar-SA"/>
        </w:rPr>
        <w:t>أخذ الواجب بالنسبة اليه معلقا ، لا مطلق المقدمات الوجودية كي يرد عليه بعدم الفائدة في هذا التقسيم ؛ بخلاف ما لو اكتفى بالتقسيم الاول ، فانّه يوهم وجوب تمام المقدمات الوجودية للواجب المطلق ، مع انّه غير صحيح كما لا يخفى</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1346931_2142443653"/>
      <w:bookmarkStart w:id="573" w:name="_Toc219"/>
      <w:bookmarkEnd w:id="572"/>
      <w:r>
        <w:rPr/>
        <w:t>192</w:t>
      </w:r>
      <w:r>
        <w:rPr>
          <w:rtl w:val="true"/>
        </w:rPr>
        <w:t xml:space="preserve"> - </w:t>
      </w:r>
      <w:r>
        <w:rPr>
          <w:rtl w:val="true"/>
        </w:rPr>
        <w:t xml:space="preserve">قوله </w:t>
      </w:r>
      <w:r>
        <w:rPr>
          <w:rtl w:val="true"/>
        </w:rPr>
        <w:t xml:space="preserve">: « </w:t>
      </w:r>
      <w:r>
        <w:rPr>
          <w:rtl w:val="true"/>
        </w:rPr>
        <w:t xml:space="preserve">ثم انّه ربّما حكي عن بعض أهل النظر من أهل العصر اشكال في الواجب المعلق </w:t>
      </w:r>
      <w:r>
        <w:rPr>
          <w:rtl w:val="true"/>
        </w:rPr>
        <w:t>».</w:t>
      </w:r>
      <w:bookmarkEnd w:id="573"/>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ربّما حكي عن بعض أهل النظر </w:t>
      </w:r>
      <w:r>
        <w:rPr>
          <w:rStyle w:val="FootnoteAnchor"/>
          <w:rtl w:val="true"/>
        </w:rPr>
        <w:footnoteReference w:id="440"/>
      </w:r>
      <w:r>
        <w:rPr>
          <w:rFonts w:ascii="Amiri" w:hAnsi="Amiri" w:eastAsia="Amiri" w:cs="Amiri"/>
          <w:color w:val="111111"/>
          <w:sz w:val="28"/>
          <w:sz w:val="28"/>
          <w:szCs w:val="28"/>
          <w:rtl w:val="true"/>
          <w:lang w:bidi="ar-SA"/>
        </w:rPr>
        <w:t xml:space="preserve">من أهل العصر اشكال في الواجب المعلق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ولا يخفى انّ هذا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انّ الارادة من الصفات ذات الاضافة ، فلا بد لها من طرف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انّها بالنسبة الى فعل الغير بازاء الارادة المحركة للعضلات في فعل نفس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يبتني على توهم انّ الارادة التشريعية كالارادة التكوينية وانما الاختلاف بينهما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الاولى ظاهرة ومؤثرة في الفعل دون الثانية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الاولى بفعل نفس الفاعل والثانية بفعل الغير مقام فعل النفس ، فالفعلان في عرض واحد ، فكذا الارادتان في فعل النفس انما هي جزء أخير من العلة التامة للفعل فلا ينفك عنه ، فكذا ما بازائه في فعل الغير وهو الطلب ، فكيف يكون حاليا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استقباليا </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انّ الارادة بعث من المولى الى الفعل ، ولا يكاد يتعلق البعث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استقبالي ، إذ هو ليس إلاّ كارادة صدور غير المقدور في ظرف </w:t>
      </w:r>
    </w:p>
    <w:p>
      <w:pPr>
        <w:pStyle w:val="BookText"/>
        <w:rPr/>
      </w:pPr>
      <w:r>
        <w:rPr>
          <w:rFonts w:ascii="Amiri" w:hAnsi="Amiri" w:eastAsia="Amiri" w:cs="Amiri"/>
          <w:color w:val="111111"/>
          <w:sz w:val="28"/>
          <w:sz w:val="28"/>
          <w:szCs w:val="28"/>
          <w:rtl w:val="true"/>
          <w:lang w:bidi="ar-SA"/>
        </w:rPr>
        <w:t>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عن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الصفات ذات الاضافة لا بد لها من متعلق موجود في طرفه ، ولا يلزم المقارنة مع الصفة كما في علم الواجب وقدرته بالنسبة الى الممكنات ، ولا يزيد صفة الممكن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الجهة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الارادة في فعل الغير انما هي مقدمة على مبادئ ارادته فكيف على ارادته ، حيث انّها من قبل المولى انما هي لإحداث الداعي في نفس العبد حتى يعلم به مع ما يترتب على موافقته من المثوبة والعقوبة فيحصل له الميل ثم الجزم ثم الارادة ، فليس في مرتبة الارادة المحركة ، بل لا يكاد يمكن إلاّ بالنسبة الى غير الموجود في زمان الطلب حتى في الواجب المنجز ، وإلاّ لزم الطلب في ظرف تطرق ارادة الفاعل للفعل وهو في معنى طلب الحاصل ؛ فاذا كان لا بد من التأخر فلا فرق في استحالة التخلف وامكانه بين قلة الزمان وكثرته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تسليم كون الطلب بازاء الارادة المحركة في فعل المباشر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الارادة في الفعل الزماني لا بد أن تتقدم عليه زمانا ، لوضوح انّ آخر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كالاجزاء اللاحقة للصلاة وكالامساك بعد الزوال 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للارادة في أول العمل ، والحال انّ المراد متأخر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الفعل الذي حضر زمانه ولم يحتج الى مقدمة خارجية غير حاصلة ، فضلا عن غيره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التنزل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المقارنة انما هو فيما اذا لم يكن له مقدمات غير </w:t>
      </w:r>
    </w:p>
    <w:p>
      <w:pPr>
        <w:pStyle w:val="BookText"/>
        <w:rPr/>
      </w:pPr>
      <w:r>
        <w:rPr>
          <w:rFonts w:ascii="Amiri" w:hAnsi="Amiri" w:eastAsia="Amiri" w:cs="Amiri"/>
          <w:color w:val="111111"/>
          <w:sz w:val="28"/>
          <w:sz w:val="28"/>
          <w:szCs w:val="28"/>
          <w:rtl w:val="true"/>
          <w:lang w:bidi="ar-SA"/>
        </w:rPr>
        <w:t>حاصلة ولم يكن بنفسه أمرا استقباليا ، وامّا اذا كان كذلك فالتحريك انما يكون بالنسبة الى مقدماته سابقا على التحريك بالنسبة الى نفسه في الصورة الاولى ، ولم يحصل له تحريك قبل الوقت اصلا في الصورة الثانية ، مع انّ الشوق بتلك المرتبة التي تكون في الحال غير المحتاج الى مقدمة أصلا ؛ فمنه يعلم انّ المراد من الارادة المحركة بيان مرتبة الشوق لا لزوم منشئيته للحركة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فبالنقض بارادة نفس الفاعل المباشر ، حيث يوجب التحريك الى نفس الفعل ذات الاجزاء التدريجية تارة ، والى مقدماته اخرى ، ولا يوجب ثالثة كما في قبل الوقت مما لم يحتج الى مقدمة أصلا ، فلا بد من تقدمها على نفس الفعل ، ولا يمكن مقارنتها مع وجود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مطلقا حتى في المنجز غير المحتاج الى زمان وشيء أصلا لكونه حينئذ من قبيل ارادة الموجود ؛ أو في الصورتين المذكورتين وفي الاجزاء اللاحقة مطلقا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قول المستشكل فيلزم تعلقها بغير المقدور ، ومحذوره أشد من تعلق الارادة التشريعية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يلتزم بالارادة في تمام الفعل أولا في هذه الموارد ، فيلزم كون المقدمات نفسه ومرادات مستقلة ، وهو باطل في ظرف العمل لا في ظرف الارادة كما كان كذلك في الارادة التكوينية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الاشكال في اتصاف الفعل المستقبل بالوجوب السابق لا في تعلق الارادة الحالية بالمستقبل ، حيث انّ اللزوم الشرعي كاللزوم الخارجي لا يكاد يتصف به إلاّ ما كان مقارنا معه زمانا مع القدرة الفعلية به ، ولا معنى للوجوب الفعلي به كما لا معنى للوجوب الحالي بالمستقبل</w:t>
      </w:r>
      <w:r>
        <w:rPr>
          <w:rFonts w:eastAsia="Amiri" w:cs="Amiri" w:ascii="Amiri" w:hAnsi="Amiri"/>
          <w:color w:val="111111"/>
          <w:sz w:val="28"/>
          <w:szCs w:val="28"/>
          <w:rtl w:val="true"/>
          <w:lang w:bidi="ar-SA"/>
        </w:rPr>
        <w:t xml:space="preserve">. </w:t>
      </w:r>
      <w:bookmarkStart w:id="574" w:name="pg17192_188000"/>
    </w:p>
    <w:p>
      <w:pPr>
        <w:pStyle w:val="BookText"/>
        <w:rPr/>
      </w:pPr>
      <w:bookmarkEnd w:id="574"/>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ينتقض بالواجبات المنجزة أيضا بالنسبة الى اجزائها اللاحقة ، بل مطلقا حتى بالنسبة الى الجزء الاول منها حيث انّه لا بد من الوجوب قبل الوجود وإلاّ لزم ايجاد الموجود المستلزم لطلب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لا بد من تقدم الايجاب على الفعل زمانا فلا فرق بين قلته وكثرته في الاستحالة والامكان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القدرة عليه بعد مجيء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ذلك اذا علم بتحقق القدرة في زمان الواجب بحيث يعلم بعدم سلبها فلا بد أن تكون المقدمات واجبة موسعة فيصح الاتيان بالعبادي منها بقصد الوجوب ولم يلتزم به القائل باعتبار قصد الغاية في مثل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باعتبار القدرة الخاصة وهي القدرة المعمولة فيها في زمان الواجب لا قبله ، ولازمه ان تكون المقدمة وجودا خاصا وهو العمل في زمان الواجب لا قبله ، ولذلك لا يصح الاتيان بها قبله ، فتدبر ؛ فلا بد أن يكون كذلك في التشريعية المتعلقة بفعل الغير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قلة الزمان وكثرته في الاستحالة والامكان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انّه لا اشكال في الواجب المعلق من هذه الجهات</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1346933_2142443653"/>
      <w:bookmarkStart w:id="576" w:name="_Toc220"/>
      <w:bookmarkEnd w:id="575"/>
      <w:r>
        <w:rPr/>
        <w:t>193</w:t>
      </w:r>
      <w:r>
        <w:rPr>
          <w:rtl w:val="true"/>
        </w:rPr>
        <w:t xml:space="preserve"> - </w:t>
      </w:r>
      <w:r>
        <w:rPr>
          <w:rtl w:val="true"/>
        </w:rPr>
        <w:t xml:space="preserve">قوله </w:t>
      </w:r>
      <w:r>
        <w:rPr>
          <w:rtl w:val="true"/>
        </w:rPr>
        <w:t xml:space="preserve">: « </w:t>
      </w:r>
      <w:r>
        <w:rPr>
          <w:rtl w:val="true"/>
        </w:rPr>
        <w:t xml:space="preserve">بل ينبغي تعميمه الى امر مقدور متأخر اخذ على نحو يكون موردا للتكليف </w:t>
      </w:r>
      <w:r>
        <w:rPr>
          <w:rtl w:val="true"/>
        </w:rPr>
        <w:t>».</w:t>
      </w:r>
      <w:bookmarkEnd w:id="576"/>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ينبغي تعميمه الى امر مقدور متأخر اخذ على نحو يكون موردا للتكليف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يشكل في هذا القسم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القيد الاختياري ان لم يكن دخيلا في مصلحة الواجب فلا بد أن يكون الفعل واجبا منجزا مطلقا ، وان كان دخيلا فيهما فلا بد أن يكون موردا للتكليف كغيره من القيود الاختيارية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القيد اذا أخذ في متعلق التكليف مطلقا يلزم سراية الطلب اليه أيضا ، وان اخذ مقيدا فلا شيء يميزه عن غيره إلاّ بأخذ عدم الالزام فيه ، فيلزم الدور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عن الاشكال الثبوتي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فبالالتزام بوجود مانع عن البعث الى القيد من مفسدة فيه أو حرج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الاشكال الاثباتي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فبالالتزام بأخذه في طرف المكلف ، أو بتقييده بعدم طبيعة البعث بنحو طبيعة ، أو بالتفرقة العرفية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الحج من 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الحج عن استطاعة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سراية الطلب الى القيد في الاول دون الثاني ، فلا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دار أمره ثبوتا بين أن يكون راجعا الى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لعلك تتخيل أنه لا وجه لدوران القيد بين رجوعه الى الهيئة أو الى المادة عند الشيخ رحمه اللّه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برجوع جميع القيود الى المادة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مما ذكره انّه لا ينوط الطلب ولا يتسبب به واقعا ، بل يتعلق بالفعل ذي المصلحة ابتداء بلا ارتباطه بشيء وتكون تمام القيود التي لها دخل في المصلحة من قيود الفعل ؛ ولكنه لا ينافي اناطة الطلب به في القضية الشرطية المستعملة في ثبوت التالي عند وجود المقدمة وان لم يكن بينهما سببية ولكن بعد تحقق نحو من الملازمة بينهما ولو تبعية ، وحيث انّ القيد فيما نحن فيه من قيود الفعل بحيث لا يتعلق به الطلب عند عدمه فيصح جعل الملازمة بينهما في </w:t>
      </w:r>
      <w:bookmarkStart w:id="577" w:name="pg17192_188002"/>
    </w:p>
    <w:p>
      <w:pPr>
        <w:pStyle w:val="BookText"/>
        <w:rPr/>
      </w:pPr>
      <w:bookmarkEnd w:id="577"/>
      <w:r>
        <w:rPr>
          <w:rFonts w:ascii="Amiri" w:hAnsi="Amiri" w:eastAsia="Amiri" w:cs="Amiri"/>
          <w:color w:val="111111"/>
          <w:sz w:val="28"/>
          <w:sz w:val="28"/>
          <w:szCs w:val="28"/>
          <w:rtl w:val="true"/>
          <w:lang w:bidi="ar-SA"/>
        </w:rPr>
        <w:t xml:space="preserve">مقام الاثبات دون الثبوت ، كما يظهر ما ذكرنا من المراجعة الى التقريرات </w:t>
      </w:r>
      <w:r>
        <w:rPr>
          <w:rStyle w:val="FootnoteAnchor"/>
          <w:rtl w:val="true"/>
        </w:rPr>
        <w:footnoteReference w:id="447"/>
      </w:r>
      <w:r>
        <w:rPr>
          <w:rFonts w:ascii="Amiri" w:hAnsi="Amiri" w:eastAsia="Amiri" w:cs="Amiri"/>
          <w:color w:val="111111"/>
          <w:sz w:val="28"/>
          <w:sz w:val="28"/>
          <w:szCs w:val="28"/>
          <w:rtl w:val="true"/>
          <w:lang w:bidi="ar-SA"/>
        </w:rPr>
        <w:t>في هذا البحث</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1346935_2142443653"/>
      <w:bookmarkStart w:id="579" w:name="_Toc221"/>
      <w:bookmarkEnd w:id="578"/>
      <w:r>
        <w:rPr/>
        <w:t>195</w:t>
      </w:r>
      <w:r>
        <w:rPr>
          <w:rtl w:val="true"/>
        </w:rPr>
        <w:t xml:space="preserve"> - </w:t>
      </w:r>
      <w:r>
        <w:rPr>
          <w:rtl w:val="true"/>
        </w:rPr>
        <w:t xml:space="preserve">قوله </w:t>
      </w:r>
      <w:r>
        <w:rPr>
          <w:rtl w:val="true"/>
        </w:rPr>
        <w:t xml:space="preserve">: « </w:t>
      </w:r>
      <w:r>
        <w:rPr>
          <w:rtl w:val="true"/>
        </w:rPr>
        <w:t xml:space="preserve">وإلاّ فالمرجع هو الاصول العملية </w:t>
      </w:r>
      <w:r>
        <w:rPr>
          <w:rtl w:val="true"/>
        </w:rPr>
        <w:t>».</w:t>
      </w:r>
      <w:bookmarkEnd w:id="579"/>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فالمرجع هو الاصول العملية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ولا يخفى انّ الدوران لا يخلو من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الدوران بين جميع أقسام الواجب من المشروط بالشرط المتقدم والمتأخر ومن المطلق الشامل للمعلق والمنجز ، والمرجع هو البراءة عن التكليف عقلا ونقلا قبل حصول الشرط وان علم بحصوله بعد ذلك ، ولازمه الحمل على المشروط بالشرط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واحد من المشروط المتأخر والمعلق المنجز ، والمرجع هو البراءة عند عدم العلم بحصول القيد المشكوك كيفية ، ولازمه الحمل على أحد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المشروط بعد العلم بعدم رجوع القيد الى المادة ، والمرجع هو البراءة قبل حصول الشرط ، ولازمه الحمل على المشروط بالمقدم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قسمي المطلق من المعلق والمنجز ، والمرجع هو البراءة أيضا عند عدم العلم بحصول الشرط في الخارج ، ولازمه الحمل على المعلق ؛ وقد فصلنا صور الدوران في فوائدنا</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1346937_2142443653"/>
      <w:bookmarkStart w:id="581" w:name="_Toc222"/>
      <w:bookmarkEnd w:id="580"/>
      <w:r>
        <w:rPr/>
        <w:t>196</w:t>
      </w:r>
      <w:r>
        <w:rPr>
          <w:rtl w:val="true"/>
        </w:rPr>
        <w:t xml:space="preserve"> - </w:t>
      </w:r>
      <w:r>
        <w:rPr>
          <w:rtl w:val="true"/>
        </w:rPr>
        <w:t xml:space="preserve">قوله </w:t>
      </w:r>
      <w:r>
        <w:rPr>
          <w:rtl w:val="true"/>
        </w:rPr>
        <w:t xml:space="preserve">: « </w:t>
      </w:r>
      <w:r>
        <w:rPr>
          <w:rtl w:val="true"/>
        </w:rPr>
        <w:t xml:space="preserve">وترجيح عموم العام على اطلاق المطلق انما هو لاجل كون دلالته بالوضع </w:t>
      </w:r>
      <w:r>
        <w:rPr>
          <w:rtl w:val="true"/>
        </w:rPr>
        <w:t>».</w:t>
      </w:r>
      <w:bookmarkEnd w:id="58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وترجيح عموم العام على اطلاق المطلق انما هو لاجل كون دلالته بالوضع </w:t>
      </w:r>
      <w:r>
        <w:rPr>
          <w:rFonts w:eastAsia="Amiri" w:cs="Amiri" w:ascii="Amiri" w:hAnsi="Amiri"/>
          <w:color w:val="111111"/>
          <w:sz w:val="28"/>
          <w:szCs w:val="28"/>
          <w:rtl w:val="true"/>
          <w:lang w:bidi="ar-SA"/>
        </w:rPr>
        <w:t xml:space="preserve">». </w:t>
      </w:r>
      <w:r>
        <w:rPr>
          <w:rStyle w:val="FootnoteAnchor"/>
          <w:rtl w:val="true"/>
        </w:rPr>
        <w:footnoteReference w:id="449"/>
      </w:r>
      <w:bookmarkStart w:id="582" w:name="pg17192_188003"/>
    </w:p>
    <w:p>
      <w:pPr>
        <w:pStyle w:val="BookText"/>
        <w:rPr/>
      </w:pPr>
      <w:bookmarkEnd w:id="5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انّ ما كان منها بالوضع يقدم على ما كان بمقدمات الحكمة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 بل انما يسلّم ذلك في المتصلين لا في المنفصلين ، بل في صورة الانفصال يكون المدار على الاظهرية ، وان كان في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يتم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ظهوره ظهور المطلق تعليقيا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1346939_2142443653"/>
      <w:bookmarkStart w:id="584" w:name="_Toc223"/>
      <w:bookmarkEnd w:id="583"/>
      <w:r>
        <w:rPr/>
        <w:t>197</w:t>
      </w:r>
      <w:r>
        <w:rPr>
          <w:rtl w:val="true"/>
        </w:rPr>
        <w:t xml:space="preserve"> - </w:t>
      </w:r>
      <w:r>
        <w:rPr>
          <w:rtl w:val="true"/>
        </w:rPr>
        <w:t xml:space="preserve">قوله </w:t>
      </w:r>
      <w:r>
        <w:rPr>
          <w:rtl w:val="true"/>
        </w:rPr>
        <w:t xml:space="preserve">: « </w:t>
      </w:r>
      <w:r>
        <w:rPr>
          <w:rtl w:val="true"/>
        </w:rPr>
        <w:t xml:space="preserve">كان لهذا التوهم مجال حيث انعقد للمطلق اطلاق </w:t>
      </w:r>
      <w:r>
        <w:rPr>
          <w:rtl w:val="true"/>
        </w:rPr>
        <w:t>».</w:t>
      </w:r>
      <w:bookmarkEnd w:id="584"/>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لهذا التوهم مجال حيث انعقد للمطلق اطلاق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حيث انّه قد استقر لكل من الهيئة والمادة ظهور ، فيدور الامر بين رفع اليد عن ظهور واحد أو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التقييد الزائد كالشك في أصله في الرجوع الى نفيه بأصالة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يصح بناء على مذاق الشيخ قدس سره في الواجب المشروط من رجوع القيد تماما الى المادة لبا ، حيث انّه يعلم بتقييد المادة في مقام الثبوت بالنسبة الى مصلحته الذاتية وانما الشك في تقييد طلبه حال عدم وجود القيد خارجا ، فيجري فيه أصالة الاطلاق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التحقيق من اناطة الطلب واشتراطه حقيقة فيبقى الدوران له بين رفع اليد عن اطلاقه وبين رفع اليد عن اطلاق المادة الكاشف عن الحسن الذاتي فيه مطلقا ، بحاله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اليد عن اطلاق الهيئة لا يوجب رفع اليد عن اطلاق المادة المثمر فيما </w:t>
      </w:r>
    </w:p>
    <w:p>
      <w:pPr>
        <w:pStyle w:val="BookText"/>
        <w:rPr/>
      </w:pPr>
      <w:r>
        <w:rPr>
          <w:rFonts w:ascii="Amiri" w:hAnsi="Amiri" w:eastAsia="Amiri" w:cs="Amiri"/>
          <w:color w:val="111111"/>
          <w:sz w:val="28"/>
          <w:sz w:val="28"/>
          <w:szCs w:val="28"/>
          <w:rtl w:val="true"/>
          <w:lang w:bidi="ar-SA"/>
        </w:rPr>
        <w:t>ذكرنا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رفع اليد عن الاطلاقين في القرينة المتصلة ليس لاجل الدوران والتزاحم بين التقييدين كما في المنفصلة ، وإلاّ لأمكن أن يرجع الى أصالة الاطلاق في الهيئة ، للعلم بعدم جريان أصالة الاطلاق في المادة امّا للتقييد وامّا لرفع موضوعه فتبقى أصالته في الهيئة مشكوكا بدويا بلا مزاحم ، بل انما يرفع اليد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المادة فللعلم المذكور ، وامّا عن اطلاق الهيئة فلكون الشك في قرينية الموجود ، ومعه لا ينعقد ظهور في ما له الوضع فضلا عما ليس له إلاّ الاطلاق الحكمي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أشار الى بعض ما ذكرنا بالتأمل</w:t>
      </w:r>
      <w:r>
        <w:rPr>
          <w:rFonts w:eastAsia="Amiri" w:cs="Amiri" w:ascii="Amiri" w:hAnsi="Amiri"/>
          <w:color w:val="111111"/>
          <w:sz w:val="28"/>
          <w:szCs w:val="28"/>
          <w:rtl w:val="true"/>
          <w:lang w:bidi="ar-SA"/>
        </w:rPr>
        <w:t xml:space="preserve">. </w:t>
      </w:r>
      <w:bookmarkStart w:id="585" w:name="pg17192_188005"/>
    </w:p>
    <w:p>
      <w:pPr>
        <w:pStyle w:val="Heading3"/>
        <w:numPr>
          <w:ilvl w:val="2"/>
          <w:numId w:val="1"/>
        </w:numPr>
        <w:rPr/>
      </w:pPr>
      <w:bookmarkStart w:id="586" w:name="__RefHeading___Toc11346941_2142443653"/>
      <w:bookmarkStart w:id="587" w:name="_Toc224"/>
      <w:bookmarkEnd w:id="585"/>
      <w:bookmarkEnd w:id="586"/>
      <w:r>
        <w:rPr>
          <w:rtl w:val="true"/>
        </w:rPr>
        <w:t>النفسي والغيري</w:t>
      </w:r>
      <w:bookmarkEnd w:id="587"/>
    </w:p>
    <w:p>
      <w:pPr>
        <w:pStyle w:val="Heading4"/>
        <w:numPr>
          <w:ilvl w:val="3"/>
          <w:numId w:val="1"/>
        </w:numPr>
        <w:rPr/>
      </w:pPr>
      <w:bookmarkStart w:id="588" w:name="__RefHeading___Toc11346943_2142443653"/>
      <w:bookmarkStart w:id="589" w:name="_Toc225"/>
      <w:bookmarkEnd w:id="588"/>
      <w:r>
        <w:rPr/>
        <w:t>198</w:t>
      </w:r>
      <w:r>
        <w:rPr>
          <w:rtl w:val="true"/>
        </w:rPr>
        <w:t xml:space="preserve"> - </w:t>
      </w:r>
      <w:r>
        <w:rPr>
          <w:rtl w:val="true"/>
        </w:rPr>
        <w:t xml:space="preserve">قوله </w:t>
      </w:r>
      <w:r>
        <w:rPr>
          <w:rtl w:val="true"/>
        </w:rPr>
        <w:t xml:space="preserve">: « </w:t>
      </w:r>
      <w:r>
        <w:rPr>
          <w:rtl w:val="true"/>
        </w:rPr>
        <w:t xml:space="preserve">لما كاد يتعلق بها الايجاب </w:t>
      </w:r>
      <w:r>
        <w:rPr>
          <w:rtl w:val="true"/>
        </w:rPr>
        <w:t>».</w:t>
      </w:r>
      <w:bookmarkEnd w:id="589"/>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كاد يتعلق بها الايجاب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فلا يصدق على الواجب لاجلها انّه مطلوب لاجل التوصل الى واجب آخر كما هو معنى الواجب الغيري ، فلا ينقض احدهما بالآخر في الواجبات النفسية في الشريعة ؛ فهذا القائل قد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تحديد الواجب الغيري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امر به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النفسي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امر به لنفسه </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فالزم بالانتقاض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 تحديد الواجب الغيري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امر به لاجل التوصل به الى واجب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النفسي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كذلك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فلا ينتقض أحد الحدّين بالآخر كما في التقريرات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قد اشتبه عليه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أعم من المباشري والتسبيبي ، وانّ المقدور بالواسطة مقدور أيضا ، وانّ المطلوب لاجل شيء لا ينفك عن طلب ذاك الشيء ، وحينئذ فلا فرق بين التحديدين والانتقاض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 في الجواب ؛ الالتزام بعنوان نفسي ورجحان ذاتي في الواجبات النفسية وان ترتب عليها فوائد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الذاتية في العبادة كالصلاة مثلا من سنخ مصلحة معرفة اللّه المحبوبة ذاتا ، حيث انّ حسنها لكونها مصداقا لاظهار تذلل النفس وخضوعها واظهار عظمة اللّه ، وهو كما يحصل بمعرفة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كذلك يحصل بهيئة الصلاة التي تكون مصداقا للخضوع والتذلل وهو عين اظهار عظمة المعبود ، غاية الامر يكون الأولى اظهارا في الخارج ؛ وهذه الطبيعة أينما تحققت تكون حسنا بذاتها ، وبعض مراتبها كالخضوع الجارحي يكون مقدمة لبعض مراتبها الاخرى كالخضوع الجانحي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كانت الجهة النفسية في كل مرتبة سابقة على الجهة الغيرية فيها فتكون موجبة بوجوبها النفسي قبل تأثير جهتها الغيرية في ايجابها الغيري ، فتكون الجهة الثانية امّا غير مؤثرة أصلا عقلا أو موجبة للتأكد بحيث لا تكون رافعة للوجوب النفسي ، فلذلك تكون العبادة الشرعية واجبات نفسية ومحبوبات بذاتها وان كان فيها ملاك الوجوب الغيري أيضا ، فلا ينتقض أحد التحديدين بالآخر طردا والآخر عكسا كما لا يخفى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في بعض الواجبات خارجة عن المأمور به ، إلاّ انّها لا يترتب عليه إلاّ بعد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أثرا للفعل الالزامي لا لذاته ، ومثل هذه المصلحة لا يمكن أن يتعلق بها الامر لكونها متوقفة عليه فلا يصير موضوعا له وحينئذ فيكون الفعل واجبا ابتداء ؛ ولا للتوصل الى واجب آخر وان كان للغير ، فيكون واجبا نفسيا على التحديد الاول دون الثاني ، </w:t>
      </w:r>
      <w:bookmarkStart w:id="590" w:name="pg17192_188007"/>
    </w:p>
    <w:p>
      <w:pPr>
        <w:pStyle w:val="BookText"/>
        <w:rPr/>
      </w:pPr>
      <w:bookmarkEnd w:id="590"/>
      <w:r>
        <w:rPr>
          <w:rFonts w:ascii="Amiri" w:hAnsi="Amiri" w:eastAsia="Amiri" w:cs="Amiri"/>
          <w:color w:val="111111"/>
          <w:sz w:val="28"/>
          <w:sz w:val="28"/>
          <w:szCs w:val="28"/>
          <w:rtl w:val="true"/>
          <w:lang w:bidi="ar-SA"/>
        </w:rPr>
        <w:t>فيحصل الفرق بين التحديدين ، ولعله أشار الى ما ذكرنا بالتأمل</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1346945_2142443653"/>
      <w:bookmarkStart w:id="592" w:name="_Toc226"/>
      <w:bookmarkEnd w:id="591"/>
      <w:r>
        <w:rPr/>
        <w:t>199</w:t>
      </w:r>
      <w:r>
        <w:rPr>
          <w:rtl w:val="true"/>
        </w:rPr>
        <w:t xml:space="preserve"> - </w:t>
      </w:r>
      <w:r>
        <w:rPr>
          <w:rtl w:val="true"/>
        </w:rPr>
        <w:t xml:space="preserve">قوله </w:t>
      </w:r>
      <w:r>
        <w:rPr>
          <w:rtl w:val="true"/>
        </w:rPr>
        <w:t xml:space="preserve">: « </w:t>
      </w:r>
      <w:r>
        <w:rPr>
          <w:rtl w:val="true"/>
        </w:rPr>
        <w:t xml:space="preserve">إلاّ أنّ اطلاقها يقتضي كونه نفسيا </w:t>
      </w:r>
      <w:r>
        <w:rPr>
          <w:rtl w:val="true"/>
        </w:rPr>
        <w:t>».</w:t>
      </w:r>
      <w:bookmarkEnd w:id="592"/>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اطلاقها يقتضي كونه نفسيا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ولا يخفى انّ الوجوب النفسي بحسب الثبوت فرد خاص من مطلق الوجوب مقابل للوجوب الغيري ، وليست النسبة بينهما كالاطلاق والتقييد الاصطلاحيين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انّهما بحسب مقام الاثبات في انّ التعبير عن الاول في المحاورات انما هو بلفظ مطلق بلا قرينة وعن الثاني انما هو مع قرينة على خصوصية ، فعند عدم التقييد يكشف عن الاول فلا بد من الحمل عليه</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1346947_2142443653"/>
      <w:bookmarkStart w:id="594" w:name="_Toc227"/>
      <w:bookmarkEnd w:id="593"/>
      <w:r>
        <w:rPr/>
        <w:t>200</w:t>
      </w:r>
      <w:r>
        <w:rPr>
          <w:rtl w:val="true"/>
        </w:rPr>
        <w:t xml:space="preserve"> - </w:t>
      </w:r>
      <w:r>
        <w:rPr>
          <w:rtl w:val="true"/>
        </w:rPr>
        <w:t xml:space="preserve">قوله </w:t>
      </w:r>
      <w:r>
        <w:rPr>
          <w:rtl w:val="true"/>
        </w:rPr>
        <w:t xml:space="preserve">: « </w:t>
      </w:r>
      <w:r>
        <w:rPr>
          <w:rtl w:val="true"/>
        </w:rPr>
        <w:t xml:space="preserve">وامّا استحقاقهما على امتثال الغيري ومخالفته ففيه اشكال </w:t>
      </w:r>
      <w:r>
        <w:rPr>
          <w:rtl w:val="true"/>
        </w:rPr>
        <w:t>».</w:t>
      </w:r>
      <w:bookmarkEnd w:id="594"/>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استحقاقهما على امتثال الغيري ومخالفته ففيه اشكال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اختلفوا فيه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التفصيل بين الثواب والعقاب بالتزام الاول دون الثاني ، ورابعها عكس الثالث وهو مجرد احتمال ما عثر به على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ترتبها على فعله وتركه ؛ ولا بد أولا من بيان ترتب الثواب والعقاب في الواجب النفسي ثم توضيح الحال في الغيري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المعروف بين المتكلمين انّ فاعل الواجب يستحق المدح والثواب ويحصل له به القرب الى المولى ، وتاركه يستحق الذم والعقاب ويحصل له البعد عن ساحة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حصول القرب بالفعل والبعد بالمخالفة فلا شبهة في ترتبهما عقلا ، حيث انهما من لوازم الاطاعة والعصيان عنده ولا يتخلفان عنهما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استحقاق المدح والثواب بمعنى الجزاء على الاطاعة فعلا بحيث يكون </w:t>
      </w:r>
    </w:p>
    <w:p>
      <w:pPr>
        <w:pStyle w:val="BookText"/>
        <w:rPr/>
      </w:pPr>
      <w:r>
        <w:rPr>
          <w:rFonts w:ascii="Amiri" w:hAnsi="Amiri" w:eastAsia="Amiri" w:cs="Amiri"/>
          <w:color w:val="111111"/>
          <w:sz w:val="28"/>
          <w:sz w:val="28"/>
          <w:szCs w:val="28"/>
          <w:rtl w:val="true"/>
          <w:lang w:bidi="ar-SA"/>
        </w:rPr>
        <w:t xml:space="preserve">عدم صدورهما عن المولى بالنسبة اليه قبيحا ففيه منع ، 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اطاعة المولى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اذا كان المولى ممن يفيض عليه الوجود وينعم عليه بأنواع النعم دائما بحيث لو انقطع فيضه عن العبد آناً ما يكون كأن لم يكن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قضية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استحقاقهما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انهما لو صدرا عن المولى بالنسبة الى العبد المطيع كانا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بل لا مناص عنه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افاضة الثواب عنه تعالى من حيث انّ الراجح لم يترك صدوره عنه تعالى أو بمقتضى وعد الفيض الثابت بالآيات والأخبار ، مما لا يقبل الانكار ، الاّ انّه لا دخل له بمسألة الاستحقاق للاطاعة في نفسها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استحقاق الذم والعقاب على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وقوعهما على تقدير صدورهما عنه تعالى في محلهما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يقبل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ترتبهما فعلا بحيث كان تركهما قبيحا كي ينافي العفو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يستبعد القول به بالنسبة الى بعض الطاغين بالاضافة الى بعض المعاصي ، كما لا مناص عنه في الظالم على غيره تعالى من عباده ، هذا في النفسي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الغيري فالصواب عدم استحقاق فاعله بنفسه لكلّ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والمدح والقرب أصلا ، حيث انّه ظهر انّ الاستحقاق دائر مدار الاطاعة المنوطة على امتثال أمر المولى بمعنى أن يكون الداعي الى الطاعة هو ذاك الامر بحيث لولاه لم يكن داع للعبد اليها ، ولا شبهة في عدم تحققه في الامر الغيري ، حيث انّ امتثال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اشتمل على مقدمات غير </w:t>
      </w:r>
      <w:r>
        <w:rPr>
          <w:rStyle w:val="FootnoteAnchor"/>
          <w:rtl w:val="true"/>
        </w:rPr>
        <w:footnoteReference w:id="463"/>
      </w:r>
      <w:r>
        <w:rPr>
          <w:rFonts w:ascii="Amiri" w:hAnsi="Amiri" w:eastAsia="Amiri" w:cs="Amiri"/>
          <w:color w:val="111111"/>
          <w:sz w:val="28"/>
          <w:sz w:val="28"/>
          <w:szCs w:val="28"/>
          <w:rtl w:val="true"/>
          <w:lang w:bidi="ar-SA"/>
        </w:rPr>
        <w:t xml:space="preserve">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p>
    <w:p>
      <w:pPr>
        <w:pStyle w:val="BookText"/>
        <w:rPr/>
      </w:pPr>
      <w:r>
        <w:rPr>
          <w:rFonts w:ascii="Amiri" w:hAnsi="Amiri" w:eastAsia="Amiri" w:cs="Amiri"/>
          <w:color w:val="111111"/>
          <w:sz w:val="28"/>
          <w:sz w:val="28"/>
          <w:szCs w:val="28"/>
          <w:rtl w:val="true"/>
          <w:lang w:bidi="ar-SA"/>
        </w:rPr>
        <w:t xml:space="preserve">عند العقل والعقلاء ، وليس ذلك إلاّ بالنسبة الى الامر النفسي ، والداعي للعبد والمحرك عن قبل المولى الى الفعل بمقدماته ليس إلاّ إيّاه ، كما يستكشف ذاك بملاحظة الأوامر العرفية الى عبيدهم فانّه لا شبهة عندهم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الاتيان بواجب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مقدمات ولو بلغت الى 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واحد ، فله استحقاق واحد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انّ مجرد كون الداعي هو اسقاط الامر لا يوجب الاستحقاق ما لم ينضم اليه كون الفعل لاجل المولى المطاع ، بل المقرّب الحقيقي ذلك حتى في مورد امتثال الامر النفسي من باب انطباقه عليه ؛ ولكن في الغيري لا يقع الفعل لاجل المولى إلاّ اذا قصد التوصل الى ذي المقدمة حيث انّه الغاية والغرض الاصلي ، فما لم يقصد التوصل اليه لا يحصل مراعاة جهة المولى داعيا وغاية ، ومعه يكون الثواب على انقياد الامر النفسي أو على نفس الواجب النفسي لاجل كونه أشق الاعمال وأحمزها ، فيختلف مراتبه بقصد امتثال الامر النفسي حين الشروع في المقدمات على اختلافها قلة وكثرة حسب اختلاف قصد التوصل في جميعها أو بعضها ، لا لفعل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عما ذكرنا حكم العقل على استحقاق الفاعل للمقدمات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بها التوصل الى ذيها لا لامره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للثواب ولو لم يلتفت الى أمرها وقلنا بعدم وجوبها وعدم استحقاقه لو لم يقصد بها التوصل الى ذيها ، بل كان قاصدا لتركه وان قصد امتثال أمرها الغيري ، وليس ذلك إلاّ لعدم استتباع الامر الغيري للثواب ، ولما كان العقاب توأما مع الثواب فيدور مدار العصيان الدائر مدار امكان الامتثال ، وإذا لا امتثال للامر فلا عصيان فلا عقاب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ينافي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استحقاق الثواب بفعل المقدمات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نقلا في بعض المقدمات ، كما ورد في زيارة مولانا الحسين علیه السلام من انّ لكل </w:t>
      </w:r>
    </w:p>
    <w:p>
      <w:pPr>
        <w:pStyle w:val="BookText"/>
        <w:rPr/>
      </w:pPr>
      <w:r>
        <w:rPr>
          <w:rFonts w:ascii="IRNazanin" w:hAnsi="IRNazanin" w:eastAsia="IRNazanin"/>
          <w:color w:val="111111"/>
          <w:sz w:val="28"/>
          <w:sz w:val="28"/>
          <w:szCs w:val="28"/>
          <w:rtl w:val="true"/>
          <w:lang w:bidi="fa-IR"/>
        </w:rPr>
        <w:t xml:space="preserve">قدم ثواب عتق عبد </w:t>
      </w:r>
      <w:r>
        <w:rPr>
          <w:rStyle w:val="FootnoteAnchor"/>
          <w:rtl w:val="true"/>
        </w:rPr>
        <w:footnoteReference w:id="464"/>
      </w:r>
      <w:r>
        <w:rPr>
          <w:rFonts w:ascii="Amiri" w:hAnsi="Amiri" w:eastAsia="Amiri" w:cs="Amiri"/>
          <w:color w:val="111111"/>
          <w:sz w:val="28"/>
          <w:sz w:val="28"/>
          <w:szCs w:val="28"/>
          <w:rtl w:val="true"/>
          <w:lang w:bidi="ar-SA"/>
        </w:rPr>
        <w:t xml:space="preserve">وغير ذلك مما ورد في صرف المئونة وانفاق أموال وقطع البوادي مقدمة للجهاد وغيره ؛ لأنه يمكن المناص عنه بعد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الى فضل الرب الكريم فانّ الفضل بيده يؤتيه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بالقول بزيادة ثواب ذي المقدمة باختلاف مقدماته قلة وكثرة سهولة ومشقة اذا وقعت بقصد امتثال أمره لما ورد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أفضل الاعمال أحمزها </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والمشقة في المقدمات توجب المشقة في ذيها ، فالإخبار بالثواب بفعل المقدمات كناية عن زيادة بالنسبة الى ذيها بحيث اذا وزع عليها يكون لكل منها شيء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ورد من الثواب على الأقدام بعد المراجعة من زيارة الحسين علیه السلام </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بالتزام اشتمال المقدمات على عنوان في ذاتها غير عنوان مقدمتها يوجب ترتب الثواب عليها بنفسها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الى زيارة الحسين علیه السلام وغير ذلك مما يوجب الثواب ، فلا دلالة لما ورد من الاخبار لما ذكر من عدم الثواب على الامر بالمقدمة</w:t>
      </w:r>
      <w:r>
        <w:rPr>
          <w:rFonts w:eastAsia="IRNazanin" w:cs="IRNazanin"/>
          <w:color w:val="111111"/>
          <w:sz w:val="28"/>
          <w:szCs w:val="28"/>
          <w:rtl w:val="true"/>
          <w:lang w:bidi="fa-IR"/>
        </w:rPr>
        <w:t xml:space="preserve">. </w:t>
      </w:r>
      <w:bookmarkStart w:id="595" w:name="pg17192_188011"/>
    </w:p>
    <w:p>
      <w:pPr>
        <w:pStyle w:val="Heading4"/>
        <w:numPr>
          <w:ilvl w:val="3"/>
          <w:numId w:val="1"/>
        </w:numPr>
        <w:rPr/>
      </w:pPr>
      <w:bookmarkStart w:id="596" w:name="__RefHeading___Toc11346949_2142443653"/>
      <w:bookmarkStart w:id="597" w:name="_Toc228"/>
      <w:bookmarkEnd w:id="595"/>
      <w:bookmarkEnd w:id="596"/>
      <w:r>
        <w:rPr/>
        <w:t>201</w:t>
      </w:r>
      <w:r>
        <w:rPr>
          <w:rtl w:val="true"/>
        </w:rPr>
        <w:t xml:space="preserve"> - </w:t>
      </w:r>
      <w:r>
        <w:rPr>
          <w:rtl w:val="true"/>
        </w:rPr>
        <w:t xml:space="preserve">قوله </w:t>
      </w:r>
      <w:r>
        <w:rPr>
          <w:rtl w:val="true"/>
        </w:rPr>
        <w:t xml:space="preserve">: « </w:t>
      </w:r>
      <w:r>
        <w:rPr>
          <w:rtl w:val="true"/>
        </w:rPr>
        <w:t xml:space="preserve">عند ترك المقدمة </w:t>
      </w:r>
      <w:r>
        <w:rPr>
          <w:rtl w:val="true"/>
        </w:rPr>
        <w:t>».</w:t>
      </w:r>
      <w:bookmarkEnd w:id="597"/>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ترك المقدمة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أي بالنسبة</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1346951_2142443653"/>
      <w:bookmarkStart w:id="599" w:name="_Toc229"/>
      <w:bookmarkEnd w:id="598"/>
      <w:r>
        <w:rPr/>
        <w:t>202</w:t>
      </w:r>
      <w:r>
        <w:rPr>
          <w:rtl w:val="true"/>
        </w:rPr>
        <w:t xml:space="preserve"> - </w:t>
      </w:r>
      <w:r>
        <w:rPr>
          <w:rtl w:val="true"/>
        </w:rPr>
        <w:t xml:space="preserve">قوله </w:t>
      </w:r>
      <w:r>
        <w:rPr>
          <w:rtl w:val="true"/>
        </w:rPr>
        <w:t xml:space="preserve">: « </w:t>
      </w:r>
      <w:r>
        <w:rPr>
          <w:rtl w:val="true"/>
        </w:rPr>
        <w:t xml:space="preserve">يصير حينئذ من افضل الاعمال </w:t>
      </w:r>
      <w:r>
        <w:rPr>
          <w:rtl w:val="true"/>
        </w:rPr>
        <w:t>».</w:t>
      </w:r>
      <w:bookmarkEnd w:id="599"/>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يصير حينئذ من افضل الاعمال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فيثاب بأشقها بفعل ذي المقدمة</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1346953_2142443653"/>
      <w:bookmarkStart w:id="601" w:name="_Toc230"/>
      <w:bookmarkEnd w:id="600"/>
      <w:r>
        <w:rPr/>
        <w:t>203</w:t>
      </w:r>
      <w:r>
        <w:rPr>
          <w:rtl w:val="true"/>
        </w:rPr>
        <w:t xml:space="preserve"> - </w:t>
      </w:r>
      <w:r>
        <w:rPr>
          <w:rtl w:val="true"/>
        </w:rPr>
        <w:t xml:space="preserve">قوله </w:t>
      </w:r>
      <w:r>
        <w:rPr>
          <w:rtl w:val="true"/>
        </w:rPr>
        <w:t xml:space="preserve">: « </w:t>
      </w:r>
      <w:r>
        <w:rPr>
          <w:rtl w:val="true"/>
        </w:rPr>
        <w:t xml:space="preserve">امّا الاول </w:t>
      </w:r>
      <w:r>
        <w:rPr>
          <w:rtl w:val="true"/>
        </w:rPr>
        <w:t xml:space="preserve">: </w:t>
      </w:r>
      <w:r>
        <w:rPr>
          <w:rtl w:val="true"/>
        </w:rPr>
        <w:t xml:space="preserve">فهو انّه اذا كان الامر الغيري بما هو لا اطاعة له </w:t>
      </w:r>
      <w:r>
        <w:rPr>
          <w:rtl w:val="true"/>
        </w:rPr>
        <w:t>».</w:t>
      </w:r>
      <w:bookmarkEnd w:id="601"/>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انّه اذا كان الامر الغيري بما هو لا اطاعة له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غرضه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في المقام اشكالان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لعلك تتخيل انّ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استتباع الامر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لاستحقاق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معلومية ترتبه على الطهارات الثلاث ، حيث انّه لا خلاف فيه ظاهرا ؛ مضافا الى استفاضة الاخبار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عرفت من كون الامر الغيري لمجرد التوصل به الى ذي المقدمة ، فيكون الغرض منه معلوما ، ويحصل باتيان المقدمة كيف يشاء ، فلا يجب الاتيان بها بقصد القربة وامتثال الامر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عدم التأتّي منه في الامر الغيري ، لما عرفت من انّ امتثال الامر انما هو فيما اذا كان تحريك المولى للعبد الى الفعل مستندا اليه بحيث لولاه لما ثبت التحريك من قبل المولى ، وعرفت انّه في الامر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على تقدير التنزل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قصد التقرب الى المولى بمجرد ارادة اسقاط الامر الغيري ما لم يقصد كون الاتيان لاجل المولى ولا يكاد يمكن ذلك إلاّ أن يقصد التوصل الى ذي المقدمة ومعه فلا حاجة الى قصد الغيري ؛ ومع ذلك كله فكيف أطبقوا على لزوم </w:t>
      </w:r>
    </w:p>
    <w:p>
      <w:pPr>
        <w:pStyle w:val="BookText"/>
        <w:rPr/>
      </w:pPr>
      <w:r>
        <w:rPr>
          <w:rFonts w:ascii="Amiri" w:hAnsi="Amiri" w:eastAsia="Amiri" w:cs="Amiri"/>
          <w:color w:val="111111"/>
          <w:sz w:val="28"/>
          <w:sz w:val="28"/>
          <w:szCs w:val="28"/>
          <w:rtl w:val="true"/>
          <w:lang w:bidi="ar-SA"/>
        </w:rPr>
        <w:t>الاتيان بالطهارات الثلاث بقصد امتثال الامر المتعلق بها؟</w:t>
      </w:r>
    </w:p>
    <w:p>
      <w:pPr>
        <w:pStyle w:val="BookText"/>
        <w:rPr/>
      </w:pPr>
      <w:r>
        <w:rPr>
          <w:rFonts w:ascii="Amiri" w:hAnsi="Amiri" w:eastAsia="Amiri" w:cs="Amiri"/>
          <w:color w:val="111111"/>
          <w:sz w:val="28"/>
          <w:sz w:val="28"/>
          <w:szCs w:val="28"/>
          <w:rtl w:val="true"/>
          <w:lang w:bidi="ar-SA"/>
        </w:rPr>
        <w:t xml:space="preserve">واجيب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التحقيق كما في المتن ، من انّ العبادة قد تكون مقدمة لواجب بحيث لا يتوصل بها إلاّ باتيانها عبادة ، وانّ الطهارات الثلاث عبادات نفسية ومندوبات ذاتية كما في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على الوضوء عشر حسنات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ومن حيث كونها كذلك جعلت مقدمة للواجب الآخر ، فالتعبد بها من حيث مطلوبيتها النفسية ، ولما لم يكن طلبها النفسي وهو الندب فعليا ، لمضادتها مع الطلب الغيري الوجوبي بالفعل ، فان قلنا بكفاية الرجحان الذاتي في اتيان الفعل عبادة وان لم يقصد به امتثال الامر فلا اشكال ؛ وان قلنا بعدم الكفاية ولزوم قصد الامتثال في العبادة فنقول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طريان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على الندب النفسي ليس بنحو يرفعه كما في طريان أحد الضدين على الآخر ، بل يؤكده كما في طريان المرتبة الشديدة من الحقيقة المشككة على المرتبة الضعيفة منها ، لانّ ما به الافتراق في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شدة الطلب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عين ما به الافتراق وهو الطلب المطلق الموجود في الضعيفة أيضا ، فلا يباينه كي يرفعه وان كان موجبا لارتفاع حد الضعيفة ، ولكن الحد بمعنى النقض من المرتبة الشديدة أمر عدمي لا يرتفع بارتفاعه أصل الطلب ، فاذا كان الطلب الغيري مشتملا على أصل الطلب النفسي الندبي فيصح قصد التعبد به من هذه الجهة ويكون موجبا لكون الطهارات عبادة اذا قصد باتيانها امتثال ذاك </w:t>
      </w:r>
    </w:p>
    <w:p>
      <w:pPr>
        <w:pStyle w:val="BookText"/>
        <w:rPr/>
      </w:pPr>
      <w:r>
        <w:rPr>
          <w:rFonts w:ascii="Amiri" w:hAnsi="Amiri" w:eastAsia="Amiri" w:cs="Amiri"/>
          <w:color w:val="111111"/>
          <w:sz w:val="28"/>
          <w:sz w:val="28"/>
          <w:szCs w:val="28"/>
          <w:rtl w:val="true"/>
          <w:lang w:bidi="ar-SA"/>
        </w:rPr>
        <w:t>الامر لاشتماله على مرتبة الطلب النفسي ، فيرتفع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أشار الى ما ذكرنا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هذا الوجه في التيمم على ما في التقريرات </w:t>
      </w:r>
      <w:r>
        <w:rPr>
          <w:rStyle w:val="FootnoteAnchor"/>
          <w:rtl w:val="true"/>
        </w:rPr>
        <w:footnoteReference w:id="474"/>
      </w:r>
      <w:r>
        <w:rPr>
          <w:rFonts w:ascii="Amiri" w:hAnsi="Amiri" w:eastAsia="Amiri" w:cs="Amiri"/>
          <w:color w:val="111111"/>
          <w:sz w:val="28"/>
          <w:sz w:val="28"/>
          <w:szCs w:val="28"/>
          <w:rtl w:val="true"/>
          <w:lang w:bidi="ar-SA"/>
        </w:rPr>
        <w:t xml:space="preserve">، لعدم ثبوت المطلوبية النفسية ، فمدفوع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بثبوته اولا ، بدليل التنزيل من مثل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التيمم أحد الطهورين </w:t>
      </w:r>
      <w:r>
        <w:rPr>
          <w:rFonts w:eastAsia="IRNazanin" w:cs="IRNazanin"/>
          <w:color w:val="111111"/>
          <w:sz w:val="28"/>
          <w:szCs w:val="28"/>
          <w:rtl w:val="true"/>
          <w:lang w:bidi="fa-IR"/>
        </w:rPr>
        <w:t xml:space="preserve">» </w:t>
      </w:r>
      <w:r>
        <w:rPr>
          <w:rStyle w:val="FootnoteAnchor"/>
          <w:rtl w:val="true"/>
        </w:rPr>
        <w:footnoteReference w:id="475"/>
      </w:r>
      <w:r>
        <w:rPr>
          <w:rFonts w:ascii="Amiri" w:hAnsi="Amiri" w:eastAsia="Amiri" w:cs="Amiri"/>
          <w:color w:val="111111"/>
          <w:sz w:val="28"/>
          <w:sz w:val="28"/>
          <w:szCs w:val="28"/>
          <w:rtl w:val="true"/>
          <w:lang w:bidi="ar-SA"/>
        </w:rPr>
        <w:t>ولو حال التكليف به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وبكفاية امكانه ثانيا ، حيث انّه يرتفع به استبعاد كون الامر الغيري موجبا لكون المقدمة من العبادات ، بل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يندفع توهم عدم ارتفاع الاشكال عن أصله بناء على الالتزام بالعبادية النفسية في الطهارات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فيها كان من جهة انحصار عباديتها بأمرها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الاشكال هو انّ الطهارات لمّا كانت مقدمة ولازمها الاكتفاء بها ولو لم يؤت بها عبادة لكون الغرض منها وهو </w:t>
      </w:r>
      <w:r>
        <w:rPr>
          <w:rStyle w:val="FootnoteAnchor"/>
          <w:rtl w:val="true"/>
        </w:rPr>
        <w:footnoteReference w:id="476"/>
      </w:r>
      <w:r>
        <w:rPr>
          <w:rFonts w:ascii="Amiri" w:hAnsi="Amiri" w:eastAsia="Amiri" w:cs="Amiri"/>
          <w:color w:val="111111"/>
          <w:sz w:val="28"/>
          <w:sz w:val="28"/>
          <w:szCs w:val="28"/>
          <w:rtl w:val="true"/>
          <w:lang w:bidi="ar-SA"/>
        </w:rPr>
        <w:t>يحصل به ، فيجاب بأنّه فيما لم تكن المقدمة من العبادات ذاتا كما عرفت ، لا انّ مناطه هو انحصار العبادية فيها بامتثال أمرها الغيري كي لا يرتفع الاشكال لعدم التفاوت في مناط الامر الغيري بحسب الموارد كي يلزم التعبد به في مورد دون مورد آخر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لو كان ذلك ملاك الاشكال لكان الجواب بأنّ الانحصار بامتثال الامر الغيري انما هو بناء على لزوم قصد الامتثال في العبادات وانّه لكونه مشتملا على </w:t>
      </w:r>
    </w:p>
    <w:p>
      <w:pPr>
        <w:pStyle w:val="BookText"/>
        <w:rPr/>
      </w:pPr>
      <w:r>
        <w:rPr>
          <w:rFonts w:ascii="Amiri" w:hAnsi="Amiri" w:eastAsia="Amiri" w:cs="Amiri"/>
          <w:color w:val="111111"/>
          <w:sz w:val="28"/>
          <w:sz w:val="28"/>
          <w:szCs w:val="28"/>
          <w:rtl w:val="true"/>
          <w:lang w:bidi="ar-SA"/>
        </w:rPr>
        <w:t>الطلب النفسي فيما نحن فيه ، لا بخصوصية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الخارجي في الطهارات لما لم يكن مما يتوقف عليه الواجب في الظاهر مع حكم الشارع بمقدميتها ، فيستكشف من بيانه انّها بلحاظ عنوان من عناوينه الواقعية لا بجميع عناوينها ، فلا بد من اتيانها بحيث يترتب عليها ذلك العنوان ؛ وربّما يكون ذلك من العناوين القصدية بحيث لا يحصل بدونه فلا بد من قصده ، وحيث انّه لم يكن تفصيلا فيشار اليه اجمالا بقصد امتثال الامر الغيري لأنه لا يدعو إلاّ الى واقع المقدمة وليس ذلك إلاّ الفعل فبعنوانه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 قصد الامر للاشارة الى تعلقه موجبا لصيرورة الفعل عبادة مصلحة يترتب عليه الثواب والتقرب ، انّه على تقدير التنزل انما يسلّم لو انحصرت الاشارة الى العنوان الواقعي بالامر غاية ، وليس كذلك ، لامكان اتيان الوضوء بداعي التبريد ويشار به الى عنوانه بلا توسيط داعي أمر في البين أصلا فيبقى اشكال عدم الاجتزاء بالطهارات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باتيانها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العبادات كما لا يحصل إلاّ بفعلها بقصد القربة ، كذلك قد لا يحصل إلاّ بفعل بعض المقدمات كذلك أيضا ، لا من جهة اقتضاء مقدميتها لذلك حتى يرد عليه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انّه غير واف في دفع اشكال ترتب المثوبة كما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المقدمة العبادية في تحصيل الغرض من ذي المقدمة ان كان في غرضه فيلزم أن يكون واجبا نفسيا مثله وان كان ذلك مع كونها مقدمة فيلزم الدور من لزوم قصد امتثال الامر فيها ، لتوقف الامر المتوقف مقدميتها على قصد امتثال الامر المتوقف على الامر ، بل يكون الامر كذلك لو كانت العبادة بمعنى قصد التوصل الى ذي المقدمة ، فتدبر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يكون الفعل مقدمة بعنوان كونه مما يتوقف عليه الواجب ، بحيث لو لم يؤت به بعنوان التوقف لم يحصل وجوده المقدمي</w:t>
      </w:r>
      <w:r>
        <w:rPr>
          <w:rFonts w:eastAsia="Amiri" w:cs="Amiri" w:ascii="Amiri" w:hAnsi="Amiri"/>
          <w:color w:val="111111"/>
          <w:sz w:val="28"/>
          <w:szCs w:val="28"/>
          <w:rtl w:val="true"/>
          <w:lang w:bidi="ar-SA"/>
        </w:rPr>
        <w:t xml:space="preserve">. </w:t>
      </w:r>
      <w:bookmarkStart w:id="602" w:name="pg17192_188015"/>
    </w:p>
    <w:p>
      <w:pPr>
        <w:pStyle w:val="BookText"/>
        <w:rPr/>
      </w:pPr>
      <w:bookmarkEnd w:id="602"/>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كونه وافيا بدفع الاشكال ، انّه مستلزم للدور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نفس الفعل الخارجي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بشرط أن يؤتى به بداعي أمره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هذا الداعي لا يمكن أن يؤخذ في المقدمة بأمر واحد ، فيتوصل اليه بالتعدد ويتعلق أحدهما بذات العمل وثانيهما به مقيدا بداعي أمره فيتمكن من ايجاد المقدمة في الخارج مع ادخال القصد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التقدير ليست المقدمة ذات الفعل الخارجي ، فلا يترشح الامر الغيري عليه حتى يتحقق موضوع الامر الثاني إلاّ على نحو دائر ؛ وملاك الامر النفسي ليس موجودا فيه بالفرض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يرد عليه اشكال تعدد الامر في العبادات كما حقق في محله</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1346955_2142443653"/>
      <w:bookmarkStart w:id="604" w:name="_Toc231"/>
      <w:bookmarkEnd w:id="603"/>
      <w:r>
        <w:rPr/>
        <w:t>204</w:t>
      </w:r>
      <w:r>
        <w:rPr>
          <w:rtl w:val="true"/>
        </w:rPr>
        <w:t xml:space="preserve"> - </w:t>
      </w:r>
      <w:r>
        <w:rPr>
          <w:rtl w:val="true"/>
        </w:rPr>
        <w:t xml:space="preserve">قوله </w:t>
      </w:r>
      <w:r>
        <w:rPr>
          <w:rtl w:val="true"/>
        </w:rPr>
        <w:t xml:space="preserve">: « </w:t>
      </w:r>
      <w:r>
        <w:rPr>
          <w:rtl w:val="true"/>
        </w:rPr>
        <w:t xml:space="preserve">حيث أنه لا يدعو إلاّ الى ما هو المقدمة ، فافهم </w:t>
      </w:r>
      <w:r>
        <w:rPr>
          <w:rtl w:val="true"/>
        </w:rPr>
        <w:t>».</w:t>
      </w:r>
      <w:bookmarkEnd w:id="604"/>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أنه لا يدعو إلاّ الى ما هو المقدمة ، فافهم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لعله اشارة الى انّه انما يتم بناء على عدم لزوم قصد الامتثال في العبادة ، وامّا بناء عليه فالاكتفاء به انما هو لاجل اشتمال الطلب الوجوبي على أصل الطلب الندبي النفسي وان لم يشتمل على مرتبته كما عرفت ، فتدبر</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1346957_2142443653"/>
      <w:bookmarkStart w:id="606" w:name="_Toc232"/>
      <w:bookmarkEnd w:id="605"/>
      <w:r>
        <w:rPr/>
        <w:t>205</w:t>
      </w:r>
      <w:r>
        <w:rPr>
          <w:rtl w:val="true"/>
        </w:rPr>
        <w:t xml:space="preserve"> - </w:t>
      </w:r>
      <w:r>
        <w:rPr>
          <w:rtl w:val="true"/>
        </w:rPr>
        <w:t xml:space="preserve">قوله </w:t>
      </w:r>
      <w:r>
        <w:rPr>
          <w:rtl w:val="true"/>
        </w:rPr>
        <w:t xml:space="preserve">: « </w:t>
      </w:r>
      <w:r>
        <w:rPr>
          <w:rtl w:val="true"/>
        </w:rPr>
        <w:t xml:space="preserve">وامّا ما ربما قيل في تصحيح اعتبار قصد الاطاعة في العبادات </w:t>
      </w:r>
      <w:r>
        <w:rPr>
          <w:rtl w:val="true"/>
        </w:rPr>
        <w:t>».</w:t>
      </w:r>
      <w:bookmarkEnd w:id="606"/>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ما ربما قيل في تصحيح اعتبار قصد الاطاعة في العبادات </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الواجب الخامس الذي قررناه من انّ المقدمة هو الفعل بداعي الامر لا ذاته مطلقا ، وقد عرفت الجواب عنه فلا نعيد</w:t>
      </w:r>
      <w:r>
        <w:rPr>
          <w:rFonts w:eastAsia="Amiri" w:cs="Amiri" w:ascii="Amiri" w:hAnsi="Amiri"/>
          <w:color w:val="111111"/>
          <w:sz w:val="28"/>
          <w:szCs w:val="28"/>
          <w:rtl w:val="true"/>
          <w:lang w:bidi="ar-SA"/>
        </w:rPr>
        <w:t xml:space="preserve">. </w:t>
      </w:r>
      <w:bookmarkStart w:id="607" w:name="pg17192_188016"/>
    </w:p>
    <w:p>
      <w:pPr>
        <w:pStyle w:val="Heading4"/>
        <w:numPr>
          <w:ilvl w:val="3"/>
          <w:numId w:val="1"/>
        </w:numPr>
        <w:rPr/>
      </w:pPr>
      <w:bookmarkStart w:id="608" w:name="__RefHeading___Toc11346959_2142443653"/>
      <w:bookmarkStart w:id="609" w:name="_Toc233"/>
      <w:bookmarkEnd w:id="607"/>
      <w:bookmarkEnd w:id="608"/>
      <w:r>
        <w:rPr/>
        <w:t>206</w:t>
      </w:r>
      <w:r>
        <w:rPr>
          <w:rtl w:val="true"/>
        </w:rPr>
        <w:t xml:space="preserve"> - </w:t>
      </w:r>
      <w:r>
        <w:rPr>
          <w:rtl w:val="true"/>
        </w:rPr>
        <w:t xml:space="preserve">قوله </w:t>
      </w:r>
      <w:r>
        <w:rPr>
          <w:rtl w:val="true"/>
        </w:rPr>
        <w:t xml:space="preserve">: « </w:t>
      </w:r>
      <w:r>
        <w:rPr>
          <w:rtl w:val="true"/>
        </w:rPr>
        <w:t xml:space="preserve">الثاني </w:t>
      </w:r>
      <w:r>
        <w:rPr>
          <w:rtl w:val="true"/>
        </w:rPr>
        <w:t xml:space="preserve">: </w:t>
      </w:r>
      <w:r>
        <w:rPr>
          <w:rtl w:val="true"/>
        </w:rPr>
        <w:t xml:space="preserve">انّه قد انقدح مما هو التحقيق في وجه اعتبار قصد القربة في الطهارات ، صحتها </w:t>
      </w:r>
      <w:r>
        <w:rPr>
          <w:rtl w:val="true"/>
        </w:rPr>
        <w:t>».</w:t>
      </w:r>
      <w:bookmarkEnd w:id="609"/>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انقدح مما هو التحقيق في وجه اعتبار قصد القربة في الطهارات ، صحتها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اشارة الى الخلاف المعروف من انّ صحة الطهارات هل تتوقف على قصد الغاية أم لا؟</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التوقف ، بناء على ما عرفت من رجحانها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التقدير الآخر يلزم ذلك ، وعليه هل تتوقف صحتها على قصد خصوص الغاية الواجبة فعلا أو على مطلق الغاية؟</w:t>
      </w:r>
    </w:p>
    <w:p>
      <w:pPr>
        <w:pStyle w:val="BookText"/>
        <w:rPr/>
      </w:pPr>
      <w:r>
        <w:rPr>
          <w:rFonts w:ascii="Amiri" w:hAnsi="Amiri" w:eastAsia="Amiri" w:cs="Amiri"/>
          <w:color w:val="111111"/>
          <w:sz w:val="28"/>
          <w:sz w:val="28"/>
          <w:szCs w:val="28"/>
          <w:rtl w:val="true"/>
          <w:lang w:bidi="ar-SA"/>
        </w:rPr>
        <w:t>وعلى التقدير الثاني هل تصح خصوص الغاية المقصودة أو مطلق الغايات؟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 مبنيان على اختلاف حقيقة الطهارات باختلاف الغاية وعدمه ؛ والتحقيق هو الثاني ، فيصح مطلقا بمجرد قصد غاية محبوبة ولو لم تكن واجبة ، ويصح غيرها أيضا بتلك الطهارة</w:t>
      </w:r>
      <w:r>
        <w:rPr>
          <w:rFonts w:eastAsia="Amiri" w:cs="Amiri" w:ascii="Amiri" w:hAnsi="Amiri"/>
          <w:color w:val="111111"/>
          <w:sz w:val="28"/>
          <w:szCs w:val="28"/>
          <w:rtl w:val="true"/>
          <w:lang w:bidi="ar-SA"/>
        </w:rPr>
        <w:t xml:space="preserve">. </w:t>
      </w:r>
      <w:bookmarkStart w:id="610" w:name="pg17192_188017"/>
    </w:p>
    <w:p>
      <w:pPr>
        <w:pStyle w:val="Heading3"/>
        <w:numPr>
          <w:ilvl w:val="2"/>
          <w:numId w:val="1"/>
        </w:numPr>
        <w:rPr/>
      </w:pPr>
      <w:bookmarkStart w:id="611" w:name="__RefHeading___Toc11346961_2142443653"/>
      <w:bookmarkStart w:id="612" w:name="_Toc234"/>
      <w:bookmarkEnd w:id="610"/>
      <w:bookmarkEnd w:id="611"/>
      <w:r>
        <w:rPr>
          <w:rtl w:val="true"/>
        </w:rPr>
        <w:t>المقدمة الموصلة</w:t>
      </w:r>
      <w:bookmarkEnd w:id="612"/>
    </w:p>
    <w:p>
      <w:pPr>
        <w:pStyle w:val="Heading4"/>
        <w:numPr>
          <w:ilvl w:val="3"/>
          <w:numId w:val="1"/>
        </w:numPr>
        <w:rPr/>
      </w:pPr>
      <w:bookmarkStart w:id="613" w:name="__RefHeading___Toc11346963_2142443653"/>
      <w:bookmarkStart w:id="614" w:name="_Toc235"/>
      <w:bookmarkEnd w:id="613"/>
      <w:r>
        <w:rPr/>
        <w:t>207</w:t>
      </w:r>
      <w:r>
        <w:rPr>
          <w:rtl w:val="true"/>
        </w:rPr>
        <w:t xml:space="preserve"> - </w:t>
      </w:r>
      <w:r>
        <w:rPr>
          <w:rtl w:val="true"/>
        </w:rPr>
        <w:t xml:space="preserve">قوله </w:t>
      </w:r>
      <w:r>
        <w:rPr>
          <w:rtl w:val="true"/>
        </w:rPr>
        <w:t xml:space="preserve">: « </w:t>
      </w:r>
      <w:r>
        <w:rPr>
          <w:rtl w:val="true"/>
        </w:rPr>
        <w:t xml:space="preserve">وهل يعتبر في وقوعها على صفة الوجوب أن يكون الاتيان بها بداعي التوصل بها الى ذي المقدمة؟ </w:t>
      </w:r>
      <w:r>
        <w:rPr>
          <w:rtl w:val="true"/>
        </w:rPr>
        <w:t>».</w:t>
      </w:r>
      <w:bookmarkEnd w:id="614"/>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يعتبر في وقوعها على صفة الوجوب أن يكون الاتيان بها بداعي التوصل بها الى ذي المقدمة؟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الفرق بين قول المعالم </w:t>
      </w:r>
      <w:r>
        <w:rPr>
          <w:rStyle w:val="FootnoteAnchor"/>
          <w:rtl w:val="true"/>
        </w:rPr>
        <w:footnoteReference w:id="481"/>
      </w:r>
      <w:r>
        <w:rPr>
          <w:rFonts w:ascii="Amiri" w:hAnsi="Amiri" w:eastAsia="Amiri" w:cs="Amiri"/>
          <w:color w:val="111111"/>
          <w:sz w:val="28"/>
          <w:sz w:val="28"/>
          <w:szCs w:val="28"/>
          <w:rtl w:val="true"/>
          <w:lang w:bidi="ar-SA"/>
        </w:rPr>
        <w:t xml:space="preserve">وبين قول الشيخ </w:t>
      </w:r>
      <w:r>
        <w:rPr>
          <w:rStyle w:val="FootnoteAnchor"/>
          <w:rtl w:val="true"/>
        </w:rPr>
        <w:footnoteReference w:id="482"/>
      </w:r>
      <w:r>
        <w:rPr>
          <w:rFonts w:ascii="IRNazanin" w:hAnsi="IRNazanin" w:eastAsia="IRNazanin"/>
          <w:color w:val="111111"/>
          <w:sz w:val="28"/>
          <w:sz w:val="28"/>
          <w:szCs w:val="28"/>
          <w:rtl w:val="true"/>
          <w:lang w:bidi="fa-IR"/>
        </w:rPr>
        <w:t xml:space="preserve">والفصول </w:t>
      </w:r>
      <w:r>
        <w:rPr>
          <w:rStyle w:val="FootnoteAnchor"/>
          <w:rtl w:val="true"/>
        </w:rPr>
        <w:footnoteReference w:id="483"/>
      </w:r>
      <w:r>
        <w:rPr>
          <w:rFonts w:ascii="IRNazanin" w:hAnsi="IRNazanin" w:eastAsia="IRNazanin"/>
          <w:color w:val="111111"/>
          <w:sz w:val="28"/>
          <w:sz w:val="28"/>
          <w:szCs w:val="28"/>
          <w:rtl w:val="true"/>
          <w:lang w:bidi="fa-IR"/>
        </w:rPr>
        <w:t>انّ الوجوب مشروط بناء على قوله ومطلق على قولهما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قيد الواجب بناء على قول الشيخ هو قصد التوصل الى ذي المقدمة بحيث لو لم يقصد ذلك لما وقع الفعل على صفة الوجوب بل غير واجب ، يكون مسقطا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قول الفصول انما القيد هو الترتب الخارجي ولو لم يقصد به التوصل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الاقوال الثلاثة لا يكاد يخفى على المتأمل</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1346965_2142443653"/>
      <w:bookmarkStart w:id="616" w:name="_Toc236"/>
      <w:bookmarkEnd w:id="615"/>
      <w:r>
        <w:rPr/>
        <w:t>208</w:t>
      </w:r>
      <w:r>
        <w:rPr>
          <w:rtl w:val="true"/>
        </w:rPr>
        <w:t xml:space="preserve"> - </w:t>
      </w:r>
      <w:r>
        <w:rPr>
          <w:rtl w:val="true"/>
        </w:rPr>
        <w:t xml:space="preserve">قوله </w:t>
      </w:r>
      <w:r>
        <w:rPr>
          <w:rtl w:val="true"/>
        </w:rPr>
        <w:t xml:space="preserve">: « </w:t>
      </w:r>
      <w:r>
        <w:rPr>
          <w:rtl w:val="true"/>
        </w:rPr>
        <w:t xml:space="preserve">نعم إنما اعتبر ذلك في الامتثال لما عرفت من انه لا يكاد يكون الآتي بها بدونه ممتثلا لامرها </w:t>
      </w:r>
      <w:r>
        <w:rPr>
          <w:rtl w:val="true"/>
        </w:rPr>
        <w:t>».</w:t>
      </w:r>
      <w:bookmarkEnd w:id="61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إنما اعتبر ذلك في الامتثال لما عرفت من انه لا يكاد يكون </w:t>
      </w:r>
      <w:bookmarkStart w:id="617" w:name="pg17192_188018"/>
    </w:p>
    <w:p>
      <w:pPr>
        <w:pStyle w:val="BookText"/>
        <w:rPr/>
      </w:pPr>
      <w:bookmarkEnd w:id="617"/>
      <w:r>
        <w:rPr>
          <w:rFonts w:ascii="Amiri" w:hAnsi="Amiri" w:eastAsia="Amiri" w:cs="Amiri"/>
          <w:color w:val="111111"/>
          <w:sz w:val="28"/>
          <w:sz w:val="28"/>
          <w:szCs w:val="28"/>
          <w:rtl w:val="true"/>
          <w:lang w:bidi="ar-SA"/>
        </w:rPr>
        <w:t xml:space="preserve">الآتي بها بدونه ممتثلا لامرها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مقصوده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اتيان المقدمة على نحو العبادية وهو لا يكون إلاّ أن يقصد بها التوصل الى ذي المقدمة ، لقصور الامر الغيري على قابلية التقرب به بنفسه ، إلاّ أن يقع ذيها فيثاب بأشق الاعمال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أصل المطلوب الذي يكون أعم من وقوعها عبادة ؛ وفي هذا المقام يقع الكلام في تعيين موضوع المقدمية أولا ، وتعيين موضوع اللزوم العقلي ثانيا ، ثم تعيين موضوع الوجوب الشرعي ثالثا ؛ وجميع هذه الجهات طارئة على ذات المقدمة مطلقا ، لانّ المقيد بقصد التوصل على ما هو التحقيق المختار</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1346967_2142443653"/>
      <w:bookmarkStart w:id="619" w:name="_Toc237"/>
      <w:bookmarkEnd w:id="618"/>
      <w:r>
        <w:rPr/>
        <w:t>209</w:t>
      </w:r>
      <w:r>
        <w:rPr>
          <w:rtl w:val="true"/>
        </w:rPr>
        <w:t xml:space="preserve"> - </w:t>
      </w:r>
      <w:r>
        <w:rPr>
          <w:rtl w:val="true"/>
        </w:rPr>
        <w:t xml:space="preserve">قوله </w:t>
      </w:r>
      <w:r>
        <w:rPr>
          <w:rtl w:val="true"/>
        </w:rPr>
        <w:t xml:space="preserve">: « </w:t>
      </w:r>
      <w:r>
        <w:rPr>
          <w:rtl w:val="true"/>
        </w:rPr>
        <w:t xml:space="preserve">بل بداع آخر أكده بقصد التوصل </w:t>
      </w:r>
      <w:r>
        <w:rPr>
          <w:rtl w:val="true"/>
        </w:rPr>
        <w:t>».</w:t>
      </w:r>
      <w:bookmarkEnd w:id="619"/>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بداع آخر أكده بقصد التوصل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كأن يؤتى بها للتوصل الى انقاذ غريق فصادف انقاذ المؤمن</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1346969_2142443653"/>
      <w:bookmarkStart w:id="621" w:name="_Toc238"/>
      <w:bookmarkEnd w:id="620"/>
      <w:r>
        <w:rPr/>
        <w:t>210</w:t>
      </w:r>
      <w:r>
        <w:rPr>
          <w:rtl w:val="true"/>
        </w:rPr>
        <w:t xml:space="preserve"> - </w:t>
      </w:r>
      <w:r>
        <w:rPr>
          <w:rtl w:val="true"/>
        </w:rPr>
        <w:t xml:space="preserve">قوله </w:t>
      </w:r>
      <w:r>
        <w:rPr>
          <w:rtl w:val="true"/>
        </w:rPr>
        <w:t xml:space="preserve">: « </w:t>
      </w:r>
      <w:r>
        <w:rPr>
          <w:rtl w:val="true"/>
        </w:rPr>
        <w:t xml:space="preserve">وامّا عدم اعتبار ترتب ذي المقدمة عليها في وقوعها على صفة الوجوب </w:t>
      </w:r>
      <w:r>
        <w:rPr>
          <w:rtl w:val="true"/>
        </w:rPr>
        <w:t>».</w:t>
      </w:r>
      <w:bookmarkEnd w:id="621"/>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عدم اعتبار ترتب ذي المقدمة عليها في وقوعها على صفة الوجوب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لا يخفى انّ القيد المعتبر بناء على 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هو نفس صفة الايصال على نحو الموضوعية ، وامّا يشار به الى الخصوصية الموجودة في ظرف الايصال وما هو بالحمل الشائع موصل لا بعنوانه ، أو ما ينتزع منه من مثل التعقب بذي المقدمة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منها فالقيد امّا شرط في الوجوب أو في اتصاف وجود المقدمة </w:t>
      </w:r>
    </w:p>
    <w:p>
      <w:pPr>
        <w:pStyle w:val="BookText"/>
        <w:rPr/>
      </w:pPr>
      <w:r>
        <w:rPr>
          <w:rFonts w:ascii="Amiri" w:hAnsi="Amiri" w:eastAsia="Amiri" w:cs="Amiri"/>
          <w:color w:val="111111"/>
          <w:sz w:val="28"/>
          <w:sz w:val="28"/>
          <w:szCs w:val="28"/>
          <w:rtl w:val="true"/>
          <w:lang w:bidi="ar-SA"/>
        </w:rPr>
        <w:t xml:space="preserve">بصفة المطلوبية والوجوب ، أو في نفس المقدمية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الامور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الاول ، لما عرفت في ردّ قول صاحب المعالم رحمه اللّه بطلان اشتراط وجوب المقدمة مع اطلاق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الاخير ، لانّ الايصال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وضوح كونه أمرا اعتباريا غير قابل للدخل في حقيقة المقدمة التي هي من الامور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عليه الدور ، لتوقف الايصال الى ذي المقدمة عليها فلو أخذ فيها التوقف عليه أيضا لتوقف مقيد كل ما هو كذلك على قيده ، فالمراد تقييدها في مقام مطلوبيتها وكونها متعلقة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مطلقها موصلة كانت أم لا ،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اشتراكهما في الغرض الذي يكشف منه العقل وجوبها ، وبيانه يحتاج الى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تابع للغرض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الذي دعا الى ايجاب شيء لا بد أن يحصل من ذاك الشيء ، ولا يكاد يكون الفائدة في وجود شيء داعيا الى ايجاب شيء آخر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الفائدة المترتبة من نفس المقدمة هو الاستلزام العدمي والتمكن الوجودي بمعنى انّه لا يمكن ايجاد ذي المقدمة بدونهما ، ومعهما يتمكن منه ؛ وامّا الايصال الفعلي اليه فهو انما يترتب على فعل نفس ذي المقدمة بمبادئ اختياره كما اذا كان فعلا مباشريا محتاجا بعد المقدمات الى مبادئ ارادية ، لا على المقدمة ، ولا يخفى اشتراك غير الموصلة معها في تحصيل التمكن الى ذيها ؛ فمع هذه المقدمات يكون القول باختصاص الوجوب باحداهما دون الاخرى ترجيحا بلا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الانحصار يستلزم القول بتعلق الامر بذات المقدمة ، لتوقف المقيد بما هو كذلك على المطلق ، فما كان منشأ القيد أمرا خارجا عن الشيء فيسري الامر منه الى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 ، ويستلزم اجتماع المثلين من الوجوب النفسي والغيري أيضا في الواجب ، امّا النفسي فواضح ، وامّا الغيري فلكونها شرط الحصول للموصلة في الخارج فيكون مقدمة للمطلوب الغيري ، ولا اشكال في سراية الوجوب الغيري الى مقدمة المقدمة وإلاّ فيكون الواجب هو ذات المقدمة لا بوصف الايصال فيتم المطلوب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بالانحصار يستلزم انحصار الوجوب الغيري في الجزء الاخير من المقدمات في الافعال التوليدية لكونه مستلزما للايصال الى الواجب دون غيره ، وفيها دون مقدمات الفعل المباشري ، لعدم كون الايصال مترتبا عليها ، فكيف يكون علة لوجوبها؟</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إلاّ وله علة تامة ، فيستلزم الايصال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جملة اجزاء العلة التامة هي الارادة ، ولا يمكن أن تكون متعلقا للتكليف ، لعدم كونها بالارادة وإلاّ لزم التسلسل ؛ وباقي اجزائها لا يترتب عليه الايصال ، مع انّ الارادة لو كانت متعلقة للتكليف فيلزم ما ذكرنا أيضا من كون الواجب هو الجزء الاخير من المقدمات لا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هو الايصال في ايجاب المقدمة حتى ينحصر بالجزء الاخير من العلة ، بل المراد ترتب الايصال مع دخله فيه ولو بنحو الجزئية ، بل ولو بعيدا ، فلا يلزم الانحصار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الايجاب حينئذ بحال الايصال يحتاج الى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متخصصة لا توجد في غير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تلك الخصوصية التقدم الذي يكون ملاكا للايجاب الغيري ؛ وحينئذ فمن المعلوم انّ </w:t>
      </w:r>
    </w:p>
    <w:p>
      <w:pPr>
        <w:pStyle w:val="BookText"/>
        <w:rPr/>
      </w:pPr>
      <w:r>
        <w:rPr>
          <w:rFonts w:ascii="Amiri" w:hAnsi="Amiri" w:eastAsia="Amiri" w:cs="Amiri"/>
          <w:color w:val="111111"/>
          <w:sz w:val="28"/>
          <w:sz w:val="28"/>
          <w:szCs w:val="28"/>
          <w:rtl w:val="true"/>
          <w:lang w:bidi="ar-SA"/>
        </w:rPr>
        <w:t>ملاك الايجاب هو الخصوصية المقتضية للتأثير في كل من اجزاء العلة ، لأنه ملاك للتقدم لا وصف الايصال الفعلي المنتزع من اتيان ذي المقدمة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الملاك العلية الفعلية ، لأنه ملاك التضايف بين العلية والمعلول ، وحينئذ فما هو الملاك للايجاب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الخصوصية المقتضية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كلتا الصورتين ، وما يختص بخصوص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الايصال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ملاك الايجاب ، فاختصاصه باحداهما دون الاخرى يكون ترجيحا بلا مرجح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أبيت إلاّ عن تعلق الوجوب ، امّا الموصلة وهو المجموع المركب الموصلة بالفعل فيثبت المطلوب أيضا من تعلق الطلب بذات المقدمة ، لانّ المجموع ليس إلاّ مجموع الاجزاء بالإسراء والمركب ليس واحدا حقيقيا ولا الاجزاء مرتبطا بعضها ببعض فلا بد من سراية الامر الى كل منها وهو ما ذكرنا من اللازم الخامس ؛ مع انّ الاتيان بالمقدمة قبل الاتيان بذيها ان بقيت على وجوبها يلزم طلب الحاصل ، وإلاّ فيثبت المطلوب من كونه ذات المقدمة حيث انّه لم يسقط الامر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 الامر بغير المطلوب أيضا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السقوط تارة بنفي الموضوع ، واخرى بالعصيان ، وثالثة بسقوط الغرض بغير المأمور به ، ورابعة بالاضافة ؛ والسقوط فيما نحن فيه ليس من قبيل الاولين كما هو واضح ، ولا من قبيل الثالث لعدم كون المقدمة من فعل الغير ولا فاقدا للشرائط من القدرة وواجدا للموانع من الحرمة ونحوها حتى لا يتعلق بها الامر ، فلا بد من الاخير وهو المطلوب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فيما كان الواجب من الافعال التسبيبية والتوليدية كان </w:t>
      </w:r>
      <w:bookmarkStart w:id="622" w:name="pg17192_188022"/>
    </w:p>
    <w:p>
      <w:pPr>
        <w:pStyle w:val="BookText"/>
        <w:rPr/>
      </w:pPr>
      <w:bookmarkEnd w:id="622"/>
      <w:r>
        <w:rPr>
          <w:rFonts w:ascii="Amiri" w:hAnsi="Amiri" w:eastAsia="Amiri" w:cs="Amiri"/>
          <w:color w:val="111111"/>
          <w:sz w:val="28"/>
          <w:sz w:val="28"/>
          <w:szCs w:val="28"/>
          <w:rtl w:val="true"/>
          <w:lang w:bidi="ar-SA"/>
        </w:rPr>
        <w:t xml:space="preserve">مترتبا لا محالة على تمام مقدماته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انّما يتم الترتب فيها ايضا على الجزء الاخير منها كما عرفت ، كالقاء الحطب في النار بالنسبة الى سائر المقدمات</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1346971_2142443653"/>
      <w:bookmarkStart w:id="624" w:name="_Toc239"/>
      <w:bookmarkEnd w:id="623"/>
      <w:r>
        <w:rPr/>
        <w:t>212</w:t>
      </w:r>
      <w:r>
        <w:rPr>
          <w:rtl w:val="true"/>
        </w:rPr>
        <w:t xml:space="preserve"> - </w:t>
      </w:r>
      <w:r>
        <w:rPr>
          <w:rtl w:val="true"/>
        </w:rPr>
        <w:t xml:space="preserve">قوله </w:t>
      </w:r>
      <w:r>
        <w:rPr>
          <w:rtl w:val="true"/>
        </w:rPr>
        <w:t xml:space="preserve">: « </w:t>
      </w:r>
      <w:r>
        <w:rPr>
          <w:rtl w:val="true"/>
        </w:rPr>
        <w:t xml:space="preserve">والاّ لتسلسل </w:t>
      </w:r>
      <w:r>
        <w:rPr>
          <w:rtl w:val="true"/>
        </w:rPr>
        <w:t>».</w:t>
      </w:r>
      <w:bookmarkEnd w:id="624"/>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 لتسلسل </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مع أنه على تقديره يتم بالنسبة الى خصوص الجزء الاخير وهو الارادة ، لا المجموع كما عرفت</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1346973_2142443653"/>
      <w:bookmarkStart w:id="626" w:name="_Toc240"/>
      <w:bookmarkEnd w:id="625"/>
      <w:r>
        <w:rPr/>
        <w:t>213</w:t>
      </w:r>
      <w:r>
        <w:rPr>
          <w:rtl w:val="true"/>
        </w:rPr>
        <w:t xml:space="preserve"> - </w:t>
      </w:r>
      <w:r>
        <w:rPr>
          <w:rtl w:val="true"/>
        </w:rPr>
        <w:t xml:space="preserve">قوله </w:t>
      </w:r>
      <w:r>
        <w:rPr>
          <w:rtl w:val="true"/>
        </w:rPr>
        <w:t xml:space="preserve">: « </w:t>
      </w:r>
      <w:r>
        <w:rPr>
          <w:rtl w:val="true"/>
        </w:rPr>
        <w:t xml:space="preserve">فلا جرم يكون التوصل بها اليه وحصوله معتبرا في مطلوبيتها </w:t>
      </w:r>
      <w:r>
        <w:rPr>
          <w:rtl w:val="true"/>
        </w:rPr>
        <w:t>».</w:t>
      </w:r>
      <w:bookmarkEnd w:id="626"/>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جرم يكون التوصل بها اليه وحصوله معتبرا في مطلوبيتها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والأولى أن 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العلة الاخيرة لمطلوبية المقدمة هو مطلوبية ذي المقدمة ؛ ومن المعلوم انّ مطلوبيته متحققة ولو في ظرف عدم الايصال واقعا فتكون المقدمة مطلوبة أيضا في هذه الصورة ، فاذا وقعت مطلوبة ولو عند عدم الايصال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الاغماض عما ذكرنا يجاب بما ذكره دام ظله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منع الصغرى أولا ، حيث انّ الغرض من المقدمة هو التمكن بالنسبة الى ذيها لا التوصل الخارجي الحاصل من فعل ذي المقدمة لعدم حصوله من المقدمة ، فكيف يكون غرضا لايجابها الغيري؟ بل ليس الملاك إلاّ ما يحصل من المقدمة وهو توقف الواجب عليها بحيث لولاها لا يمكن حصولها</w:t>
      </w:r>
      <w:r>
        <w:rPr>
          <w:rFonts w:eastAsia="Amiri" w:cs="Amiri" w:ascii="Amiri" w:hAnsi="Amiri"/>
          <w:color w:val="111111"/>
          <w:sz w:val="28"/>
          <w:szCs w:val="28"/>
          <w:rtl w:val="true"/>
          <w:lang w:bidi="ar-SA"/>
        </w:rPr>
        <w:t xml:space="preserve">. </w:t>
      </w:r>
      <w:bookmarkStart w:id="627" w:name="pg17192_188023"/>
    </w:p>
    <w:p>
      <w:pPr>
        <w:pStyle w:val="BookText"/>
        <w:rPr/>
      </w:pPr>
      <w:bookmarkEnd w:id="627"/>
      <w:r>
        <w:rPr>
          <w:rFonts w:ascii="Amiri" w:hAnsi="Amiri" w:eastAsia="Amiri" w:cs="Amiri"/>
          <w:color w:val="111111"/>
          <w:sz w:val="28"/>
          <w:sz w:val="28"/>
          <w:szCs w:val="28"/>
          <w:rtl w:val="true"/>
          <w:lang w:bidi="ar-SA"/>
        </w:rPr>
        <w:t>ومنع الكبرى ثانيا ، حيث انّ الحيثية تعليلية لا تقييدية كما هو شأن جميع العلل الغائية ، ولا يمكن دخول الغرض في الموضوع ، فيكون موضوع الوجوب الغيري هو ذات المقدمة لا بوصف الايصال ، وإلاّ فلا بد من سراية الوجوب الغيري منها الى ذيها ، فيلزم فيه اجتماع المثلين كما عرفت في طي الاستدلالات</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1346975_2142443653"/>
      <w:bookmarkStart w:id="629" w:name="_Toc241"/>
      <w:bookmarkEnd w:id="628"/>
      <w:r>
        <w:rPr/>
        <w:t>214</w:t>
      </w:r>
      <w:r>
        <w:rPr>
          <w:rtl w:val="true"/>
        </w:rPr>
        <w:t xml:space="preserve"> - </w:t>
      </w:r>
      <w:r>
        <w:rPr>
          <w:rtl w:val="true"/>
        </w:rPr>
        <w:t xml:space="preserve">قوله </w:t>
      </w:r>
      <w:r>
        <w:rPr>
          <w:rtl w:val="true"/>
        </w:rPr>
        <w:t xml:space="preserve">: « </w:t>
      </w:r>
      <w:r>
        <w:rPr>
          <w:rtl w:val="true"/>
        </w:rPr>
        <w:t xml:space="preserve">لو التفت اليها كما لا يخفى ، فافهم </w:t>
      </w:r>
      <w:r>
        <w:rPr>
          <w:rtl w:val="true"/>
        </w:rPr>
        <w:t>».</w:t>
      </w:r>
      <w:bookmarkEnd w:id="629"/>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التفت اليها كما لا يخفى ، فافهم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لعله اشارة الى انه كما لا يجوز التصريح بعدم حصول نفس المطلوب الغيري عند الالتفات الى المقدمة ، كذلك لا يجوز التصريح بعدم حصول الفائدة الغيرية في هذه الصورة ، وانما يجوز النفي عند عدم الالتفات بالنسبة الى كليهما كما لا يخفى</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1346977_2142443653"/>
      <w:bookmarkStart w:id="631" w:name="_Toc242"/>
      <w:bookmarkEnd w:id="630"/>
      <w:r>
        <w:rPr/>
        <w:t>215</w:t>
      </w:r>
      <w:r>
        <w:rPr>
          <w:rtl w:val="true"/>
        </w:rPr>
        <w:t xml:space="preserve"> - </w:t>
      </w:r>
      <w:r>
        <w:rPr>
          <w:rtl w:val="true"/>
        </w:rPr>
        <w:t xml:space="preserve">قوله </w:t>
      </w:r>
      <w:r>
        <w:rPr>
          <w:rtl w:val="true"/>
        </w:rPr>
        <w:t xml:space="preserve">: « </w:t>
      </w:r>
      <w:r>
        <w:rPr>
          <w:rtl w:val="true"/>
        </w:rPr>
        <w:t xml:space="preserve">ففيه </w:t>
      </w:r>
      <w:r>
        <w:rPr>
          <w:rtl w:val="true"/>
        </w:rPr>
        <w:t xml:space="preserve">: </w:t>
      </w:r>
      <w:r>
        <w:rPr>
          <w:rtl w:val="true"/>
        </w:rPr>
        <w:t xml:space="preserve">انما كانت مطلوبيتها </w:t>
      </w:r>
      <w:r>
        <w:rPr>
          <w:rtl w:val="true"/>
        </w:rPr>
        <w:t xml:space="preserve">... </w:t>
      </w:r>
      <w:r>
        <w:rPr>
          <w:rtl w:val="true"/>
        </w:rPr>
        <w:t xml:space="preserve">الخ </w:t>
      </w:r>
      <w:r>
        <w:rPr>
          <w:rtl w:val="true"/>
        </w:rPr>
        <w:t>».</w:t>
      </w:r>
      <w:bookmarkEnd w:id="631"/>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كانت مطلوبيتها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اشارة الى منع الصغرى وانّ مطلوبيته ليس لاجل الايصال</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1346979_2142443653"/>
      <w:bookmarkStart w:id="633" w:name="_Toc243"/>
      <w:bookmarkEnd w:id="632"/>
      <w:r>
        <w:rPr/>
        <w:t>216</w:t>
      </w:r>
      <w:r>
        <w:rPr>
          <w:rtl w:val="true"/>
        </w:rPr>
        <w:t xml:space="preserve"> - </w:t>
      </w:r>
      <w:r>
        <w:rPr>
          <w:rtl w:val="true"/>
        </w:rPr>
        <w:t xml:space="preserve">قوله </w:t>
      </w:r>
      <w:r>
        <w:rPr>
          <w:rtl w:val="true"/>
        </w:rPr>
        <w:t xml:space="preserve">: « </w:t>
      </w:r>
      <w:r>
        <w:rPr>
          <w:rtl w:val="true"/>
        </w:rPr>
        <w:t xml:space="preserve">وصريح الوجدان </w:t>
      </w:r>
      <w:r>
        <w:rPr>
          <w:rtl w:val="true"/>
        </w:rPr>
        <w:t xml:space="preserve">... </w:t>
      </w:r>
      <w:r>
        <w:rPr>
          <w:rtl w:val="true"/>
        </w:rPr>
        <w:t xml:space="preserve">الخ </w:t>
      </w:r>
      <w:r>
        <w:rPr>
          <w:rtl w:val="true"/>
        </w:rPr>
        <w:t>».</w:t>
      </w:r>
      <w:bookmarkEnd w:id="633"/>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وصريح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اشارة الى منع الكبرى</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1346981_2142443653"/>
      <w:bookmarkStart w:id="635" w:name="_Toc244"/>
      <w:bookmarkEnd w:id="634"/>
      <w:r>
        <w:rPr/>
        <w:t>217</w:t>
      </w:r>
      <w:r>
        <w:rPr>
          <w:rtl w:val="true"/>
        </w:rPr>
        <w:t xml:space="preserve"> - </w:t>
      </w:r>
      <w:r>
        <w:rPr>
          <w:rtl w:val="true"/>
        </w:rPr>
        <w:t xml:space="preserve">قوله </w:t>
      </w:r>
      <w:r>
        <w:rPr>
          <w:rtl w:val="true"/>
        </w:rPr>
        <w:t xml:space="preserve">: « </w:t>
      </w:r>
      <w:r>
        <w:rPr>
          <w:rtl w:val="true"/>
        </w:rPr>
        <w:t xml:space="preserve">فلا يكون وقوعه </w:t>
      </w:r>
      <w:r>
        <w:rPr>
          <w:rtl w:val="true"/>
        </w:rPr>
        <w:t xml:space="preserve">... </w:t>
      </w:r>
      <w:r>
        <w:rPr>
          <w:rtl w:val="true"/>
        </w:rPr>
        <w:t xml:space="preserve">الخ </w:t>
      </w:r>
      <w:r>
        <w:rPr>
          <w:rtl w:val="true"/>
        </w:rPr>
        <w:t>».</w:t>
      </w:r>
      <w:bookmarkEnd w:id="635"/>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يكون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هذه نتيجة لاصل المطلب</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1346983_2142443653"/>
      <w:bookmarkStart w:id="637" w:name="_Toc245"/>
      <w:bookmarkEnd w:id="636"/>
      <w:r>
        <w:rPr/>
        <w:t>218</w:t>
      </w:r>
      <w:r>
        <w:rPr>
          <w:rtl w:val="true"/>
        </w:rPr>
        <w:t xml:space="preserve"> - </w:t>
      </w:r>
      <w:r>
        <w:rPr>
          <w:rtl w:val="true"/>
        </w:rPr>
        <w:t xml:space="preserve">قوله </w:t>
      </w:r>
      <w:r>
        <w:rPr>
          <w:rtl w:val="true"/>
        </w:rPr>
        <w:t xml:space="preserve">: « </w:t>
      </w:r>
      <w:r>
        <w:rPr>
          <w:rtl w:val="true"/>
        </w:rPr>
        <w:t xml:space="preserve">ثم أنه لا شهادة على الاعتبار </w:t>
      </w:r>
      <w:r>
        <w:rPr>
          <w:rtl w:val="true"/>
        </w:rPr>
        <w:t xml:space="preserve">... </w:t>
      </w:r>
      <w:r>
        <w:rPr>
          <w:rtl w:val="true"/>
        </w:rPr>
        <w:t xml:space="preserve">الخ </w:t>
      </w:r>
      <w:r>
        <w:rPr>
          <w:rtl w:val="true"/>
        </w:rPr>
        <w:t>».</w:t>
      </w:r>
      <w:bookmarkEnd w:id="637"/>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أنه لا شهادة على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على اعتبار الايصال</w:t>
      </w:r>
      <w:r>
        <w:rPr>
          <w:rFonts w:eastAsia="Amiri" w:cs="Amiri" w:ascii="Amiri" w:hAnsi="Amiri"/>
          <w:color w:val="111111"/>
          <w:sz w:val="28"/>
          <w:szCs w:val="28"/>
          <w:rtl w:val="true"/>
          <w:lang w:bidi="ar-SA"/>
        </w:rPr>
        <w:t xml:space="preserve">. </w:t>
      </w:r>
      <w:bookmarkStart w:id="638" w:name="pg17192_188024"/>
    </w:p>
    <w:p>
      <w:pPr>
        <w:pStyle w:val="Heading4"/>
        <w:numPr>
          <w:ilvl w:val="3"/>
          <w:numId w:val="1"/>
        </w:numPr>
        <w:rPr/>
      </w:pPr>
      <w:bookmarkStart w:id="639" w:name="__RefHeading___Toc11346985_2142443653"/>
      <w:bookmarkStart w:id="640" w:name="_Toc246"/>
      <w:bookmarkEnd w:id="638"/>
      <w:bookmarkEnd w:id="639"/>
      <w:r>
        <w:rPr/>
        <w:t>219</w:t>
      </w:r>
      <w:r>
        <w:rPr>
          <w:rtl w:val="true"/>
        </w:rPr>
        <w:t xml:space="preserve"> - </w:t>
      </w:r>
      <w:r>
        <w:rPr>
          <w:rtl w:val="true"/>
        </w:rPr>
        <w:t xml:space="preserve">قوله </w:t>
      </w:r>
      <w:r>
        <w:rPr>
          <w:rtl w:val="true"/>
        </w:rPr>
        <w:t xml:space="preserve">: « </w:t>
      </w:r>
      <w:r>
        <w:rPr>
          <w:rtl w:val="true"/>
        </w:rPr>
        <w:t xml:space="preserve">وهو محال فانّه يكون من طلب الحاصل المحال </w:t>
      </w:r>
      <w:r>
        <w:rPr>
          <w:rtl w:val="true"/>
        </w:rPr>
        <w:t>».</w:t>
      </w:r>
      <w:bookmarkEnd w:id="640"/>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محال فانّه يكون من طلب الحاصل المحال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حيث انّه عند عدم الاتيان بذي المقدمة فلا قدرة عليه شرعا ، للمنع من جميع مقدماته في هذه الصورة ، والمنع الشرعي كالمنع العقلي ؛ وبعد اخراج هذه الصورة فينحصر الطلب في صورة الاتيان بالواجب وهو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أن يؤخذ الايصال شرطا لطلب المقدمة ويسلّم ما ذكر دام ظله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الطلب فيها يستلزم الاشتراط في الوجوب النفسي المستلزم لطلب الحاصل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يؤخذ قيدا لذات المقدمة فلا يلزم اشتراط الوجوبين ، فيبقى الوجوب النفسي على اطلاقه ولو عند عدم الايصال ، غاية الامر يكون المكلف تاركا لامتثاله عصيانا مع قدرته على الواجب بمقدماته الموصلة حيث انّ الايصال مقدور له فأخذه في المقدمة الواجبة لا يصيّره غير مقدور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المقدمة يكون مشروطا بعدم الاتيان بذيها بنحو الشرط المتأخر ، فمع العلم بما لا يطاق لا يصح إلاّ بالترتب كما لا يخفى</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1346987_2142443653"/>
      <w:bookmarkStart w:id="642" w:name="_Toc247"/>
      <w:bookmarkEnd w:id="641"/>
      <w:r>
        <w:rPr/>
        <w:t>220</w:t>
      </w:r>
      <w:r>
        <w:rPr>
          <w:rtl w:val="true"/>
        </w:rPr>
        <w:t xml:space="preserve"> - </w:t>
      </w:r>
      <w:r>
        <w:rPr>
          <w:rtl w:val="true"/>
        </w:rPr>
        <w:t xml:space="preserve">قوله </w:t>
      </w:r>
      <w:r>
        <w:rPr>
          <w:rtl w:val="true"/>
        </w:rPr>
        <w:t xml:space="preserve">: « </w:t>
      </w:r>
      <w:r>
        <w:rPr>
          <w:rtl w:val="true"/>
        </w:rPr>
        <w:t xml:space="preserve">قلت </w:t>
      </w:r>
      <w:r>
        <w:rPr>
          <w:rtl w:val="true"/>
        </w:rPr>
        <w:t xml:space="preserve">: </w:t>
      </w:r>
      <w:r>
        <w:rPr>
          <w:rtl w:val="true"/>
        </w:rPr>
        <w:t xml:space="preserve">وأنت خبير بما بينهما من الفرق </w:t>
      </w:r>
      <w:r>
        <w:rPr>
          <w:rtl w:val="true"/>
        </w:rPr>
        <w:t>».</w:t>
      </w:r>
      <w:bookmarkEnd w:id="642"/>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بينهما من الفرق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توضيحه يحتاج الى اتيان امور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النقض ليس بمفهومه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نقيض كل شيء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ما يعاند الشيء ويكون مرتبة ذاته عدم الآخر ؛ ومن المعلوم انّ الوجود نقيض لعدمه بهذا المعنى حيث انّه يطرده ويعانده ذاتا مثل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شيء لا يكون مصداقا لعدم شيء آخر ، مثلا لا يكون زيد عدما لعمرو وغيره وكذا البياض بالنسبة الى عدم السواد بل يكون ملازما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المتلازمين في الوجود لا يلزم اتحادهما في الحكم ، بل غايته أن لا يكونا مختلفين في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عين النقيض لتركه المطلق بمقتضى المقدمة الاولى ؛ وانّه ليس مصداقا لنقيض الترك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هذا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ملازما له بمقتضى المقدمة الثانية ؛ وانّه لا يكون محرّما بحرمته بمقتضى المقدمة الثالثة بل يبقى ما هو عليه من الرجحان الذاتي ، فبناء على صحة الترتب يكون مأمورا به أيضا ، وبناء على عدمه يكون راجحا ذاتا بلا أمر فعلي ، وعلى كل حال فيصح عبادة بناء على المقدمة الموصلة ، فتحصل الثمرة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مقدمة ترك الضد لفعل ضد ، باطل كما يأتي في مبحث الضد ان شاء اللّه ، مع انّه بناء على الالتزام بوجوب خصوص الترك الموصل يلزم التسلسل في المقدمية ، حيث انّ الترك الموصل ضد للفعل أيضا وايجابه يقتضي ايجاب تركه الموصل الى هذا الترك أيضا ، وهكذا فيتسلسل</w:t>
      </w:r>
      <w:r>
        <w:rPr>
          <w:rFonts w:eastAsia="Amiri" w:cs="Amiri" w:ascii="Amiri" w:hAnsi="Amiri"/>
          <w:color w:val="111111"/>
          <w:sz w:val="28"/>
          <w:szCs w:val="28"/>
          <w:rtl w:val="true"/>
          <w:lang w:bidi="ar-SA"/>
        </w:rPr>
        <w:t xml:space="preserve">. </w:t>
      </w:r>
      <w:bookmarkStart w:id="643" w:name="pg17192_188026"/>
    </w:p>
    <w:p>
      <w:pPr>
        <w:pStyle w:val="Heading3"/>
        <w:numPr>
          <w:ilvl w:val="2"/>
          <w:numId w:val="1"/>
        </w:numPr>
        <w:rPr/>
      </w:pPr>
      <w:bookmarkStart w:id="644" w:name="__RefHeading___Toc11346989_2142443653"/>
      <w:bookmarkStart w:id="645" w:name="_Toc248"/>
      <w:bookmarkEnd w:id="643"/>
      <w:bookmarkEnd w:id="644"/>
      <w:r>
        <w:rPr>
          <w:rtl w:val="true"/>
        </w:rPr>
        <w:t>الاصلي والتبعي</w:t>
      </w:r>
      <w:bookmarkEnd w:id="645"/>
    </w:p>
    <w:p>
      <w:pPr>
        <w:pStyle w:val="Heading4"/>
        <w:numPr>
          <w:ilvl w:val="3"/>
          <w:numId w:val="1"/>
        </w:numPr>
        <w:rPr/>
      </w:pPr>
      <w:bookmarkStart w:id="646" w:name="__RefHeading___Toc11346991_2142443653"/>
      <w:bookmarkStart w:id="647" w:name="_Toc249"/>
      <w:bookmarkEnd w:id="646"/>
      <w:r>
        <w:rPr/>
        <w:t>221</w:t>
      </w:r>
      <w:r>
        <w:rPr>
          <w:rtl w:val="true"/>
        </w:rPr>
        <w:t xml:space="preserve"> - </w:t>
      </w:r>
      <w:r>
        <w:rPr>
          <w:rtl w:val="true"/>
        </w:rPr>
        <w:t xml:space="preserve">قوله </w:t>
      </w:r>
      <w:r>
        <w:rPr>
          <w:rtl w:val="true"/>
        </w:rPr>
        <w:t xml:space="preserve">: « </w:t>
      </w:r>
      <w:r>
        <w:rPr>
          <w:rtl w:val="true"/>
        </w:rPr>
        <w:t xml:space="preserve">ومنها </w:t>
      </w:r>
      <w:r>
        <w:rPr>
          <w:rtl w:val="true"/>
        </w:rPr>
        <w:t xml:space="preserve">: </w:t>
      </w:r>
      <w:r>
        <w:rPr>
          <w:rtl w:val="true"/>
        </w:rPr>
        <w:t xml:space="preserve">تقسيمه الى الاصلي والتبعي </w:t>
      </w:r>
      <w:r>
        <w:rPr>
          <w:rtl w:val="true"/>
        </w:rPr>
        <w:t>».</w:t>
      </w:r>
      <w:bookmarkEnd w:id="647"/>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الى الاصلي والتبعي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قد يلحظان تارة بالنسبة الى مقام الاثبات ، واخرى بالنسبة الى مقام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مقصودا بالافادة من الخطاب ومدلولا عليه باحدى الدلالات ولو بالالتزام البيّن بالمعنى الاخص ؛ والأعم فيما كان تصور الملزوم ولازمه والنسبة بينهما كافيا في الجزم بارادة المتكلم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مقصودا بالخطاب ولا مدلولا عليه به بأحد أنحاء الدلالة ، بل بارادة تبعية لازمة لارادة المقصود الاصلي منه قهرا كاستفادة أقل الحمل من الآيتين ، وحينئذ تكون الدلالة باللزوم العقلي غير البيّن اللفظي بنحو يحتاج عليه باللزوم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التصورات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توسيط عقلي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الواجب الاصلي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الطلب المتعلق به بمبادئ مستقلة من التصور له ولما يترتب عليه من الفوائد والرغبة اليه ثم الجزم ثم الارادة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طلبه بالانقداح النفسي بالنسبة اليه مستقلا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الطلب المتعلق به قهريا تابعا لطلب ذي المقدمة بالمبادئ المذكورة لاجل حكم العقل بعدم الانفكاك بينهما ، بل ربّما لا يلتفت الطالب الى المقدمة أو الى المقدمية فكيف الى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التفت اليها لحكم بوجوبها القهري التبعي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الواجب النفسي أو الغيري ينقسم الى الاصلي والتبعي بلحاظ مقام الاثبات ، حيث انّ كلا منهما يكون مقصودا بالافادة من الخطاب تارة ، وغير مقصود منه وان كان لازم المراد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فالنفسي منحصر بالاصلي ، حيث انّ المصلحة النفسية قد لا تكون ملحوظة تفصيلا ولكنها ملحوظة ارتكازا ، كما في انقاذ الولد الغريق اذا لم يكن الوالد ملتفتا اليه ؛ وهذا غير التبعي اللازم للغير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الغيري ، فكونه تبعيا لا اشكال فيه وامّا كونه أصليا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بمعنى حدوث الطلب انشاء باللحاظ الاستقلالي فالحق انّه غير مقصود فيه ، حيث انّه مع طلب ذي المقدمة سابقا فقد تحقق الطلب بالنسبة الى المقدمة قهرا سابقا على اللحاظ الاستقلالي ، وبدونه فلا يمكن أن يتحقق باللحاظ الاستقلالي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بمعنى صيرورة الطلب التبعي الارتكازي بقالب التفصيلي عند لحاظه مستقلا فلا بأس 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 ما في تقسيم المصنف الطلب الغيري الى الاصلي والتبعي ثبوتا ؛ إلاّ أن يكون مراده ما ذكرنا</w:t>
      </w:r>
      <w:r>
        <w:rPr>
          <w:rFonts w:eastAsia="Amiri" w:cs="Amiri" w:ascii="Amiri" w:hAnsi="Amiri"/>
          <w:color w:val="111111"/>
          <w:sz w:val="28"/>
          <w:szCs w:val="28"/>
          <w:rtl w:val="true"/>
          <w:lang w:bidi="ar-SA"/>
        </w:rPr>
        <w:t xml:space="preserve">. </w:t>
      </w:r>
      <w:bookmarkStart w:id="648" w:name="pg17192_188028"/>
    </w:p>
    <w:p>
      <w:pPr>
        <w:pStyle w:val="Heading4"/>
        <w:numPr>
          <w:ilvl w:val="3"/>
          <w:numId w:val="1"/>
        </w:numPr>
        <w:rPr/>
      </w:pPr>
      <w:bookmarkStart w:id="649" w:name="__RefHeading___Toc11346993_2142443653"/>
      <w:bookmarkStart w:id="650" w:name="_Toc250"/>
      <w:bookmarkEnd w:id="648"/>
      <w:bookmarkEnd w:id="649"/>
      <w:r>
        <w:rPr/>
        <w:t>222</w:t>
      </w:r>
      <w:r>
        <w:rPr>
          <w:rtl w:val="true"/>
        </w:rPr>
        <w:t xml:space="preserve"> - </w:t>
      </w:r>
      <w:r>
        <w:rPr>
          <w:rtl w:val="true"/>
        </w:rPr>
        <w:t xml:space="preserve">قوله </w:t>
      </w:r>
      <w:r>
        <w:rPr>
          <w:rtl w:val="true"/>
        </w:rPr>
        <w:t xml:space="preserve">: « </w:t>
      </w:r>
      <w:r>
        <w:rPr>
          <w:rtl w:val="true"/>
        </w:rPr>
        <w:t xml:space="preserve">واتصافه بالاصالة والتبعية كلتيهما </w:t>
      </w:r>
      <w:r>
        <w:rPr>
          <w:rtl w:val="true"/>
        </w:rPr>
        <w:t>».</w:t>
      </w:r>
      <w:bookmarkEnd w:id="650"/>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واتصافه بالاصالة والتبعية كلتيهما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قد عرفت عدم صحته لو كان المراد الارادة المستقلة الحادثة وانه لا بد أن يكون المراد صيرورة الاجمالية التبعية بقالب التفصيل</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1346995_2142443653"/>
      <w:bookmarkStart w:id="652" w:name="_Toc251"/>
      <w:bookmarkEnd w:id="651"/>
      <w:r>
        <w:rPr/>
        <w:t>223</w:t>
      </w:r>
      <w:r>
        <w:rPr>
          <w:rtl w:val="true"/>
        </w:rPr>
        <w:t xml:space="preserve"> - </w:t>
      </w:r>
      <w:r>
        <w:rPr>
          <w:rtl w:val="true"/>
        </w:rPr>
        <w:t xml:space="preserve">قوله </w:t>
      </w:r>
      <w:r>
        <w:rPr>
          <w:rtl w:val="true"/>
        </w:rPr>
        <w:t xml:space="preserve">: « </w:t>
      </w:r>
      <w:r>
        <w:rPr>
          <w:rtl w:val="true"/>
        </w:rPr>
        <w:t xml:space="preserve">ومعها يتعلق الطلب بها مستقلا </w:t>
      </w:r>
      <w:r>
        <w:rPr>
          <w:rtl w:val="true"/>
        </w:rPr>
        <w:t>».</w:t>
      </w:r>
      <w:bookmarkEnd w:id="652"/>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ومعها يتعلق الطلب بها مستقلا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ولو ارتكازا فيما لم تكن المصلحة النفسية ملتفتا اليها تفصيلا بل ارتكازا ، غايته يفرّق حينئذ بين التبعي والارتكازي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الاول معلول لطلب نفسي ملتفت اليه تفصيلا وهو وجوب ذي المقدمة ، دون الثاني فانّه لم يكن معلولا للغير بل لما في نفس الواجب من المصلحة كما لا يخفى</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1346997_2142443653"/>
      <w:bookmarkStart w:id="654" w:name="_Toc252"/>
      <w:bookmarkEnd w:id="653"/>
      <w:r>
        <w:rPr/>
        <w:t>224</w:t>
      </w:r>
      <w:r>
        <w:rPr>
          <w:rtl w:val="true"/>
        </w:rPr>
        <w:t xml:space="preserve"> - </w:t>
      </w:r>
      <w:r>
        <w:rPr>
          <w:rtl w:val="true"/>
        </w:rPr>
        <w:t xml:space="preserve">قوله </w:t>
      </w:r>
      <w:r>
        <w:rPr>
          <w:rtl w:val="true"/>
        </w:rPr>
        <w:t xml:space="preserve">: « </w:t>
      </w:r>
      <w:r>
        <w:rPr>
          <w:rtl w:val="true"/>
        </w:rPr>
        <w:t xml:space="preserve">بل افيد بتبع غيره </w:t>
      </w:r>
      <w:r>
        <w:rPr>
          <w:rtl w:val="true"/>
        </w:rPr>
        <w:t xml:space="preserve">... </w:t>
      </w:r>
      <w:r>
        <w:rPr>
          <w:rtl w:val="true"/>
        </w:rPr>
        <w:t xml:space="preserve">الخ </w:t>
      </w:r>
      <w:r>
        <w:rPr>
          <w:rtl w:val="true"/>
        </w:rPr>
        <w:t>».</w:t>
      </w:r>
      <w:bookmarkEnd w:id="654"/>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افيد بتبع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كما لو دل دليل على قصر الصلاة في أربعة فراسخ بلا دلالة لحكم الصوم لفظا ولكنه يستفاد منه من جهة الملازمة الخارجية بينه وبين الصلاة</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1346999_2142443653"/>
      <w:bookmarkStart w:id="656" w:name="_Toc253"/>
      <w:bookmarkEnd w:id="655"/>
      <w:r>
        <w:rPr/>
        <w:t>225</w:t>
      </w:r>
      <w:r>
        <w:rPr>
          <w:rtl w:val="true"/>
        </w:rPr>
        <w:t xml:space="preserve"> - </w:t>
      </w:r>
      <w:r>
        <w:rPr>
          <w:rtl w:val="true"/>
        </w:rPr>
        <w:t xml:space="preserve">قوله </w:t>
      </w:r>
      <w:r>
        <w:rPr>
          <w:rtl w:val="true"/>
        </w:rPr>
        <w:t xml:space="preserve">: « </w:t>
      </w:r>
      <w:r>
        <w:rPr>
          <w:rtl w:val="true"/>
        </w:rPr>
        <w:t xml:space="preserve">إلاّ على القول بالاصل المثبت كما هو واضح ، فافهم </w:t>
      </w:r>
      <w:r>
        <w:rPr>
          <w:rtl w:val="true"/>
        </w:rPr>
        <w:t>».</w:t>
      </w:r>
      <w:bookmarkEnd w:id="656"/>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على القول بالاصل المثبت كما هو واضح ، فافهم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نعم تجري أصالة عدم الوجوب رأسا فيما اذا كان الدوران بين الاصلي النفسي وبين التبعي الغيري قبل فعلية وجوب ذاك الغير ، حيث انّه بناء عليه يكون الشك في أصل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اليه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1347001_2142443653"/>
      <w:bookmarkStart w:id="658" w:name="_Toc254"/>
      <w:bookmarkEnd w:id="657"/>
      <w:r>
        <w:rPr/>
        <w:t>226</w:t>
      </w:r>
      <w:r>
        <w:rPr>
          <w:rtl w:val="true"/>
        </w:rPr>
        <w:t xml:space="preserve"> - </w:t>
      </w:r>
      <w:r>
        <w:rPr>
          <w:rtl w:val="true"/>
        </w:rPr>
        <w:t xml:space="preserve">قوله </w:t>
      </w:r>
      <w:r>
        <w:rPr>
          <w:rtl w:val="true"/>
        </w:rPr>
        <w:t xml:space="preserve">: « </w:t>
      </w:r>
      <w:r>
        <w:rPr>
          <w:rtl w:val="true"/>
        </w:rPr>
        <w:t xml:space="preserve">ومنه قد انقدح </w:t>
      </w:r>
      <w:r>
        <w:rPr>
          <w:rtl w:val="true"/>
        </w:rPr>
        <w:t xml:space="preserve">... </w:t>
      </w:r>
      <w:r>
        <w:rPr>
          <w:rtl w:val="true"/>
        </w:rPr>
        <w:t xml:space="preserve">الخ </w:t>
      </w:r>
      <w:r>
        <w:rPr>
          <w:rtl w:val="true"/>
        </w:rPr>
        <w:t>».</w:t>
      </w:r>
      <w:bookmarkEnd w:id="658"/>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قد انقدح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المرجع في كل من هذه الامور تعيين موضوع الحكم الفرعي بمسألة </w:t>
      </w:r>
      <w:bookmarkStart w:id="659" w:name="pg17192_188029"/>
    </w:p>
    <w:p>
      <w:pPr>
        <w:pStyle w:val="BookText"/>
        <w:rPr/>
      </w:pPr>
      <w:bookmarkEnd w:id="659"/>
      <w:r>
        <w:rPr>
          <w:rFonts w:ascii="Amiri" w:hAnsi="Amiri" w:eastAsia="Amiri" w:cs="Amiri"/>
          <w:color w:val="111111"/>
          <w:sz w:val="28"/>
          <w:sz w:val="28"/>
          <w:szCs w:val="28"/>
          <w:rtl w:val="true"/>
          <w:lang w:bidi="ar-SA"/>
        </w:rPr>
        <w:t>الملازمة الآنفة ، حيث انّ الحكم الفرعي في كل منهما معلوم وانما الشك في الموضوع تعلق به ، وهو وان كان من الموضوعات المستنبطة إلاّ انّ البحث عن القاعدة المقررة لتعيينها انما هو من شغل الفقيه الاصولي</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1347003_2142443653"/>
      <w:bookmarkStart w:id="661" w:name="_Toc255"/>
      <w:bookmarkEnd w:id="660"/>
      <w:r>
        <w:rPr/>
        <w:t>227</w:t>
      </w:r>
      <w:r>
        <w:rPr>
          <w:rtl w:val="true"/>
        </w:rPr>
        <w:t xml:space="preserve"> - </w:t>
      </w:r>
      <w:r>
        <w:rPr>
          <w:rtl w:val="true"/>
        </w:rPr>
        <w:t xml:space="preserve">قوله </w:t>
      </w:r>
      <w:r>
        <w:rPr>
          <w:rtl w:val="true"/>
        </w:rPr>
        <w:t xml:space="preserve">: « </w:t>
      </w:r>
      <w:r>
        <w:rPr>
          <w:rtl w:val="true"/>
        </w:rPr>
        <w:t xml:space="preserve">مع ان البرء وعدمه إنما يتبعان قصد الناذر </w:t>
      </w:r>
      <w:r>
        <w:rPr>
          <w:rtl w:val="true"/>
        </w:rPr>
        <w:t>».</w:t>
      </w:r>
      <w:bookmarkEnd w:id="661"/>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 البرء وعدمه إنما يتبعان قصد الناذر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نعم لو قصد الواجب الشرعي بأي نحو كان لحصل البرء على الوجوب ، ولا يحصل على عدمه</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1347005_2142443653"/>
      <w:bookmarkStart w:id="663" w:name="_Toc256"/>
      <w:bookmarkEnd w:id="662"/>
      <w:r>
        <w:rPr/>
        <w:t>228</w:t>
      </w:r>
      <w:r>
        <w:rPr>
          <w:rtl w:val="true"/>
        </w:rPr>
        <w:t xml:space="preserve"> - </w:t>
      </w:r>
      <w:r>
        <w:rPr>
          <w:rtl w:val="true"/>
        </w:rPr>
        <w:t xml:space="preserve">قوله </w:t>
      </w:r>
      <w:r>
        <w:rPr>
          <w:rtl w:val="true"/>
        </w:rPr>
        <w:t xml:space="preserve">: « </w:t>
      </w:r>
      <w:r>
        <w:rPr>
          <w:rtl w:val="true"/>
        </w:rPr>
        <w:t xml:space="preserve">ولا يكاد يحصل الإصرار على الحرام بترك واجب </w:t>
      </w:r>
      <w:r>
        <w:rPr>
          <w:rtl w:val="true"/>
        </w:rPr>
        <w:t>».</w:t>
      </w:r>
      <w:bookmarkEnd w:id="663"/>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يكاد يحصل الإصرار على الحرام بترك واجب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المقدمات متدرّجة بحيث كان ترك أول مقدمة منها موجبا لسلب القدرة على سائرها وعلى ذيها دفعة ، يكون سقوط الامر في كل منها بالمخالفة الحاصلة بالامتناع بسوء الاختيار ، لكونه أسبق من ارتفاع الامر عن ذيها ، فيستند المعلول الى أسبق العلتين ، فينحصر الاصرار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اشتراط كثرة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تعدد العصيان ، لما مر من عدم العقاب على ترك المقدمة</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1347007_2142443653"/>
      <w:bookmarkStart w:id="665" w:name="_Toc257"/>
      <w:bookmarkEnd w:id="664"/>
      <w:r>
        <w:rPr/>
        <w:t>229</w:t>
      </w:r>
      <w:r>
        <w:rPr>
          <w:rtl w:val="true"/>
        </w:rPr>
        <w:t xml:space="preserve"> - </w:t>
      </w:r>
      <w:r>
        <w:rPr>
          <w:rtl w:val="true"/>
        </w:rPr>
        <w:t xml:space="preserve">قوله </w:t>
      </w:r>
      <w:r>
        <w:rPr>
          <w:rtl w:val="true"/>
        </w:rPr>
        <w:t xml:space="preserve">: « </w:t>
      </w:r>
      <w:r>
        <w:rPr>
          <w:rtl w:val="true"/>
        </w:rPr>
        <w:t xml:space="preserve">اذا لم يكن ايجابه على المكلف مجانا وبلا عوض </w:t>
      </w:r>
      <w:r>
        <w:rPr>
          <w:rtl w:val="true"/>
        </w:rPr>
        <w:t>».</w:t>
      </w:r>
      <w:bookmarkEnd w:id="665"/>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لم يكن ايجابه على المكلف مجانا وبلا عوض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دل الدليل على ايجاب الاتيان مجانا ، تظهر الثمرة بين وجوب المقدمة وعدمه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كذلك اذا لم يكن دليل ذي المقدمة على وجوب اتيانه مجانا بجميع مقدماته ولو لم تكن واجبة ، وإلاّ فلا كما لا يخفى</w:t>
      </w:r>
      <w:r>
        <w:rPr>
          <w:rFonts w:eastAsia="Amiri" w:cs="Amiri" w:ascii="Amiri" w:hAnsi="Amiri"/>
          <w:color w:val="111111"/>
          <w:sz w:val="28"/>
          <w:szCs w:val="28"/>
          <w:rtl w:val="true"/>
          <w:lang w:bidi="ar-SA"/>
        </w:rPr>
        <w:t xml:space="preserve">. </w:t>
      </w:r>
      <w:bookmarkStart w:id="666" w:name="pg17192_188030"/>
    </w:p>
    <w:p>
      <w:pPr>
        <w:pStyle w:val="Heading4"/>
        <w:numPr>
          <w:ilvl w:val="3"/>
          <w:numId w:val="1"/>
        </w:numPr>
        <w:rPr/>
      </w:pPr>
      <w:bookmarkStart w:id="667" w:name="__RefHeading___Toc11347009_2142443653"/>
      <w:bookmarkStart w:id="668" w:name="_Toc258"/>
      <w:bookmarkEnd w:id="666"/>
      <w:bookmarkEnd w:id="667"/>
      <w:r>
        <w:rPr/>
        <w:t>230</w:t>
      </w:r>
      <w:r>
        <w:rPr>
          <w:rtl w:val="true"/>
        </w:rPr>
        <w:t xml:space="preserve"> - </w:t>
      </w:r>
      <w:r>
        <w:rPr>
          <w:rtl w:val="true"/>
        </w:rPr>
        <w:t xml:space="preserve">قوله </w:t>
      </w:r>
      <w:r>
        <w:rPr>
          <w:rtl w:val="true"/>
        </w:rPr>
        <w:t xml:space="preserve">: « </w:t>
      </w:r>
      <w:r>
        <w:rPr>
          <w:rtl w:val="true"/>
        </w:rPr>
        <w:t xml:space="preserve">لا على نفس الاتيان كي ينافي عباديتها </w:t>
      </w:r>
      <w:r>
        <w:rPr>
          <w:rtl w:val="true"/>
        </w:rPr>
        <w:t>».</w:t>
      </w:r>
      <w:bookmarkEnd w:id="668"/>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على نفس الاتيان كي ينافي عباديتها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اذا كانت الأجزاء بازاء نفس العمل لا بشرط حيث انّ أمر الاجازة توصلي لا يحتاج الى قصد الامتثال ، والمفروض انتفاع المستأجر بالعمل بوجود الخاص الواقع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أخذ بشرط لا بالنسبة الى قصد الامتثال تكون الاجارة باطلة وأخذ الاجرة بازائه باطلا</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1347011_2142443653"/>
      <w:bookmarkStart w:id="670" w:name="_Toc259"/>
      <w:bookmarkEnd w:id="669"/>
      <w:r>
        <w:rPr/>
        <w:t>231</w:t>
      </w:r>
      <w:r>
        <w:rPr>
          <w:rtl w:val="true"/>
        </w:rPr>
        <w:t xml:space="preserve"> - </w:t>
      </w:r>
      <w:r>
        <w:rPr>
          <w:rtl w:val="true"/>
        </w:rPr>
        <w:t xml:space="preserve">قوله </w:t>
      </w:r>
      <w:r>
        <w:rPr>
          <w:rtl w:val="true"/>
        </w:rPr>
        <w:t xml:space="preserve">: « </w:t>
      </w:r>
      <w:r>
        <w:rPr>
          <w:rtl w:val="true"/>
        </w:rPr>
        <w:t xml:space="preserve">وفيه </w:t>
      </w:r>
      <w:r>
        <w:rPr>
          <w:rtl w:val="true"/>
        </w:rPr>
        <w:t xml:space="preserve">: </w:t>
      </w:r>
      <w:r>
        <w:rPr>
          <w:rtl w:val="true"/>
        </w:rPr>
        <w:t xml:space="preserve">أولا </w:t>
      </w:r>
      <w:r>
        <w:rPr>
          <w:rtl w:val="true"/>
        </w:rPr>
        <w:t xml:space="preserve">: ... </w:t>
      </w:r>
      <w:r>
        <w:rPr>
          <w:rtl w:val="true"/>
        </w:rPr>
        <w:t xml:space="preserve">الخ </w:t>
      </w:r>
      <w:r>
        <w:rPr>
          <w:rtl w:val="true"/>
        </w:rPr>
        <w:t>».</w:t>
      </w:r>
      <w:bookmarkEnd w:id="670"/>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نعم لو كانت المقدمة في نفسها ذات عنوان آخر غير عنوان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الصلاة بعنوانها مقدمة لواجب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قد اجتمعت مع الغصبية لكان من قبيل الاجتماع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نظر القائل بالثمرة هو عنوان المقدمة فيرد عليه ما أورده دام ظله</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1347013_2142443653"/>
      <w:bookmarkStart w:id="672" w:name="_Toc260"/>
      <w:bookmarkEnd w:id="671"/>
      <w:r>
        <w:rPr/>
        <w:t>232</w:t>
      </w:r>
      <w:r>
        <w:rPr>
          <w:rtl w:val="true"/>
        </w:rPr>
        <w:t xml:space="preserve"> - </w:t>
      </w:r>
      <w:r>
        <w:rPr>
          <w:rtl w:val="true"/>
        </w:rPr>
        <w:t xml:space="preserve">قوله </w:t>
      </w:r>
      <w:r>
        <w:rPr>
          <w:rtl w:val="true"/>
        </w:rPr>
        <w:t xml:space="preserve">: « </w:t>
      </w:r>
      <w:r>
        <w:rPr>
          <w:rtl w:val="true"/>
        </w:rPr>
        <w:t xml:space="preserve">وثانيا </w:t>
      </w:r>
      <w:r>
        <w:rPr>
          <w:rtl w:val="true"/>
        </w:rPr>
        <w:t xml:space="preserve">: </w:t>
      </w:r>
      <w:r>
        <w:rPr>
          <w:rtl w:val="true"/>
        </w:rPr>
        <w:t xml:space="preserve">لا يكاد يلزم الاجتماع اصلا </w:t>
      </w:r>
      <w:r>
        <w:rPr>
          <w:rtl w:val="true"/>
        </w:rPr>
        <w:t xml:space="preserve">... </w:t>
      </w:r>
      <w:r>
        <w:rPr>
          <w:rtl w:val="true"/>
        </w:rPr>
        <w:t xml:space="preserve">الخ </w:t>
      </w:r>
      <w:r>
        <w:rPr>
          <w:rtl w:val="true"/>
        </w:rPr>
        <w:t>».</w:t>
      </w:r>
      <w:bookmarkEnd w:id="672"/>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اما المتن المحذوف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يلزم الاجتماع اصلاً لاختصاص الوجوب بغير المحرم في غير صورة الانحصار به، وفيها اما لا وجوب للمقدمة لعدم وجوب ذي المقدمة لاجل المزاحمة، واما لا حرمة لها لذلك، كما لا يخفي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يكاد يلزم الاجتماع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bookmarkStart w:id="673" w:name="pg17192_188031"/>
    </w:p>
    <w:p>
      <w:pPr>
        <w:pStyle w:val="BookText"/>
        <w:rPr/>
      </w:pPr>
      <w:bookmarkEnd w:id="673"/>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للانحصار بغير المحرّم في صورة عدم الانحصار بناء على الجواز ، وإلاّ لزم عدم الاجتماع في غير المقدمة في صورة المندوحة أيضا ، كما انّ فرض التزاحم في صورة الانحصار انما هو بناء على اشتراط المندوحة في تلك المسألة ، دون ما اذا لم يشترط فيها ذلك كما لا يخفى ؛ وعلى تقديره فلا اختصاص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اسقاط هذا الايراد كما اعترف به في المبحث</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1347015_2142443653"/>
      <w:bookmarkStart w:id="675" w:name="_Toc261"/>
      <w:bookmarkEnd w:id="674"/>
      <w:r>
        <w:rPr/>
        <w:t>233</w:t>
      </w:r>
      <w:r>
        <w:rPr>
          <w:rtl w:val="true"/>
        </w:rPr>
        <w:t xml:space="preserve"> - </w:t>
      </w:r>
      <w:r>
        <w:rPr>
          <w:rtl w:val="true"/>
        </w:rPr>
        <w:t xml:space="preserve">قوله </w:t>
      </w:r>
      <w:r>
        <w:rPr>
          <w:rtl w:val="true"/>
        </w:rPr>
        <w:t xml:space="preserve">: « </w:t>
      </w:r>
      <w:r>
        <w:rPr>
          <w:rtl w:val="true"/>
        </w:rPr>
        <w:t xml:space="preserve">وثالثا </w:t>
      </w:r>
      <w:r>
        <w:rPr>
          <w:rtl w:val="true"/>
        </w:rPr>
        <w:t xml:space="preserve">: </w:t>
      </w:r>
      <w:r>
        <w:rPr>
          <w:rtl w:val="true"/>
        </w:rPr>
        <w:t xml:space="preserve">انّ الاجتماع وعدمه لا دخل له في التوصل </w:t>
      </w:r>
      <w:r>
        <w:rPr>
          <w:rtl w:val="true"/>
        </w:rPr>
        <w:t xml:space="preserve">( </w:t>
      </w:r>
      <w:r>
        <w:rPr>
          <w:rtl w:val="true"/>
        </w:rPr>
        <w:t xml:space="preserve">التوسل </w:t>
      </w:r>
      <w:r>
        <w:rPr>
          <w:rtl w:val="true"/>
        </w:rPr>
        <w:t xml:space="preserve">) </w:t>
      </w:r>
      <w:r>
        <w:rPr>
          <w:rtl w:val="true"/>
        </w:rPr>
        <w:t xml:space="preserve">بالمقدمة المحرّمة </w:t>
      </w:r>
      <w:r>
        <w:rPr>
          <w:rtl w:val="true"/>
        </w:rPr>
        <w:t>».</w:t>
      </w:r>
      <w:bookmarkEnd w:id="675"/>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انّ الاجتماع وعدمه لا دخل له في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بالمقدمة المحرّمة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انّ التوصل بالمقدمة مطلقا ولو في العبادات لا يتوقف على جواز الاجتماع وكذا عدمه لا يتوقف على الامتناع ، وهو ينافي تفريع التوصل في العبادة على جواز الاجتماع وعدمه على الامتناع في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نفي عنه الدخل هو اجتماع الامر الذي مع النهي ، لما مر سابقا انّ مناط عبادية المقدمة ليس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فرّع عليه التوصل وعدمه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كلي الاجتماع الناشئ في خصوص المقام ، لملاحظة الرجحان النفسي في المقدمة ، أو قصد التوصل الى ذي المقدمة على ما قرر سابقا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عبادية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المقدمة باحداهما ؛ فالمنفي عند الثمرة هو غير الثابت</w:t>
      </w:r>
      <w:r>
        <w:rPr>
          <w:rFonts w:eastAsia="Amiri" w:cs="Amiri" w:ascii="Amiri" w:hAnsi="Amiri"/>
          <w:color w:val="111111"/>
          <w:sz w:val="28"/>
          <w:szCs w:val="28"/>
          <w:rtl w:val="true"/>
          <w:lang w:bidi="ar-SA"/>
        </w:rPr>
        <w:t xml:space="preserve">. </w:t>
      </w:r>
      <w:bookmarkStart w:id="676" w:name="pg17192_188032"/>
    </w:p>
    <w:p>
      <w:pPr>
        <w:pStyle w:val="Heading4"/>
        <w:numPr>
          <w:ilvl w:val="3"/>
          <w:numId w:val="1"/>
        </w:numPr>
        <w:rPr/>
      </w:pPr>
      <w:bookmarkStart w:id="677" w:name="__RefHeading___Toc11347017_2142443653"/>
      <w:bookmarkStart w:id="678" w:name="_Toc262"/>
      <w:bookmarkEnd w:id="676"/>
      <w:bookmarkEnd w:id="677"/>
      <w:r>
        <w:rPr/>
        <w:t>234</w:t>
      </w:r>
      <w:r>
        <w:rPr>
          <w:rtl w:val="true"/>
        </w:rPr>
        <w:t xml:space="preserve"> - </w:t>
      </w:r>
      <w:r>
        <w:rPr>
          <w:rtl w:val="true"/>
        </w:rPr>
        <w:t xml:space="preserve">قوله </w:t>
      </w:r>
      <w:r>
        <w:rPr>
          <w:rtl w:val="true"/>
        </w:rPr>
        <w:t xml:space="preserve">: « </w:t>
      </w:r>
      <w:r>
        <w:rPr>
          <w:rtl w:val="true"/>
        </w:rPr>
        <w:t xml:space="preserve">وبالجملة لا يتفاوت الحال في جواز التوصل </w:t>
      </w:r>
      <w:r>
        <w:rPr>
          <w:rtl w:val="true"/>
        </w:rPr>
        <w:t xml:space="preserve">( </w:t>
      </w:r>
      <w:r>
        <w:rPr>
          <w:rtl w:val="true"/>
        </w:rPr>
        <w:t xml:space="preserve">التوسل </w:t>
      </w:r>
      <w:r>
        <w:rPr>
          <w:rtl w:val="true"/>
        </w:rPr>
        <w:t xml:space="preserve">) </w:t>
      </w:r>
      <w:r>
        <w:rPr>
          <w:rtl w:val="true"/>
        </w:rPr>
        <w:t xml:space="preserve">بها </w:t>
      </w:r>
      <w:r>
        <w:rPr>
          <w:rtl w:val="true"/>
        </w:rPr>
        <w:t>».</w:t>
      </w:r>
      <w:bookmarkEnd w:id="678"/>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لا يتفاوت الحال في جواز التوصل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الايراد عليه موجّه لو كان نظر القائل حصول الثمرة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صورة الاجتماع ، وامّا لو كان نظره مجرد تعلق الوجوب بالمقدمة المحرّمة بناء على جواز الاجتماع دونه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ثمرة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كما لا يخفى</w:t>
      </w:r>
      <w:r>
        <w:rPr>
          <w:rFonts w:eastAsia="Amiri" w:cs="Amiri" w:ascii="Amiri" w:hAnsi="Amiri"/>
          <w:color w:val="111111"/>
          <w:sz w:val="28"/>
          <w:szCs w:val="28"/>
          <w:rtl w:val="true"/>
          <w:lang w:bidi="ar-SA"/>
        </w:rPr>
        <w:t xml:space="preserve">. </w:t>
      </w:r>
      <w:bookmarkStart w:id="679" w:name="pg17192_188033"/>
    </w:p>
    <w:p>
      <w:pPr>
        <w:pStyle w:val="Heading3"/>
        <w:numPr>
          <w:ilvl w:val="2"/>
          <w:numId w:val="1"/>
        </w:numPr>
        <w:rPr/>
      </w:pPr>
      <w:bookmarkStart w:id="680" w:name="__RefHeading___Toc11347019_2142443653"/>
      <w:bookmarkStart w:id="681" w:name="_Toc263"/>
      <w:bookmarkEnd w:id="679"/>
      <w:bookmarkEnd w:id="680"/>
      <w:r>
        <w:rPr>
          <w:rtl w:val="true"/>
        </w:rPr>
        <w:t>تأسيس الاصل في مقدمة الواجب</w:t>
      </w:r>
      <w:bookmarkEnd w:id="681"/>
    </w:p>
    <w:p>
      <w:pPr>
        <w:pStyle w:val="Heading4"/>
        <w:numPr>
          <w:ilvl w:val="3"/>
          <w:numId w:val="1"/>
        </w:numPr>
        <w:rPr/>
      </w:pPr>
      <w:bookmarkStart w:id="682" w:name="__RefHeading___Toc11347021_2142443653"/>
      <w:bookmarkStart w:id="683" w:name="_Toc264"/>
      <w:bookmarkEnd w:id="682"/>
      <w:r>
        <w:rPr/>
        <w:t>235</w:t>
      </w:r>
      <w:r>
        <w:rPr>
          <w:rtl w:val="true"/>
        </w:rPr>
        <w:t xml:space="preserve"> - </w:t>
      </w:r>
      <w:r>
        <w:rPr>
          <w:rtl w:val="true"/>
        </w:rPr>
        <w:t xml:space="preserve">قوله </w:t>
      </w:r>
      <w:r>
        <w:rPr>
          <w:rtl w:val="true"/>
        </w:rPr>
        <w:t xml:space="preserve">: « </w:t>
      </w:r>
      <w:r>
        <w:rPr>
          <w:rtl w:val="true"/>
        </w:rPr>
        <w:t xml:space="preserve">في تأسيس الاصل </w:t>
      </w:r>
      <w:r>
        <w:rPr>
          <w:rtl w:val="true"/>
        </w:rPr>
        <w:t>».</w:t>
      </w:r>
      <w:bookmarkEnd w:id="683"/>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تأسيس الاصل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لا مجرى لها عقلا لعدم العقاب على ترك المقدمة ، ولا نقلا لو كان مفاده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مفاده مطلق الاثر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يترتب عليه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باجرائها في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الاستصحاب فبالنسبة الى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الحالة السابقة لها ، لكونها على كل من تقديري وجودها وعدمها أزليا غير محتاج الى تحقق طرفيها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ترتب الاثر عليها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الى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عنه ، لكونه مسبوقا بالعدم قبل وجوب ذيها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لازما قهريا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ذي المقدمة ، فيكون نظير لوازم الماهية غير قابل للجعل ، فلا يجري فيه الاصل</w:t>
      </w:r>
      <w:r>
        <w:rPr>
          <w:rFonts w:eastAsia="Amiri" w:cs="Amiri" w:ascii="Amiri" w:hAnsi="Amiri"/>
          <w:color w:val="111111"/>
          <w:sz w:val="28"/>
          <w:szCs w:val="28"/>
          <w:rtl w:val="true"/>
          <w:lang w:bidi="ar-SA"/>
        </w:rPr>
        <w:t xml:space="preserve">. </w:t>
      </w:r>
      <w:bookmarkStart w:id="684" w:name="pg17192_188034"/>
    </w:p>
    <w:p>
      <w:pPr>
        <w:pStyle w:val="BookText"/>
        <w:rPr/>
      </w:pPr>
      <w:bookmarkEnd w:id="684"/>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وان لم يتعلق به الجعل على حدة إلاّ أنّ تعلقه به ، بل تبعا لوجوب ذيها في جريان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بعد دعوى الملازمة إلاّ تبعا لجريانه في وجوب ذيها ، والفرض عدم جريانه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بين الوجوبين واقعا لا في المرتبة الفعلية ، فيمكن الانفكاك بينهما في هذه المرتبة ، كما هو كذلك بالنسبة الى مرتبة التنجز حيث انّه يحكم العقل ؛ وعدم العلم بأحدهما يكفي في عدم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الملازمة عند القائلين بها في مقام الفعلية أيضا فتكون الدعوى صحيحة بالنسبة الى نفي وجوب المقدمة بنفسه ، لا بالنسبة الى الاثر الزائد من النذر ونحوه لو كان نظير الموجودات الخارجية المرتبة عليه أثرا شرعا ، حيث لا مانع عن جريان الاصل فيها بلحاظ أثرها ، فتأمل</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347023_2142443653"/>
      <w:bookmarkStart w:id="686" w:name="_Toc265"/>
      <w:bookmarkEnd w:id="685"/>
      <w:r>
        <w:rPr/>
        <w:t>236</w:t>
      </w:r>
      <w:r>
        <w:rPr>
          <w:rtl w:val="true"/>
        </w:rPr>
        <w:t xml:space="preserve"> - </w:t>
      </w:r>
      <w:r>
        <w:rPr>
          <w:rtl w:val="true"/>
        </w:rPr>
        <w:t xml:space="preserve">قوله </w:t>
      </w:r>
      <w:r>
        <w:rPr>
          <w:rtl w:val="true"/>
        </w:rPr>
        <w:t xml:space="preserve">: « </w:t>
      </w:r>
      <w:r>
        <w:rPr>
          <w:rtl w:val="true"/>
        </w:rPr>
        <w:t xml:space="preserve">لما صح التمسك بالاصل </w:t>
      </w:r>
      <w:r>
        <w:rPr>
          <w:rtl w:val="true"/>
        </w:rPr>
        <w:t>».</w:t>
      </w:r>
      <w:bookmarkEnd w:id="686"/>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صح التمسك بالاصل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الثابت بحسب الدورة الاخيرة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وعرفت وجه عدم جريان الاصل في الحاشية السابقة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بحسب مباحثتي مع المصنف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انّه يصح ثبت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لصح التمسك بالاصل في اثبات بطلان الملازمة ، حيث انّ عموم دليل الاصل يكشف عن عدم المنافي له ومنه الملازمة الفعلية ؛ وهذا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المخصص اللبّي بعموم الدليل عند الشك فيه كما يتمسك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w:t>
      </w:r>
      <w:bookmarkStart w:id="687" w:name="pg17192_188035"/>
    </w:p>
    <w:p>
      <w:pPr>
        <w:pStyle w:val="BookText"/>
        <w:rPr/>
      </w:pPr>
      <w:bookmarkEnd w:id="687"/>
      <w:r>
        <w:rPr>
          <w:rFonts w:ascii="Amiri" w:hAnsi="Amiri" w:eastAsia="Amiri" w:cs="Amiri"/>
          <w:color w:val="111111"/>
          <w:sz w:val="28"/>
          <w:sz w:val="28"/>
          <w:szCs w:val="28"/>
          <w:rtl w:val="true"/>
          <w:lang w:bidi="ar-SA"/>
        </w:rPr>
        <w:t xml:space="preserve">بني اميّة قاطبة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على جواز لعن المشكوك</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1347025_2142443653"/>
      <w:bookmarkStart w:id="689" w:name="_Toc266"/>
      <w:bookmarkEnd w:id="688"/>
      <w:r>
        <w:rPr/>
        <w:t>237</w:t>
      </w:r>
      <w:r>
        <w:rPr>
          <w:rtl w:val="true"/>
        </w:rPr>
        <w:t xml:space="preserve"> - </w:t>
      </w:r>
      <w:r>
        <w:rPr>
          <w:rtl w:val="true"/>
        </w:rPr>
        <w:t xml:space="preserve">قوله </w:t>
      </w:r>
      <w:r>
        <w:rPr>
          <w:rtl w:val="true"/>
        </w:rPr>
        <w:t xml:space="preserve">: « </w:t>
      </w:r>
      <w:r>
        <w:rPr>
          <w:rtl w:val="true"/>
        </w:rPr>
        <w:t xml:space="preserve">والأولى احالة ذلك الى الوجدان </w:t>
      </w:r>
      <w:r>
        <w:rPr>
          <w:rtl w:val="true"/>
        </w:rPr>
        <w:t>».</w:t>
      </w:r>
      <w:bookmarkEnd w:id="689"/>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والأولى احالة ذلك الى الوجدان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فانّه بعد المراجعة اليه وملاحظة حال تعلق الارادة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عليه من توقفه على مقدمات بحيث لا يمكن الوصلة اليه بدونها مع خلوّ الطبيعة عن الاعوجاج واستفراغ وسعه على تخلية نفسه عن اللجاج وعن المطالب العلمية وعن إعمال المقدمات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انّ ارادته تستلزم الارادة المولوية بها بالارادة التفصيلية حين ملاحظتها كذلك والاجمالية البسيطة ، على نحو لو حاول كشفها لكان في قالب الارادة حين ملاحظتها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انّ الطلب المتعلق بها شرعا غير اللابدية العقلية المتعلق بها والوجوب الفرضي المنطبق عليها كما في لوازم الواجب ، ولكنه ليس في الوضوح بنحو يعدّ منكره مكابرا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تأمل وراجع نفسه لأنصف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مشاهدة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اقناعيا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ملزم به الخصم ، إلاّ أنّ المقام ليس مما يثبت بالبرهان كما تشهد به المراجعة الى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أيضا باتفاق العقلاء الكاشف عن كونه أمرا واقعيا جزما ، وإلاّ لما تراكمت به العقول ولما تسالمت النفوس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الاتفاق عليه الاّ بين المتأخرين ، أنه على تقدير التسليم لا يستكشف به الوجوب المولوي ، لاحتمال كون الاتفاق بملاحظة الوجوب اللابدّي والوجوب العرضي على ما عرفت</w:t>
      </w:r>
      <w:r>
        <w:rPr>
          <w:rFonts w:eastAsia="Amiri" w:cs="Amiri" w:ascii="Amiri" w:hAnsi="Amiri"/>
          <w:color w:val="111111"/>
          <w:sz w:val="28"/>
          <w:szCs w:val="28"/>
          <w:rtl w:val="true"/>
          <w:lang w:bidi="ar-SA"/>
        </w:rPr>
        <w:t xml:space="preserve">. </w:t>
      </w:r>
      <w:bookmarkStart w:id="690" w:name="pg17192_188036"/>
    </w:p>
    <w:p>
      <w:pPr>
        <w:pStyle w:val="Heading4"/>
        <w:numPr>
          <w:ilvl w:val="3"/>
          <w:numId w:val="1"/>
        </w:numPr>
        <w:rPr/>
      </w:pPr>
      <w:bookmarkStart w:id="691" w:name="__RefHeading___Toc11347027_2142443653"/>
      <w:bookmarkStart w:id="692" w:name="_Toc267"/>
      <w:bookmarkEnd w:id="690"/>
      <w:bookmarkEnd w:id="691"/>
      <w:r>
        <w:rPr/>
        <w:t>238</w:t>
      </w:r>
      <w:r>
        <w:rPr>
          <w:rtl w:val="true"/>
        </w:rPr>
        <w:t xml:space="preserve"> - </w:t>
      </w:r>
      <w:r>
        <w:rPr>
          <w:rtl w:val="true"/>
        </w:rPr>
        <w:t xml:space="preserve">قوله </w:t>
      </w:r>
      <w:r>
        <w:rPr>
          <w:rtl w:val="true"/>
        </w:rPr>
        <w:t xml:space="preserve">: « </w:t>
      </w:r>
      <w:r>
        <w:rPr>
          <w:rtl w:val="true"/>
        </w:rPr>
        <w:t xml:space="preserve">وجود الاوامر الغيرية في الشرعيات والعرفيات </w:t>
      </w:r>
      <w:r>
        <w:rPr>
          <w:rtl w:val="true"/>
        </w:rPr>
        <w:t>».</w:t>
      </w:r>
      <w:bookmarkEnd w:id="692"/>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الاوامر الغيرية في الشرعيات والعرفيات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قطع بأنّ الاوامر الشرعية والعرفية انما هو بملاك مولوي فلا اشكال في كونه دليلا قطعيا على كون المقدمية موجبة للامر المولوي مطلقا ، وإلاّ فيكون دليلا ظنيا كاشفا عن ثبوت ما هو ملاكه ، لاصالة ظهور الاوامر في المولوية ، بضميمة القطع بأنّ هذه الاوامر غيرية لا نفسية ؛ وبملاحظة القطع باتحاد الملاك الغيري في جميع المقدمات يثبت المطلوب كلية ، ولكنه لما كان النزاع في الملازمة العقلية فيؤيد به المسألة الاثباتية</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347029_2142443653"/>
      <w:bookmarkStart w:id="694" w:name="_Toc268"/>
      <w:bookmarkEnd w:id="693"/>
      <w:r>
        <w:rPr/>
        <w:t>239</w:t>
      </w:r>
      <w:r>
        <w:rPr>
          <w:rtl w:val="true"/>
        </w:rPr>
        <w:t xml:space="preserve"> - </w:t>
      </w:r>
      <w:r>
        <w:rPr>
          <w:rtl w:val="true"/>
        </w:rPr>
        <w:t xml:space="preserve">قوله </w:t>
      </w:r>
      <w:r>
        <w:rPr>
          <w:rtl w:val="true"/>
        </w:rPr>
        <w:t xml:space="preserve">: « </w:t>
      </w:r>
      <w:r>
        <w:rPr>
          <w:rtl w:val="true"/>
        </w:rPr>
        <w:t xml:space="preserve">هو كالاصل لغيره </w:t>
      </w:r>
      <w:r>
        <w:rPr>
          <w:rtl w:val="true"/>
        </w:rPr>
        <w:t xml:space="preserve">... </w:t>
      </w:r>
      <w:r>
        <w:rPr>
          <w:rtl w:val="true"/>
        </w:rPr>
        <w:t xml:space="preserve">الخ </w:t>
      </w:r>
      <w:r>
        <w:rPr>
          <w:rtl w:val="true"/>
        </w:rPr>
        <w:t>».</w:t>
      </w:r>
      <w:bookmarkEnd w:id="694"/>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كالاصل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حيث انّه قد 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ما فيه أو بذكر بعض اللوازم مقام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اخذ في هذا الدليل ، فيكون كالاصل لغيرها</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1347031_2142443653"/>
      <w:bookmarkStart w:id="696" w:name="_Toc269"/>
      <w:bookmarkEnd w:id="695"/>
      <w:r>
        <w:rPr/>
        <w:t>240</w:t>
      </w:r>
      <w:r>
        <w:rPr>
          <w:rtl w:val="true"/>
        </w:rPr>
        <w:t xml:space="preserve"> - </w:t>
      </w:r>
      <w:r>
        <w:rPr>
          <w:rtl w:val="true"/>
        </w:rPr>
        <w:t xml:space="preserve">قوله </w:t>
      </w:r>
      <w:r>
        <w:rPr>
          <w:rtl w:val="true"/>
        </w:rPr>
        <w:t xml:space="preserve">: « </w:t>
      </w:r>
      <w:r>
        <w:rPr>
          <w:rtl w:val="true"/>
        </w:rPr>
        <w:t xml:space="preserve">لو لم يجب المقدمة لجاز تركها </w:t>
      </w:r>
      <w:r>
        <w:rPr>
          <w:rtl w:val="true"/>
        </w:rPr>
        <w:t>».</w:t>
      </w:r>
      <w:bookmarkEnd w:id="696"/>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يجب المقدمة لجاز تركها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الجواز في الشرطية الاولى امّا بمعنى الاباحة بالمعنى الاخص أو بمعنى مجرد عدم المنع ، وعلى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شرعي ، أو كلاهما ، والملازمة في كل منهما ممنوعة ، إلاّ على تقدير ارادة عدم المنع الشرعي من الجواز</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المضاف اليه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امّا مجرد الجواز ، أو مجرد الترك ، أو الترك المستند الى الجواز ؛ والملازمة الثانية بين </w:t>
      </w:r>
      <w:bookmarkStart w:id="697" w:name="pg17192_188037"/>
    </w:p>
    <w:p>
      <w:pPr>
        <w:pStyle w:val="BookText"/>
        <w:rPr/>
      </w:pPr>
      <w:bookmarkEnd w:id="697"/>
      <w:r>
        <w:rPr>
          <w:rFonts w:ascii="Amiri" w:hAnsi="Amiri" w:eastAsia="Amiri" w:cs="Amiri"/>
          <w:color w:val="111111"/>
          <w:sz w:val="28"/>
          <w:sz w:val="28"/>
          <w:szCs w:val="28"/>
          <w:rtl w:val="true"/>
          <w:lang w:bidi="ar-SA"/>
        </w:rPr>
        <w:t>المقدم وأحد شقّي التالي ممنوعة إلاّ على الاخير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المضاف اليه لو كان مجرد الجواز فيختار الشق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التكليف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بما لا يطاق لعدم تأثير الايجاب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مجرد الترك ولو لا عن جواز فيختار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سقوط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خروج الواجب المطلق عن وجوبه ، لانّ الخروج المذكور انما هو اذا كان الامر بلا موافقة ولا عصيان ، إلاّ ما اذا كان بالأول أو الثاني كما في المقام ، لانّ السقوط فيه انما هو بسبب مخالفة الواجب النفسي بترك مقدمته بعد حكم العقل بلزوم اتيانها مقدمة لامتثال الواجب النفسي مع قدرته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الترك عن جواز شرعا وحده مع حكم العقل بلزوم الاتيان فكذلك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عن جواز شرعا وعقلا فيلزم أحد المحذورين ، إلاّ انّ الملازمة حينئذ في الشرطية الاولى باطلة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عدم صحة الاستدلال امّا من جهة بطلان الملازمة في الشرطية الاولى أو في الشرطية الثانية</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347033_2142443653"/>
      <w:bookmarkStart w:id="699" w:name="_Toc270"/>
      <w:bookmarkEnd w:id="698"/>
      <w:r>
        <w:rPr/>
        <w:t>241</w:t>
      </w:r>
      <w:r>
        <w:rPr>
          <w:rtl w:val="true"/>
        </w:rPr>
        <w:t xml:space="preserve"> - </w:t>
      </w:r>
      <w:r>
        <w:rPr>
          <w:rtl w:val="true"/>
        </w:rPr>
        <w:t xml:space="preserve">قوله </w:t>
      </w:r>
      <w:r>
        <w:rPr>
          <w:rtl w:val="true"/>
        </w:rPr>
        <w:t xml:space="preserve">: « </w:t>
      </w:r>
      <w:r>
        <w:rPr>
          <w:rtl w:val="true"/>
        </w:rPr>
        <w:t xml:space="preserve">وارادة الترك عما أضيف اليه الظرف </w:t>
      </w:r>
      <w:r>
        <w:rPr>
          <w:rtl w:val="true"/>
        </w:rPr>
        <w:t>».</w:t>
      </w:r>
      <w:bookmarkEnd w:id="699"/>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وارادة الترك عما أضيف اليه الظرف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لا بمجرده ، بل مع الاستناد الى الجواز كما عرفت</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1347035_2142443653"/>
      <w:bookmarkStart w:id="701" w:name="_Toc271"/>
      <w:bookmarkEnd w:id="700"/>
      <w:r>
        <w:rPr/>
        <w:t>242</w:t>
      </w:r>
      <w:r>
        <w:rPr>
          <w:rtl w:val="true"/>
        </w:rPr>
        <w:t xml:space="preserve"> - </w:t>
      </w:r>
      <w:r>
        <w:rPr>
          <w:rtl w:val="true"/>
        </w:rPr>
        <w:t xml:space="preserve">قوله </w:t>
      </w:r>
      <w:r>
        <w:rPr>
          <w:rtl w:val="true"/>
        </w:rPr>
        <w:t xml:space="preserve">: « </w:t>
      </w:r>
      <w:r>
        <w:rPr>
          <w:rtl w:val="true"/>
        </w:rPr>
        <w:t xml:space="preserve">وامّا التفصيل بين السبب وغيره </w:t>
      </w:r>
      <w:r>
        <w:rPr>
          <w:rtl w:val="true"/>
        </w:rPr>
        <w:t>».</w:t>
      </w:r>
      <w:bookmarkEnd w:id="701"/>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التفصيل بين السبب وغيره </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السبب في الفعل التسبيبي </w:t>
      </w:r>
      <w:r>
        <w:rPr>
          <w:rFonts w:eastAsia="Amiri" w:cs="Amiri" w:ascii="Amiri" w:hAnsi="Amiri"/>
          <w:color w:val="111111"/>
          <w:sz w:val="28"/>
          <w:szCs w:val="28"/>
          <w:rtl w:val="true"/>
          <w:lang w:bidi="ar-SA"/>
        </w:rPr>
        <w:t xml:space="preserve">: </w:t>
      </w:r>
      <w:bookmarkStart w:id="702" w:name="pg17192_188038"/>
    </w:p>
    <w:p>
      <w:pPr>
        <w:pStyle w:val="BookText"/>
        <w:rPr/>
      </w:pPr>
      <w:bookmarkEnd w:id="702"/>
      <w:r>
        <w:rPr>
          <w:rFonts w:ascii="Amiri" w:hAnsi="Amiri" w:eastAsia="Amiri" w:cs="Amiri"/>
          <w:color w:val="111111"/>
          <w:sz w:val="28"/>
          <w:sz w:val="28"/>
          <w:szCs w:val="28"/>
          <w:rtl w:val="true"/>
          <w:lang w:bidi="ar-SA"/>
        </w:rPr>
        <w:t>يكون تارة واسطة لايصال أثر الفاعل الى المسبب ، فيكون كالآلة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اخرى مؤثرا بنفسه فيه حقيقة كالاحراق المستند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ثالثة موجبا لاستعداد الموضوع لحلول عرض من كيفية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انما هو بين القسمين الاخيرين وبين سائر المقدمات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انّ اللازم في متعلق التكليف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أن يكون مقولة الفعل والحركة ، والمسبب لم يكن من حركات المكلف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صادرا من المكلف ، وفيما نحن فيه ليس إلاّ السبب فلا بد من توجيه الامر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في التكليف عقلا أن يكون لاختيار المكلف به بحيث ان شاء وجد وان لم يشأ لم يوجد ، ولا يلزم أن يكون صادرا منه بلا واسطة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ليس تفصيلا في الامر الغيري بين السبب وغيره ، بل هو قول بتوجيه الامر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بالمسبب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السبب واقعا ، وهو مع فساده لا ربط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بالمقام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Heading4"/>
        <w:numPr>
          <w:ilvl w:val="3"/>
          <w:numId w:val="1"/>
        </w:numPr>
        <w:rPr/>
      </w:pPr>
      <w:bookmarkStart w:id="703" w:name="__RefHeading___Toc11347037_2142443653"/>
      <w:bookmarkStart w:id="704" w:name="_Toc272"/>
      <w:bookmarkEnd w:id="703"/>
      <w:r>
        <w:rPr/>
        <w:t>243</w:t>
      </w:r>
      <w:r>
        <w:rPr>
          <w:rtl w:val="true"/>
        </w:rPr>
        <w:t xml:space="preserve"> - </w:t>
      </w:r>
      <w:r>
        <w:rPr>
          <w:rtl w:val="true"/>
        </w:rPr>
        <w:t xml:space="preserve">قوله </w:t>
      </w:r>
      <w:r>
        <w:rPr>
          <w:rtl w:val="true"/>
        </w:rPr>
        <w:t xml:space="preserve">: « </w:t>
      </w:r>
      <w:r>
        <w:rPr>
          <w:rtl w:val="true"/>
        </w:rPr>
        <w:t xml:space="preserve">وامّا التفصيل بين الشرط الشرعي وغيره </w:t>
      </w:r>
      <w:r>
        <w:rPr>
          <w:rtl w:val="true"/>
        </w:rPr>
        <w:t>».</w:t>
      </w:r>
      <w:bookmarkEnd w:id="704"/>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التفصيل بين الشرط الشرعي وغيره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يجب الشرط الشرعي لم يكن بشرط ، حيث انّه أجنبي عن المشروط بنظر العقل ، وانما كانت شرطيته بأمر الشارع ، فلو انتفى الامر لانتفت الشرطية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 سابقا من رجوع الشرط الشرعي الى العقلي ، </w:t>
      </w:r>
      <w:bookmarkStart w:id="705" w:name="pg17192_188039"/>
    </w:p>
    <w:p>
      <w:pPr>
        <w:pStyle w:val="BookText"/>
        <w:rPr/>
      </w:pPr>
      <w:bookmarkEnd w:id="705"/>
      <w:r>
        <w:rPr>
          <w:rFonts w:ascii="Amiri" w:hAnsi="Amiri" w:eastAsia="Amiri" w:cs="Amiri"/>
          <w:color w:val="111111"/>
          <w:sz w:val="28"/>
          <w:sz w:val="28"/>
          <w:szCs w:val="28"/>
          <w:rtl w:val="true"/>
          <w:lang w:bidi="ar-SA"/>
        </w:rPr>
        <w:t>حيث انّ المأمور به وجود خاص اخترعه الشارع بخصوصيته لا يمكن تحققها بدون شرطه ، نظير الماهيات الخارجية المقترنة بالشرط ، والموجود الخاص بما هو كذلك لا يمكن عقلا إلاّ باتحاد ما يكون منشأ لخصوصيته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الامر الغيري بناء على تسليمه انما يترشح من الامر النفسي الى ما هو شرط بنفسه ، فيتوقف الامر الغيري على الشرطية فكيف يتوقف الاشتراط على الامر؟ فهل ذلك إلاّ دورا؟</w:t>
      </w:r>
    </w:p>
    <w:p>
      <w:pPr>
        <w:pStyle w:val="BookText"/>
        <w:rPr/>
      </w:pPr>
      <w:r>
        <w:rPr>
          <w:rFonts w:ascii="Amiri" w:hAnsi="Amiri" w:eastAsia="Amiri" w:cs="Amiri"/>
          <w:color w:val="111111"/>
          <w:sz w:val="28"/>
          <w:sz w:val="28"/>
          <w:szCs w:val="28"/>
          <w:rtl w:val="true"/>
          <w:lang w:bidi="ar-SA"/>
        </w:rPr>
        <w:t>وامّا تبعية الوضع بناء على انتزاعيته انما يكون بالنسبة الى الامر النفسي المتعلق بالمركب وهو المنتزع عنه ، لا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كاشفا عن الشرطية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حيث يكشف عن الخصوصية الواقعية في المأمور به</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1347039_2142443653"/>
      <w:bookmarkStart w:id="707" w:name="_Toc273"/>
      <w:bookmarkEnd w:id="706"/>
      <w:r>
        <w:rPr/>
        <w:t>244</w:t>
      </w:r>
      <w:r>
        <w:rPr>
          <w:rtl w:val="true"/>
        </w:rPr>
        <w:t xml:space="preserve"> - </w:t>
      </w:r>
      <w:r>
        <w:rPr>
          <w:rtl w:val="true"/>
        </w:rPr>
        <w:t xml:space="preserve">قوله </w:t>
      </w:r>
      <w:r>
        <w:rPr>
          <w:rtl w:val="true"/>
        </w:rPr>
        <w:t xml:space="preserve">: « </w:t>
      </w:r>
      <w:r>
        <w:rPr>
          <w:rtl w:val="true"/>
        </w:rPr>
        <w:t xml:space="preserve">لا عن الغيري ، فافهم </w:t>
      </w:r>
      <w:r>
        <w:rPr>
          <w:rtl w:val="true"/>
        </w:rPr>
        <w:t>»</w:t>
      </w:r>
      <w:bookmarkEnd w:id="707"/>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عن الغيري ، فافهم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 اشارة الى انّ الشرط من حيث دخله في مصلحة ذات الواجب التي تكون ملاكا للنفسي يكون مقدما عليه أيضا ، فلو كانت شرطيته لهذه المرتبة منتزعة عنه للزم الدور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شرط الواجب بوصفه العنواني يكون منتزعا عن الوجوب النفسي ، وحينئذ فلا وجه لجعل الشرطية منتزعة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الامر في الجزئية</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1347041_2142443653"/>
      <w:bookmarkStart w:id="709" w:name="_Toc274"/>
      <w:bookmarkEnd w:id="708"/>
      <w:r>
        <w:rPr/>
        <w:t>245</w:t>
      </w:r>
      <w:r>
        <w:rPr>
          <w:rtl w:val="true"/>
        </w:rPr>
        <w:t xml:space="preserve"> - </w:t>
      </w:r>
      <w:r>
        <w:rPr>
          <w:rtl w:val="true"/>
        </w:rPr>
        <w:t xml:space="preserve">قوله </w:t>
      </w:r>
      <w:r>
        <w:rPr>
          <w:rtl w:val="true"/>
        </w:rPr>
        <w:t xml:space="preserve">: « </w:t>
      </w:r>
      <w:r>
        <w:rPr>
          <w:rtl w:val="true"/>
        </w:rPr>
        <w:t xml:space="preserve">وامّا مقدمة الحرام والمكروه فلا تكاد تتصف بالحرمة أو الكراهة </w:t>
      </w:r>
      <w:r>
        <w:rPr>
          <w:rtl w:val="true"/>
        </w:rPr>
        <w:t>».</w:t>
      </w:r>
      <w:bookmarkEnd w:id="709"/>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مقدمة الحرام والمكروه فلا تكاد تتصف بالحرمة أو الكراهة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انّه لا شبهة في نظر العقل بين أقسام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استلزام طلب شيء طلب مقدماته على النحو الذي تعلق به من الرجحان مع المنع من النقيض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مقدمة الحرام ومقدمة الواجب في عدم اعتبار قصد التوصل والاتصاف بالمطلوبية إلاّ في الاطاعة في الاول والتجري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الغيري في الواجب مطلق مقدماته وفي الحرام خصوص الموصل منها على نحو العلية التامة في الفعل التوليدي ، لا سائر مقدماته السابقة عليه فيه ولا جميعها في المباشري ، حيث انّ الطلب في الاول لما كان متعلقا بالوجود وكان لكل من المقدمات دخل في تحققه بحيث لا يوجد بانتفاء واحد منها فيكون محبوبيته مستلزما لمحبوبية كل منها ، لعموم الملاك ؛ وفي الثاني كان متعلقا بالترك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بافتقاره الى العلة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بعدم تحقق علة الوجود ويكفي فيه انتفاء واحد من الاجزاء ولو وجدت باقي اجزاء العلة ، فلا يتوقف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الجميع ، بل على ترك واحد منها وهو خصوص الجزء الاخير في الفعل التوليدي ، فيترشح النهي الغيري الى خصوص تركه لا الى ترك غيره ، لعدم ملاك الترشح ، فمحبوبيته توجب محبوبيته ومبغوضية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مبغوضية نقيضه دون ترك غيره من المقدمات مما كان التمكن من ترك الحرام حاصلا مع فعلها وتركها ، لعدم توقف المطلوب على تركها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العلة ذات اجزاء عرضية لكان الموقوف عليه ترك واحد غير معيّن منها أو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وهو ترك العلة التامة المتحقق بكل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تكن له مقدمة لا يبقى معها التمكن من الترك بل كان حاصلا مع جميع المقدمات </w:t>
      </w:r>
    </w:p>
    <w:p>
      <w:pPr>
        <w:pStyle w:val="BookText"/>
        <w:rPr/>
      </w:pPr>
      <w:r>
        <w:rPr>
          <w:rFonts w:ascii="Amiri" w:hAnsi="Amiri" w:eastAsia="Amiri" w:cs="Amiri"/>
          <w:color w:val="111111"/>
          <w:sz w:val="28"/>
          <w:sz w:val="28"/>
          <w:szCs w:val="28"/>
          <w:rtl w:val="true"/>
          <w:lang w:bidi="ar-SA"/>
        </w:rPr>
        <w:t>أيضا كما في الفعل المباشري ، فلا يكون واحد منها محرّما أصلا ، لعدم توقف المطلوب على واحد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الحرام فيه يستند الى ما يسبق رتبته وهو وجود الصارف المتحقق بترك الارادة لكونه بمنزلة عدم المقتضي ، دون غيره من ترك سائر المقدمات لتأخرها رتبة في استناد الترك اليه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والارادة وجودا وعدما لا يتعلق بها الطلب ، لعدم كونه اختياريا ؛ فما يستند اليه ترك الحرام ليس اختياريا لا يستند اليه ترك ، فليس واحد من المقدمات حراما أصلا ، هذا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انّ الوجدان يساعد في الحرام على مبغوضية الجزء الاخير من مقدماته الموصلة اليه قهرا ، لكفاية تركه في تركه ، وعدم افتقاره الى ترك سائر أجزاء العلة وان كان وجودها مما لا بد منه في وجوده ، فتدبر جيدا</w:t>
      </w:r>
      <w:r>
        <w:rPr>
          <w:rFonts w:eastAsia="Amiri" w:cs="Amiri" w:ascii="Amiri" w:hAnsi="Amiri"/>
          <w:color w:val="111111"/>
          <w:sz w:val="28"/>
          <w:szCs w:val="28"/>
          <w:rtl w:val="true"/>
          <w:lang w:bidi="ar-SA"/>
        </w:rPr>
        <w:t xml:space="preserve">. </w:t>
      </w:r>
      <w:bookmarkStart w:id="710" w:name="pg17192_188042"/>
    </w:p>
    <w:p>
      <w:pPr>
        <w:pStyle w:val="Heading3"/>
        <w:numPr>
          <w:ilvl w:val="2"/>
          <w:numId w:val="1"/>
        </w:numPr>
        <w:rPr/>
      </w:pPr>
      <w:bookmarkStart w:id="711" w:name="__RefHeading___Toc11347043_2142443653"/>
      <w:bookmarkStart w:id="712" w:name="_Toc275"/>
      <w:bookmarkEnd w:id="710"/>
      <w:bookmarkEnd w:id="711"/>
      <w:r>
        <w:rPr>
          <w:rtl w:val="true"/>
        </w:rPr>
        <w:t>مسألة الضد</w:t>
      </w:r>
      <w:bookmarkEnd w:id="712"/>
    </w:p>
    <w:p>
      <w:pPr>
        <w:pStyle w:val="Heading4"/>
        <w:numPr>
          <w:ilvl w:val="3"/>
          <w:numId w:val="1"/>
        </w:numPr>
        <w:rPr/>
      </w:pPr>
      <w:bookmarkStart w:id="713" w:name="__RefHeading___Toc11347045_2142443653"/>
      <w:bookmarkStart w:id="714" w:name="_Toc276"/>
      <w:bookmarkEnd w:id="713"/>
      <w:r>
        <w:rPr/>
        <w:t>246</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الامر بالشيء هل يقتضي النهي عن ضده ، أولا؟ </w:t>
      </w:r>
      <w:r>
        <w:rPr>
          <w:rtl w:val="true"/>
        </w:rPr>
        <w:t>».</w:t>
      </w:r>
      <w:bookmarkEnd w:id="714"/>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بالشيء هل يقتضي النهي عن ضده ، أولا؟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المسألة اصولية ، لترتب فائدتها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استنباط الحكم الفرعي للضد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 لا فرعية ، أو من المبادئ الأحكامية وان كان فيها ملاكهما على اشكال في الاخير ؛ والأحسن أن تجعل عقلية لتشتمل الامر الثابت بالدليل اللبّي ، لعموم ثمرة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موضوع هذه المسألة امّا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موضوع المسألة السابقة بناء على انّ ترك الضد مقدم ، أو مباين بناء على كونه ملازما مع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النسبة عموم من وجه بحسب الاقوال ، بمعنى انّه يمكن أن يكون المثبت في كل منهما مثبتا في الاخرى أو نافيا ، حيث انّ المثبت في تلك المسألة يمكن أن يقول بالاقتضاء في الضد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جهة كون هذه المسألة من صغرياتها بناء على المقدمية وعدم الفرق فيها بين كونها وجودية أو 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جهة الملازمة مع سراية حكم أحد المتلازمين الى الآخر ، فيكون ترك الضد واجبا وفعله حراما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والعينية بناء على وجه</w:t>
      </w:r>
      <w:r>
        <w:rPr>
          <w:rFonts w:eastAsia="Amiri" w:cs="Amiri" w:ascii="Amiri" w:hAnsi="Amiri"/>
          <w:color w:val="111111"/>
          <w:sz w:val="28"/>
          <w:szCs w:val="28"/>
          <w:rtl w:val="true"/>
          <w:lang w:bidi="ar-SA"/>
        </w:rPr>
        <w:t xml:space="preserve">. </w:t>
      </w:r>
      <w:bookmarkStart w:id="715" w:name="pg17192_188043"/>
    </w:p>
    <w:p>
      <w:pPr>
        <w:pStyle w:val="BookText"/>
        <w:rPr/>
      </w:pPr>
      <w:bookmarkEnd w:id="715"/>
      <w:r>
        <w:rPr>
          <w:rFonts w:ascii="Amiri" w:hAnsi="Amiri" w:eastAsia="Amiri" w:cs="Amiri"/>
          <w:color w:val="111111"/>
          <w:sz w:val="28"/>
          <w:sz w:val="28"/>
          <w:szCs w:val="28"/>
          <w:rtl w:val="true"/>
          <w:lang w:bidi="ar-SA"/>
        </w:rPr>
        <w:t>وأن يقول بعدمه فيها بناء على منع المقدمة وانكار العينية واتحاد المتلازمين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المثبت في هذه المسألة يمكن أن يذهب اليه من جهة أحد الامرين الاخيرين ، لا من أجل المقدمية مع انكاره في تلك المسألة ، لعدم التلازم بين وجوب الشيء ووجوب مقدماته</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1347047_2142443653"/>
      <w:bookmarkStart w:id="717" w:name="_Toc277"/>
      <w:bookmarkEnd w:id="716"/>
      <w:r>
        <w:rPr/>
        <w:t>247</w:t>
      </w:r>
      <w:r>
        <w:rPr>
          <w:rtl w:val="true"/>
        </w:rPr>
        <w:t xml:space="preserve"> - </w:t>
      </w:r>
      <w:r>
        <w:rPr>
          <w:rtl w:val="true"/>
        </w:rPr>
        <w:t xml:space="preserve">قوله </w:t>
      </w:r>
      <w:r>
        <w:rPr>
          <w:rtl w:val="true"/>
        </w:rPr>
        <w:t xml:space="preserve">: « </w:t>
      </w:r>
      <w:r>
        <w:rPr>
          <w:rtl w:val="true"/>
        </w:rPr>
        <w:t xml:space="preserve">الاول </w:t>
      </w:r>
      <w:r>
        <w:rPr>
          <w:rtl w:val="true"/>
        </w:rPr>
        <w:t xml:space="preserve">: </w:t>
      </w:r>
      <w:r>
        <w:rPr>
          <w:rtl w:val="true"/>
        </w:rPr>
        <w:t xml:space="preserve">الاقتضاء في العنوان أعم من أن يكون بنحو العينية أو الجزئية </w:t>
      </w:r>
      <w:r>
        <w:rPr>
          <w:rtl w:val="true"/>
        </w:rPr>
        <w:t>».</w:t>
      </w:r>
      <w:bookmarkEnd w:id="717"/>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في العنوان أعم من أن يكون بنحو العينية أو الجزئية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ولا يخفى انّ الاقتضاء امّا بمعنى المتأثر في مقام الثبوت ، وامّا بمعنى الدلالة في مقام الاثبات ، أو الجامع بينهما بأن يؤخذ بمعنى التأثير ثبوتا أو كشفا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النزاع في الاثبات في تعيين دلالة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المطابقة أو التضمن أو الالتزام بالبيّن بالمعنى الاخص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تعيين انّ طلب الفعل عين الزجر عن الترك مفهوما أو مصداقا ، أو مشتمل عليه اشتمال الكل على الجزء ، أو مستلزم له خارجا بلا دخل له في قوامه ، غاية الامر يكون النزاع في الثبوت على هذا من مبادئ المسألة دونه بناء على الاول فانّه نفس المسألة ، وقد عرفت انّ المطلوب هو ذلك للتعميم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 المطابقة أو التضمن أو الالتزام بالمعنى الاخص انما هو بالنسبة الى الضد العام ، واللزوم بالمعنى العام بالنسبة الى الضد الخاص</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1347049_2142443653"/>
      <w:bookmarkStart w:id="719" w:name="_Toc278"/>
      <w:bookmarkEnd w:id="718"/>
      <w:r>
        <w:rPr/>
        <w:t>248</w:t>
      </w:r>
      <w:r>
        <w:rPr>
          <w:rtl w:val="true"/>
        </w:rPr>
        <w:t xml:space="preserve"> - </w:t>
      </w:r>
      <w:r>
        <w:rPr>
          <w:rtl w:val="true"/>
        </w:rPr>
        <w:t xml:space="preserve">قوله </w:t>
      </w:r>
      <w:r>
        <w:rPr>
          <w:rtl w:val="true"/>
        </w:rPr>
        <w:t xml:space="preserve">: « </w:t>
      </w:r>
      <w:r>
        <w:rPr>
          <w:rtl w:val="true"/>
        </w:rPr>
        <w:t xml:space="preserve">إلاّ انّه لمّا كان عمدة القائلين بالاقتضاء في الضد الخاص انّما ذهبوا اليه لاجل توهم مقدمية ترك الضد </w:t>
      </w:r>
      <w:r>
        <w:rPr>
          <w:rtl w:val="true"/>
        </w:rPr>
        <w:t>».</w:t>
      </w:r>
      <w:bookmarkEnd w:id="719"/>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انّه لمّا كان عمدة القائلين بالاقتضاء في الضد الخاص انّما ذهبوا اليه لاجل توهم مقدمية ترك الضد </w:t>
      </w:r>
      <w:r>
        <w:rPr>
          <w:rFonts w:eastAsia="Amiri" w:cs="Amiri" w:ascii="Amiri" w:hAnsi="Amiri"/>
          <w:color w:val="111111"/>
          <w:sz w:val="28"/>
          <w:szCs w:val="28"/>
          <w:rtl w:val="true"/>
          <w:lang w:bidi="ar-SA"/>
        </w:rPr>
        <w:t xml:space="preserve">». </w:t>
      </w:r>
      <w:r>
        <w:rPr>
          <w:rStyle w:val="FootnoteAnchor"/>
          <w:rtl w:val="true"/>
        </w:rPr>
        <w:footnoteReference w:id="53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قد ظهر مما ذكرنا من بيان النسبة انّ القول باقتضاء الامر بالشيء النهي </w:t>
      </w:r>
    </w:p>
    <w:p>
      <w:pPr>
        <w:pStyle w:val="BookText"/>
        <w:rPr/>
      </w:pPr>
      <w:r>
        <w:rPr>
          <w:rFonts w:ascii="Amiri" w:hAnsi="Amiri" w:eastAsia="Amiri" w:cs="Amiri"/>
          <w:color w:val="111111"/>
          <w:sz w:val="28"/>
          <w:sz w:val="28"/>
          <w:szCs w:val="28"/>
          <w:rtl w:val="true"/>
          <w:lang w:bidi="ar-SA"/>
        </w:rPr>
        <w:t>عن ضده امّا من جهة مقدمية ترك الضد لفعل الضد المأمور به ، وامّا من جهة التلازم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كان عمدة القائلين به قد ذهبوا اليه من جهة المقدمية وهي تحتاج الى اثبات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والصغرى وهي مقدمية الترك وقد ظهر حال الجهة الاولى في مبحث المقدمة ، فالعمدة في المقام الكلام في الصغرى وهو يتم بسوقه في مطلق الضدين وانّ أحدهما هل يتوقف على ترك الآخر أو العكس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الفعل على الترك فقط ، كما نسب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الترك على فعل الضد ، كما عن الكعبي</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من الجانبين كما عن الحاجبي </w:t>
      </w:r>
      <w:r>
        <w:rPr>
          <w:rStyle w:val="FootnoteAnchor"/>
          <w:rtl w:val="true"/>
        </w:rPr>
        <w:footnoteReference w:id="539"/>
      </w:r>
      <w:r>
        <w:rPr>
          <w:rFonts w:ascii="Amiri" w:hAnsi="Amiri" w:eastAsia="Amiri" w:cs="Amiri"/>
          <w:color w:val="111111"/>
          <w:sz w:val="28"/>
          <w:sz w:val="28"/>
          <w:szCs w:val="28"/>
          <w:rtl w:val="true"/>
          <w:lang w:bidi="ar-SA"/>
        </w:rPr>
        <w:t>والعضدي</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والظاهر انّ استناد هذا القول اليهما من جهة كونه لازما لكلامهما ، من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حرمة الضد في مقام وعدم وجوب المباح في رد الكعبي 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وجوب المقدمة ، لا الى انكار المقدمية ، بحيث يظهر منهما التسليم لها من الطرفين ؛ فليس بصريح كلامهما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الضد الموجود فيكون رفعه مقدمة لتحقق وجود الضد اللاحق ، وبين عدم المعدوم فلا يكون مقدمة لضده ، مع انكار مقدمة الوجود </w:t>
      </w:r>
    </w:p>
    <w:p>
      <w:pPr>
        <w:pStyle w:val="BookText"/>
        <w:rPr/>
      </w:pPr>
      <w:r>
        <w:rPr>
          <w:rFonts w:ascii="Amiri" w:hAnsi="Amiri" w:eastAsia="Amiri" w:cs="Amiri"/>
          <w:color w:val="111111"/>
          <w:sz w:val="28"/>
          <w:sz w:val="28"/>
          <w:szCs w:val="28"/>
          <w:rtl w:val="true"/>
          <w:lang w:bidi="ar-SA"/>
        </w:rPr>
        <w:t xml:space="preserve">للعدم مطلقا ؛ وذهب اليه المحقق الخوانساري </w:t>
      </w:r>
      <w:r>
        <w:rPr>
          <w:rStyle w:val="FootnoteAnchor"/>
          <w:rtl w:val="true"/>
        </w:rPr>
        <w:footnoteReference w:id="541"/>
      </w:r>
      <w:r>
        <w:rPr>
          <w:rFonts w:ascii="Amiri" w:hAnsi="Amiri" w:eastAsia="Amiri" w:cs="Amiri"/>
          <w:color w:val="111111"/>
          <w:sz w:val="28"/>
          <w:sz w:val="28"/>
          <w:szCs w:val="28"/>
          <w:rtl w:val="true"/>
          <w:lang w:bidi="ar-SA"/>
        </w:rPr>
        <w:t>مع استظهار ذلك من المحقق الدّواني</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التوقف من الجانبين مطلقا ، كما اختاره السيد الكاظمي </w:t>
      </w:r>
      <w:r>
        <w:rPr>
          <w:rStyle w:val="FootnoteAnchor"/>
          <w:rtl w:val="true"/>
        </w:rPr>
        <w:footnoteReference w:id="543"/>
      </w:r>
      <w:r>
        <w:rPr>
          <w:rFonts w:ascii="IRNazanin" w:hAnsi="IRNazanin" w:eastAsia="IRNazanin"/>
          <w:color w:val="111111"/>
          <w:sz w:val="28"/>
          <w:sz w:val="28"/>
          <w:szCs w:val="28"/>
          <w:rtl w:val="true"/>
          <w:lang w:bidi="fa-IR"/>
        </w:rPr>
        <w:t xml:space="preserve">رحمه اللّه وتبعه السلطان </w:t>
      </w:r>
      <w:r>
        <w:rPr>
          <w:rStyle w:val="FootnoteAnchor"/>
          <w:rtl w:val="true"/>
        </w:rPr>
        <w:footnoteReference w:id="544"/>
      </w:r>
      <w:r>
        <w:rPr>
          <w:rFonts w:ascii="Amiri" w:hAnsi="Amiri" w:eastAsia="Amiri" w:cs="Amiri"/>
          <w:color w:val="111111"/>
          <w:sz w:val="28"/>
          <w:sz w:val="28"/>
          <w:szCs w:val="28"/>
          <w:rtl w:val="true"/>
          <w:lang w:bidi="ar-SA"/>
        </w:rPr>
        <w:t xml:space="preserve">والشيخ البهائي </w:t>
      </w:r>
      <w:r>
        <w:rPr>
          <w:rStyle w:val="FootnoteAnchor"/>
          <w:rtl w:val="true"/>
        </w:rPr>
        <w:footnoteReference w:id="545"/>
      </w:r>
      <w:r>
        <w:rPr>
          <w:rFonts w:ascii="IRNazanin" w:hAnsi="IRNazanin" w:eastAsia="IRNazanin"/>
          <w:color w:val="111111"/>
          <w:sz w:val="28"/>
          <w:sz w:val="28"/>
          <w:szCs w:val="28"/>
          <w:rtl w:val="true"/>
          <w:lang w:bidi="fa-IR"/>
        </w:rPr>
        <w:t xml:space="preserve">والفاضل الجواد </w:t>
      </w:r>
      <w:r>
        <w:rPr>
          <w:rStyle w:val="FootnoteAnchor"/>
          <w:rtl w:val="true"/>
        </w:rPr>
        <w:footnoteReference w:id="546"/>
      </w:r>
      <w:r>
        <w:rPr>
          <w:rFonts w:ascii="Amiri" w:hAnsi="Amiri" w:eastAsia="Amiri" w:cs="Amiri"/>
          <w:color w:val="111111"/>
          <w:sz w:val="28"/>
          <w:sz w:val="28"/>
          <w:szCs w:val="28"/>
          <w:rtl w:val="true"/>
          <w:lang w:bidi="ar-SA"/>
        </w:rPr>
        <w:t xml:space="preserve">والسبزواري ، </w:t>
      </w:r>
      <w:r>
        <w:rPr>
          <w:rStyle w:val="FootnoteAnchor"/>
          <w:rtl w:val="true"/>
        </w:rPr>
        <w:footnoteReference w:id="547"/>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 xml:space="preserve">المختار عند الاستاذ </w:t>
      </w:r>
      <w:r>
        <w:rPr>
          <w:rStyle w:val="FootnoteAnchor"/>
          <w:rtl w:val="true"/>
        </w:rPr>
        <w:footnoteReference w:id="548"/>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ويساعده التحقيق على ما يقتضيه النظر الدقيق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الملاءمة بحسب الوجدان بين عدم أحدهما مع وجود الآخر في الرتبة الناشئة من المعاندة بين الوجودين بلا توهم التنافر في انكار المقدمية ، حيث انّها متوقفة على تقدم العدم عليه ، لأنه بناء عليه من اجزاء علة الوجود ، ولا اشكال في تقدمها بجميع اجزائها على المعلول رتبة ، ومع الملاءمة بينهما في الاجتماع فلا تقدم لاحدهما على الآخر ، ولا أقل من عدم العلم بتحققه ، فعلى مدّعيه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اتحاد المرتبة بينهما ، لانّ عدم الضد المعدوم نقيض ومتقابل لوجوده المضاد المتقابل مع وجود الضد الموجود ؛ ومن المعلوم انّ بين كل متقابلين من أقسام التقابل اتحاد وتكافؤ في المرتبة ، حيث انّ الاولى منه ما هو المحقق بين الوجود والعدم ، وألاّ خفاء في انّ النقيض للوجود هو العدم البدلي الكائن في رتبته لولاه ، غير المجتمع معه ، لا السابقي ولا اللاحقي المجتمع معه في دار التحقق حتى لو فرض سابقا عليه أو لاحقا بحسب الرتبة ، وإلاّ لزم ارتفاع النقيضين في مرتبة سلب أحدهما مقدمة للآخر ، ولما كان الوجود عين الرفع لعدمه النقيض كما لا يخفى ، ولما كان متنافيا معه في التحقق ذاتا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انّ هذا النحو من التعاند لا يقتضي إلاّ تبادلهما في التحقق وعدم </w:t>
      </w:r>
    </w:p>
    <w:p>
      <w:pPr>
        <w:pStyle w:val="BookText"/>
        <w:rPr/>
      </w:pPr>
      <w:r>
        <w:rPr>
          <w:rFonts w:ascii="Amiri" w:hAnsi="Amiri" w:eastAsia="Amiri" w:cs="Amiri"/>
          <w:color w:val="111111"/>
          <w:sz w:val="28"/>
          <w:sz w:val="28"/>
          <w:szCs w:val="28"/>
          <w:rtl w:val="true"/>
          <w:lang w:bidi="ar-SA"/>
        </w:rPr>
        <w:t>اجتماعهما معا ، لا ارتفاع أحدهما أولا ثم تحقق الآخر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عرفت ذلك في النقيضين ؛ فكذلك المتقابلان الوجوديان حيث انّ المضادة انما هو بين الوجودين في الرتبة الواحدة ، فالضد للوجود هو الوجود البدلي الثابت في رتبته لولاه ، فاذا قام مقام أحدهما عدمه النقيض له فيكون ذلك في رتبة وجود الآخر أيضا لما عرفت من انّ النقيض هو العدم المتحد في الرتبة مع الشيء المتحد مع ضده في الرتبة ، وحينئذ فلا تقدم ولا 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انّ الضد هو التبديل للآخر لا اللاحق والسابق عليه ظهر لك عدم الفرق بين الضد الموجود وغيره في عدم توقف وجود أحدهما على 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فلانتهائها في عرض واحد بتوسيط علة واحدة مع علة الآخر كذلك الى الارادة الأزلية الى احدى السلسلتين ، وعدم الارادة الأزلية بالنسبة الى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كل واحد من سلسلة العلة لاحدهما مع واحد من سلسلة علة الآخر الى علة العلل اذا كان متحد الرتبة بلا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أحدهما على الآخر ، فكذلك المعلولان الاخيران من السلسلتين وهما وجود أحد الضدين مع عدم الآخر ، فلا مقدمية وهو المطلوب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فرض كون الصلاة والازالة في أول الزوال متعاندين ، فحيث انهما متضادتان غير مجتمعتين في الوجود فلا بد من تعلق الارادة باحداهما دون الاخرى ، لمرجح من غلبة داعيه على داعي الآخر لاهميته له بالنسبة اليه ، وحينئذ يستند وجود أحدهما الى الارادة وعدم الآخر الى عدمها ، والاول يستند الى غلبة </w:t>
      </w:r>
    </w:p>
    <w:p>
      <w:pPr>
        <w:pStyle w:val="BookText"/>
        <w:rPr/>
      </w:pPr>
      <w:r>
        <w:rPr>
          <w:rFonts w:ascii="Amiri" w:hAnsi="Amiri" w:eastAsia="Amiri" w:cs="Amiri"/>
          <w:color w:val="111111"/>
          <w:sz w:val="28"/>
          <w:sz w:val="28"/>
          <w:szCs w:val="28"/>
          <w:rtl w:val="true"/>
          <w:lang w:bidi="ar-SA"/>
        </w:rPr>
        <w:t>الداعي والآخر الى مغلوبيته بلا تقدم في السلسلتين لواحد من الوجود والعدم الى الانتهاء الى الارادة الأزلية وعدمها ، فاذا لم يكن تقدم بينهما فلا توقف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اليه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للدور كما أورده السلطان</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 انّ مقدمية ترك أحد الضدين للآخر ليس إلاّ من جهة كون وجوده مانعا مع كون عدم المانع من جملة المقدمات ، ومن المعلوم انّ المانعية من جهة الضدية وهي تقتضي التمانع من الطرفين فيكون وجود الآخر مانعا أيضا ، وحيث انّ وجود المانع علة لعدم الآخر فيلزم الدور ، للتوقف من الطرفين ، من أحدهما بنحو الشرطية ومن الآخر بنحو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تقريره من نفس مقدمية العدم ، لانّ المقدمة ما يلزم من عدمه عدم ذي المقدمة ؛ ومن المعلوم انّ عدم الضدين وجوده فيلزم منه عدم الآخر ، وهو عين علية الوجود للعدم ، والمفروض انّ ذاك العدم من جملة مقدمات الوجود أيضا فقد جاء الدور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واجيب عن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توقف فعل الضد على الترك وان كان فعليا إلاّ أنّ توقف الترك على الفعل شأني ، لعدم استناده فعلا الى أسبق العلتين بالنسبة اليه وهو عدم الارادة ، ولا يلزم في الترك انتفاء جميع اجزاء علة الوجود بل يكفي انتفاء جزء منها ويكون هو المستند فقط على تقدير سبقه ؛ ومن المعلوم انّه في المقام عدم ارادة الضد واستناده الى الضد الآخر ليس إلاّ على تقدير تحقق جميع مقتضيات الوجود بحيث لا وجه لتركه إلاّ وجود الضد الآخر ، وحيث انّ جميع مقتضيات الوجود لا </w:t>
      </w:r>
    </w:p>
    <w:p>
      <w:pPr>
        <w:pStyle w:val="BookText"/>
        <w:rPr/>
      </w:pPr>
      <w:r>
        <w:rPr>
          <w:rFonts w:ascii="Amiri" w:hAnsi="Amiri" w:eastAsia="Amiri" w:cs="Amiri"/>
          <w:color w:val="111111"/>
          <w:sz w:val="28"/>
          <w:sz w:val="28"/>
          <w:szCs w:val="28"/>
          <w:rtl w:val="true"/>
          <w:lang w:bidi="ar-SA"/>
        </w:rPr>
        <w:t>تجتمع مع مقتضيات وجود الآخر فدائما يكون استناده الترك الى انتفاء المقتضي ، فلا وجه لاستناده الى وجود الضد إلاّ شأنا ، فلا دور ، لعدم التوقف الفعلي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ننقل الكلام الى علة الترك وهو عدم ارادة الوجود ولا وجه له إلاّ ارادة الآخر ، فيلزم الدور لمكان ، المضادة بين الارادتين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الارادة يكون مستندا امّا الى عدم المقتضي فيما لم يشتمل فعل الضد على مصلحة أصلا ، وامّا الى مغلوبية داعيه فيما اذا اشتمل عليها بالنسبة الى مصلحة الآخر ، وتكون الارادة وعدمها في كلا القسمين في عرض واحد بلا استناد لاحدهما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أفعال الممكن المستندة الى الارادة الجزئية ؛ وكذا الكلام في الافعال المستندة الى الارادة الأزلية عن الواجب تعالى ، لانّ فعل أحد الضدين وترك الآخر مستندان الى ارادة أحدهما وعدم ارادة الآخر المستندين الى الترجيح الاول الحاصل لاحدهما ومرجوحية الآخر ، بلا تقدم لاحدهما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ذكرت من عدم توقف فعل أحد الضدين على ترك الآخر انما هو بالنسبة الى الافعال المستندة الى ارادة الشخص الواحد ، وامّا لو كانت ارادتان من شخصين تعلقت احداهما بفعل أحد الضدين مع تمام المصلحة له ، والاخرى بالآخر كذلك ، وحينئذ فمع غلبة أحدهما في التأثير لا وجه لترك الآخر إلاّ وجود ضده فيستند الترك مع تمام المقتضي الى وجود الضد ، فيدور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الاستناد في هذه الصورة أيضا الى عدم الشرط وهو القدرة على دفع المعاند ، فعدم القدرة والمغلوبية هو مما يتوقف عليه الترك لا نفس الضد الآخر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استناده حينئذ الى عدم ارادة الآخر القوي المستند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ارادته </w:t>
      </w:r>
    </w:p>
    <w:p>
      <w:pPr>
        <w:pStyle w:val="BookText"/>
        <w:rPr/>
      </w:pPr>
      <w:r>
        <w:rPr>
          <w:rFonts w:ascii="Amiri" w:hAnsi="Amiri" w:eastAsia="Amiri" w:cs="Amiri"/>
          <w:color w:val="111111"/>
          <w:sz w:val="28"/>
          <w:sz w:val="28"/>
          <w:szCs w:val="28"/>
          <w:rtl w:val="true"/>
          <w:lang w:bidi="ar-SA"/>
        </w:rPr>
        <w:t xml:space="preserve">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غلبة داعيه على داعي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من مورد إلاّ ويستند فيه الترك الى عدم المقتضي لا الى وجود ضده ، بل وكذا الافعال من الطبيعة من الحرارة والبرودة فانّ عدم أحدهما في مورد التزاحم يستند الى مغلوبية علته وغلبة علة الآخر المنتهيين الى العلة الواحدة بالأخرة وهو الترجيح الأزلي لأحد الضدين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غاية ما يمكن أن يقال في رفع الدور مع تسليم المذهب المشهور من توقف الوجود على ترك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المجيب ان أراد من عدم توقف العدم على الوجود عدم التوقف الفعلي ، لسبق عدم المقتضي وكفايته ولكن مع صلاحية وجود الضد واستعداده للتأثير في العدم على تقدير تمامية المقتضي ، غاية الامر انّ عدم التأثير الفعلي لعدم القابلية في المعلول لا لقصور في المانع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ذلك وان كان كافيا في رفع التوقف الفعلي ، إلاّ انّه لا يرتفع فيه المحال ، لاستلزامه استعداد كون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لنفسه وتقدم الشيء على نفسه رتبة كما هو واضح ، ولا اشكال في استحالته ؛ ومجرد عدم التوقف الفعلي غير كاف في رفع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أراد عدم استعداد وجود الضد للمانعية أصلا ، بل مانعيته على تقدير محال وهو اجتماعه مع وجود مقتضي الضد الآخر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عدم صحة الاشتراط لعدم اقتضاء المقتضي للشيء لاعطاء المانعية للضد عن تأثير ، انّه انكار لمانعيته رأسا حيث انّ المانعية على تقدير محال ، فمع عدم المانعية كيف يتوقف على تركه وجود الضد الآخر؟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الجواب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انكار التوقف ، وامّا عن تسليم الدور ، فلا أقل من تسليم تقدم الشيء على نفسه رتبة ، فلا شبهة في 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يظهر من التقريرات جواز اجتماع ارادة الضد مع مقتضي ارادة الضد الآخر ، فيكون عدم الارادة مستندا الى ارادة الآخر فيدور فعلا على تقدير توقف الوجود على العدم ، حيث انّه بعد نقل كلام المحقق الخوانساري في جواب الدور والايراد عليه قال في الجواب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المقتضي لارادة الصلاة تعلق أمر الشارع وكونها ذات مصلحة مجتمعة وهو أمر قائم بنفس الصلاة ، ومقتضي ارادة الزنا ما فيه من اللذة وحفظ النفس وذلك متعلق بنفس الزاني ، ولا استحالة في اجتماع هذين المقتضيين في الحكمين المختلفين ، فيمكن حينئذ اجتماع ارادة الصلاة مع مقتضي ارادة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الاعتراض في جواب المحقق المزبور عن الدور في مقام آخر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انما يتم اذا قلنا باستحالة تمام مقتضي أحد الضدين مع الضد الآخر حتى يكون عليه فعله لترك الآخر في زمان واحد مستحيلا ؛ وقد عرفت منع هذه الاستحالة ، وانّه يجوز أن يجتمع أحد الضدين مع تمام مقتضي الآخر ، وحينئذ يرد الدور على فرض التمانع </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ما عرفت في رفع الدور من عدم استناد الترك الى وجود الضد سواء فرض الضدان هما الفعلان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الارادتان ، بل نقول باستحالة اجتماع العلة التامة للضد مع العلة التامة للآخر ، لاستلزامه اجتماع الضدين المستحيل ، فدائما تكون العلة التامة لاحدهما مع عدم تماميتها للآخر ، فيستند عدم أحد الضدين الى انتفاء علته ولو ببعض اجزائها ، فلا دور فعلا ولو مع التزام قول المشهور ، ومع ذلك نقول بعدم التوقف من طرف أصلا</w:t>
      </w:r>
      <w:r>
        <w:rPr>
          <w:rFonts w:eastAsia="Amiri" w:cs="Amiri" w:ascii="Amiri" w:hAnsi="Amiri"/>
          <w:color w:val="111111"/>
          <w:sz w:val="28"/>
          <w:szCs w:val="28"/>
          <w:rtl w:val="true"/>
          <w:lang w:bidi="ar-SA"/>
        </w:rPr>
        <w:t xml:space="preserve">. </w:t>
      </w:r>
      <w:bookmarkStart w:id="720" w:name="pg17192_188052"/>
    </w:p>
    <w:p>
      <w:pPr>
        <w:pStyle w:val="Heading4"/>
        <w:numPr>
          <w:ilvl w:val="3"/>
          <w:numId w:val="1"/>
        </w:numPr>
        <w:rPr/>
      </w:pPr>
      <w:bookmarkStart w:id="721" w:name="__RefHeading___Toc11347051_2142443653"/>
      <w:bookmarkStart w:id="722" w:name="_Toc279"/>
      <w:bookmarkEnd w:id="720"/>
      <w:bookmarkEnd w:id="721"/>
      <w:r>
        <w:rPr/>
        <w:t>249</w:t>
      </w:r>
      <w:r>
        <w:rPr>
          <w:rtl w:val="true"/>
        </w:rPr>
        <w:t xml:space="preserve"> - </w:t>
      </w:r>
      <w:r>
        <w:rPr>
          <w:rtl w:val="true"/>
        </w:rPr>
        <w:t xml:space="preserve">قوله </w:t>
      </w:r>
      <w:r>
        <w:rPr>
          <w:rtl w:val="true"/>
        </w:rPr>
        <w:t xml:space="preserve">: « </w:t>
      </w:r>
      <w:r>
        <w:rPr>
          <w:rtl w:val="true"/>
        </w:rPr>
        <w:t xml:space="preserve">وحيث لا منافاة اصلا </w:t>
      </w:r>
      <w:r>
        <w:rPr>
          <w:rtl w:val="true"/>
        </w:rPr>
        <w:t>».</w:t>
      </w:r>
      <w:bookmarkEnd w:id="722"/>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لا منافاة اصلا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هذا اشارة الى اول الوجوه التي ذكرناها في منع المقدمية</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1347053_2142443653"/>
      <w:bookmarkStart w:id="724" w:name="_Toc280"/>
      <w:bookmarkEnd w:id="723"/>
      <w:r>
        <w:rPr/>
        <w:t>250</w:t>
      </w:r>
      <w:r>
        <w:rPr>
          <w:rtl w:val="true"/>
        </w:rPr>
        <w:t xml:space="preserve"> - </w:t>
      </w:r>
      <w:r>
        <w:rPr>
          <w:rtl w:val="true"/>
        </w:rPr>
        <w:t xml:space="preserve">قوله </w:t>
      </w:r>
      <w:r>
        <w:rPr>
          <w:rtl w:val="true"/>
        </w:rPr>
        <w:t xml:space="preserve">: « </w:t>
      </w:r>
      <w:r>
        <w:rPr>
          <w:rtl w:val="true"/>
        </w:rPr>
        <w:t xml:space="preserve">فكما ان قضية المنافاة </w:t>
      </w:r>
      <w:r>
        <w:rPr>
          <w:rtl w:val="true"/>
        </w:rPr>
        <w:t>».</w:t>
      </w:r>
      <w:bookmarkEnd w:id="724"/>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ان قضية المنافاة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اشارة الى الوجه الثاني من الوجوه المذكورة</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1347055_2142443653"/>
      <w:bookmarkStart w:id="726" w:name="_Toc281"/>
      <w:bookmarkEnd w:id="725"/>
      <w:r>
        <w:rPr/>
        <w:t>251</w:t>
      </w:r>
      <w:r>
        <w:rPr>
          <w:rtl w:val="true"/>
        </w:rPr>
        <w:t xml:space="preserve"> - </w:t>
      </w:r>
      <w:r>
        <w:rPr>
          <w:rtl w:val="true"/>
        </w:rPr>
        <w:t xml:space="preserve">قوله </w:t>
      </w:r>
      <w:r>
        <w:rPr>
          <w:rtl w:val="true"/>
        </w:rPr>
        <w:t xml:space="preserve">: « </w:t>
      </w:r>
      <w:r>
        <w:rPr>
          <w:rtl w:val="true"/>
        </w:rPr>
        <w:t xml:space="preserve">كيف ولو اقتضى التضاد توقف وجود الشيء </w:t>
      </w:r>
      <w:r>
        <w:rPr>
          <w:rtl w:val="true"/>
        </w:rPr>
        <w:t>».</w:t>
      </w:r>
      <w:bookmarkEnd w:id="726"/>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ولو اقتضى التضاد توقف وجود الشيء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اشارة الى الوجه الرابع</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1347057_2142443653"/>
      <w:bookmarkStart w:id="728" w:name="_Toc282"/>
      <w:bookmarkEnd w:id="727"/>
      <w:r>
        <w:rPr/>
        <w:t>252</w:t>
      </w:r>
      <w:r>
        <w:rPr>
          <w:rtl w:val="true"/>
        </w:rPr>
        <w:t xml:space="preserve"> - </w:t>
      </w:r>
      <w:r>
        <w:rPr>
          <w:rtl w:val="true"/>
        </w:rPr>
        <w:t xml:space="preserve">قوله </w:t>
      </w:r>
      <w:r>
        <w:rPr>
          <w:rtl w:val="true"/>
        </w:rPr>
        <w:t xml:space="preserve">: « </w:t>
      </w:r>
      <w:r>
        <w:rPr>
          <w:rtl w:val="true"/>
        </w:rPr>
        <w:t xml:space="preserve">بداهة ثبوت المانعية في الطرفين </w:t>
      </w:r>
      <w:r>
        <w:rPr>
          <w:rtl w:val="true"/>
        </w:rPr>
        <w:t>».</w:t>
      </w:r>
      <w:bookmarkEnd w:id="728"/>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بداهة ثبوت المانعية في الطرفين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حيث ان وجه المانعية هو الضدية ، ومن الواضح انه امر قائم بالطرفين ، فلا بد ان تكون المانعية كذلك</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1347059_2142443653"/>
      <w:bookmarkStart w:id="730" w:name="_Toc283"/>
      <w:bookmarkEnd w:id="729"/>
      <w:r>
        <w:rPr/>
        <w:t>253</w:t>
      </w:r>
      <w:r>
        <w:rPr>
          <w:rtl w:val="true"/>
        </w:rPr>
        <w:t xml:space="preserve"> - </w:t>
      </w:r>
      <w:r>
        <w:rPr>
          <w:rtl w:val="true"/>
        </w:rPr>
        <w:t xml:space="preserve">قوله </w:t>
      </w:r>
      <w:r>
        <w:rPr>
          <w:rtl w:val="true"/>
        </w:rPr>
        <w:t xml:space="preserve">: « </w:t>
      </w:r>
      <w:r>
        <w:rPr>
          <w:rtl w:val="true"/>
        </w:rPr>
        <w:t xml:space="preserve">لما كاد يصح ان يستند فعلا اليه </w:t>
      </w:r>
      <w:r>
        <w:rPr>
          <w:rtl w:val="true"/>
        </w:rPr>
        <w:t>».</w:t>
      </w:r>
      <w:bookmarkEnd w:id="730"/>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كاد يصح ان يستند فعلا اليه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لاستلزامه تقديم الشيء على علته رتبة المستلزم لتقدم الشيء على نفسه كذلك ، وهو ضروري الاستحالة</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1347061_2142443653"/>
      <w:bookmarkStart w:id="732" w:name="_Toc284"/>
      <w:bookmarkEnd w:id="731"/>
      <w:r>
        <w:rPr/>
        <w:t>254</w:t>
      </w:r>
      <w:r>
        <w:rPr>
          <w:rtl w:val="true"/>
        </w:rPr>
        <w:t xml:space="preserve"> - </w:t>
      </w:r>
      <w:r>
        <w:rPr>
          <w:rtl w:val="true"/>
        </w:rPr>
        <w:t xml:space="preserve">قوله </w:t>
      </w:r>
      <w:r>
        <w:rPr>
          <w:rtl w:val="true"/>
        </w:rPr>
        <w:t xml:space="preserve">: « </w:t>
      </w:r>
      <w:r>
        <w:rPr>
          <w:rtl w:val="true"/>
        </w:rPr>
        <w:t xml:space="preserve">مساوق لمنع مانعية الضد </w:t>
      </w:r>
      <w:r>
        <w:rPr>
          <w:rtl w:val="true"/>
        </w:rPr>
        <w:t>».</w:t>
      </w:r>
      <w:bookmarkEnd w:id="732"/>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مساوق لمنع مانعية الضد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وان شئت قلت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المعلق على الشرط في هذه القضية ان كان هو التأثير الفعلي فيلزم بقاء الاستحالة ، لكفاية صلاحيته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المعلق عليه هو أصل الصلاحية ، ففيه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عدم صدق الشرطية لعدم افادة وجود المقتضي للضد اعطاء </w:t>
      </w:r>
      <w:bookmarkStart w:id="733" w:name="pg17192_188053"/>
    </w:p>
    <w:p>
      <w:pPr>
        <w:pStyle w:val="BookText"/>
        <w:rPr/>
      </w:pPr>
      <w:bookmarkEnd w:id="733"/>
      <w:r>
        <w:rPr>
          <w:rFonts w:ascii="Amiri" w:hAnsi="Amiri" w:eastAsia="Amiri" w:cs="Amiri"/>
          <w:color w:val="111111"/>
          <w:sz w:val="28"/>
          <w:sz w:val="28"/>
          <w:szCs w:val="28"/>
          <w:rtl w:val="true"/>
          <w:lang w:bidi="ar-SA"/>
        </w:rPr>
        <w:t xml:space="preserve">صلاحية المانعية في الضد الآخر بالنسبة الى مقتضاه كما أفاده دام ظله في الحاشية </w:t>
      </w:r>
      <w:r>
        <w:rPr>
          <w:rStyle w:val="FootnoteAnchor"/>
          <w:rtl w:val="true"/>
        </w:rPr>
        <w:footnoteReference w:id="560"/>
      </w:r>
      <w:r>
        <w:rPr>
          <w:rFonts w:ascii="Amiri" w:hAnsi="Amiri" w:eastAsia="Amiri" w:cs="Amiri"/>
          <w:color w:val="111111"/>
          <w:sz w:val="28"/>
          <w:sz w:val="28"/>
          <w:szCs w:val="28"/>
          <w:rtl w:val="true"/>
          <w:lang w:bidi="ar-SA"/>
        </w:rPr>
        <w:t>؛ انّه انكار لاصل المانعية ، لانّ المتعلق على المحال محال ، فيلزم منه انكارها من الطرفين كما لا يخفى</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1347063_2142443653"/>
      <w:bookmarkStart w:id="735" w:name="_Toc285"/>
      <w:bookmarkEnd w:id="734"/>
      <w:r>
        <w:rPr/>
        <w:t>255</w:t>
      </w:r>
      <w:r>
        <w:rPr>
          <w:rtl w:val="true"/>
        </w:rPr>
        <w:t xml:space="preserve"> - </w:t>
      </w:r>
      <w:r>
        <w:rPr>
          <w:rtl w:val="true"/>
        </w:rPr>
        <w:t xml:space="preserve">قوله </w:t>
      </w:r>
      <w:r>
        <w:rPr>
          <w:rtl w:val="true"/>
        </w:rPr>
        <w:t xml:space="preserve">: « </w:t>
      </w:r>
      <w:r>
        <w:rPr>
          <w:rtl w:val="true"/>
        </w:rPr>
        <w:t xml:space="preserve">ومما ذكرنا ظهر انّه لا فرق بين الضد الموجود والمعدوم </w:t>
      </w:r>
      <w:r>
        <w:rPr>
          <w:rtl w:val="true"/>
        </w:rPr>
        <w:t>».</w:t>
      </w:r>
      <w:bookmarkEnd w:id="735"/>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ذكرنا ظهر انّه لا فرق بين الضد الموجود والمعدوم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لما عرفت من كون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المتبادلين في الرتبة الواحدة لا السابق من أحدهما مع اللاحق من الآخر وبالعكس ؛ فلازمه انّ الموجود سابقا ليس معاندا للاّحق كي يتوقف على رفعه ، ولذلك يجتمع السابق مع اللاحق في أصل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دار الامر عقلا بين وجود في زمان سابق وبين آخر في زمان لاحق فيكونان حينئذ هما المتبادلان في دار الوجود ويكون عدم أحدهما مع وجود آخر في عالم التحقق في رتبة واحدة بلا تقدم لاحدهما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مما ذكرنا عدم انحصار الضدين في المتحدين بحسب الزمان بعد أن كانا متحدين بحسب الرتبة</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1347065_2142443653"/>
      <w:bookmarkStart w:id="737" w:name="_Toc286"/>
      <w:bookmarkEnd w:id="736"/>
      <w:r>
        <w:rPr/>
        <w:t>256</w:t>
      </w:r>
      <w:r>
        <w:rPr>
          <w:rtl w:val="true"/>
        </w:rPr>
        <w:t xml:space="preserve"> - </w:t>
      </w:r>
      <w:r>
        <w:rPr>
          <w:rtl w:val="true"/>
        </w:rPr>
        <w:t xml:space="preserve">قوله </w:t>
      </w:r>
      <w:r>
        <w:rPr>
          <w:rtl w:val="true"/>
        </w:rPr>
        <w:t xml:space="preserve">: « </w:t>
      </w:r>
      <w:r>
        <w:rPr>
          <w:rtl w:val="true"/>
        </w:rPr>
        <w:t xml:space="preserve">وامّا من جهة لزوم عدم اختلاف المتلازمين في الوجود في الحكم </w:t>
      </w:r>
      <w:r>
        <w:rPr>
          <w:rtl w:val="true"/>
        </w:rPr>
        <w:t>».</w:t>
      </w:r>
      <w:bookmarkEnd w:id="737"/>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من جهة لزوم عدم اختلاف المتلازمين في الوجود في الحكم </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عدم حرمة الضدين من جهة المقدمية ؛ فقد أشار الى الدليل الثاني لهم وهو تلازم الوجود وعدم الضد الآخر ، فيسري حكم أحد المتلازمين الى الآخر ، خصوصا بناء على كونهما معلولي علة واحدة ، فيكون عدم الضد واجبا </w:t>
      </w:r>
      <w:bookmarkStart w:id="738" w:name="pg17192_188054"/>
    </w:p>
    <w:p>
      <w:pPr>
        <w:pStyle w:val="BookText"/>
        <w:rPr/>
      </w:pPr>
      <w:bookmarkEnd w:id="738"/>
      <w:r>
        <w:rPr>
          <w:rFonts w:ascii="Amiri" w:hAnsi="Amiri" w:eastAsia="Amiri" w:cs="Amiri"/>
          <w:color w:val="111111"/>
          <w:sz w:val="28"/>
          <w:sz w:val="28"/>
          <w:szCs w:val="28"/>
          <w:rtl w:val="true"/>
          <w:lang w:bidi="ar-SA"/>
        </w:rPr>
        <w:t>وفعله حراما ، وإلاّ لزم اتصاف العدم بغير حكم الوجود بناء على عدم خلوّ الواقعة عن الحكم ومنه الحرمة ، فيلزم منه طلب 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التلازم في الوجود الخارجي لا يقتضي المشاركة في الحكم ولو كانا معلولي علة ثالثة ، لعدم الاستحالة عقلا في عدم اتحادهما في الحكم لو لم يكن في أحدهما ما كان موجبا لثبوت الحكم في الآخر من المصلحة والمفسدة ؛ بل ولا مانع من اختلافهما في الحكم الواقعي لو كان في كل واحد ما يقتضي خلاف حكم الآخر من المصلحة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اختلافهما في الحكم الفعلي ، لاستلزامه المحال من طلب المتضادين ، أو اجتماع المتناقضين من جواز الترك وعدمه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التلازم في الوجود ولو اتفاقا لا يقتضي إلاّ عدم اختلافهما في الحكم الفعلي وان كانا كذلك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خلوّ الواقعة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على تقدير التسليم انما هو بالنسبة الى الحكم الواقعي ، لما ورد في الاخبار من جعل الشارع الحكم لجميع الوقائع وعدم خلوّها عن الحكم ، وامّا بالنسبة الى الحكم الفعلي فلا كما لا يخفى</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1347067_2142443653"/>
      <w:bookmarkStart w:id="740" w:name="_Toc287"/>
      <w:bookmarkEnd w:id="739"/>
      <w:r>
        <w:rPr/>
        <w:t>257</w:t>
      </w:r>
      <w:r>
        <w:rPr>
          <w:rtl w:val="true"/>
        </w:rPr>
        <w:t xml:space="preserve"> - </w:t>
      </w:r>
      <w:r>
        <w:rPr>
          <w:rtl w:val="true"/>
        </w:rPr>
        <w:t xml:space="preserve">قوله </w:t>
      </w:r>
      <w:r>
        <w:rPr>
          <w:rtl w:val="true"/>
        </w:rPr>
        <w:t xml:space="preserve">: « </w:t>
      </w:r>
      <w:r>
        <w:rPr>
          <w:rtl w:val="true"/>
        </w:rPr>
        <w:t xml:space="preserve">الامر الثالث </w:t>
      </w:r>
      <w:r>
        <w:rPr>
          <w:rtl w:val="true"/>
        </w:rPr>
        <w:t xml:space="preserve">: </w:t>
      </w:r>
      <w:r>
        <w:rPr>
          <w:rtl w:val="true"/>
        </w:rPr>
        <w:t xml:space="preserve">انّه قيل بدلالة الامر بالشيء بالتضمن على النهي عن الضد العام بمعنى الترك </w:t>
      </w:r>
      <w:r>
        <w:rPr>
          <w:rtl w:val="true"/>
        </w:rPr>
        <w:t>».</w:t>
      </w:r>
      <w:bookmarkEnd w:id="740"/>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قيل بدلالة الامر بالشيء بالتضمن على النهي عن الضد العام بمعنى الترك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الضد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بالالتزام اللفظي أو العقلي ؛ وامّا الضد العام فيدور بين العينية مصداقا أو التضمن أو الالتزام لفظا أو عقلا ، حيث انّ الامر بالشيء يدل على الوجوب المركب من طلب الفعل </w:t>
      </w:r>
      <w:bookmarkStart w:id="741" w:name="pg17192_188055"/>
    </w:p>
    <w:p>
      <w:pPr>
        <w:pStyle w:val="BookText"/>
        <w:rPr/>
      </w:pPr>
      <w:bookmarkEnd w:id="741"/>
      <w:r>
        <w:rPr>
          <w:rFonts w:ascii="Amiri" w:hAnsi="Amiri" w:eastAsia="Amiri" w:cs="Amiri"/>
          <w:color w:val="111111"/>
          <w:sz w:val="28"/>
          <w:sz w:val="28"/>
          <w:szCs w:val="28"/>
          <w:rtl w:val="true"/>
          <w:lang w:bidi="ar-SA"/>
        </w:rPr>
        <w:t>مع المنع من الترك ، فيكون النهي من الترك جزءا من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ليس مركبا من الطلب والمنع من الترك ، بل هو أمر بسيط عبارة عن الطلب الشديد الذي لازمه المنع من الترك بحكم العقل اذا لاحظه تفصيلا ؛ فيكون التعبير بالمنع عن الترك في بعض العبائر تعبيرا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كما لم يكن الوجوب أمرا مركبا لم يكن في البين طلبان أحدهما متعلقا بالفعل والآخر بالترك فيعبّر عن الاول بالوجوب وعن الثاني بالحرمة ، بل هناك طلب الزامي ينسب الى الفعل بالأصالة ويعبر عنه بالوجوب وينسب الى الترك بالعرض ويعبر عنه بالمنع عن الترك ؛ وحيث انّه بمعنى طلب ترك الترك وهو عبارة اخرى عن طلب الفعل فلو قيل بالعينية معنى لا مفهوما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ليس في البين طلبان حقيقة قصد افادة أحدهما بالاصالة والآخر بالتبع كما في وجوب المقدمة حقيقي ، فجعل النهي عن الضد طلبا آخر حقيقيا مع دعوى دلالة الامر عليه بالمطابقة أو التضمن أو الالتزام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بالالتزام بعدم الاذن في الفعل والمنع عن الترك عند الالتفات اليه عقلا ، لا مولويا شرعيا ، وعلى تقديره فيكون لازما للامر بالشيء لا عينه أو جزؤه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الامر بالشيء يكون نهيا عن الترك عرضا ؛ فما ذكر في المتن من جعله لازما لا وجه له ، إلاّ أن يكون المراد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1347069_2142443653"/>
      <w:bookmarkStart w:id="743" w:name="_Toc288"/>
      <w:bookmarkEnd w:id="742"/>
      <w:r>
        <w:rPr/>
        <w:t>258</w:t>
      </w:r>
      <w:r>
        <w:rPr>
          <w:rtl w:val="true"/>
        </w:rPr>
        <w:t xml:space="preserve"> - </w:t>
      </w:r>
      <w:r>
        <w:rPr>
          <w:rtl w:val="true"/>
        </w:rPr>
        <w:t xml:space="preserve">قوله </w:t>
      </w:r>
      <w:r>
        <w:rPr>
          <w:rtl w:val="true"/>
        </w:rPr>
        <w:t xml:space="preserve">: « </w:t>
      </w:r>
      <w:r>
        <w:rPr>
          <w:rtl w:val="true"/>
        </w:rPr>
        <w:t xml:space="preserve">الامر الرابع </w:t>
      </w:r>
      <w:r>
        <w:rPr>
          <w:rtl w:val="true"/>
        </w:rPr>
        <w:t xml:space="preserve">: </w:t>
      </w:r>
      <w:r>
        <w:rPr>
          <w:rtl w:val="true"/>
        </w:rPr>
        <w:t xml:space="preserve">تظهر الثمرة في أنّ نتيجة المسألة </w:t>
      </w:r>
      <w:r>
        <w:rPr>
          <w:rtl w:val="true"/>
        </w:rPr>
        <w:t xml:space="preserve">... </w:t>
      </w:r>
      <w:r>
        <w:rPr>
          <w:rtl w:val="true"/>
        </w:rPr>
        <w:t xml:space="preserve">الخ </w:t>
      </w:r>
      <w:r>
        <w:rPr>
          <w:rtl w:val="true"/>
        </w:rPr>
        <w:t>».</w:t>
      </w:r>
      <w:bookmarkEnd w:id="743"/>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في أنّ نتيجة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فساد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بالاقتضاء وصحته على القول بالعدم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المتأخرين كالشيخ البهائي </w:t>
      </w:r>
      <w:r>
        <w:rPr>
          <w:rStyle w:val="FootnoteAnchor"/>
          <w:rtl w:val="true"/>
        </w:rPr>
        <w:footnoteReference w:id="567"/>
      </w:r>
      <w:r>
        <w:rPr>
          <w:rFonts w:ascii="Amiri" w:hAnsi="Amiri" w:eastAsia="Amiri" w:cs="Amiri"/>
          <w:color w:val="111111"/>
          <w:sz w:val="28"/>
          <w:sz w:val="28"/>
          <w:szCs w:val="28"/>
          <w:rtl w:val="true"/>
          <w:lang w:bidi="ar-SA"/>
        </w:rPr>
        <w:t>وغيره قد أنكر الثمرة المذكورة قائلا بعدم الصحة مطلقا بنظر الى اقتضاء الامر بالشيء عدم الامر بضده لاستلزامه التكليف بالمحال بل التكليف المحال ، فيستحيل ولو عند الاشاعرة المجوزين للامر بالمحال ، وحينئذ فيبطل الضد اذا كان من العبادات لتوقف صحتها على تعلق الطلب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صحتها ولو لم يكن أمر في البين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مذهب العدلية من تبعية الاوامر والنواهي للمصالح والمفاسد في المأمور بها والنهي عنها ، فواضح ، لعدم فقدان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مزاحمته بالامر بالاهم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مصلحته الموجبة للامر به قبلها ، بل كان على ما هي عليه قبل المزاحمة من المصلحة والمحبوبية ، غاية الامر يسقط البعث والزجر بالنسبة اليه من قبل المولى لمانع عقلي وهو الامر بالاهم ، وحينئذ فيصح التقرب به لمصلحته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استكشاف المصلحة بالامر ، وإذ ليس في المقام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الاستكشاف بانقطاع انما هو فيما كان الانقطاع بالتخصيص اللفظي أو العقلي اذا كان بسبب قصور المقتضي كما في الصلاة في الدار الغصبي بناء على امتناع اجتماع الامر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 بسبب وجود المزاحم بالنسبة الى الامر الفعلي بلا قصور في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ينقطع الاستكشاف ، إذ كان العقل يدرك ارتفاع الامر ، كذلك يدرك عدم تنزل الضد عما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المصلحة وانّها ليست مقيدة بعدم المزاحمة ، هذا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امكان استكشاف بقاء المصلحة باطلاق المادة في صورة رجوع القيد </w:t>
      </w:r>
      <w:bookmarkStart w:id="744" w:name="pg17192_188057"/>
    </w:p>
    <w:p>
      <w:pPr>
        <w:pStyle w:val="BookText"/>
        <w:rPr/>
      </w:pPr>
      <w:bookmarkEnd w:id="744"/>
      <w:r>
        <w:rPr>
          <w:rFonts w:ascii="Amiri" w:hAnsi="Amiri" w:eastAsia="Amiri" w:cs="Amiri"/>
          <w:color w:val="111111"/>
          <w:sz w:val="28"/>
          <w:sz w:val="28"/>
          <w:szCs w:val="28"/>
          <w:rtl w:val="true"/>
          <w:lang w:bidi="ar-SA"/>
        </w:rPr>
        <w:t>الى الهيئة ؛ وهذا نظير استكشاف الشرطية والجزئية المطلقتين من اطلاق مادتهما ولو ثبتا بلسان التكليف المرتفع عقلا كما في صورة التعذر ، أو بالتقييد اللفظي كما في صورة ارتفاع قيد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مذهب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وان ليسوا من القائلين بتبعية الامر والنهي للمصالح والمفاسد ولكنهم لم ينكروا تبعيتهما لغرض من الاغراض ، وحينئذ لم يرتفع ذلك الغرض بارتفاع الامر عقلا بالمزاحمة فيصح التقرب لاجل حصوله ، فتصح العبادة ولو كانت الصحة بمعنى اسقاط الاعادة والقضاء ، لسقوطهما باتيان ذات المأمور به بداعي المصلحة ولم يقم دليل عقلا على كون الصحة منحصرة في تبعيتها للامر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ثبوت المصلحة في تعلق الامر ؛ وكذلك بناء على ثبوتها في نفس الامر والتكليف ولو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 أو احتمل دورانها مدار الامر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مصلحة في البين لو ارتفعت الفعلية ولو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عدم الصحة ، لعدم امكان تحصيل الغرض حينئذ كما لا يخفى</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1347071_2142443653"/>
      <w:bookmarkStart w:id="746" w:name="_Toc289"/>
      <w:bookmarkEnd w:id="745"/>
      <w:r>
        <w:rPr/>
        <w:t>259</w:t>
      </w:r>
      <w:r>
        <w:rPr>
          <w:rtl w:val="true"/>
        </w:rPr>
        <w:t xml:space="preserve"> - </w:t>
      </w:r>
      <w:r>
        <w:rPr>
          <w:rtl w:val="true"/>
        </w:rPr>
        <w:t xml:space="preserve">قوله </w:t>
      </w:r>
      <w:r>
        <w:rPr>
          <w:rtl w:val="true"/>
        </w:rPr>
        <w:t xml:space="preserve">: « </w:t>
      </w:r>
      <w:r>
        <w:rPr>
          <w:rtl w:val="true"/>
        </w:rPr>
        <w:t xml:space="preserve">ثم انّه تصدى جماعة من الافاضل لتصحيح الامر بالضد </w:t>
      </w:r>
      <w:r>
        <w:rPr>
          <w:rtl w:val="true"/>
        </w:rPr>
        <w:t>».</w:t>
      </w:r>
      <w:bookmarkEnd w:id="746"/>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تصدى جماعة من الافاضل لتصحيح الامر بالضد </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كصاحب كشف الغطاء </w:t>
      </w:r>
      <w:r>
        <w:rPr>
          <w:rStyle w:val="FootnoteAnchor"/>
          <w:rtl w:val="true"/>
        </w:rPr>
        <w:footnoteReference w:id="569"/>
      </w:r>
      <w:r>
        <w:rPr>
          <w:rFonts w:ascii="Amiri" w:hAnsi="Amiri" w:eastAsia="Amiri" w:cs="Amiri"/>
          <w:color w:val="111111"/>
          <w:sz w:val="28"/>
          <w:sz w:val="28"/>
          <w:szCs w:val="28"/>
          <w:rtl w:val="true"/>
          <w:lang w:bidi="ar-SA"/>
        </w:rPr>
        <w:t xml:space="preserve">وصاحب الحاشية </w:t>
      </w:r>
      <w:r>
        <w:rPr>
          <w:rStyle w:val="FootnoteAnchor"/>
          <w:rtl w:val="true"/>
        </w:rPr>
        <w:footnoteReference w:id="570"/>
      </w:r>
      <w:r>
        <w:rPr>
          <w:rFonts w:ascii="IRNazanin" w:hAnsi="IRNazanin" w:eastAsia="IRNazanin"/>
          <w:color w:val="111111"/>
          <w:sz w:val="28"/>
          <w:sz w:val="28"/>
          <w:szCs w:val="28"/>
          <w:rtl w:val="true"/>
          <w:lang w:bidi="fa-IR"/>
        </w:rPr>
        <w:t xml:space="preserve">وصاحب الفصول </w:t>
      </w:r>
      <w:r>
        <w:rPr>
          <w:rStyle w:val="FootnoteAnchor"/>
          <w:rtl w:val="true"/>
        </w:rPr>
        <w:footnoteReference w:id="571"/>
      </w:r>
      <w:r>
        <w:rPr>
          <w:rFonts w:ascii="Amiri" w:hAnsi="Amiri" w:eastAsia="Amiri" w:cs="Amiri"/>
          <w:color w:val="111111"/>
          <w:sz w:val="28"/>
          <w:sz w:val="28"/>
          <w:szCs w:val="28"/>
          <w:rtl w:val="true"/>
          <w:lang w:bidi="ar-SA"/>
        </w:rPr>
        <w:t xml:space="preserve">والسيد الشيرازي </w:t>
      </w:r>
      <w:r>
        <w:rPr>
          <w:rStyle w:val="FootnoteAnchor"/>
          <w:rtl w:val="true"/>
        </w:rPr>
        <w:footnoteReference w:id="572"/>
      </w:r>
      <w:r>
        <w:rPr>
          <w:rFonts w:ascii="IRNazanin" w:hAnsi="IRNazanin" w:eastAsia="IRNazanin"/>
          <w:color w:val="111111"/>
          <w:sz w:val="28"/>
          <w:sz w:val="28"/>
          <w:szCs w:val="28"/>
          <w:rtl w:val="true"/>
          <w:lang w:bidi="fa-IR"/>
        </w:rPr>
        <w:t>وبعض تلامذته</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وغرضهم اثبات تعلق الامر بالضد العبادي في ظرف تعلقه بالمأمور به الأهم على نحو الترتب ، بأن كان الامر بغير الأهم متوقفا على تحقق العصيان الواقعي بالنسبة الى الأهم في ظرفه الذي كان بعد ظرف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البناء والعزم على عصيانه مقارنا أو متقدما بناء على عدم معقولية الشرط المتأخر ، وحينئذ فلو فرض تحقق العصيان في متن الواقع بالنسبة الى الامر الأهم أو ارادته ذلك من الاول وعلم الآمر بذلك فيتوجه أمره الى غير الأهم مشروطا ، لتحقق ما يتوقف عليه عدم سقوطه من الأهم أيضا ، فيلزم اجتماع الامرين بالنسبة الى المتضادين من أول الامر على الشرط المتأخر مع علم الآمر بتحققه في ظرفه أو في ثاني آن الامر بالاهم قبل آن الاشتغال بالفعل بناء على الشرط ، حيث انّ الامر الثاني متوقف على سبق الامر بالاهم أولا ثم الارادة على معصيته ثانيا ، فيتأخر عنه برتبتين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مقصود القائلين اثبات الامر بالمتضادين معا في آن واحد قبل آن الفعل كي يقع الضد بداعي الامر ، فيصح عباديا على توقف صحة العبادات على الامر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مع فرض سقوط الامر بالأهم بالعصيان الفعلي بمضي وقته ولو مع زمان الفعل أو مع اختلاف زمانه فلا اشكال في صحة الامر بغير الأهم كما هو واضح ، لمكان اختلاف زمان الامرين في الصورة الاولى واختلاف زمان الفعلين في الصورة </w:t>
      </w:r>
    </w:p>
    <w:p>
      <w:pPr>
        <w:pStyle w:val="BookText"/>
        <w:rPr/>
      </w:pPr>
      <w:r>
        <w:rPr>
          <w:rFonts w:ascii="Amiri" w:hAnsi="Amiri" w:eastAsia="Amiri" w:cs="Amiri"/>
          <w:color w:val="111111"/>
          <w:sz w:val="28"/>
          <w:sz w:val="28"/>
          <w:szCs w:val="28"/>
          <w:rtl w:val="true"/>
          <w:lang w:bidi="ar-SA"/>
        </w:rPr>
        <w:t xml:space="preserve">الثانية أيضا ولا اشكال في صحته ، وانما الكلام في صحته مع تحقق الوحدتين ، وغاية ما يمكن أن يقال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Style w:val="FootnoteAnchor"/>
          <w:rtl w:val="true"/>
        </w:rPr>
        <w:footnoteReference w:id="574"/>
      </w:r>
      <w:r>
        <w:rPr>
          <w:rFonts w:ascii="Amiri" w:hAnsi="Amiri" w:eastAsia="Amiri" w:cs="Amiri"/>
          <w:color w:val="111111"/>
          <w:sz w:val="28"/>
          <w:sz w:val="28"/>
          <w:szCs w:val="28"/>
          <w:rtl w:val="true"/>
          <w:lang w:bidi="ar-SA"/>
        </w:rPr>
        <w:t>انّ الامر بالمهم مشروط بترك الأهم في وقته ، والمشروط بشيء لا يشمل حال عدمه ، فلا يتحقق في ظرف ايجاد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الامر بالاهم لا يكون شاملا لحال عدمه أيضا كما هو شأن كل أمر مطلق ، حيث انّه لا يمكن اطلاقه في رتبة عدمه وإلاّ لزم الامر بالنقيض في مرتبة نقيضه الآخر وهو محال ، وحينئذ فلا يجتمعان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الامر المشروط لا يقتضي ايجاب شرط سواء كان شرطا متقدما أو مقارنا أو متأخرا ، بخلاف المطلق فانّه يقتضي ايجاب مقدمات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فيظهر عدم المطاردة بين الامرين ، لانّ الأهم في مرتبة اقتضائه الامتثال لا يزاحم الامر الآخر ، والمهم يكون اقتضاؤه للامتثال في مرتبة عدم الأهم ، وقد عرفت انّه في تلك المرتبة خال عن المزاحم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استحالة الامرين انما هو رجوعها الى الامر باجتماع الضدين ، ومع عدم رجوعهما الى ذلك وعدم اقتضاء واحد منهما للامتثال في مرتبة اقتضاء الآخر له فلا موجب للاستحالة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المستحيل انما هو اذا لم يقدر المكلف على اسقاط الامرين ، وما نحن فيه ليس كذلك ، حيث انّه يقدر عليه باتيان الأهم ، فلا تزاحم ولا تضاد بينهما في مقام الامتثال في آن من الآنات ، فأين الاستحالة؟</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التقريب ، وبيانه يتم برسم امور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هو اجتماع الحكمين البعثيين بحيث ينقدح في نفس </w:t>
      </w:r>
    </w:p>
    <w:p>
      <w:pPr>
        <w:pStyle w:val="BookText"/>
        <w:rPr/>
      </w:pPr>
      <w:r>
        <w:rPr>
          <w:rFonts w:ascii="Amiri" w:hAnsi="Amiri" w:eastAsia="Amiri" w:cs="Amiri"/>
          <w:color w:val="111111"/>
          <w:sz w:val="28"/>
          <w:sz w:val="28"/>
          <w:szCs w:val="28"/>
          <w:rtl w:val="true"/>
          <w:lang w:bidi="ar-SA"/>
        </w:rPr>
        <w:t>المولى البعث والزجر على المكلف بالنسبة الى الضدين ، وامّا اجتماع الانشائين ، أو الفعلي مع الانشائي فلا كلام ولا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اجتماع الضدين لما كان مستحيلا فلا ينقلب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امور اختيارية اليه وتقييده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عليه من الاستحالة الى الامكان ، لاستلزام الانقلاب في الذاتيات ، وهو ما لا اشكال في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أيضا في استحالة الاجتماع بين الضدين بين كون المضادة بينهما ذاتية أو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كون الطلب مقدما على الفعل زمانا ولو آناً ما ، للزوم طلب الحاصل لولاه ، مع انّه لا بد منه كي يكون الطلب داعيا الى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الاطاعة والعصيان لا يتحققان قبل مضي زمان الفعل فيما لم يسلب الاختيار بالنسبة اليه قبله وان كان المكلف عازما على المعصية مثلا ؛ كما انه لا يسقط الامر قبل تحقق الاطاعة والعصيان فعلا وان علم الآمر بتحققهما فيما بعد ، وإلاّ لزم سقوطه عن الفساق قبل مجيء زمان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والبعث الى العبد مثل الارادة المحركة للعضلات بالنسبة الى فعل المباشر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استحالة الاجتماع بين المتضادين بنفسهما كافية في امتناع الامر بهما معا من المولى الحكيم ، حيث انّ توجيه الامر الى العبد انما يصير فيما لو كان المولى فاعلا بنفسه إيّاه لأمكن تحريك عضلاته اليه ، ولا اشكال في عدم امكان تحريك العضلات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آن واحد من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المتضادين معا كالحركة والسكون مثلا ، فاذا لم يمكن اقبال النفس وارادته الحتمية اليهما معا في افعال نفسه فكيف يكون اقبالها الى بعث الغير وحمله اليهما فعلا؟ ويدل عليه الوجدان لمن تعنّت عليه البرهان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المسلّم قبحه اذا لم يكن المكلف بنفسه سببا له بعزم المعصية </w:t>
      </w:r>
    </w:p>
    <w:p>
      <w:pPr>
        <w:pStyle w:val="BookText"/>
        <w:rPr/>
      </w:pPr>
      <w:r>
        <w:rPr>
          <w:rFonts w:ascii="Amiri" w:hAnsi="Amiri" w:eastAsia="Amiri" w:cs="Amiri"/>
          <w:color w:val="111111"/>
          <w:sz w:val="28"/>
          <w:sz w:val="28"/>
          <w:szCs w:val="28"/>
          <w:rtl w:val="true"/>
          <w:lang w:bidi="ar-SA"/>
        </w:rPr>
        <w:t>على الامر بالأهم ، وامّا معه فلا قبح فيه ، حيث انّ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الاستحالة فلما عرفت من كفاية ثبوتها بنفس امتناع الجمع بين المتضادين سواء كانت المضادة ذاتية أو عرضية ؛ وامّا رفع الاستحالة بفعل المكلف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في الامر الثاني من عدم انقلابها الى الامكان ، مع انّه لو كان كذلك لما يحتاج في تصحيح الامر بالمتضادين الى الترتب ، بل يكفي الامر بهما معلقا على فعل المكلف ابتداء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في ساحل البحر فأنقذ الغريقين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الاستحالة العقلية لا ترتفع بفعل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بالأهم يسقط من الفعلية بالعزم على المعصية مع علم الآمر بحصول المعصية واقعا ، فيبقى الامر بالمهم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لا يسقط بالعزم على معصيته ما لم يتحقق فعلا ، كما عرفت في الامر الرابع ؛ مضافا الى استلزامه عدم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الاجتماع المستحيل انما يلزم اذا كان الامران في مرتبة واحدة ، وفيما نحن فيه ليس كذلك ، لتأخر الامر بغير الأهم عن الامر به بمرتبتين ، لتحققه بعد حصوله وارادة معصيته ، لما عرفت فيه من الاشتراط وان لم يكن كذلك زمانا بناء على الشرط المتأخر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فرض التسليم وان لم يكن الامر بالمهم في مرتبة الامر بالأهم ، إلاّ انّه في مرتبة لعدم التعليق فيه بمرتبة دون اخرى بمعنى ، انّه موجود في ظرف عدم الاطاعة واقعا بالاطلاق الذاتي لا مقيدا بالعدم حتى لا يمكن ذلك ، وحينئذ فيجتمعان في المرتبة ، فيعود المحذور ؛ وحيث انك عرفت في الامر الثالث تقدم الطلب على الفعل زمانا ما ، تعرف انّهما يجتمعان فيما قبل الفعل ولو بآن </w:t>
      </w:r>
    </w:p>
    <w:p>
      <w:pPr>
        <w:pStyle w:val="BookText"/>
        <w:rPr/>
      </w:pPr>
      <w:r>
        <w:rPr>
          <w:rFonts w:ascii="Amiri" w:hAnsi="Amiri" w:eastAsia="Amiri" w:cs="Amiri"/>
          <w:color w:val="111111"/>
          <w:sz w:val="28"/>
          <w:sz w:val="28"/>
          <w:szCs w:val="28"/>
          <w:rtl w:val="true"/>
          <w:lang w:bidi="ar-SA"/>
        </w:rPr>
        <w:t>واحد ، فلا وجه لتوهم كون الامر الثاني في آن الفعل ، ولا اشكال في سقوط الاول حينئذ ، فلا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منع العقل عن الامر بالمتضادين اذا كان التكليف بأحدهما مبنيا على تقدير خلوّ الوقت عن الآخر لاعتبار انتفاء أحدهما في مطلوبية الآخر ، وانما الممنوع التكليف بالجمع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خلوّ الزمان عن أحد الضدين مما لا بد ، وهو منشأ الاستحالة ، فلا يجدي في رفعها ؛ وامّا طلب الجميع فمما لا اشكال في لزومه على ذلك التقدير حيث ان الامر بغير الأهم متوجه الى المكلف بمقتضى حصول شرطه ، والفرض عدم التعليق في الامر بالأهم فهو متوجه على جميع التقادير ومنها تقدير حصول شرط الامر بالمهم ، ولازم كل منهما الامتثال على طبقه في مرتبة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يقدر على اسقاطهما بالاتيان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مستلزم للخلف ، بمعنى انّه قادر على الخروج عن موضوع اختلاف المتلازمين في الحكم الفعلي ، حيث انّ ترك الأهم حرام بمقتضى اقتضاء الامر بالشيء النهي عن ضده العام بمعنى الترك ، وفعل المهمّ الملازم معه واجب ، فيلزم ما ذكر في استحالته أو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انّه يرد على الترتب كما عن الشيخ المدقق الشيرازي </w:t>
      </w:r>
      <w:r>
        <w:rPr>
          <w:rStyle w:val="FootnoteAnchor"/>
          <w:rtl w:val="true"/>
        </w:rPr>
        <w:footnoteReference w:id="575"/>
      </w:r>
      <w:r>
        <w:rPr>
          <w:rFonts w:ascii="Amiri" w:hAnsi="Amiri" w:eastAsia="Amiri" w:cs="Amiri"/>
          <w:color w:val="111111"/>
          <w:sz w:val="28"/>
          <w:sz w:val="28"/>
          <w:szCs w:val="28"/>
          <w:rtl w:val="true"/>
          <w:lang w:bidi="ar-SA"/>
        </w:rPr>
        <w:t xml:space="preserve">دام ظله بأنّ ترك المهم حرام ، فحينئذ لا يخلو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أن يكون المحرّم هو مطلق الترك أعم من الموصل الى الأهم وغيره </w:t>
      </w:r>
    </w:p>
    <w:p>
      <w:pPr>
        <w:pStyle w:val="BookText"/>
        <w:rPr/>
      </w:pPr>
      <w:r>
        <w:rPr>
          <w:rFonts w:ascii="Amiri" w:hAnsi="Amiri" w:eastAsia="Amiri" w:cs="Amiri"/>
          <w:color w:val="111111"/>
          <w:sz w:val="28"/>
          <w:sz w:val="28"/>
          <w:szCs w:val="28"/>
          <w:rtl w:val="true"/>
          <w:lang w:bidi="ar-SA"/>
        </w:rPr>
        <w:t>الجامع مع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فساده بعد حرمة ترك الأهم مطلقا وعدم تمكن المكلف من امتثالهما ، فليست ثمرة البعثين إلاّ ثبوت العقابين وهو قبيح من الحكيم لو لم نقل باستحالته ، لانّ جعل التكليف لاجل ترتب العقوبة بلا داع الامتثال لا شبهة في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يكون الحرام الترك الخاص غير الموصل الى فعل الأهم ؛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عدم وجوب الفعل ، لما عرفت سابقا من انّ نقيض الترك الخاص هو ترك هذا الترك أعم من الفعل والترك الموصل ، فيكون الواجب هو ترك الترك الأعم ، لا الفعل الذي يكون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وجوبه لا بد أن يكون عينيا بعد حصول شرطه ، وحينئذ فيلزم التخيير بين الواجب التعييني وغيره الذي هو الترك الموصل الى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الوجوب التخييري بين الازالة والصلاة ؛ ولا معنى للتخيير في الواجب التعييني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عرفت من عدم الثمرة لهذا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التكليف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ترتب العقوبة على المخالفة القهرية بالنسبة الى أحدهما ، ولا شبهة في فساده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خروج الفعل المطلق عن كونه واجبا ، ولا انقلابه الى التخييري ، لوضوح كونه عينيا في مورد وجوبه وانما الاختيار في تبديل الموضوع الى موضوع آخر وهو ليس من قبيل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اشكال ثبوت العقابين باق على حاله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منشأ الاستحالة ليس لزوم اجتماع الامر والنهي في المهم لاجل كون تركه مقدمة للأهم كي يدفع بعدم المقدمية أولا وبعدم وجوب المقدمية ثانيا ، بل هو </w:t>
      </w:r>
    </w:p>
    <w:p>
      <w:pPr>
        <w:pStyle w:val="BookText"/>
        <w:rPr/>
      </w:pPr>
      <w:r>
        <w:rPr>
          <w:rFonts w:ascii="Amiri" w:hAnsi="Amiri" w:eastAsia="Amiri" w:cs="Amiri"/>
          <w:color w:val="111111"/>
          <w:sz w:val="28"/>
          <w:sz w:val="28"/>
          <w:szCs w:val="28"/>
          <w:rtl w:val="true"/>
          <w:lang w:bidi="ar-SA"/>
        </w:rPr>
        <w:t>ما عرفت من استحالة اقبال النفس الى المتضادين فعلا بالنسبة الى فعل المباشر والبعث عليهما في فعل الغير مع عدم تمكنه إلاّ من امتثال أحدهما ، وهو لازم على ذاك التقدير ، ولا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يتراءى في الموالي الفعلية العرفية بالنسبة الى عبيدهم من توجيه الامرين على نحو الترتب فهو بعد ما عرفت البرهان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مبني على التجاوز عن الامر الاول ؛ وامّا يكون الثاني من باب الارشاد العقلي بحكمه بحسن فعل غير الأهم ليحترز به عن مقدار من عقاب مخالفة الأهم على القول بالاحتياط ، أو يحصل به القرب في الجملة وان حصلت المعصية أيضا بالنسبة الى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التقريبين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انّه يرجع الامر بالمهم الى طلب سد أنحاء عدمه إلاّ سد عدمه الذي ينشأ من قبل فعل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عدمه الملازم لفعل أضداده الخاصة مطلوب الترك إلاّ عدمه الملازم لفعل الأهم ، ومرجع هذا الى طلب الوجود من الجهات الملازمة لسائر الجهات دون الجهة الملازمة لترك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اضافات وجودية لوجود الضد لكان ذلك متعلقا للطلب من تمام الاضافات إلاّ من جهة اضافة واحدة ؛ أو فرض اجزاء خارجية له وكان كل منهما ملازما لترك واحد من الأضداد لكان كل منهما مطلوبا إلاّ الجزء الملازم لترك الأهم ، لعدم امكان سراية الامر الى شرط وجوبه كما لا يخفى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فمثل هذا الامر بالمهم لا يزاحم الامر بالأهم ، بل لا يكون الامر بالقيد ، لعدم سرايته اليه من جهة المضادة ، فلا استحالة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الامر بالضد بترك ضده لا يمكن في الضدين اللذين لا ثالث لهما ، لاستلزامه طلب الحاصل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أعدام خاصة للشيء الواحد يخرجها عن النقيض الى الضد الخاص ، لعدم كون النقيض متعددا ، وعرفت حكم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لاجل اضافته الى أعدام ضده لا يكون ذات اضافات أو ذات اجزاء حتى يتعلق ببعضها الامر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خارج عن محل النزاع ، لأنه في اثبات تعلق الامر بنفس ما هو بضد للمأمور به بنحو الترتب ، فارجاعه الى غير جهة الضدية لا يحتاج الى الترتب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أوهن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بعد ما عرفت البرهان على امتناع الترتب تعلم انّه على تقدير عدم اتيان المكلف للضدين لا يعاقب إلاّ بالنسبة الى مخالفة الأهم ، دون غيره ، لعدم فعلية أمره ؛ وامّا استبعاد ذلك من ملاحظة بعض الامثلة فهو شبهة في مقابلة الوجدان واشتباه الأهم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مزاحمة الصلاة مع السير الى الحج فيما دار الامر بينهما ، وحينئذ فلو لم يأت المكلف بهما فاستبعاد ترتب العقاب على أحدهما دون الآخر ليس في محله ، ولكن لا يبعد أهمية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مزاحمة الصوم مع السفر الواجب ولكن المزاحمة في هذا الفرض مشكل حيث انّ الواجب حينئذ هو الامساك قبل الترخص وهو لا يزاحم السفر ، وانما الضد هو الصوم في اليوم وهو لا يكون واجبا مع وجوب السفر المعلق على عدمه الصوم ولو مباحا ، فكيف يجب مع وجوبه؟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اذا سقط وجوبه يتعلق به الوجوب لا مع غيره ، وحينئذ فلو لم يسافر </w:t>
      </w:r>
      <w:bookmarkStart w:id="747" w:name="pg17192_188066"/>
    </w:p>
    <w:p>
      <w:pPr>
        <w:pStyle w:val="BookText"/>
        <w:rPr/>
      </w:pPr>
      <w:bookmarkEnd w:id="747"/>
      <w:r>
        <w:rPr>
          <w:rFonts w:ascii="Amiri" w:hAnsi="Amiri" w:eastAsia="Amiri" w:cs="Amiri"/>
          <w:color w:val="111111"/>
          <w:sz w:val="28"/>
          <w:sz w:val="28"/>
          <w:szCs w:val="28"/>
          <w:rtl w:val="true"/>
          <w:lang w:bidi="ar-SA"/>
        </w:rPr>
        <w:t>وأفطر يلزم بعدم العقاب إلاّ بالنسبة الى مخالفة السفر لو كان هو الأهم إلاّ من جهة جواز افطاره شرعا كي يقال لعدم جواز التصريح به من الشارع مع حكم العقل اللازم بتدارك مقدار من عقاب مخالفة السفر مع ارشاد الشارع اليه ، بل من جهة عدم الامر الفعلي بالنسبة اليه كما عرفت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نقوض ينبغي الاشارة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الكفائي فيما لا يمكن صدوره إلاّ من واحد فانّ كل واحد مكلف ومعاقب على الترك مع امتناع الصدور من كل واحد ؛ ولا فرق بين تعدد التكليف أو المكلف به ، فاذا لم يعقل توجه تكليفين الى شخص واحد فكذلك لا يصح توجه تكليف واحد الى شخصين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نذر بشيء ثم نذر بأنّه لو لم يفعل تصدّق بدرهم ، ولا وجه للالتزام ببطلان الثاني على ما يشاهد به العرف والاعتبار ، فيكون التكليف بالثاني مرتبا على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مكلف لا يعقل اطلاقه ولا تقييده بالنسبة الى نقيض المطلوب فلا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التارك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كلما فعل يخرج عن عنوان المكلف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الفاعل اترك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واذا سلّم عدم تعقل التقييد فلا يصح الاطلاق أيضا فلا مانع من أن يتعلق بهذا العنوان تكليف آخر ، الى غير ذلك من الامثلة التي توهم صحة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جواب الكل يظهر بالتدبر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ما ذكرنا من عدم صحة القول بالترتب ، فيظهر انّ صحة الضد منحصرة بما ذكرنا من كفاية الحسن الذاتي في كون الشيء عبادة وان لم يكن أمر في البين</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1347073_2142443653"/>
      <w:bookmarkStart w:id="749" w:name="_Toc290"/>
      <w:bookmarkEnd w:id="748"/>
      <w:r>
        <w:rPr/>
        <w:t>260</w:t>
      </w:r>
      <w:r>
        <w:rPr>
          <w:rtl w:val="true"/>
        </w:rPr>
        <w:t xml:space="preserve"> - </w:t>
      </w:r>
      <w:r>
        <w:rPr>
          <w:rtl w:val="true"/>
        </w:rPr>
        <w:t xml:space="preserve">قوله </w:t>
      </w:r>
      <w:r>
        <w:rPr>
          <w:rtl w:val="true"/>
        </w:rPr>
        <w:t xml:space="preserve">: « </w:t>
      </w:r>
      <w:r>
        <w:rPr>
          <w:rtl w:val="true"/>
        </w:rPr>
        <w:t xml:space="preserve">نعم فيما اذا كانت موسعة وكانت مزاحمة بالأهم ببعض الوقت لا في تمامه </w:t>
      </w:r>
      <w:r>
        <w:rPr>
          <w:rtl w:val="true"/>
        </w:rPr>
        <w:t>».</w:t>
      </w:r>
      <w:bookmarkEnd w:id="74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فيما اذا كانت موسعة وكانت مزاحمة بالأهم ببعض الوقت لا </w:t>
      </w:r>
    </w:p>
    <w:p>
      <w:pPr>
        <w:pStyle w:val="BookText"/>
        <w:rPr/>
      </w:pPr>
      <w:r>
        <w:rPr>
          <w:rFonts w:ascii="Amiri" w:hAnsi="Amiri" w:eastAsia="Amiri" w:cs="Amiri"/>
          <w:color w:val="111111"/>
          <w:sz w:val="28"/>
          <w:sz w:val="28"/>
          <w:szCs w:val="28"/>
          <w:rtl w:val="true"/>
          <w:lang w:bidi="ar-SA"/>
        </w:rPr>
        <w:t xml:space="preserve">في تمامه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فهل يوجب ذلك تضييق دائرته بحيث يكون غير الأهم منحصرا في افراده غير المضادة معه ، فلا يصح لو أتى به ، مع مخالفته على قول البهائي باحتياج العبادة الى الامر به على ما هو عليه لو لا الأهم من التوسعة؟</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اقتضاء الامر بالشيء النهي عن ضده على المقدمية فلا اشكال في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بناء على عدم الاقتضاء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كان المضيق لا يجتمع مع الموسع ولو في آخر الوقت سواء كان من جهة احاطة فعله بوقت الموسع أو من جهة عدم التمكن بفعله بعده ، فلا اشكال في عدم الصحة أيضا بناء على الاحتياج الى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لم يكن كذلك بل يمكن الاتيان بالموسع بعد الاتيان بالمضيق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حينئذ بتعلق الامر بالافراد بحيث كان كل من الايقاعات للموسع متعلقا له على نحو التخيير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كانت الاشارة اليها بالعنوان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عدم الصحة أيضا ، وإلاّ للزم الامر بالمتضادين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بتعلق الامر بالطبيعة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التضييق ، حيث انّ الطبيعة لما كانت 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باتيان الفرد غير المضاد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مضادة بينه وبين المأمور به الأهم وان أتى بها في ضمن الفرد المضاد ،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الغاء خصوصيته الفردية المفروض عدم دخلها في متعلق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الطبيعة في ضمن غيره ، لعدم التميز فيها بوجود آخر بعد ملاحظتها بما هي</w:t>
      </w:r>
      <w:r>
        <w:rPr>
          <w:rFonts w:eastAsia="Amiri" w:cs="Amiri" w:ascii="Amiri" w:hAnsi="Amiri"/>
          <w:color w:val="111111"/>
          <w:sz w:val="28"/>
          <w:szCs w:val="28"/>
          <w:rtl w:val="true"/>
          <w:lang w:bidi="ar-SA"/>
        </w:rPr>
        <w:t xml:space="preserve">. </w:t>
      </w:r>
      <w:bookmarkStart w:id="750" w:name="pg17192_188068"/>
    </w:p>
    <w:p>
      <w:pPr>
        <w:pStyle w:val="BookText"/>
        <w:rPr/>
      </w:pPr>
      <w:bookmarkEnd w:id="750"/>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متعلق الامر هو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والمضادة انما هو بين الأهم والفرد لا بينه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يسري حكم الافراد الى الطبيعة لعدم الضيق في دائرتها بعد القدرة عليها في ضمن فرد ما ، فلا محذور في كون الطبيعة مطلوبة ، فيصح الامتثال بها ولو في ضمن الفرد المضاد المفروض عدم تعلق الامر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التضييق في متعلق الامر ولو بناء على الطبيعة حيث انّ المطلوب حينئذ وجوده الطبيعي ، وحيث انّ وجود الطبيعة كان متحدا له مع وجود الفرد فلا يصح تعلقه به بنحو يسع الفرد المضاد ؛ ولكنه مع ذلك يصح اتيانه بداعي الامر لعدم منقصته عن المصلحة في باقي الافراد ، إذ لو لم يكن يأثم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كالفعل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الاتيان به بداعي الامر المتعلق بها في الافراد ، ولتحصيل الغرض ، فلا دلالة للعقل على اعتبار أزيد من اتيان الشيء بداعي الامر بحيث لولاه لما أتى به في الامتثال ، بل يحكم بكفاية ذلك مع عدم خلافه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صرح في التقريرات </w:t>
      </w:r>
      <w:r>
        <w:rPr>
          <w:rStyle w:val="FootnoteAnchor"/>
          <w:rtl w:val="true"/>
        </w:rPr>
        <w:footnoteReference w:id="578"/>
      </w:r>
      <w:r>
        <w:rPr>
          <w:rFonts w:ascii="Amiri" w:hAnsi="Amiri" w:eastAsia="Amiri" w:cs="Amiri"/>
          <w:color w:val="111111"/>
          <w:sz w:val="28"/>
          <w:sz w:val="28"/>
          <w:szCs w:val="28"/>
          <w:rtl w:val="true"/>
          <w:lang w:bidi="ar-SA"/>
        </w:rPr>
        <w:t xml:space="preserve">في آخر مسألة الضد في تصحيح الضد بناء على الاحتياج الى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الامر متعلقا بالطبيعة وانّه من قبيل اللوازم التابعة لها مقيدة بوجودها الذهني ، فلا يسري الى الخارج وان كان يحصل باتيان الخارج على نحو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من هذا القبيل تعلق الامر بالفرد مفهوم فرد 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خلل من وجوه فراجع وتأمل</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1347075_2142443653"/>
      <w:bookmarkStart w:id="752" w:name="_Toc291"/>
      <w:bookmarkEnd w:id="751"/>
      <w:r>
        <w:rPr/>
        <w:t>261</w:t>
      </w:r>
      <w:r>
        <w:rPr>
          <w:rtl w:val="true"/>
        </w:rPr>
        <w:t xml:space="preserve"> - </w:t>
      </w:r>
      <w:r>
        <w:rPr>
          <w:rtl w:val="true"/>
        </w:rPr>
        <w:t xml:space="preserve">قوله </w:t>
      </w:r>
      <w:r>
        <w:rPr>
          <w:rtl w:val="true"/>
        </w:rPr>
        <w:t xml:space="preserve">: « [ </w:t>
      </w:r>
      <w:r>
        <w:rPr>
          <w:rtl w:val="true"/>
        </w:rPr>
        <w:t xml:space="preserve">وان كان جريانه عليه أخفى كما لا يخفى ، فتأمل </w:t>
      </w:r>
      <w:r>
        <w:rPr>
          <w:rtl w:val="true"/>
        </w:rPr>
        <w:t>] ».</w:t>
      </w:r>
      <w:bookmarkEnd w:id="75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كان جريانه عليه أخفى كما لا يخفى ، فتأمل </w:t>
      </w:r>
      <w:r>
        <w:rPr>
          <w:rFonts w:eastAsia="Amiri" w:cs="Amiri" w:ascii="Amiri" w:hAnsi="Amiri"/>
          <w:color w:val="111111"/>
          <w:sz w:val="28"/>
          <w:szCs w:val="28"/>
          <w:rtl w:val="true"/>
          <w:lang w:bidi="ar-SA"/>
        </w:rPr>
        <w:t xml:space="preserve">] ». </w:t>
      </w:r>
      <w:r>
        <w:rPr>
          <w:rStyle w:val="FootnoteAnchor"/>
          <w:rtl w:val="true"/>
        </w:rPr>
        <w:footnoteReference w:id="579"/>
      </w:r>
      <w:bookmarkStart w:id="753" w:name="pg17192_188069"/>
    </w:p>
    <w:p>
      <w:pPr>
        <w:pStyle w:val="BookText"/>
        <w:rPr/>
      </w:pPr>
      <w:bookmarkEnd w:id="753"/>
      <w:r>
        <w:rPr>
          <w:rFonts w:ascii="Amiri" w:hAnsi="Amiri" w:eastAsia="Amiri" w:cs="Amiri"/>
          <w:color w:val="111111"/>
          <w:sz w:val="28"/>
          <w:sz w:val="28"/>
          <w:szCs w:val="28"/>
          <w:rtl w:val="true"/>
          <w:lang w:bidi="ar-SA"/>
        </w:rPr>
        <w:t>لعله اشارة الى انّه كذلك لو كان المراد بالفرد هو فرد ما على نحو الكلي ، ومعه يكون مثل التعلق بالطبيعي وضوحا وخفاء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المراد منه الاشخاص بخصوصيتها نظير التخيير الشرعي ، فلا يكون مثل الطبيعي أصلا ولو خفاء كما عرفت ، وان كان ذلك في نفسه محل الاشكال بعد وضوح وحدة الغرض كما نشير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يأتي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Heading4"/>
        <w:numPr>
          <w:ilvl w:val="3"/>
          <w:numId w:val="1"/>
        </w:numPr>
        <w:rPr/>
      </w:pPr>
      <w:bookmarkStart w:id="754" w:name="__RefHeading___Toc11347077_2142443653"/>
      <w:bookmarkStart w:id="755" w:name="_Toc292"/>
      <w:bookmarkEnd w:id="754"/>
      <w:r>
        <w:rPr/>
        <w:t>262</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لا يجوز أمر الآمر مع علمه بانتفاء شرطه </w:t>
      </w:r>
      <w:r>
        <w:rPr>
          <w:rtl w:val="true"/>
        </w:rPr>
        <w:t>».</w:t>
      </w:r>
      <w:bookmarkEnd w:id="755"/>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أمر الآمر مع علمه بانتفاء شرطه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انّ المراد بالشرط شرط الامر ، بارجاع الضمير اليه ، فامّا أن يكون من شروطه ابتداء وامّا أن يكون من شروط المأمور به فيرجع بالأخرة اليه ، حيث انّه مشروط بالقدرة على المأمور به وهو بدون الشرط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تقرر في محله من كون الامر ذا مراتب من الانشاء والفعلية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الامر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مرتبة مع العلم بانتفاء شرطه في تلك المرتبة فلا خفاء في عدم امكانه وقوعا لاستحالة وجود الشيء مع انتفاء علته ، إلاّ أن يراد الجواز في حال عدم شرطه لا مقيدا به الامكان الذاتي ، وهو بمراحل عن محل البحث</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في اتيان الامر في مرتبة سابقة مع العلم بانتفاء شرطه في المرتبة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بغير داعي وقوعه في صراط اللاّحق بل بداعي آخر فلا اشكال في جوازه ؛ وان كان بداعي وقوعه في صراطه كما لو كان الامر الاقتضائي الواقعي بداعي وقوعه في صراط الفعلي الجدي بأن يصل اليه ليترتب عليه آثار تلك المرتبة ، فلا اشكال في عدم جوازه بل استحالته من العاقل بما هو كذلك</w:t>
      </w:r>
      <w:r>
        <w:rPr>
          <w:rFonts w:eastAsia="Amiri" w:cs="Amiri" w:ascii="Amiri" w:hAnsi="Amiri"/>
          <w:color w:val="111111"/>
          <w:sz w:val="28"/>
          <w:szCs w:val="28"/>
          <w:rtl w:val="true"/>
          <w:lang w:bidi="ar-SA"/>
        </w:rPr>
        <w:t xml:space="preserve">. </w:t>
      </w:r>
      <w:bookmarkStart w:id="756" w:name="pg17192_188070"/>
    </w:p>
    <w:p>
      <w:pPr>
        <w:pStyle w:val="BookText"/>
        <w:rPr/>
      </w:pPr>
      <w:bookmarkEnd w:id="756"/>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الامر بالنسبة الى العصاة مع العلم بانتفاء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وما الفرق بين الامر المتعلق بهم وغيرهم؟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بقاء القدرة بالنسبة اليهم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المتعلق بهم مثل المتعلق بغيرهم في ترتب ما كان غاية له وهو البعث وايجاد الداعي بالنسبة الى العبد الى الفعل وانّه لم يصدر منه فعلا ، وهو مع ملاحظة المصلحة في الفعل أو الامر كان علة الامر ولا ينفك عنه ، لا وقوع الفعل من المأمور فعلا كي لا يصلح مع العلم بعدمه ، حيث انّ غاية فعل الشخص لا بد أن تستند اليه ، وفعل المأمور على فرض الصدور لا يستند اليه فلا يكون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الفائدة هو اتمام الحجة ، لا البعث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الحجة لا تتم على العاصي إلاّ بالبعث الحقيقي ؛ مع انّ التكليف النوعي بمراتب العبد لا يكون إلاّ على نحو واحد كما لا يخفى</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1347079_2142443653"/>
      <w:bookmarkStart w:id="758" w:name="_Toc293"/>
      <w:bookmarkEnd w:id="757"/>
      <w:r>
        <w:rPr/>
        <w:t>263</w:t>
      </w:r>
      <w:r>
        <w:rPr>
          <w:rtl w:val="true"/>
        </w:rPr>
        <w:t xml:space="preserve"> - </w:t>
      </w:r>
      <w:r>
        <w:rPr>
          <w:rtl w:val="true"/>
        </w:rPr>
        <w:t xml:space="preserve">قوله </w:t>
      </w:r>
      <w:r>
        <w:rPr>
          <w:rtl w:val="true"/>
        </w:rPr>
        <w:t xml:space="preserve">: « </w:t>
      </w:r>
      <w:r>
        <w:rPr>
          <w:rtl w:val="true"/>
        </w:rPr>
        <w:t xml:space="preserve">لعدم شرطه لكان جائزا </w:t>
      </w:r>
      <w:r>
        <w:rPr>
          <w:rtl w:val="true"/>
        </w:rPr>
        <w:t>».</w:t>
      </w:r>
      <w:bookmarkEnd w:id="758"/>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شرطه لكان جائزا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قد عرفت انه ايضا غير جائز معه وقوعه في صراط الفعلية</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1347081_2142443653"/>
      <w:bookmarkStart w:id="760" w:name="_Toc294"/>
      <w:bookmarkEnd w:id="759"/>
      <w:r>
        <w:rPr/>
        <w:t>264</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الحق انّ الاوامر والنواهي تكون متعلقة بالطبائع دون الافراد </w:t>
      </w:r>
      <w:r>
        <w:rPr>
          <w:rtl w:val="true"/>
        </w:rPr>
        <w:t>».</w:t>
      </w:r>
      <w:bookmarkEnd w:id="760"/>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الاوامر والنواهي تكون متعلقة بالطبائع دون الافراد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وليعلم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عناوين القوم في تعبيراتهم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متعلقات الاوامر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اقتضى تخصيص النزاع بما اذا ثبت الطلب بالصيغة ، إلاّ أنّ التحقيق عمومه لما اذا ثبت بغير اللفظ أيضا من الاجماع والعقل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لما كان من المسلّم انّ متعلق الطلب هو الايجاد المتحد مع الوجود وانّ </w:t>
      </w:r>
    </w:p>
    <w:p>
      <w:pPr>
        <w:pStyle w:val="BookText"/>
        <w:rPr/>
      </w:pPr>
      <w:r>
        <w:rPr>
          <w:rFonts w:ascii="Amiri" w:hAnsi="Amiri" w:eastAsia="Amiri" w:cs="Amiri"/>
          <w:color w:val="111111"/>
          <w:sz w:val="28"/>
          <w:sz w:val="28"/>
          <w:szCs w:val="28"/>
          <w:rtl w:val="true"/>
          <w:lang w:bidi="ar-SA"/>
        </w:rPr>
        <w:t>النزاع في انّ متعلق الايجاد هو الطبيعة أو الافراد ، فيقع الكلام فيما اذا ثبت الطلب باللفظ في كون الايجاد مأخوذا في مفاد الجزء المادي المفيد للطبيعة أو الفرد على الخلاف ، أو في مفاد الجزء الصوري وتكون المادة مفيدة لمتعلق الايجاد كما انّه هو التحقيق ، لشهادة الوجدان بورود الامر والنهي على مادة واحدة بمعنى فارد ، فيكشف عن كون متعلق الطلبين من الوجود والترك مأخوذا في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اشكال في انّ المطلوب هو الوجود الخارجي للطبيعة أو الفرد ، لا الذهني ، لانّ المراد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الطبيعة المبهمة اللابشرط المقسمي القابل للوجود الخارجي لا المقيد بالذهن غير القابل لذلك ، كما هو الظاهر من التقريرات </w:t>
      </w:r>
      <w:r>
        <w:rPr>
          <w:rStyle w:val="FootnoteAnchor"/>
          <w:rtl w:val="true"/>
        </w:rPr>
        <w:footnoteReference w:id="584"/>
      </w:r>
      <w:r>
        <w:rPr>
          <w:rFonts w:ascii="Amiri" w:hAnsi="Amiri" w:eastAsia="Amiri" w:cs="Amiri"/>
          <w:color w:val="111111"/>
          <w:sz w:val="28"/>
          <w:sz w:val="28"/>
          <w:szCs w:val="28"/>
          <w:rtl w:val="true"/>
          <w:lang w:bidi="ar-SA"/>
        </w:rPr>
        <w:t>في تصحيح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الفرد على القول به هو الطبيعة المأخوذة مع احدى خصوصياته الفردية لا مفهوم فرد ما ، على ما هو الظاهر منه أيضا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اختلفوا في انّ متعلق الاوامر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الطبيعة؟ كي يكون المطلوب هو الوجود السعي بحيث لم يلحظ معه خصوصية أصلا وان كان لا يتحقق في الخارج إلاّ مع إحداها ، وتكون الخصوصيات حينئذ لوازم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 المتعلق هو الوجود الخاص للطبيعة المأخوذة مع احدى الخصوصيات؟ فتكون الخصوصيات حينئذ داخلة في المطلوب ، ويكون طلب الافراد نظير التخيير الشرعي ولكن مع الاشارة اليها بعنوان واحد اجمالي ، نظير كون الوضع عاما والموضوع له خاصا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هو الوجود السعي ، والخصوصيات من لوازمه ، </w:t>
      </w:r>
    </w:p>
    <w:p>
      <w:pPr>
        <w:pStyle w:val="BookText"/>
        <w:rPr/>
      </w:pPr>
      <w:r>
        <w:rPr>
          <w:rFonts w:ascii="Amiri" w:hAnsi="Amiri" w:eastAsia="Amiri" w:cs="Amiri"/>
          <w:color w:val="111111"/>
          <w:sz w:val="28"/>
          <w:sz w:val="28"/>
          <w:szCs w:val="28"/>
          <w:rtl w:val="true"/>
          <w:lang w:bidi="ar-SA"/>
        </w:rPr>
        <w:t>بشهادة الوجدان على ذلك بعد ملاحظة الانسان حاله في مطلوباته من أفعال نفسه ، فانّه على انّ الملحوظ قبل الصدور ليس إلاّ وجودها السعي بلا التفات الى الخصوصيات اجمالا أو تفصيلا فليقس على ذلك حال المطلوبات من العبد اذا كانت بالقضايا الطبيعية ، بل هو كذلك في القضايا المحصورة حقيقة وان كان الحكم متعلقا بالافراد بحسب التعبير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وحدة الغرض في المطلوب بضميمة عدم امكان استناد الواحد الى الكثير شاهد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النزاع بين القول بأصالة الوجود أو أصالة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مذهب الاشراقيين من كون الوجود حقيقة واحدة ذات مراتب كثيرة من الشدة والضعف فالفرق بين القول بالطبيعة والفرد واضح ، حيث انّ الافراد حينئذ وان كانت هي المراتب المميزة بما به الاشتراك بينهما من شدة الوجود وضعفه إلاّ انّ الحدود العدمية الملحوظة في تلك المراتب لازمة من دون لزوم الحقيقة الوجودية الملحوظة مع قطع النظر عن المراتب المحدودة بحد أوسع من الحدود الشخصية الموجب لانتزاع ماهية كلية ، فيفرّق الطبيعة عن الافراد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مذهب المشّائين من كون الوجود حقائق متباينة الذات بتمامها ، فيشكل الفرق بين القول بعدم الفرق بين حقيقة الوجود وفرده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والتزام المعنى الواحد المشترك بين الافراد لأن يصير منشأ لانتزاع المعنى الفارد وهو مفهوم الوجود البديهي الصدق في جميعها وإلاّ لم ينتزع الواحد من المتباينات بما هي كذلك ؛ ابطال لذاك القول ورجوع الى القول الاول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كون منشأ الانتزاع معنى عرضيا ، ويكون هو المأمور به ، والافراد محصلة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مخالف لما هو التحقيق من كون متعلق الاوامر ما هو الذاتي للافراد الخارجية</w:t>
      </w:r>
      <w:r>
        <w:rPr>
          <w:rFonts w:eastAsia="Amiri" w:cs="Amiri" w:ascii="Amiri" w:hAnsi="Amiri"/>
          <w:color w:val="111111"/>
          <w:sz w:val="28"/>
          <w:szCs w:val="28"/>
          <w:rtl w:val="true"/>
          <w:lang w:bidi="ar-SA"/>
        </w:rPr>
        <w:t xml:space="preserve">. </w:t>
      </w:r>
      <w:bookmarkStart w:id="761" w:name="pg17192_188073"/>
    </w:p>
    <w:p>
      <w:pPr>
        <w:pStyle w:val="BookText"/>
        <w:rPr/>
      </w:pPr>
      <w:bookmarkEnd w:id="761"/>
      <w:r>
        <w:rPr>
          <w:rFonts w:ascii="Amiri" w:hAnsi="Amiri" w:eastAsia="Amiri" w:cs="Amiri"/>
          <w:color w:val="111111"/>
          <w:sz w:val="28"/>
          <w:sz w:val="28"/>
          <w:szCs w:val="28"/>
          <w:rtl w:val="true"/>
          <w:lang w:bidi="ar-SA"/>
        </w:rPr>
        <w:t>أو يقال بكون الوجود حقائق متعددة بعدد الماهيات النوعية لا الشخصية ، فيحصل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انّ المأمور به على الاول هو الطبيعة المبهمة اللابشرط القسمي ، وعلى الثاني تلك الطبيعة ولكن مأخوذة بشرط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أيضا بناء على كون الماهيات المتأصلة هي الاشخاص المسماة بالماهية عند الحكيم لا النوع المنطقي ؛ إلاّ أن يفرّق بالاعتبار أيضا</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1347083_2142443653"/>
      <w:bookmarkStart w:id="763" w:name="_Toc295"/>
      <w:bookmarkEnd w:id="762"/>
      <w:r>
        <w:rPr/>
        <w:t>265</w:t>
      </w:r>
      <w:r>
        <w:rPr>
          <w:rtl w:val="true"/>
        </w:rPr>
        <w:t xml:space="preserve"> - </w:t>
      </w:r>
      <w:r>
        <w:rPr>
          <w:rtl w:val="true"/>
        </w:rPr>
        <w:t xml:space="preserve">قوله </w:t>
      </w:r>
      <w:r>
        <w:rPr>
          <w:rtl w:val="true"/>
        </w:rPr>
        <w:t xml:space="preserve">: « </w:t>
      </w:r>
      <w:r>
        <w:rPr>
          <w:rtl w:val="true"/>
        </w:rPr>
        <w:t xml:space="preserve">فانه طلب الوجود ، فافهم </w:t>
      </w:r>
      <w:r>
        <w:rPr>
          <w:rtl w:val="true"/>
        </w:rPr>
        <w:t>».</w:t>
      </w:r>
      <w:bookmarkEnd w:id="763"/>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طلب الوجود ، فافهم </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لعله اشارة الى انّه كذلك لو كان الايجاد في مفاد الهيئة ؛ وامّا لو كان مأخوذا في المادة فيكون الامر مثل الطلب في كون متعلق كل منهما وجود الماهية لا نفسها كما لا يخفى</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1347085_2142443653"/>
      <w:bookmarkStart w:id="765" w:name="_Toc296"/>
      <w:bookmarkEnd w:id="764"/>
      <w:r>
        <w:rPr/>
        <w:t>266</w:t>
      </w:r>
      <w:r>
        <w:rPr>
          <w:rtl w:val="true"/>
        </w:rPr>
        <w:t xml:space="preserve"> - </w:t>
      </w:r>
      <w:r>
        <w:rPr>
          <w:rtl w:val="true"/>
        </w:rPr>
        <w:t xml:space="preserve">قوله </w:t>
      </w:r>
      <w:r>
        <w:rPr>
          <w:rtl w:val="true"/>
        </w:rPr>
        <w:t xml:space="preserve">: « </w:t>
      </w:r>
      <w:r>
        <w:rPr>
          <w:rtl w:val="true"/>
        </w:rPr>
        <w:t xml:space="preserve">دفع وهم </w:t>
      </w:r>
      <w:r>
        <w:rPr>
          <w:rtl w:val="true"/>
        </w:rPr>
        <w:t xml:space="preserve">: </w:t>
      </w:r>
      <w:r>
        <w:rPr>
          <w:rtl w:val="true"/>
        </w:rPr>
        <w:t xml:space="preserve">لا يخفى انّ كون وجود الطبيعة أو الفرد متعلقا للطلب </w:t>
      </w:r>
      <w:r>
        <w:rPr>
          <w:rtl w:val="true"/>
        </w:rPr>
        <w:t xml:space="preserve">... </w:t>
      </w:r>
      <w:r>
        <w:rPr>
          <w:rtl w:val="true"/>
        </w:rPr>
        <w:t xml:space="preserve">الخ </w:t>
      </w:r>
      <w:r>
        <w:rPr>
          <w:rtl w:val="true"/>
        </w:rPr>
        <w:t>».</w:t>
      </w:r>
      <w:bookmarkEnd w:id="765"/>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كون وجود الطبيعة أو الفرد متعلقا للطلب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بمعنى ان المطلوب من المكلف امّا ضد الوجود أو الماهية بمفاد الجعل البسيط ولو كان المطلوب هو الفرد غير المتشخص إلاّ بالوجود ، بلا لزوم طلب الحاصل ، حيث انّه يلزم لو كان المطلوب هو ايجاد الفرد المحقق به ، أو بالجعل التأليفي مطلقا ؛ لا أن يكون المطلوب ما هو المفروض فردا على تقدير صدوره من المكلف بالجعل البسيط بعد زمان الطلب كما لا يخفى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 الفصول </w:t>
      </w:r>
      <w:r>
        <w:rPr>
          <w:rStyle w:val="FootnoteAnchor"/>
          <w:rtl w:val="true"/>
        </w:rPr>
        <w:footnoteReference w:id="587"/>
      </w:r>
      <w:r>
        <w:rPr>
          <w:rFonts w:ascii="Amiri" w:hAnsi="Amiri" w:eastAsia="Amiri" w:cs="Amiri"/>
          <w:color w:val="111111"/>
          <w:sz w:val="28"/>
          <w:sz w:val="28"/>
          <w:szCs w:val="28"/>
          <w:rtl w:val="true"/>
          <w:lang w:bidi="ar-SA"/>
        </w:rPr>
        <w:t>من لزوم تحصيل الحاصل على تقدير تعلق الامر بالافراد مثل جعله النزاع في اللفظ ، لا وجه له</w:t>
      </w:r>
      <w:r>
        <w:rPr>
          <w:rFonts w:eastAsia="Amiri" w:cs="Amiri" w:ascii="Amiri" w:hAnsi="Amiri"/>
          <w:color w:val="111111"/>
          <w:sz w:val="28"/>
          <w:szCs w:val="28"/>
          <w:rtl w:val="true"/>
          <w:lang w:bidi="ar-SA"/>
        </w:rPr>
        <w:t xml:space="preserve">. </w:t>
      </w:r>
      <w:bookmarkStart w:id="766" w:name="pg17192_188074"/>
    </w:p>
    <w:p>
      <w:pPr>
        <w:pStyle w:val="BookText"/>
        <w:rPr/>
      </w:pPr>
      <w:bookmarkEnd w:id="766"/>
      <w:r>
        <w:rPr>
          <w:rFonts w:ascii="Amiri" w:hAnsi="Amiri" w:eastAsia="Amiri" w:cs="Amiri"/>
          <w:color w:val="111111"/>
          <w:sz w:val="28"/>
          <w:sz w:val="28"/>
          <w:szCs w:val="28"/>
          <w:rtl w:val="true"/>
          <w:lang w:bidi="ar-SA"/>
        </w:rPr>
        <w:t xml:space="preserve">ولعل منشأ توهم لزوم طلب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تعلقه بالفرد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الطبيعة لا تصير فردا إلاّ بانضمام الوجود اليها ، وبدونه يكون من قبيل انضمام العوارض الكلية ، وهو لا يفيد التشخص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النزاع بالطلب الثابت من اللفظ ، فانّه بناء عليه يكون مفاد الهيئة طلب الايجاد كما عرفت ،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المتشخص بالوجود ، فالامر المتعلق به ليس إلاّ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من كون المطلوب حينئذ جعل الوجود بسيطا ؛ انّ المادة بناء على درج الوجود في الهيئة ليس هو الوجود ولو بناء على أصالته ، بل يكون المراد منها هو الطبيعة الدالة على خصوصية الوجود المطلوب ، فلا يلزم طلب الحاصل</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1347087_2142443653"/>
      <w:bookmarkStart w:id="768" w:name="_Toc297"/>
      <w:bookmarkEnd w:id="767"/>
      <w:r>
        <w:rPr/>
        <w:t>267</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اذا نسخ الوجوب فلا دلالة لدليل الناسخ ولا المنسوخ على بقاء الجواز </w:t>
      </w:r>
      <w:r>
        <w:rPr>
          <w:rtl w:val="true"/>
        </w:rPr>
        <w:t>».</w:t>
      </w:r>
      <w:bookmarkEnd w:id="768"/>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نسخ الوجوب فلا دلالة لدليل الناسخ ولا المنسوخ على بقاء الجواز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ولا طريق آخر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مقامات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الثبوت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ارتفاع الوجوب وبعد الدليل على عدم خلوّ الواقعة من الحكم الشرعي يمكن ثبوت كل من الاحكام الاربعة الأخر بلا مرجح لاحدها بالنسبة الى الباقية ، فادّعاء الاولوية لبعضها تحكّم ، والمفروض انّه لو كان كل منها بحدّه موجودا لكان حادثا لا باقيا حتى يكون أولى من البقية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الاثبات ، ومن الواضح انّه لا دلالة لدليل الناسخ على بقاء الجواز بالمعنى الأعم في ضمن الوجوب ؛ وامّا على ثبوت الجواز بالمعنى الاخص أو حكم آخر بعد ارتفاع الوجوب فبطريق أولى ؛ ولا دلالة للامر الاول أيضا ، لبقاء الجواز في ضمن الوجوب ، حيث انّ دلالته على الوجوب على فرض كونه مركبا انما هو على المركب بما هو كذلك فتنتفي الدلالة بعد ارتفاع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يدل على استمرار الوجوب وانما يدل تضمنا على استمرار جزئه ، والمقدار الثابت من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عدم ارادة المدلول المطابقي لا التضمني ، فيحكم ببقائه جمعا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المدلول التضمني هو الجنس بعين وجود الفصل ، وهو مقطوع الانتفاء كالمطابقي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الوجوب المركب باعتبار زمان وعلى جزئه الجنسي باعتبار زمان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استعمال اللفظ في معنييه الحقيقي والمجازي ؛ مع انّ الكلام في نسخ مطلق الوجوب الثابت ولو بغير اللفظ</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شك في بقاء الجواز الكلي في ضمن الوجوب ، بحيث لو كان باقيا لكان في ضمن غير الوجوب من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من قبيل القسم الثالث من استصحاب الكلي ، فيما اذا علم بارتفاع الفرد الموجود من الكلي وشك في حدوث فرد آخر منه مقارنا لارتفاعه ؛ وتقرر في محله انّه لا يجري فيه الاستصحاب إلاّ اذا كان وجود الفرد اللاحق من مراتب وجود الفرد الاول بنظر العرف كي يصدق البقاء بالاضافة اليه ، دون ما اذا كان مباينا معه في </w:t>
      </w:r>
      <w:bookmarkStart w:id="769" w:name="pg17192_188076"/>
    </w:p>
    <w:p>
      <w:pPr>
        <w:pStyle w:val="BookText"/>
        <w:rPr/>
      </w:pPr>
      <w:bookmarkEnd w:id="769"/>
      <w:r>
        <w:rPr>
          <w:rFonts w:ascii="Amiri" w:hAnsi="Amiri" w:eastAsia="Amiri" w:cs="Amiri"/>
          <w:color w:val="111111"/>
          <w:sz w:val="28"/>
          <w:sz w:val="28"/>
          <w:szCs w:val="28"/>
          <w:rtl w:val="true"/>
          <w:lang w:bidi="ar-SA"/>
        </w:rPr>
        <w:t xml:space="preserve">نظرهم وان كان من مراتبه </w:t>
      </w:r>
      <w:r>
        <w:rPr>
          <w:rStyle w:val="FootnoteAnchor"/>
          <w:rtl w:val="true"/>
        </w:rPr>
        <w:footnoteReference w:id="589"/>
      </w:r>
      <w:r>
        <w:rPr>
          <w:rFonts w:ascii="Amiri" w:hAnsi="Amiri" w:eastAsia="Amiri" w:cs="Amiri"/>
          <w:color w:val="111111"/>
          <w:sz w:val="28"/>
          <w:sz w:val="28"/>
          <w:szCs w:val="28"/>
          <w:rtl w:val="true"/>
          <w:lang w:bidi="ar-SA"/>
        </w:rPr>
        <w:t>حيث انّ موضوعه لا بد من كونه عرفيا ، فيدور بقاؤه مدار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بساطة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كون الاباحة وجودا مباينا للوجوب بتمام ذاتيهما ، فلا يجري الاستصحاب فيه ولو على القول بجريانه في القسم الثالث ، لعدم كونهما فردي كلي واحد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ذلك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مع الوجوب من مراتب حقيقة واحدة وهو الطلب وانما الاختلاف بالشدة والضعف فيكونان على تقدير ترتب أحدهما على الآخر من مراتب الوجود الواحد عقلا ، لكنه مع ذلك لا يجري فيه الاستصحاب لكونهما متباينين بنظر العرف ، وعرفت دورانه مدار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تقدير التركيب فلا اشكال في كون الاستحباب والاباحة مباينا مع الوجوب وجودا ، عقلا وعرفا ، لكون كل منفصلا بفصل مباين مع فصل الآخر ، فلا يجري فيه الاستصحاب لما عرفت من اعتبار كون وجود الفرد الثاني عين وجود الفرد الاول عرفا كي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الابقاء وبعدمه النقيض ، وليس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اعتبار امكان بقاء المشكوك بعينه في الاستصحاب كي يصح التنزيل بلسان الابقاء ؛ والجنس بعد ارتفاع الفصل ليس كذلك</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1347089_2142443653"/>
      <w:bookmarkStart w:id="771" w:name="_Toc298"/>
      <w:bookmarkEnd w:id="770"/>
      <w:r>
        <w:rPr/>
        <w:t>268</w:t>
      </w:r>
      <w:r>
        <w:rPr>
          <w:rtl w:val="true"/>
        </w:rPr>
        <w:t xml:space="preserve"> - </w:t>
      </w:r>
      <w:r>
        <w:rPr>
          <w:rtl w:val="true"/>
        </w:rPr>
        <w:t xml:space="preserve">قوله </w:t>
      </w:r>
      <w:r>
        <w:rPr>
          <w:rtl w:val="true"/>
        </w:rPr>
        <w:t xml:space="preserve">: « </w:t>
      </w:r>
      <w:r>
        <w:rPr>
          <w:rtl w:val="true"/>
        </w:rPr>
        <w:t xml:space="preserve">وان كان بملاك انّه يكون في كل واحد منهما غرض لا يكاد يحصل مع حصول الغرض في الآخر </w:t>
      </w:r>
      <w:r>
        <w:rPr>
          <w:rtl w:val="true"/>
        </w:rPr>
        <w:t>».</w:t>
      </w:r>
      <w:bookmarkEnd w:id="77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بملاك انّه يكون في كل واحد منهما غرض لا يكاد يحصل مع حصول الغرض في الآخر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والظاهر انّ الارادة الواقعية لا تتعلق إلاّ بجامع محصل للغرض لعدم تعقل تعلقها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بالمتضادين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في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الحق هو الوجوب الانشائي في الوجوب التخييري في صورة تعدد الغرض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متعلقا بكل واحد ، لا على بعض معيّن وإلاّ لزم الترجيح من غير مرجح ، ولا على الواحد المفهومي لعدم كونه دخيلا في الغرض ، ولا على الواحد المردد المصداقي لعدم كونه قابلا للوجود ؛ ولكنه سنخ من الطلب غير التعييني ، حيث انّ الثاني يقتضي الامتثال باتيان متعلقه معيّنا ، والاول يقتضي للسقوط بالأعم منه ومن الاتيان ببدله ، فكأنه من مراتب امتثاله ، ولازم ذلك الاكتفاء ببعض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الاتيان بالتمام فيشكل الامتثال مع تعدد الغرض ، للتزاحم بينها في حصوله ، إلاّ مع تجزئة الغرض من كل منها أو مع العلم بحصوله في ضمن ما اختاره المولى لو كان له حالة منتظرة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مخالفة الكل فالظاهر ترتب العقاب الواحد على مجموع التروك على نحو التداخل أو على نحو يكون كلّ جزء العلة ، لعدم ترتّبه بانتفاء كل منها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طلب كل واحد يتنجز على النحو الذي عرفت لا مشروطا بترك غيره ، وإلاّ للزم طلب المتضادين حين ترك الكل بحصول شرطه ، ولزم عدم الامتثال حين فعل الجميع لعدم حصول شرط الكل ، وهو كما ترى تعلق الطلب على التخيير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يعرف انّه لا وجه للقول بكون الواجب هو مفهوم أحدهما</w:t>
      </w:r>
      <w:r>
        <w:rPr>
          <w:rFonts w:eastAsia="Amiri" w:cs="Amiri" w:ascii="Amiri" w:hAnsi="Amiri"/>
          <w:color w:val="111111"/>
          <w:sz w:val="28"/>
          <w:szCs w:val="28"/>
          <w:rtl w:val="true"/>
          <w:lang w:bidi="ar-SA"/>
        </w:rPr>
        <w:t xml:space="preserve">. </w:t>
      </w:r>
      <w:bookmarkStart w:id="772" w:name="pg17192_188078"/>
    </w:p>
    <w:p>
      <w:pPr>
        <w:pStyle w:val="BookText"/>
        <w:rPr/>
      </w:pPr>
      <w:bookmarkEnd w:id="772"/>
      <w:r>
        <w:rPr>
          <w:rFonts w:ascii="Amiri" w:hAnsi="Amiri" w:eastAsia="Amiri" w:cs="Amiri"/>
          <w:color w:val="111111"/>
          <w:sz w:val="28"/>
          <w:sz w:val="28"/>
          <w:szCs w:val="28"/>
          <w:rtl w:val="true"/>
          <w:lang w:bidi="ar-SA"/>
        </w:rPr>
        <w:t xml:space="preserve">ثم انّه يمكن توجيه القول بكون الواجب عند اللّه ما يختاره المكلف 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يستقر فيه الوجوب الفعلي ويحقق في ضمنه امتثاله هو ذلك ؛ إلاّ انّ هذا التوجيه لا يتأتّى فيما لو فعل المكلف الكل أو ترك الكل كما لا يخفى</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1347091_2142443653"/>
      <w:bookmarkStart w:id="774" w:name="_Toc299"/>
      <w:bookmarkEnd w:id="773"/>
      <w:r>
        <w:rPr/>
        <w:t>269</w:t>
      </w:r>
      <w:r>
        <w:rPr>
          <w:rtl w:val="true"/>
        </w:rPr>
        <w:t xml:space="preserve"> - </w:t>
      </w:r>
      <w:r>
        <w:rPr>
          <w:rtl w:val="true"/>
        </w:rPr>
        <w:t xml:space="preserve">قوله </w:t>
      </w:r>
      <w:r>
        <w:rPr>
          <w:rtl w:val="true"/>
        </w:rPr>
        <w:t xml:space="preserve">: « </w:t>
      </w:r>
      <w:r>
        <w:rPr>
          <w:rtl w:val="true"/>
        </w:rPr>
        <w:t xml:space="preserve">إلاّ أنه لا يكاد يصح البعث حقيقة اليه </w:t>
      </w:r>
      <w:r>
        <w:rPr>
          <w:rtl w:val="true"/>
        </w:rPr>
        <w:t>».</w:t>
      </w:r>
      <w:bookmarkEnd w:id="774"/>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لا يكاد يصح البعث حقيقة اليه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بل حيث ان أحدهما لا على التعيين مصداق لا وجود له في الخارج فلا يتعلق به سائر الصفات ايضا ، وإلاّ لزم كون العلم جهلا كما لا يخفى</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1347093_2142443653"/>
      <w:bookmarkStart w:id="776" w:name="_Toc300"/>
      <w:bookmarkEnd w:id="775"/>
      <w:r>
        <w:rPr/>
        <w:t>270</w:t>
      </w:r>
      <w:r>
        <w:rPr>
          <w:rtl w:val="true"/>
        </w:rPr>
        <w:t xml:space="preserve"> - </w:t>
      </w:r>
      <w:r>
        <w:rPr>
          <w:rtl w:val="true"/>
        </w:rPr>
        <w:t xml:space="preserve">قوله </w:t>
      </w:r>
      <w:r>
        <w:rPr>
          <w:rtl w:val="true"/>
        </w:rPr>
        <w:t xml:space="preserve">: « </w:t>
      </w:r>
      <w:r>
        <w:rPr>
          <w:rtl w:val="true"/>
        </w:rPr>
        <w:t xml:space="preserve">بقي الكلام في انّه هل يمكن التخيير </w:t>
      </w:r>
      <w:r>
        <w:rPr>
          <w:rtl w:val="true"/>
        </w:rPr>
        <w:t xml:space="preserve">... </w:t>
      </w:r>
      <w:r>
        <w:rPr>
          <w:rtl w:val="true"/>
        </w:rPr>
        <w:t xml:space="preserve">الخ </w:t>
      </w:r>
      <w:r>
        <w:rPr>
          <w:rtl w:val="true"/>
        </w:rPr>
        <w:t>».</w:t>
      </w:r>
      <w:bookmarkEnd w:id="776"/>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الكلام في انّه هل يمكن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بين الاقل والاكثر ؛ فلا بد من تحققه بينهما واقعا في التخيير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الشرعي بناء على التحقيق من رجوعه الى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الغرض من الامر قائما بالطبيعة المشتركة بينهما بنحو يكون حصوله منه مراعى باستقرار وجودها بوجود أحد فرديه بحيث لا يتحقق ما دام لم يستقر بأحد فرديه ، وإلاّ فلو حصل بمجرد تحقق الطبيعة بالوصول الى حد الاقل في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تكن الفردية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مجال للامتثال بالاكثر ، لحصوله بمجرد حصول الغرض بالاقل كما لا يخفى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تنطبق الطبيعة على الاكثر بنحو انطباقها على الاقل ، بأن يكون وجودها متحدا مع مجموع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الاكثر بتمامه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الطبيعة ، لا أن يكون وجودها شيئا زائدا اشتمل مع ذلك </w:t>
      </w:r>
    </w:p>
    <w:p>
      <w:pPr>
        <w:pStyle w:val="BookText"/>
        <w:rPr/>
      </w:pPr>
      <w:r>
        <w:rPr>
          <w:rFonts w:ascii="Amiri" w:hAnsi="Amiri" w:eastAsia="Amiri" w:cs="Amiri"/>
          <w:color w:val="111111"/>
          <w:sz w:val="28"/>
          <w:sz w:val="28"/>
          <w:szCs w:val="28"/>
          <w:rtl w:val="true"/>
          <w:lang w:bidi="ar-SA"/>
        </w:rPr>
        <w:t>على فضل كي يكون أفضل افراد الطبيعة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بد مع ما ذكر أن يكون الاقل في مقام فرديته بشرط لا بالنسبة الى الاكثر ، لا بشرط ، وإلاّ لكان هو الفرد للطبيعة أبدا ولو في ضمن الاكثر وتكون الزيادة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فرضت طبيعة كانت منطبقة على الاقل والاكثر على النحو الذي عرفت من الانطباق مع حصول الغرض بوجود الاكثر نحو حصوله من الاقل ، فلا بد للمولى في مقام الامر بها من التخيير بين الاقل والاكثر ، وإلاّ لكان مجازفا مرجحا للاقل بلا مرجح وان كان العبد مع ذلك لو أتى بالاكثر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يشتمل على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فيما ذكرنا بين كون اجزاء الكثير مما لم يتخلل بينها العدم كما في الخط ؛ أو يتخلل ، كما في التسبيحة على التخيير بين الواحدة والثلاثة ، والقصر والاتمام بناء على استحباب التسليم وعدم التعيين بمجرد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ايجاد الطبيعة في ضمن الاكثر فيما لم تكن فردية الاقل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بخصوصياته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تبديل الامتثال بوجود آخر ، فلا ينافي ذلك مع التخيير بين الاقل والاكثر كما لا يخفى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في التخيير العقلي وهكذا الحال في التخيير الشرعي بينهما بخصوصيتها المأخوذة بشرط ، لا يخفى وجهه على المتأمل</w:t>
      </w:r>
      <w:r>
        <w:rPr>
          <w:rFonts w:eastAsia="Amiri" w:cs="Amiri" w:ascii="Amiri" w:hAnsi="Amiri"/>
          <w:color w:val="111111"/>
          <w:sz w:val="28"/>
          <w:szCs w:val="28"/>
          <w:rtl w:val="true"/>
          <w:lang w:bidi="ar-SA"/>
        </w:rPr>
        <w:t xml:space="preserve">. </w:t>
      </w:r>
      <w:bookmarkStart w:id="777" w:name="pg17192_188080"/>
    </w:p>
    <w:p>
      <w:pPr>
        <w:pStyle w:val="Heading3"/>
        <w:numPr>
          <w:ilvl w:val="2"/>
          <w:numId w:val="1"/>
        </w:numPr>
        <w:rPr/>
      </w:pPr>
      <w:bookmarkStart w:id="778" w:name="__RefHeading___Toc11347095_2142443653"/>
      <w:bookmarkStart w:id="779" w:name="_Toc301"/>
      <w:bookmarkEnd w:id="777"/>
      <w:bookmarkEnd w:id="778"/>
      <w:r>
        <w:rPr>
          <w:rtl w:val="true"/>
        </w:rPr>
        <w:t>الوجوب الكفائي</w:t>
      </w:r>
      <w:bookmarkEnd w:id="779"/>
    </w:p>
    <w:p>
      <w:pPr>
        <w:pStyle w:val="Heading4"/>
        <w:numPr>
          <w:ilvl w:val="3"/>
          <w:numId w:val="1"/>
        </w:numPr>
        <w:rPr/>
      </w:pPr>
      <w:bookmarkStart w:id="780" w:name="__RefHeading___Toc11347097_2142443653"/>
      <w:bookmarkStart w:id="781" w:name="_Toc302"/>
      <w:bookmarkEnd w:id="780"/>
      <w:r>
        <w:rPr/>
        <w:t>271</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في الوجوب الكفائي </w:t>
      </w:r>
      <w:r>
        <w:rPr>
          <w:rtl w:val="true"/>
        </w:rPr>
        <w:t>».</w:t>
      </w:r>
      <w:bookmarkEnd w:id="781"/>
    </w:p>
    <w:p>
      <w:pPr>
        <w:pStyle w:val="Heading4"/>
        <w:numPr>
          <w:ilvl w:val="3"/>
          <w:numId w:val="1"/>
        </w:numPr>
        <w:rPr/>
      </w:pPr>
      <w:bookmarkStart w:id="782" w:name="__RefHeading___Toc11347099_2142443653"/>
      <w:bookmarkStart w:id="783" w:name="_Toc303"/>
      <w:bookmarkEnd w:id="782"/>
      <w:r>
        <w:rPr/>
        <w:t>271</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في الوجوب الكفائي </w:t>
      </w:r>
      <w:r>
        <w:rPr>
          <w:rtl w:val="true"/>
        </w:rPr>
        <w:t>».</w:t>
      </w:r>
      <w:bookmarkEnd w:id="783"/>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الكفائي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يتعلق بكل من المكلفين ويسقط بفعل بعض عن الآخرين لشهادة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تعلق غرض بفعل واحد بحيث يحصل منه بمجرد صدوره في الخارج بلا دخل لصدوره من بعض دون آخر في ذاك الغرض أصلا مع امكان صدور الفعل من كل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تعلقه بكل منهم على نحو يسقط عن الكل بقيام البعض به ، وعلى انّه سنخ من الطلب مقابل التعييني ويكون أثره عند العقل العقاب على الكل بترك الكل ، لتحقق ملاكه وهو العصيان عن كل منهم مع قدرته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سقوطه عنه بفعل غيره لا يوجب عدم كونه مكلفا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تعلق هذا السنخ من الطلب بكل واحد ليس مشروطا بعدم صدور الفعل عن غيره ، وإلاّ لزم عدم الامتثال أصلا عند فعل الجميع ، وعدم تعلقه به إلاّ عند ترك غيره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فعل الجميع دفعة ، ففي استناد حصول الغرض بفعل المجموع من حيث المجموع أو ببعض دون بعض؟ وجهان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التحقيق هو الاول ؛ ولكنه يحكم لكل واحد باستحقاقه ثواب الفعل ، لصدق الاطاعة بفعله عقلا بعد ملاحظة تعلق الطلب بكل واحد ، إلاّ أن يكون الجمع ذا </w:t>
      </w:r>
      <w:bookmarkStart w:id="784" w:name="pg17192_188081"/>
    </w:p>
    <w:p>
      <w:pPr>
        <w:pStyle w:val="BookText"/>
        <w:rPr/>
      </w:pPr>
      <w:bookmarkEnd w:id="784"/>
      <w:r>
        <w:rPr>
          <w:rFonts w:ascii="Amiri" w:hAnsi="Amiri" w:eastAsia="Amiri" w:cs="Amiri"/>
          <w:color w:val="111111"/>
          <w:sz w:val="28"/>
          <w:sz w:val="28"/>
          <w:szCs w:val="28"/>
          <w:rtl w:val="true"/>
          <w:lang w:bidi="ar-SA"/>
        </w:rPr>
        <w:t>مفسدة ، فلا يحصل الامتثال أصلا ، ولا بد من اعادة البعض</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1347101_2142443653"/>
      <w:bookmarkStart w:id="786" w:name="_Toc304"/>
      <w:bookmarkEnd w:id="785"/>
      <w:r>
        <w:rPr/>
        <w:t>272</w:t>
      </w:r>
      <w:r>
        <w:rPr>
          <w:rtl w:val="true"/>
        </w:rPr>
        <w:t xml:space="preserve"> - </w:t>
      </w:r>
      <w:r>
        <w:rPr>
          <w:rtl w:val="true"/>
        </w:rPr>
        <w:t xml:space="preserve">قوله </w:t>
      </w:r>
      <w:r>
        <w:rPr>
          <w:rtl w:val="true"/>
        </w:rPr>
        <w:t xml:space="preserve">: « </w:t>
      </w:r>
      <w:r>
        <w:rPr>
          <w:rtl w:val="true"/>
        </w:rPr>
        <w:t xml:space="preserve">يكون التخيير بينها كالتخيير بين افرادها الدفعية عقلا </w:t>
      </w:r>
      <w:r>
        <w:rPr>
          <w:rtl w:val="true"/>
        </w:rPr>
        <w:t>».</w:t>
      </w:r>
      <w:bookmarkEnd w:id="786"/>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التخيير بينها كالتخيير بين افرادها الدفعية عقلا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يكون المعتبر في الواجب طبيعته الكلية المنطبقة على اجزاء تلك القطعة دون غيرها ، كاعتبار بين الزوال الى المغرب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مجموعه باعتبار لا بدية أحد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الواجب</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11347103_2142443653"/>
      <w:bookmarkStart w:id="788" w:name="_Toc305"/>
      <w:bookmarkEnd w:id="787"/>
      <w:r>
        <w:rPr/>
        <w:t>273</w:t>
      </w:r>
      <w:r>
        <w:rPr>
          <w:rtl w:val="true"/>
        </w:rPr>
        <w:t xml:space="preserve"> - </w:t>
      </w:r>
      <w:r>
        <w:rPr>
          <w:rtl w:val="true"/>
        </w:rPr>
        <w:t xml:space="preserve">قوله </w:t>
      </w:r>
      <w:r>
        <w:rPr>
          <w:rtl w:val="true"/>
        </w:rPr>
        <w:t xml:space="preserve">: « </w:t>
      </w:r>
      <w:r>
        <w:rPr>
          <w:rtl w:val="true"/>
        </w:rPr>
        <w:t xml:space="preserve">ثم انّه لا دلالة للامر بالموقت بوجه على الامر به في خارج الوقت </w:t>
      </w:r>
      <w:r>
        <w:rPr>
          <w:rtl w:val="true"/>
        </w:rPr>
        <w:t>».</w:t>
      </w:r>
      <w:bookmarkEnd w:id="788"/>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لا دلالة للامر بالموقت بوجه على الامر به في خارج الوقت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قد اختلف في انّ الامر بالموقت هل يقتضي الامر به مع فواته فيه قضاء بالمعنى المصطلح وهو فعل ما فات في وقته في خارجه لتحصيل غرض ذلك لا لغرض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بكون القضاء بالامر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فلو ثبت وجوب القضاء لكان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الثبوت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الداعي الى الامر اذا كان في المأمور به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الواقع متعلقا بالموقت بما هو كذلك بحيث لا ينبغي مجال لتداركه بعد فوت الغرض الوقتي ، ويعبّر عن ذلك بوحدة المطلوب ، فيكون الطلب في هذا القسم منتفيا بارتفاع الوقت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متعلقا بمرتبته الاقصى بحيث لو فات الموقت لكان الغرض باقيا بمرتبته الذاتية اللازمة التدارك مع امكانه ، ويعبّر عن ذلك بتعدد المطلوب ، ولا اشكال في بقاء الطلب باتيان ذلك الفعل في خارج الوقت</w:t>
      </w:r>
      <w:r>
        <w:rPr>
          <w:rFonts w:eastAsia="Amiri" w:cs="Amiri" w:ascii="Amiri" w:hAnsi="Amiri"/>
          <w:color w:val="111111"/>
          <w:sz w:val="28"/>
          <w:szCs w:val="28"/>
          <w:rtl w:val="true"/>
          <w:lang w:bidi="ar-SA"/>
        </w:rPr>
        <w:t xml:space="preserve">. </w:t>
      </w:r>
      <w:bookmarkStart w:id="789" w:name="pg17192_188082"/>
    </w:p>
    <w:p>
      <w:pPr>
        <w:pStyle w:val="BookText"/>
        <w:rPr/>
      </w:pPr>
      <w:bookmarkEnd w:id="789"/>
      <w:r>
        <w:rPr>
          <w:rFonts w:ascii="Amiri" w:hAnsi="Amiri" w:eastAsia="Amiri" w:cs="Amiri"/>
          <w:color w:val="111111"/>
          <w:sz w:val="28"/>
          <w:sz w:val="28"/>
          <w:szCs w:val="28"/>
          <w:rtl w:val="true"/>
          <w:lang w:bidi="ar-SA"/>
        </w:rPr>
        <w:t>هذا بحسب الوقت ؛ وكذلك ملاحظة حال سائر القيود الثابتة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الاثبات ، وهو يختلف حسب اختلاف ثبوت القيد متصلا أو منفصلا بعدم الدلالة على البقاء في الاول وامكانه في الثاني على اختلاف الموارد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اثبات القضاء بدليل على حدة ليس واجدا لغرض آخر غير الاول ، بل يكشف عن بقاء الغرض الاول بمرتبته الذاتية مع كونه مما يمكن تداركه ؛ فالمناقشة في تسميته ذلك قضاء الاول وادّعاء كونه لغرض آخر ، مطلب آخر ليس في محله</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1347105_2142443653"/>
      <w:bookmarkStart w:id="791" w:name="_Toc306"/>
      <w:bookmarkEnd w:id="790"/>
      <w:r>
        <w:rPr/>
        <w:t>274</w:t>
      </w:r>
      <w:r>
        <w:rPr>
          <w:rtl w:val="true"/>
        </w:rPr>
        <w:t xml:space="preserve"> - </w:t>
      </w:r>
      <w:r>
        <w:rPr>
          <w:rtl w:val="true"/>
        </w:rPr>
        <w:t xml:space="preserve">قوله </w:t>
      </w:r>
      <w:r>
        <w:rPr>
          <w:rtl w:val="true"/>
        </w:rPr>
        <w:t xml:space="preserve">: « </w:t>
      </w:r>
      <w:r>
        <w:rPr>
          <w:rtl w:val="true"/>
        </w:rPr>
        <w:t xml:space="preserve">ولا مجال لاستصحاب وجوب الموقت بعد انقضاء الوقت </w:t>
      </w:r>
      <w:r>
        <w:rPr>
          <w:rtl w:val="true"/>
        </w:rPr>
        <w:t>».</w:t>
      </w:r>
      <w:bookmarkEnd w:id="791"/>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مجال لاستصحاب وجوب الموقت بعد انقضاء الوقت </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والمتصور فيه هو القسم الثالث من استصحاب الكلي ، حيث انّ المشكوك بقاء كلي الوجوب في ضمن الفرد الحادث المتعلق بمطلق الفعل بعد ارتفاع المتعلق بالموقت ولم يكن حادثا من الاول في عرضه لتحقق التزاحم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بينه وبين غير الأهم ، إلاّ بناء على الترتيب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جريانه في الحكم مشروط ببقاء الموضوع ، ولا اشكال في مغايرة الفعل في خارج الوقت معه في الوقت عرفا ، فلا وجه لجريانه في الحكم</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1347107_2142443653"/>
      <w:bookmarkStart w:id="793" w:name="_Toc307"/>
      <w:bookmarkEnd w:id="792"/>
      <w:r>
        <w:rPr/>
        <w:t>275</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الامر بالأمر بشيء أمر به لو كان الغرض حصوله </w:t>
      </w:r>
      <w:r>
        <w:rPr>
          <w:rtl w:val="true"/>
        </w:rPr>
        <w:t>».</w:t>
      </w:r>
      <w:bookmarkEnd w:id="793"/>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بالأمر بشيء أمر به لو كان الغرض حصوله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الداعي الى الامر الاول بحسب مقام الثبوت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بمجرد الامر الثاني وان لم يحصل الشيء المأمور به </w:t>
      </w:r>
      <w:bookmarkStart w:id="794" w:name="pg17192_188083"/>
    </w:p>
    <w:p>
      <w:pPr>
        <w:pStyle w:val="BookText"/>
        <w:rPr/>
      </w:pPr>
      <w:bookmarkEnd w:id="794"/>
      <w:r>
        <w:rPr>
          <w:rFonts w:ascii="Amiri" w:hAnsi="Amiri" w:eastAsia="Amiri" w:cs="Amiri"/>
          <w:color w:val="111111"/>
          <w:sz w:val="28"/>
          <w:sz w:val="28"/>
          <w:szCs w:val="28"/>
          <w:rtl w:val="true"/>
          <w:lang w:bidi="ar-SA"/>
        </w:rPr>
        <w:t>في الخارج أصلا ، كما لو تعلق الغرض بجعل السلطنة والولاية للمأمور الاول بلا تعلقه بصدور الفعل في الخارج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بصدور الفعل من المأمور الثاني بلا مانع من نفس الامر ، ويكون توسيط الامر للوصلة الى ذلك الشيء ، ويكون الامر الثاني بمنزلة التبليغ وان كان له مانع كعدم السلطنة للآمر على المأمور الثاني كالأب بالنسبة الى غلام ابنه مثلا ؛ وككون الامر مستلزما لامتنان المأمور على الآمر مع كونه مبغوضا له ، وحينئذ يجعل الامر الثاني وصلة الى الفعل المتعلق به الغرض ؛ فالمطلوب عدم كون أمره أمرا بالشيء بل يكون أمرا بالامر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اختلاف الأغراض بحسب اختلاف الموارد تعرف انّه لا دلالة للامر بالامر على كونه أمرا بالشيء بمجرده ، خصوصا بعد معلومية كون الغرض من دواعي الاستعمال وعدم دخوله في المستعمل فيه ، فكيف يدّعى بكون استعماله بداعي غرض دون آخر كما لا يخفى؟</w:t>
      </w:r>
    </w:p>
    <w:p>
      <w:pPr>
        <w:pStyle w:val="BookText"/>
        <w:rPr/>
      </w:pPr>
      <w:r>
        <w:rPr>
          <w:rFonts w:ascii="Amiri" w:hAnsi="Amiri" w:eastAsia="Amiri" w:cs="Amiri"/>
          <w:color w:val="111111"/>
          <w:sz w:val="28"/>
          <w:sz w:val="28"/>
          <w:szCs w:val="28"/>
          <w:rtl w:val="true"/>
          <w:lang w:bidi="ar-SA"/>
        </w:rPr>
        <w:t>وادّعاء الغلبة في العرف في أحد الاقسام لا يخلو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ظهور الامر في الامر بالبعث الى متعلقه وهو صدور الامر من المأمور الاول لا الفعل من الثاني ، إلاّ على خلاف ظاهر اللفظ ، فلا يرتكب إلاّ بقرينة دالة عليه</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1347109_2142443653"/>
      <w:bookmarkStart w:id="796" w:name="_Toc308"/>
      <w:bookmarkEnd w:id="795"/>
      <w:r>
        <w:rPr/>
        <w:t>276</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اذا ورد أمر بشيء بعد الامر به قبل امتثاله </w:t>
      </w:r>
      <w:r>
        <w:rPr>
          <w:rtl w:val="true"/>
        </w:rPr>
        <w:t>».</w:t>
      </w:r>
      <w:bookmarkEnd w:id="796"/>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أمر بشيء بعد الامر به قبل امتثاله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انّ هاهنا أمورا لا بد من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هو الطلب الحقيقي فانّه يتأكد مرة ويتكرر اخرى ؛ وامّا الانشاء فلا اشكال في تكرره مطلقا كما هو واضح</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فائدة التوكيد يكون تارة هو الاهتمام بالمأمور به ، وشدة الطلب </w:t>
      </w:r>
    </w:p>
    <w:p>
      <w:pPr>
        <w:pStyle w:val="BookText"/>
        <w:rPr/>
      </w:pPr>
      <w:r>
        <w:rPr>
          <w:rFonts w:ascii="Amiri" w:hAnsi="Amiri" w:eastAsia="Amiri" w:cs="Amiri"/>
          <w:color w:val="111111"/>
          <w:sz w:val="28"/>
          <w:sz w:val="28"/>
          <w:szCs w:val="28"/>
          <w:rtl w:val="true"/>
          <w:lang w:bidi="ar-SA"/>
        </w:rPr>
        <w:t>اخرى ، وثالثة دفع توهم الاهتمام ، كل ذلك فوائد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يتكرر طلبه ما لم يلحظ فيه من خارجه ما يوجب التكرار ولو بقيد كونه مرة اخرى في الطبيعة ، لاستلزامه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ظهورها في الماهية لا بشرط بلا لحاظ قيد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التأكيد ، لما عرفت من عدم تكرر الطلب الحقيقي بالنسبة الى الواحد ؛ ومقتضى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ظهورها في كون انشاء الطلب بداعي البعث الحقيقي لا بداع آخر من التأكيد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التكرار ، فاذا كان كذلك فلا دليل على تعيين أحدهما من لفظ الامر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لم يذكر في البين سبب أصلا أو ذكر سبب واحد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التأكيد ، لانّ ظهور المادة في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ظهور الهيئة في البعث الحقيقي ، لكون الاول ظهورا لفظيا والثاني ظهورا مقاميا ، فيحمل على التأكيد</w:t>
      </w:r>
      <w:r>
        <w:rPr>
          <w:rFonts w:eastAsia="Amiri" w:cs="Amiri" w:ascii="Amiri" w:hAnsi="Amiri"/>
          <w:color w:val="111111"/>
          <w:sz w:val="28"/>
          <w:szCs w:val="28"/>
          <w:rtl w:val="true"/>
          <w:lang w:bidi="ar-SA"/>
        </w:rPr>
        <w:t xml:space="preserve">. </w:t>
      </w:r>
      <w:bookmarkStart w:id="797" w:name="pg17192_188085"/>
    </w:p>
    <w:p>
      <w:pPr>
        <w:pStyle w:val="Heading2"/>
        <w:numPr>
          <w:ilvl w:val="1"/>
          <w:numId w:val="1"/>
        </w:numPr>
        <w:rPr/>
      </w:pPr>
      <w:bookmarkStart w:id="798" w:name="__RefHeading___Toc11347111_2142443653"/>
      <w:bookmarkStart w:id="799" w:name="_Toc309"/>
      <w:bookmarkEnd w:id="797"/>
      <w:bookmarkEnd w:id="798"/>
      <w:r>
        <w:rPr>
          <w:rtl w:val="true"/>
        </w:rPr>
        <w:t>المقصد الثاني</w:t>
      </w:r>
      <w:r>
        <w:rPr>
          <w:rtl w:val="true"/>
        </w:rPr>
        <w:t xml:space="preserve">: </w:t>
      </w:r>
      <w:r>
        <w:rPr>
          <w:rtl w:val="true"/>
        </w:rPr>
        <w:t>النواهي</w:t>
      </w:r>
      <w:bookmarkEnd w:id="79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0" w:name="__RefHeading___Toc11347113_2142443653"/>
      <w:bookmarkStart w:id="801" w:name="_Toc310"/>
      <w:bookmarkEnd w:id="800"/>
      <w:r>
        <w:rPr>
          <w:rtl w:val="true"/>
        </w:rPr>
        <w:t>اشارة</w:t>
      </w:r>
      <w:bookmarkEnd w:id="80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2" w:name="pg17192_188087"/>
      <w:bookmarkStart w:id="803" w:name="pg17192_188087"/>
      <w:bookmarkEnd w:id="803"/>
    </w:p>
    <w:p>
      <w:pPr>
        <w:pStyle w:val="BookText"/>
        <w:rPr/>
      </w:pPr>
      <w:bookmarkStart w:id="804" w:name="pg17192_188087"/>
      <w:bookmarkEnd w:id="804"/>
      <w:r>
        <w:rPr>
          <w:rFonts w:ascii="Amiri" w:hAnsi="Amiri" w:eastAsia="Amiri" w:cs="Amiri"/>
          <w:color w:val="111111"/>
          <w:sz w:val="28"/>
          <w:sz w:val="28"/>
          <w:szCs w:val="28"/>
          <w:rtl w:val="true"/>
          <w:lang w:bidi="ar-SA"/>
        </w:rPr>
        <w:t>المقصد الثاني</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النواهي</w:t>
      </w:r>
    </w:p>
    <w:p>
      <w:pPr>
        <w:pStyle w:val="Heading3"/>
        <w:numPr>
          <w:ilvl w:val="2"/>
          <w:numId w:val="1"/>
        </w:numPr>
        <w:rPr/>
      </w:pPr>
      <w:bookmarkStart w:id="805" w:name="__RefHeading___Toc11347115_2142443653"/>
      <w:bookmarkStart w:id="806" w:name="_Toc311"/>
      <w:bookmarkEnd w:id="805"/>
      <w:r>
        <w:rPr/>
        <w:t>277</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الظاهر انّ النهي بمادته وصيغته في الدلالة على الطلب مثل الامر </w:t>
      </w:r>
      <w:r>
        <w:rPr>
          <w:rtl w:val="true"/>
        </w:rPr>
        <w:t>».</w:t>
      </w:r>
      <w:bookmarkEnd w:id="806"/>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النهي بمادته وصيغته في الدلالة على الطلب مثل الامر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المتبادر من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الطلب بالقول ، حتى انّ الحاصل منه بالاشارة أو الكتابة ليس من مصاديقه ؛ ولعل تلك الخصوصية صارت منشأ لتفسير البعض النهي بالقول المخصوص ، غفلة عن لزوم اختلاف سائر مشتقاته معه في المفهوم ، لعدم صحة اشتقاقها منه بهذا المعنى وهو كما ترى ؛ ولا يلزم ذلك على ما ذكرنا كما عرفت في مادة الامر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يقع البحث فيه أيضا من وجوه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على الحرمة ؛ والظاهر انه مما لا اشكال فيه لتبادرها منه في موارد اطلاقاته العرفية بلا قرينة في البين أصلا فيدل على كونه حقيقة فيه فيكون كذلك لغة بضميمة أصالة عدم النقل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صحة سلبه عن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علو الناهي بالنسبة الى المنهي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مما لا اشكال فيه أيضا ، لتبادره عند اسناد النهي الى مجهول الحال من حيث العلو وعدمه فيكشف ذلك عن اعتباره في مفهومه ، ولصحة سلبه عن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الداني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فلا يصدق عليه النهي وان صدق عليه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 طلب الترك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يشكل بأنّ المأخوذ في مادة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هو مفهوم علو الطالب اسميا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خلاف ما هو المتبادر منه ، غير قابل التحقيق واقعا بالانشاء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هو مصداقه حرفيا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خصوصيات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مستفادة بالانشاء الحاصل بالاستعمال لا يمكن أن يكون مأخوذا في مادة الهيئات ، 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w:t>
      </w:r>
      <w:r>
        <w:rPr>
          <w:rStyle w:val="FootnoteAnchor"/>
          <w:rtl w:val="true"/>
        </w:rPr>
        <w:footnoteReference w:id="603"/>
      </w:r>
      <w:r>
        <w:rPr>
          <w:rFonts w:ascii="Amiri" w:hAnsi="Amiri" w:eastAsia="Amiri" w:cs="Amiri"/>
          <w:color w:val="111111"/>
          <w:sz w:val="28"/>
          <w:sz w:val="28"/>
          <w:szCs w:val="28"/>
          <w:rtl w:val="true"/>
          <w:lang w:bidi="ar-SA"/>
        </w:rPr>
        <w:t>انّ الظاهر عدم كفاية استعلاء الناهي عن اعتبار علوّه ، لصحة سلبه عن طلب غير العالي وان كان مستعليا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اطلاق النهي عرفا على طلب الداني عند استعلائه ، ويكشف عنه تهديد العقلاء إيّاه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الامر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تهديدهم للداني لعله من جهة تخيل العلو في حقه ، فأبرز طلبه بصورة العالي ، ويكون اطلاق النهي حينئذ امّا حقيقة بملاحظة اعتقاد الداني العلو في حقه ، أو مجازا بعلاقة مشابهة القائه نحو القاء العالي ، فمع احتمال ذلك فكيف يستدل بذلك على كفاية الاستعلاء؟ هذا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لزوم الاشتراك اللفظي حينئذ بين طلب المستعلي وطلب العالي ، </w:t>
      </w:r>
      <w:bookmarkStart w:id="807" w:name="pg17192_188089"/>
    </w:p>
    <w:p>
      <w:pPr>
        <w:pStyle w:val="BookText"/>
        <w:rPr/>
      </w:pPr>
      <w:bookmarkEnd w:id="807"/>
      <w:r>
        <w:rPr>
          <w:rFonts w:ascii="Amiri" w:hAnsi="Amiri" w:eastAsia="Amiri" w:cs="Amiri"/>
          <w:color w:val="111111"/>
          <w:sz w:val="28"/>
          <w:sz w:val="28"/>
          <w:szCs w:val="28"/>
          <w:rtl w:val="true"/>
          <w:lang w:bidi="ar-SA"/>
        </w:rPr>
        <w:t>حيث انّ جعله للجامع بينهما مع اشكال في تصويره يستلزم عدم اعتبار كل منهما في مفهومه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الظاهر عدم اعتبار الاستعلاء من العالي أيضا ، لصحة اطلاق النهي على طلبه وان صدر منه تذللا</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1347117_2142443653"/>
      <w:bookmarkStart w:id="809" w:name="_Toc312"/>
      <w:bookmarkEnd w:id="808"/>
      <w:r>
        <w:rPr/>
        <w:t>278</w:t>
      </w:r>
      <w:r>
        <w:rPr>
          <w:rtl w:val="true"/>
        </w:rPr>
        <w:t xml:space="preserve"> - </w:t>
      </w:r>
      <w:r>
        <w:rPr>
          <w:rtl w:val="true"/>
        </w:rPr>
        <w:t xml:space="preserve">قوله </w:t>
      </w:r>
      <w:r>
        <w:rPr>
          <w:rtl w:val="true"/>
        </w:rPr>
        <w:t xml:space="preserve">: « </w:t>
      </w:r>
      <w:r>
        <w:rPr>
          <w:rtl w:val="true"/>
        </w:rPr>
        <w:t xml:space="preserve">والظاهر هو الثاني </w:t>
      </w:r>
      <w:r>
        <w:rPr>
          <w:rtl w:val="true"/>
        </w:rPr>
        <w:t>».</w:t>
      </w:r>
      <w:bookmarkEnd w:id="809"/>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هو الثاني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لتبادر ذلك منه ، وكفاية مجرده عند العقلاء ، مع الالتفات الى النهي في الامتثال وان لم يحصل الكف ، لتوقفه على الميل الى الفعل ثم الإعراض عنه ، فيكشف عن عدم كون المطلوب منه الكف ؛ مع انه لو كان مطلوبا مطلقا فيلزم منه العصيان عند عدم الميل والكف ، وان كان مطلوبا عند الميل الى الفعل فيلزم كون جميع النواهي طلبا مشروطا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يرد على تعلقه بالترك انه نفي محض وهو لا يصلح أثرا للقدرة وانه سابق ، فكيف يستند الى القدرة المتأخرة وانه أزلي مستمر؟ فلا يتعلق به القدرة ، لاستلزامه أثرا متجددا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العدم مقدورا لما كان الوجود مقدورا أيضا ، لتساوي نسبة القدرة الى طرفي الوجود والعدم ، وإلاّ لكان الفاعل الموجود موجبا لا مختارا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العدم المتعلق به النهي هو العدم اللاحق المتأخر عن الطلب وقدرة المكلف ، لا السابق ، وهو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باضافته الى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 بعدم الملكة ، وله شائبة من الوجود عند بعض أهل المعقول ، فيصح استناده الى المكلف ، حيث انّ الفاعل المختار بعد ملاحظة أفعاله الاختيارية وما فيها من المصالح </w:t>
      </w:r>
      <w:bookmarkStart w:id="810" w:name="pg17192_188090"/>
    </w:p>
    <w:p>
      <w:pPr>
        <w:pStyle w:val="BookText"/>
        <w:rPr/>
      </w:pPr>
      <w:bookmarkEnd w:id="810"/>
      <w:r>
        <w:rPr>
          <w:rFonts w:ascii="Amiri" w:hAnsi="Amiri" w:eastAsia="Amiri" w:cs="Amiri"/>
          <w:color w:val="111111"/>
          <w:sz w:val="28"/>
          <w:sz w:val="28"/>
          <w:szCs w:val="28"/>
          <w:rtl w:val="true"/>
          <w:lang w:bidi="ar-SA"/>
        </w:rPr>
        <w:t xml:space="preserve">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يريد وجودها فيصدر منه ، أو لا يريدها فيتسبب الى عدمها بعد ايجاد العلة للوجود اختيارا ، ويكفي ذلك في استناد العدم اللاحق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كون العدم مطلقا نفيا محضا وأزليا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العدم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لتعلق القدرة عليه بذاته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استمرارها مما يتعلق به القدرة بترك علة الوجود بالاختيار ، وبهذا الاعتبار يكون متعلقا للنهي فلا وجه لتوجيهه الى الكف مع ما فيه من محذوره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الاستمرار ليس أمرا زائدا على نفس العدم ، وعلى تقدير التسليم يكون حكمه حكمه ؛ فالأولى ما ذكرنا من الجواب</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1347119_2142443653"/>
      <w:bookmarkStart w:id="812" w:name="_Toc313"/>
      <w:bookmarkEnd w:id="811"/>
      <w:r>
        <w:rPr/>
        <w:t>279</w:t>
      </w:r>
      <w:r>
        <w:rPr>
          <w:rtl w:val="true"/>
        </w:rPr>
        <w:t xml:space="preserve"> - </w:t>
      </w:r>
      <w:r>
        <w:rPr>
          <w:rtl w:val="true"/>
        </w:rPr>
        <w:t xml:space="preserve">قوله </w:t>
      </w:r>
      <w:r>
        <w:rPr>
          <w:rtl w:val="true"/>
        </w:rPr>
        <w:t xml:space="preserve">: « </w:t>
      </w:r>
      <w:r>
        <w:rPr>
          <w:rtl w:val="true"/>
        </w:rPr>
        <w:t xml:space="preserve">ثم انّه لا دلالة لصيغته على الدوام والتكرار ، كما لا دلالة لصيغة الامر </w:t>
      </w:r>
      <w:r>
        <w:rPr>
          <w:rtl w:val="true"/>
        </w:rPr>
        <w:t>».</w:t>
      </w:r>
      <w:bookmarkEnd w:id="812"/>
    </w:p>
    <w:p>
      <w:pPr>
        <w:pStyle w:val="Heading4"/>
        <w:numPr>
          <w:ilvl w:val="3"/>
          <w:numId w:val="1"/>
        </w:numPr>
        <w:rPr/>
      </w:pPr>
      <w:bookmarkStart w:id="813" w:name="__RefHeading___Toc11347121_2142443653"/>
      <w:bookmarkStart w:id="814" w:name="_Toc314"/>
      <w:bookmarkEnd w:id="813"/>
      <w:r>
        <w:rPr>
          <w:rtl w:val="true"/>
        </w:rPr>
        <w:t>اشارة</w:t>
      </w:r>
      <w:bookmarkEnd w:id="814"/>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لا دلالة لصيغته على الدوام والتكرار ، كما لا دلالة لصيغة الامر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أصل معناها فالظاهر انه لمطلق التحريم الانشائي لغة وعرفا ولو لم يكن من العالي ، بل ولو لم يكن بداعي ترك الفعل جدا بأن كان الانشاء بداع آخر من الاستهزاء والتهديد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مما ينصرف اليه الاطلاق وقد مر وجهه في الامر فلا نطيل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افادتها للتكرار وضعا أو بمقدمات الحكمة وعدمه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ادّعاء الوضع لخصوص أحدهما بحيث لو استعملت في غيره لكان مجازا فلا وجه له ، بل الحق انها للقدر المشترك بينهما ، لتبادره عند الاطلاق ، دون خصوص واحد منهما كما لا يخفى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اثباته بمقدمات الحكمة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يقع الكلام اولا في تعيين أصل متعلقه من انه مجرد الطبيعة المبهمة غير المقيدة بالاطلاق والتقييد عند عدم </w:t>
      </w:r>
    </w:p>
    <w:p>
      <w:pPr>
        <w:pStyle w:val="BookText"/>
        <w:rPr/>
      </w:pPr>
      <w:r>
        <w:rPr>
          <w:rFonts w:ascii="Amiri" w:hAnsi="Amiri" w:eastAsia="Amiri" w:cs="Amiri"/>
          <w:color w:val="111111"/>
          <w:sz w:val="28"/>
          <w:sz w:val="28"/>
          <w:szCs w:val="28"/>
          <w:rtl w:val="true"/>
          <w:lang w:bidi="ar-SA"/>
        </w:rPr>
        <w:t>القرينة ، أو الطبيعة المرسلة غير المقيدة بقيد أصلا؟ ثم على الثاني هل يقتضي التكرار بترك جميع الافراد دفعية وتدريجية أم لا؟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في ترك الطبيعة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الثبوت يحصل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بالنفي المحض بمعنى انه لا بد من عدم تحقق الطبيعة في دار الوجود أصلا ، بحيث لو تحقق وجود فرد ما منها ينتفي الغرض ولو مع ترك جميع افرادها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الغرض متعدد المراتب بكون المرتبة الاعلى منه حاصلة بالنفي المحض والمرتبة الدانية منها حاصلة بالترك بعد الوجود أيضا وهكذا ، وحينئذ فيكون الاول متحد المطلوب والثاني متكثر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كيفية الغرض فيظهر انّ التكرار المطلوب في طرف الترك متصور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المستمر بحيث لم يتخلل بالوجود والعصيان أصلا ، بحيث يكون الترك في ضمن جميع الافراد ارتباطيا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الترك على طريق الاقل والاكثر غير الارتباطيين ، بحيث يكون مطلوبا ولو بعد العصيان بايجاد الطبيعة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 صيغة النهي بحسب الوضع لا تدل إلاّ على ترك الطبيعة المهملة ولا تدل على التكرار وجودا وعدما فاثباته يحتاج الى مقدمات الحكمة ، ومقتضاها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في المتعلق بحسب القيود وقتا وغيره بالمقدار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لها ، إلاّ انها مطلقة غير مبهمة بحسب ما جرت فيه المقدمات ؛ ومن المعلوم انّ طلب ترك الطبيعة يقتضي عدمها بما هي بلا نظر الى فرد ووقت أصلا ، فلازم مطلوبيتها كذلك ان لا يوجد فرد منها في دار التحقق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لو عصى وأتى بفرد منها فلا يقتضي مجرد اطلاقها مطلوبية عدمها بعد العصيان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بالمقايسة الى مطلوبية وجودها ، فانّ اطلاقها في مقام تعلق الامر بها يقتضي مجرد وجودها بلا اشتراط ايجادها في ضمن فرد معيّن ، وبعد ايجادها لا دلالة لتكريرها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انّ وجودها السعي يحصل باتيان فرد منها ، بخلاف عدمها فانه لا يتحقق إلاّ بعدم الاتيان بجميع افرادها حتى انه لا يتحقق باتيان فرد في آخر الوقت الذي قد حددت الطبيعة به موضوعا للحكم ، ولازمه التكرار بالمعنى الاول الذي ليس تكرارا في الحقيقة وذلك لخصوصية الوجود والعدم ، لاختلاف كيفية تعلق الطلب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تعلق الاوامر والنواهي بالطبيعة لا يقتضيان إلاّ مجرد ايجادها أو إعدامها ، وليس ترك كل فرد جزءا للمطلوب بل المطلوب ترك واحد بسيط ، وهي بمنزلة المحصل له ، ولازمه الاشتغال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فرد انه من الطبيعة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يجري الاصل الموضوعي وهو أصالة عدم تحقق الطبيعة باتيان المشكوك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التكرار بالمعنى الثاني الذي يكون الترك مطلوبا بعد الاطاعة والعصيان أيضا فلا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والنهي وان لم يكونا متعلقين بالفرد ابتداء إلاّ انه كما لم يمكن امتثال الطبيعة في الامر إلاّ في ضمن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يحكم بلزوم ايجاده في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كذلك في النهي أيضا ، وحيث انه لا معيّن في البين فيحكم بلزوم ترك جميع الافراد دفعيا كانت أو تدريجيا زمانيا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بلزوم ترك تحصلات الطبيعة ، وهو معنى التكرار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تسليم السراية الى الافراد في الامر تبعا فانّما هو من </w:t>
      </w:r>
      <w:bookmarkStart w:id="815" w:name="pg17192_188093"/>
    </w:p>
    <w:p>
      <w:pPr>
        <w:pStyle w:val="BookText"/>
        <w:rPr/>
      </w:pPr>
      <w:bookmarkEnd w:id="815"/>
      <w:r>
        <w:rPr>
          <w:rFonts w:ascii="Amiri" w:hAnsi="Amiri" w:eastAsia="Amiri" w:cs="Amiri"/>
          <w:color w:val="111111"/>
          <w:sz w:val="28"/>
          <w:sz w:val="28"/>
          <w:szCs w:val="28"/>
          <w:rtl w:val="true"/>
          <w:lang w:bidi="ar-SA"/>
        </w:rPr>
        <w:t xml:space="preserve">جهة انّ الشيء ما لم يتشخص لم يوجد ، فلا بد حينئذ في الامر بالطبيعة من تسريته الى الاشخاص مقدمة أو عرضا ؛ وامّا الترك فليس كذلك ، حيث انّ الشيء في عدمه لا يحتاج الى التشخص بل ينعدم بعدم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تكون نسبة العدم الى الطبيعة والى الفرد في عرض واحد بلا تقدم لاحداهما على الاخرى بنحو من التقدم ؛ وقضية مطلوبية ترك الطبيعة هو التكرار بالمعنى الاول لا الثاني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جرت مقدمات الحكمة ثانيا في نفس كيفية تعلق النهي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افادة طلب تركها ولو بعد الاتيان من جهة استكشاف مبغوضية الوجود مطلقا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وجه ، إلاّ انه يسأل عن عدم اجراء مثل هذا في الاوامر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فليس مجرد اطلاق الطبيعة كافيا في افادة التكرار بحسب الأزمان بالمعنى الثاني ؛ فما يظهر من الفصول </w:t>
      </w:r>
      <w:r>
        <w:rPr>
          <w:rStyle w:val="FootnoteAnchor"/>
          <w:rtl w:val="true"/>
        </w:rPr>
        <w:footnoteReference w:id="608"/>
      </w:r>
      <w:r>
        <w:rPr>
          <w:rFonts w:ascii="Amiri" w:hAnsi="Amiri" w:eastAsia="Amiri" w:cs="Amiri"/>
          <w:color w:val="111111"/>
          <w:sz w:val="28"/>
          <w:sz w:val="28"/>
          <w:szCs w:val="28"/>
          <w:rtl w:val="true"/>
          <w:lang w:bidi="ar-SA"/>
        </w:rPr>
        <w:t>من كفاية ذلك في تعلق النهي على الافراد الزمانية فليس في محله ، فراجع وتأمل</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1347123_2142443653"/>
      <w:bookmarkStart w:id="817" w:name="_Toc315"/>
      <w:bookmarkEnd w:id="816"/>
      <w:r>
        <w:rPr/>
        <w:t>280</w:t>
      </w:r>
      <w:r>
        <w:rPr>
          <w:rtl w:val="true"/>
        </w:rPr>
        <w:t xml:space="preserve"> - </w:t>
      </w:r>
      <w:r>
        <w:rPr>
          <w:rtl w:val="true"/>
        </w:rPr>
        <w:t xml:space="preserve">قوله </w:t>
      </w:r>
      <w:r>
        <w:rPr>
          <w:rtl w:val="true"/>
        </w:rPr>
        <w:t xml:space="preserve">: « </w:t>
      </w:r>
      <w:r>
        <w:rPr>
          <w:rtl w:val="true"/>
        </w:rPr>
        <w:t xml:space="preserve">الاول </w:t>
      </w:r>
      <w:r>
        <w:rPr>
          <w:rtl w:val="true"/>
        </w:rPr>
        <w:t xml:space="preserve">: </w:t>
      </w:r>
      <w:r>
        <w:rPr>
          <w:rtl w:val="true"/>
        </w:rPr>
        <w:t xml:space="preserve">المراد بالواحد مطلق ما كان ذا وجهين ومندرجا تحت عنوانين </w:t>
      </w:r>
      <w:r>
        <w:rPr>
          <w:rtl w:val="true"/>
        </w:rPr>
        <w:t>».</w:t>
      </w:r>
      <w:bookmarkEnd w:id="817"/>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بالواحد مطلق ما كان ذا وجهين ومندرجا تحت عنوانين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وحينئذ يكون محط النزاع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التعدد الطارئ في المجمع من جهة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يصير موجبا لتعدد ذلك الواحد؟ كي لا يكون توجيه كل من الامر والنهي اليه بجهة غير جهة الآخر اجتماعا للضدين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بل يكون انطباق العنوانين على محل واحد موجبا للاتحاد ، </w:t>
      </w:r>
      <w:bookmarkStart w:id="818" w:name="pg17192_188094"/>
    </w:p>
    <w:p>
      <w:pPr>
        <w:pStyle w:val="BookText"/>
        <w:rPr/>
      </w:pPr>
      <w:bookmarkEnd w:id="818"/>
      <w:r>
        <w:rPr>
          <w:rFonts w:ascii="Amiri" w:hAnsi="Amiri" w:eastAsia="Amiri" w:cs="Amiri"/>
          <w:color w:val="111111"/>
          <w:sz w:val="28"/>
          <w:sz w:val="28"/>
          <w:szCs w:val="28"/>
          <w:rtl w:val="true"/>
          <w:lang w:bidi="ar-SA"/>
        </w:rPr>
        <w:t>فتوجيههما اليه يكون من ذاك القبيل ولو كان ذاك المجمع كليا كالكون الكلي الجامع بين الصلاة والغصب وكالانسان الجامع بين الكاتبية والابيضية مثلا ؛ وانما كان ذاك الكلي مجمعا باعتبار وجوده السعي الخارجي على التحقيق من وجود الطبيعي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بلزوم كون المجمع شخصيا خارجيا بناء على تعلق الامر والنهي على الطبائع باعتبار وجوده الخارجي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فالاتيان بالواحد في محل النزاع انما هو لاخراج الكلي اذا تعلق الامر بأحد افراده والنهي بفرده الآخر كالسجود لله تعالى وللشمس مثلا ، ويسمّى ذلك واحدا بالجنس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بالعرض ؛ وما ذكر من كون المجمع كليا هو الواحد الجنسي ويكون واحدا حقيقيا ، والقيد لاخراج الاول لعدم كون المتعلق واحدا حقيقة</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1347125_2142443653"/>
      <w:bookmarkStart w:id="820" w:name="_Toc316"/>
      <w:bookmarkEnd w:id="819"/>
      <w:r>
        <w:rPr/>
        <w:t>281</w:t>
      </w:r>
      <w:r>
        <w:rPr>
          <w:rtl w:val="true"/>
        </w:rPr>
        <w:t xml:space="preserve"> - </w:t>
      </w:r>
      <w:r>
        <w:rPr>
          <w:rtl w:val="true"/>
        </w:rPr>
        <w:t xml:space="preserve">قوله </w:t>
      </w:r>
      <w:r>
        <w:rPr>
          <w:rtl w:val="true"/>
        </w:rPr>
        <w:t xml:space="preserve">: « </w:t>
      </w:r>
      <w:r>
        <w:rPr>
          <w:rtl w:val="true"/>
        </w:rPr>
        <w:t xml:space="preserve">كالصلاة في المغصوب </w:t>
      </w:r>
      <w:r>
        <w:rPr>
          <w:rtl w:val="true"/>
        </w:rPr>
        <w:t>».</w:t>
      </w:r>
      <w:bookmarkEnd w:id="820"/>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كالصلاة في المغصوب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والاولى عدم التمثيل للمجمع الكلي به حيث انه لا بد من اخراج عنوان المأمور به ، وللنهي عنه عن ذلك كما لا يخفى ؛ فالأولى في المثال قوله أخيرا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كالحركة </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1347127_2142443653"/>
      <w:bookmarkStart w:id="822" w:name="_Toc317"/>
      <w:bookmarkEnd w:id="821"/>
      <w:r>
        <w:rPr/>
        <w:t>282</w:t>
      </w:r>
      <w:r>
        <w:rPr>
          <w:rtl w:val="true"/>
        </w:rPr>
        <w:t xml:space="preserve"> - </w:t>
      </w:r>
      <w:r>
        <w:rPr>
          <w:rtl w:val="true"/>
        </w:rPr>
        <w:t xml:space="preserve">قوله </w:t>
      </w:r>
      <w:r>
        <w:rPr>
          <w:rtl w:val="true"/>
        </w:rPr>
        <w:t xml:space="preserve">: « </w:t>
      </w:r>
      <w:r>
        <w:rPr>
          <w:rtl w:val="true"/>
        </w:rPr>
        <w:t xml:space="preserve">أمّا في المعاملات فظاهر </w:t>
      </w:r>
      <w:r>
        <w:rPr>
          <w:rtl w:val="true"/>
        </w:rPr>
        <w:t>».</w:t>
      </w:r>
      <w:bookmarkEnd w:id="822"/>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المعاملات فظاهر </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الامر فيها ، فيكون خروجها عن محل النزاع من باب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تعلق بها أمر وجوبي أيضا فيكون وضوح خروجها عن مسألة الاجتماع على قول الفصول </w:t>
      </w:r>
      <w:r>
        <w:rPr>
          <w:rStyle w:val="FootnoteAnchor"/>
          <w:rtl w:val="true"/>
        </w:rPr>
        <w:footnoteReference w:id="612"/>
      </w:r>
      <w:r>
        <w:rPr>
          <w:rFonts w:ascii="Amiri" w:hAnsi="Amiri" w:eastAsia="Amiri" w:cs="Amiri"/>
          <w:color w:val="111111"/>
          <w:sz w:val="28"/>
          <w:sz w:val="28"/>
          <w:szCs w:val="28"/>
          <w:rtl w:val="true"/>
          <w:lang w:bidi="ar-SA"/>
        </w:rPr>
        <w:t>رحمه اللّه من جهة وحدة المتعلق فيها</w:t>
      </w:r>
      <w:r>
        <w:rPr>
          <w:rFonts w:eastAsia="Amiri" w:cs="Amiri" w:ascii="Amiri" w:hAnsi="Amiri"/>
          <w:color w:val="111111"/>
          <w:sz w:val="28"/>
          <w:szCs w:val="28"/>
          <w:rtl w:val="true"/>
          <w:lang w:bidi="ar-SA"/>
        </w:rPr>
        <w:t xml:space="preserve">. </w:t>
      </w:r>
      <w:bookmarkStart w:id="823" w:name="pg17192_188095"/>
    </w:p>
    <w:p>
      <w:pPr>
        <w:pStyle w:val="Heading3"/>
        <w:numPr>
          <w:ilvl w:val="2"/>
          <w:numId w:val="1"/>
        </w:numPr>
        <w:rPr/>
      </w:pPr>
      <w:bookmarkStart w:id="824" w:name="__RefHeading___Toc11347129_2142443653"/>
      <w:bookmarkStart w:id="825" w:name="_Toc318"/>
      <w:bookmarkEnd w:id="823"/>
      <w:bookmarkEnd w:id="824"/>
      <w:r>
        <w:rPr/>
        <w:t>283</w:t>
      </w:r>
      <w:r>
        <w:rPr>
          <w:rtl w:val="true"/>
        </w:rPr>
        <w:t xml:space="preserve"> - </w:t>
      </w:r>
      <w:r>
        <w:rPr>
          <w:rtl w:val="true"/>
        </w:rPr>
        <w:t xml:space="preserve">قوله </w:t>
      </w:r>
      <w:r>
        <w:rPr>
          <w:rtl w:val="true"/>
        </w:rPr>
        <w:t xml:space="preserve">: « </w:t>
      </w:r>
      <w:r>
        <w:rPr>
          <w:rtl w:val="true"/>
        </w:rPr>
        <w:t xml:space="preserve">الثالث </w:t>
      </w:r>
      <w:r>
        <w:rPr>
          <w:rtl w:val="true"/>
        </w:rPr>
        <w:t xml:space="preserve">: </w:t>
      </w:r>
      <w:r>
        <w:rPr>
          <w:rtl w:val="true"/>
        </w:rPr>
        <w:t xml:space="preserve">انّه حيث كانت نتيجة هذه المسألة مما يقع في طريق الاستنباط </w:t>
      </w:r>
      <w:r>
        <w:rPr>
          <w:rtl w:val="true"/>
        </w:rPr>
        <w:t>».</w:t>
      </w:r>
      <w:bookmarkEnd w:id="825"/>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كانت نتيجة هذه المسألة مما يقع في طريق الاستنباط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ولا يخفى انّ المسألة مما أمكن تحريرها فقهيا ، حيث انه يستفاد منها وجوب الصلاة وحرمة الغصب مثلا على الجواز ، أو أحدهما مع تغليب جانبه على الطرف الآخر على الامتناع ، أو مرجعية الاصول على التوقف ان لم يشكل برجوعه اليه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المبحوث عنه لا نفسه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وأمكن جعلها من المبادئ الاحكامية أيضا من جهة كون جواز اجتماع الحرمة والوجوب مثلا من حالاتهما الموجبة لازدياد معرفة بالنسبة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يمكن تحريرها كلاميا من جهة كون النزاع في حكم العقل بالجواز وعدمه ، مع التأمل في دخول مطلق الاحكام العقلية في المسائل الكلامية ، إلاّ أن يرجع الى فعله تعالى بأنه هل يصح منه تعالى تعميم طلبه الايجابي أو التحريمي بالنسبة الى مجمعها الواحد ، والثواب للعبد والعقاب عليه بفعله ذلك ، أم لا؟</w:t>
      </w:r>
    </w:p>
    <w:p>
      <w:pPr>
        <w:pStyle w:val="BookText"/>
        <w:rPr/>
      </w:pPr>
      <w:r>
        <w:rPr>
          <w:rFonts w:ascii="Amiri" w:hAnsi="Amiri" w:eastAsia="Amiri" w:cs="Amiri"/>
          <w:color w:val="111111"/>
          <w:sz w:val="28"/>
          <w:sz w:val="28"/>
          <w:szCs w:val="28"/>
          <w:rtl w:val="true"/>
          <w:lang w:bidi="ar-SA"/>
        </w:rPr>
        <w:t>ويمكن ادراجها في المبادئ التصديقية الاصولية أيضا لاجل اجلائها في تعيين التعارض بين الدليلين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بحث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تلك المسألة من جهة كونها من مقاصد الاصول ، حيث انه لا اشكال في كون نتيجة المسألة مما يمكن استنباط الحكم الفرعي منها من الوجوب والحرمة على الجواز ، وأحدهما على الامتناع ، وتغليب طرفه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استفادة حكم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التوقف</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تحقق ما لا تكون المسألة به من مسائل الاصول من الجهات لا </w:t>
      </w:r>
      <w:bookmarkStart w:id="826" w:name="pg17192_188096"/>
    </w:p>
    <w:p>
      <w:pPr>
        <w:pStyle w:val="BookText"/>
        <w:rPr/>
      </w:pPr>
      <w:bookmarkEnd w:id="826"/>
      <w:r>
        <w:rPr>
          <w:rFonts w:ascii="Amiri" w:hAnsi="Amiri" w:eastAsia="Amiri" w:cs="Amiri"/>
          <w:color w:val="111111"/>
          <w:sz w:val="28"/>
          <w:sz w:val="28"/>
          <w:szCs w:val="28"/>
          <w:rtl w:val="true"/>
          <w:lang w:bidi="ar-SA"/>
        </w:rPr>
        <w:t>يوجب خروجها منها بعد تحقق ما يوجب دخولها فيها من المناط ، لما عرفت سابقا من كون تمايز مسائل علم عن آخر بتمايز جهات البحث ، لا باختلافها موضوعا أو غيره</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1347131_2142443653"/>
      <w:bookmarkStart w:id="828" w:name="_Toc319"/>
      <w:bookmarkEnd w:id="827"/>
      <w:r>
        <w:rPr/>
        <w:t>284</w:t>
      </w:r>
      <w:r>
        <w:rPr>
          <w:rtl w:val="true"/>
        </w:rPr>
        <w:t xml:space="preserve"> - </w:t>
      </w:r>
      <w:r>
        <w:rPr>
          <w:rtl w:val="true"/>
        </w:rPr>
        <w:t xml:space="preserve">قوله </w:t>
      </w:r>
      <w:r>
        <w:rPr>
          <w:rtl w:val="true"/>
        </w:rPr>
        <w:t xml:space="preserve">: « </w:t>
      </w:r>
      <w:r>
        <w:rPr>
          <w:rtl w:val="true"/>
        </w:rPr>
        <w:t xml:space="preserve">الرابع </w:t>
      </w:r>
      <w:r>
        <w:rPr>
          <w:rtl w:val="true"/>
        </w:rPr>
        <w:t xml:space="preserve">: </w:t>
      </w:r>
      <w:r>
        <w:rPr>
          <w:rtl w:val="true"/>
        </w:rPr>
        <w:t xml:space="preserve">انّه قد ظهر من مطاوي ما ذكرناه </w:t>
      </w:r>
      <w:r>
        <w:rPr>
          <w:rtl w:val="true"/>
        </w:rPr>
        <w:t xml:space="preserve">: </w:t>
      </w:r>
      <w:r>
        <w:rPr>
          <w:rtl w:val="true"/>
        </w:rPr>
        <w:t xml:space="preserve">أنّ المسألة عقلية </w:t>
      </w:r>
      <w:r>
        <w:rPr>
          <w:rtl w:val="true"/>
        </w:rPr>
        <w:t>».</w:t>
      </w:r>
      <w:bookmarkEnd w:id="828"/>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ظهر من مطاوي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عقلية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حيث انّ النزاع انما هو في حكم العقل بجواز اجتماع الحكمين في مجمع واحد بتعدد العنوان وعدمه بلا تفاوت بين ثبوتهما بالخطاب اللفظي أو اللبّي ، فلا وجه لجعلها من المباحث اللفظية وجعل ثمرتها التعارض بين الادلة وعدمه كما في التقريرات </w:t>
      </w:r>
      <w:r>
        <w:rPr>
          <w:rStyle w:val="FootnoteAnchor"/>
          <w:rtl w:val="true"/>
        </w:rPr>
        <w:footnoteReference w:id="616"/>
      </w:r>
      <w:r>
        <w:rPr>
          <w:rFonts w:ascii="Amiri" w:hAnsi="Amiri" w:eastAsia="Amiri" w:cs="Amiri"/>
          <w:color w:val="111111"/>
          <w:sz w:val="28"/>
          <w:sz w:val="28"/>
          <w:szCs w:val="28"/>
          <w:rtl w:val="true"/>
          <w:lang w:bidi="ar-SA"/>
        </w:rPr>
        <w:t>مع ما فيه من الاشكال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التعبير بهما لاجل غلبة صدور الطلب بهما لا لخصوصية في الثبوت اللفظي ؛ حتى انّ تفصيل البعض </w:t>
      </w:r>
      <w:r>
        <w:rPr>
          <w:rStyle w:val="FootnoteAnchor"/>
          <w:rtl w:val="true"/>
        </w:rPr>
        <w:footnoteReference w:id="617"/>
      </w:r>
      <w:r>
        <w:rPr>
          <w:rFonts w:ascii="Amiri" w:hAnsi="Amiri" w:eastAsia="Amiri" w:cs="Amiri"/>
          <w:color w:val="111111"/>
          <w:sz w:val="28"/>
          <w:sz w:val="28"/>
          <w:szCs w:val="28"/>
          <w:rtl w:val="true"/>
          <w:lang w:bidi="ar-SA"/>
        </w:rPr>
        <w:t xml:space="preserve">في المسألة بين العقل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على الاول والامتناع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مبنيا على دلالة اللفظ كما توهم ، بل مبناه كون الجمع اثنين بالنظر الدقيق العقلي ولو كانا موجودين بوجود واحد فيجوز ، وواحدا بالنظر المسامح العرفي فيمتنع ، بل يكون بنظر العقل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بغير وجه الدقة ، فيتطابق مع العرف</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1347133_2142443653"/>
      <w:bookmarkStart w:id="830" w:name="_Toc320"/>
      <w:bookmarkEnd w:id="829"/>
      <w:r>
        <w:rPr/>
        <w:t>285</w:t>
      </w:r>
      <w:r>
        <w:rPr>
          <w:rtl w:val="true"/>
        </w:rPr>
        <w:t xml:space="preserve"> - </w:t>
      </w:r>
      <w:r>
        <w:rPr>
          <w:rtl w:val="true"/>
        </w:rPr>
        <w:t xml:space="preserve">قوله </w:t>
      </w:r>
      <w:r>
        <w:rPr>
          <w:rtl w:val="true"/>
        </w:rPr>
        <w:t xml:space="preserve">: « </w:t>
      </w:r>
      <w:r>
        <w:rPr>
          <w:rtl w:val="true"/>
        </w:rPr>
        <w:t xml:space="preserve">الخامس </w:t>
      </w:r>
      <w:r>
        <w:rPr>
          <w:rtl w:val="true"/>
        </w:rPr>
        <w:t xml:space="preserve">: </w:t>
      </w:r>
      <w:r>
        <w:rPr>
          <w:rtl w:val="true"/>
        </w:rPr>
        <w:t xml:space="preserve">لا يخفى أنّ ملاك النزاع في جواز الاجتماع والامتناع يعمّ جميع اقسام الايجاب والتحريم </w:t>
      </w:r>
      <w:r>
        <w:rPr>
          <w:rtl w:val="true"/>
        </w:rPr>
        <w:t>».</w:t>
      </w:r>
      <w:bookmarkEnd w:id="830"/>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ملاك النزاع في جواز الاجتماع والامتناع يعمّ جميع اقسام الايجاب والتحريم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قسمين من أقسام الامر والنهي يكون اجتماعهما في المحل </w:t>
      </w:r>
      <w:bookmarkStart w:id="831" w:name="pg17192_188097"/>
    </w:p>
    <w:p>
      <w:pPr>
        <w:pStyle w:val="BookText"/>
        <w:rPr/>
      </w:pPr>
      <w:bookmarkEnd w:id="831"/>
      <w:r>
        <w:rPr>
          <w:rFonts w:ascii="Amiri" w:hAnsi="Amiri" w:eastAsia="Amiri" w:cs="Amiri"/>
          <w:color w:val="111111"/>
          <w:sz w:val="28"/>
          <w:sz w:val="28"/>
          <w:szCs w:val="28"/>
          <w:rtl w:val="true"/>
          <w:lang w:bidi="ar-SA"/>
        </w:rPr>
        <w:t xml:space="preserve">الواحد بوحدة الجهة موجبا لاجتماع الضدين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اجتماعهما فيه بتعدد الجهة داخلا في محل النزاع وهو يجري في كل من الاقسام ؛ فلا وجه للتخصيص إلاّ توهم انصراف الامر والنهي في محل النزاع الى خصوص العيني التعييني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الاغماض مما ذكر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في صيغتهما لا في مادتهما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التضاد بين الوجوب والحرمة التخييريين فيما اذا كان الاجتماع بلوازمهما في المجمع ، بأن يكون الاتيان به امتثالا للامر وعصيانا للنهي كما في مثال المتن لا فيما اذا كان الاجتماع بأنفسهما فقط ، وإلاّ فلا بأس باجتماعهما في عنوان واحد ، كما لو أمر بتزويج احدى الاختين ونهى عن الاخرى ، فضلا عن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المراد بالجواز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كون المسألة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الامكان والامتناع العقليان الذاتيان لا التكليفيان أو الوقوعيان ، حيث انّ النزاع انما هو في لزوم اجتماع الضدين من تعلق الحكمين على المحل الواحد بتعدد الجهة وعدمه ؛ ولا اشكال في كون الامتناع المنتسب الى اجتماع الضدين هو الامتناع الذاتي وان كان انتسابه الى كل من الضدين وقوعيا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ذكرنا بين القول المطلق أو التفصيل بين العقل والعرف بالجواز على الاول والامتناع على الثاني ، حيث انّ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أخذ الموضوع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بامتناع اجتماع الضدين ذاتيا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النزاع على كل حال يكون النزاع بالنسبة الى نفس عنوان المبحث وهو اجتماع الضدين صغرويا وان كان بالنسبة الى لازم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تعيين الحكم الفرعي للمجمع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كبرويا؟</w:t>
      </w:r>
    </w:p>
    <w:p>
      <w:pPr>
        <w:pStyle w:val="Heading3"/>
        <w:numPr>
          <w:ilvl w:val="2"/>
          <w:numId w:val="1"/>
        </w:numPr>
        <w:rPr/>
      </w:pPr>
      <w:bookmarkStart w:id="832" w:name="__RefHeading___Toc11347135_2142443653"/>
      <w:bookmarkStart w:id="833" w:name="_Toc321"/>
      <w:bookmarkEnd w:id="832"/>
      <w:r>
        <w:rPr/>
        <w:t>286</w:t>
      </w:r>
      <w:r>
        <w:rPr>
          <w:rtl w:val="true"/>
        </w:rPr>
        <w:t xml:space="preserve"> - </w:t>
      </w:r>
      <w:r>
        <w:rPr>
          <w:rtl w:val="true"/>
        </w:rPr>
        <w:t xml:space="preserve">قوله </w:t>
      </w:r>
      <w:r>
        <w:rPr>
          <w:rtl w:val="true"/>
        </w:rPr>
        <w:t xml:space="preserve">: « </w:t>
      </w:r>
      <w:r>
        <w:rPr>
          <w:rtl w:val="true"/>
        </w:rPr>
        <w:t xml:space="preserve">نعم لا بد من اعتبارها في الحكم بالجواز فعلا لمن يرى التكليف بالمحال محذورا ومحالا </w:t>
      </w:r>
      <w:r>
        <w:rPr>
          <w:rtl w:val="true"/>
        </w:rPr>
        <w:t>».</w:t>
      </w:r>
      <w:bookmarkEnd w:id="83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بد من اعتبارها في الحكم بالجواز فعلا لمن يرى التكليف </w:t>
      </w:r>
      <w:bookmarkStart w:id="834" w:name="pg17192_188098"/>
    </w:p>
    <w:p>
      <w:pPr>
        <w:pStyle w:val="BookText"/>
        <w:rPr/>
      </w:pPr>
      <w:bookmarkEnd w:id="834"/>
      <w:r>
        <w:rPr>
          <w:rFonts w:ascii="IRNazanin" w:hAnsi="IRNazanin" w:eastAsia="IRNazanin"/>
          <w:color w:val="111111"/>
          <w:sz w:val="28"/>
          <w:sz w:val="28"/>
          <w:szCs w:val="28"/>
          <w:rtl w:val="true"/>
          <w:lang w:bidi="fa-IR"/>
        </w:rPr>
        <w:t xml:space="preserve">بالمحال محذورا ومحالا </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المندوحة عند من يرى التكليف بالمحال محذورا مطلقا لا يجدي في فعلية الحكم في المجمع وان كان مجديا في غيره ، لتحقق ملاك الاستحالة وهو عدم القدرة على امتثال النهي التعييني مع الامر التخييري بالمجمع ولو مع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يجوّز التكليف بالمحال اذا كان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ذاك القيد كافيا في الفعلية كما لا يخفى ، فتدبر</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1347137_2142443653"/>
      <w:bookmarkStart w:id="836" w:name="_Toc322"/>
      <w:bookmarkEnd w:id="835"/>
      <w:r>
        <w:rPr/>
        <w:t>287</w:t>
      </w:r>
      <w:r>
        <w:rPr>
          <w:rtl w:val="true"/>
        </w:rPr>
        <w:t xml:space="preserve"> - </w:t>
      </w:r>
      <w:r>
        <w:rPr>
          <w:rtl w:val="true"/>
        </w:rPr>
        <w:t xml:space="preserve">قوله </w:t>
      </w:r>
      <w:r>
        <w:rPr>
          <w:rtl w:val="true"/>
        </w:rPr>
        <w:t xml:space="preserve">: « </w:t>
      </w:r>
      <w:r>
        <w:rPr>
          <w:rtl w:val="true"/>
        </w:rPr>
        <w:t>وأنت خبير بفساد كلا التوهمين</w:t>
      </w:r>
      <w:r>
        <w:rPr>
          <w:rtl w:val="true"/>
        </w:rPr>
        <w:t>».</w:t>
      </w:r>
      <w:bookmarkEnd w:id="836"/>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خبير بفساد كلا التوهمين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لجريان الامتناع ، وهو اتحاد الامر والنهي في الوجود الخارجي مع كونه هو المتعلق لهما في الحقيقة وعدم إجداء تعدد الجهة ؛ وكذا مناط الجواز جاريا 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 فواضح ، وامّا الثاني فلانّ ملاكه على القول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الطبيعتان ذهنا أو في الخارج اعتبارا بعد وضوح كون الطبيعة بلحاظ ذاك الوجود متعلقا للطلب ، حيث انّ الوجود الخارجي يضاف الى الطبيعة المأمور بها تارة ، والى الطبيعة المنهي عنها اخرى ، فيتعدد اعتبارا ، ويكفي هذا المقدار في تعلق الامر والنهي بهما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تعددهما حقيقة بناء على امكان الماهيتين الحقيقيتين للشيء الواحد الخارجي انضماما كما في الهيولى والصورة على قول ، أو اتحادا كما فيهما على </w:t>
      </w:r>
    </w:p>
    <w:p>
      <w:pPr>
        <w:pStyle w:val="BookText"/>
        <w:rPr/>
      </w:pPr>
      <w:r>
        <w:rPr>
          <w:rFonts w:ascii="IRNazanin" w:hAnsi="IRNazanin" w:eastAsia="IRNazanin"/>
          <w:color w:val="111111"/>
          <w:sz w:val="28"/>
          <w:sz w:val="28"/>
          <w:szCs w:val="28"/>
          <w:rtl w:val="true"/>
          <w:lang w:bidi="fa-IR"/>
        </w:rPr>
        <w:t>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ويجري كلا الوجهين بناء على التعلق بالفرد أيضا ، حيث انه يتعدد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ذهنا أو خارجا اعتبارا لكونه ذا وجهين حيث انه يلحظ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لطبيعة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تارة ، ولاخرى ثانية ، فيتعلق به الامر من حيث كونه فردا لعنوان ويتعلق به النهي من حيث كونه فردا لعنوان آخر ، فهو وان كان مغايرا مع الطبيعة من حيث كون الخصوصية الخارجية من مقوماته الداخلية مع أنها من العوارض اللازمة للطبيعة ، إلاّ أنّ التعدد الاعتباري حاصل فيه أيضا من حيث اضافته تارة الى الصلاة معرّى عن خصوصية الغصب ، واخرى الى طبيعة الغصب معرّى عن الصلاة وهذا القدر يكفي في كونه متعلقا للامر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حقيقة بناء على امكان كون الشيء الواحد فردين حقيقة للطبيعتين ، قياسا الى اجتماع الماهيتين في الشيء الواحد ، وكان تعدد فرديته لاشتماله على خصوصيتين متغايرتين كاشتماله على ماهيتين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جريان النزاع بين القولين في متعلق الطلب ، حيث انّ القائل بالجواز يمكن ذهابه اليه على كل منهما ؛ وكذا القائل بالامتناع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يمكن الفرق بكون خصوصية الفردية وان لم يكن لعين كل من العنوانين إلاّ انه داخل فيهما جزءا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معرّى عن الآخر ؛ وإلاّ فمع عدم لحاظ بعض الخصوصيات في كل من عنوان المأمور به والمنهي عنه لا يحصل الفرق بين القول بالطبيعة وبين القول بالفرد ، وحينئذ يشكل تقريب الجواز على الثاني حيث انه لا بد فيه من المباينة المفهومية رأسا بين المتعلقين كما لا يخفى</w:t>
      </w:r>
      <w:r>
        <w:rPr>
          <w:rFonts w:eastAsia="Amiri" w:cs="Amiri" w:ascii="Amiri" w:hAnsi="Amiri"/>
          <w:color w:val="111111"/>
          <w:sz w:val="28"/>
          <w:szCs w:val="28"/>
          <w:rtl w:val="true"/>
          <w:lang w:bidi="ar-SA"/>
        </w:rPr>
        <w:t xml:space="preserve">. </w:t>
      </w:r>
      <w:bookmarkStart w:id="837" w:name="pg17192_188100"/>
    </w:p>
    <w:p>
      <w:pPr>
        <w:pStyle w:val="Heading3"/>
        <w:numPr>
          <w:ilvl w:val="2"/>
          <w:numId w:val="1"/>
        </w:numPr>
        <w:rPr/>
      </w:pPr>
      <w:bookmarkStart w:id="838" w:name="__RefHeading___Toc11347139_2142443653"/>
      <w:bookmarkStart w:id="839" w:name="_Toc323"/>
      <w:bookmarkEnd w:id="837"/>
      <w:bookmarkEnd w:id="838"/>
      <w:r>
        <w:rPr/>
        <w:t>288</w:t>
      </w:r>
      <w:r>
        <w:rPr>
          <w:rtl w:val="true"/>
        </w:rPr>
        <w:t xml:space="preserve"> - </w:t>
      </w:r>
      <w:r>
        <w:rPr>
          <w:rtl w:val="true"/>
        </w:rPr>
        <w:t xml:space="preserve">قوله </w:t>
      </w:r>
      <w:r>
        <w:rPr>
          <w:rtl w:val="true"/>
        </w:rPr>
        <w:t xml:space="preserve">: « </w:t>
      </w:r>
      <w:r>
        <w:rPr>
          <w:rtl w:val="true"/>
        </w:rPr>
        <w:t xml:space="preserve">الثامن </w:t>
      </w:r>
      <w:r>
        <w:rPr>
          <w:rtl w:val="true"/>
        </w:rPr>
        <w:t xml:space="preserve">: </w:t>
      </w:r>
      <w:r>
        <w:rPr>
          <w:rtl w:val="true"/>
        </w:rPr>
        <w:t xml:space="preserve">انّه لا يكاد يكون من باب الاجتماع إلاّ اذا كان في كل واحد من متعلقي الايجاب والتحريم مناط حكمه مطلقا </w:t>
      </w:r>
      <w:r>
        <w:rPr>
          <w:rtl w:val="true"/>
        </w:rPr>
        <w:t>».</w:t>
      </w:r>
      <w:bookmarkEnd w:id="839"/>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يكاد يكون من باب الاجتماع إلاّ اذا كان في كل واحد من متعلقي الايجاب والتحريم مناط حكمه مطلقا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ولا يخفى انّ هذا دفع لما 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ثمرة مسألة اجتماع الامر والنهي وقوع التعارض بين روايتين كان مضمون احداهما الامر بالصلاة ومضمون الاخرى النهي عن الغصب مثلا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انه بناء على الجواز يحكم بعدم التعارض بينهما وعلى الامتناع يقع بينهما التعارض ، فلا بد من العلاج بالترجيح دلالة أو سندا لو كان وإلاّ فالتخيير أو التوقف أو التساقط والرجوع الى الاصل ، على الاختلاف في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وعدمه لا يبتني على ما نحن فيه أصلا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يعلم اجمالا بكذب احدى الروايتين عموما أو اطلاقا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يقع بينهما التعارض ولو لم يكن بينهما مجمع أصلا ، أو كان وبنينا على الجواز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فلا تعارض بينهما ولو في المجمع ؛ ويدخل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مع وجود ما يوجب دخولهما فيهما وهو احراز المقتضي في كليهما من مدلولهما المطابقي لو كانا متعرضين للحكم الاقتضائي ، ومن مدلولهما الالتزامي لو كانا متعرضين للحكم الفعلي بناء على ما تقرر في محله من حجية المتعارضين في دلالتهما الالتزامية غير المعلوم كذبها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ذلك تبعيته للمطابقة لأنه في مقام الدلالة لا في مقام الحجية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يعامل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معهما معاملة التعارض</w:t>
      </w:r>
      <w:r>
        <w:rPr>
          <w:rFonts w:eastAsia="Amiri" w:cs="Amiri" w:ascii="Amiri" w:hAnsi="Amiri"/>
          <w:color w:val="111111"/>
          <w:sz w:val="28"/>
          <w:szCs w:val="28"/>
          <w:rtl w:val="true"/>
          <w:lang w:bidi="ar-SA"/>
        </w:rPr>
        <w:t xml:space="preserve">. </w:t>
      </w:r>
      <w:bookmarkStart w:id="840" w:name="pg17192_188101"/>
    </w:p>
    <w:p>
      <w:pPr>
        <w:pStyle w:val="Heading3"/>
        <w:numPr>
          <w:ilvl w:val="2"/>
          <w:numId w:val="1"/>
        </w:numPr>
        <w:rPr/>
      </w:pPr>
      <w:bookmarkStart w:id="841" w:name="__RefHeading___Toc11347141_2142443653"/>
      <w:bookmarkStart w:id="842" w:name="_Toc324"/>
      <w:bookmarkEnd w:id="840"/>
      <w:bookmarkEnd w:id="841"/>
      <w:r>
        <w:rPr/>
        <w:t>289</w:t>
      </w:r>
      <w:r>
        <w:rPr>
          <w:rtl w:val="true"/>
        </w:rPr>
        <w:t xml:space="preserve"> - </w:t>
      </w:r>
      <w:r>
        <w:rPr>
          <w:rtl w:val="true"/>
        </w:rPr>
        <w:t xml:space="preserve">قوله </w:t>
      </w:r>
      <w:r>
        <w:rPr>
          <w:rtl w:val="true"/>
        </w:rPr>
        <w:t xml:space="preserve">: « </w:t>
      </w:r>
      <w:r>
        <w:rPr>
          <w:rtl w:val="true"/>
        </w:rPr>
        <w:t xml:space="preserve">فلو كان هناك ما دل على ذلك من اجماع أو غيره فلا اشكال </w:t>
      </w:r>
      <w:r>
        <w:rPr>
          <w:rtl w:val="true"/>
        </w:rPr>
        <w:t>».</w:t>
      </w:r>
      <w:bookmarkEnd w:id="842"/>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هناك ما دل على ذلك من اجماع أو غيره فلا اشكال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ولا يخفى انه يقع الكلام تارة في الغلبة وعدمه ، واخرى في أصل ثبوت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أحرز ذلك بالعلم فلا اشكال في تقديمه والعمل على طبقه وان كان الدليل الدال عليه في مقام الاثبات أضعف من الآخر دلالة وسندا ، ويحمل الدليل على مقام الاقتضاء فيرتفع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احرز بالظن المعتبر الخارجي بلا اعتناء في قباله بظهور الدليل غير الأهم في الفعلية الكاشف عن عدم مزاحم أقوى</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11347143_2142443653"/>
      <w:bookmarkStart w:id="844" w:name="_Toc325"/>
      <w:bookmarkEnd w:id="843"/>
      <w:r>
        <w:rPr/>
        <w:t>290</w:t>
      </w:r>
      <w:r>
        <w:rPr>
          <w:rtl w:val="true"/>
        </w:rPr>
        <w:t xml:space="preserve"> - </w:t>
      </w:r>
      <w:r>
        <w:rPr>
          <w:rtl w:val="true"/>
        </w:rPr>
        <w:t xml:space="preserve">قوله </w:t>
      </w:r>
      <w:r>
        <w:rPr>
          <w:rtl w:val="true"/>
        </w:rPr>
        <w:t xml:space="preserve">: « </w:t>
      </w:r>
      <w:r>
        <w:rPr>
          <w:rtl w:val="true"/>
        </w:rPr>
        <w:t xml:space="preserve">ولا يقول الخصم بجوازه كذلك بل بالامتناع ما لم يكن بعنوانين وبوجهين </w:t>
      </w:r>
      <w:r>
        <w:rPr>
          <w:rtl w:val="true"/>
        </w:rPr>
        <w:t>».</w:t>
      </w:r>
      <w:bookmarkEnd w:id="844"/>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يقول الخصم بجوازه كذلك بل بالامتناع ما لم يكن بعنوانين وبوجهين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ربما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القائل بالجواز يقول برجوع النهي في تلك الموارد الى العنوان الخارجي عن متعلق الامر ، فيصير الجواز فيها لتعدد الجهة كما عن المحقق القمّي </w:t>
      </w:r>
      <w:r>
        <w:rPr>
          <w:rStyle w:val="FootnoteAnchor"/>
          <w:rtl w:val="true"/>
        </w:rPr>
        <w:footnoteReference w:id="630"/>
      </w:r>
      <w:r>
        <w:rPr>
          <w:rFonts w:ascii="Amiri" w:hAnsi="Amiri" w:eastAsia="Amiri" w:cs="Amiri"/>
          <w:color w:val="111111"/>
          <w:sz w:val="28"/>
          <w:sz w:val="28"/>
          <w:szCs w:val="28"/>
          <w:rtl w:val="true"/>
          <w:lang w:bidi="ar-SA"/>
        </w:rPr>
        <w:t>رحمه اللّه في مثل الصلاة في الحمّام وغيره بتوجه النهي الى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النقض بمثل ذلك على تقدير التسليم انما هو فيما له البدل من العبادات ؛ وامّا فيما لا بدل له منها فلا يجدي ، لعدم تجويز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فيما يمكن له البدل بناء على اعتبار المندوحة ، فيبقى الاشكال فيها على القولين ، فلا يصح التمسك بمثله</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11347145_2142443653"/>
      <w:bookmarkStart w:id="846" w:name="_Toc326"/>
      <w:bookmarkEnd w:id="845"/>
      <w:r>
        <w:rPr/>
        <w:t>291</w:t>
      </w:r>
      <w:r>
        <w:rPr>
          <w:rtl w:val="true"/>
        </w:rPr>
        <w:t xml:space="preserve"> - </w:t>
      </w:r>
      <w:r>
        <w:rPr>
          <w:rtl w:val="true"/>
        </w:rPr>
        <w:t xml:space="preserve">قوله </w:t>
      </w:r>
      <w:r>
        <w:rPr>
          <w:rtl w:val="true"/>
        </w:rPr>
        <w:t xml:space="preserve">: « </w:t>
      </w:r>
      <w:r>
        <w:rPr>
          <w:rtl w:val="true"/>
        </w:rPr>
        <w:t xml:space="preserve">امّا لاجل انطباق عنوان ذي مصلحة على الترك ، فيكون الترك كالفعل ذا مصلحة موافقة للغرض </w:t>
      </w:r>
      <w:r>
        <w:rPr>
          <w:rtl w:val="true"/>
        </w:rPr>
        <w:t>»</w:t>
      </w:r>
      <w:bookmarkEnd w:id="84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لاجل انطباق عنوان ذي مصلحة على الترك ، فيكون الترك </w:t>
      </w:r>
    </w:p>
    <w:p>
      <w:pPr>
        <w:pStyle w:val="BookText"/>
        <w:rPr/>
      </w:pPr>
      <w:r>
        <w:rPr>
          <w:rFonts w:ascii="Amiri" w:hAnsi="Amiri" w:eastAsia="Amiri" w:cs="Amiri"/>
          <w:color w:val="111111"/>
          <w:sz w:val="28"/>
          <w:sz w:val="28"/>
          <w:szCs w:val="28"/>
          <w:rtl w:val="true"/>
          <w:lang w:bidi="ar-SA"/>
        </w:rPr>
        <w:t xml:space="preserve">كالفعل ذا مصلحة موافقة للغرض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لاجل مصلحة في نفس الترك بلا حاجة الى عنوان آخر منطبق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أمكن اشتمال كل من الفعل وتركه على مصلحة في نفسه بلا حاجة الى اعتبار آخر ، كما احتمله قدس سره في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الكراهة في المقام ليس بمعناها الاصطلاحي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ناشئة من مفسدة في الفعل ، ويقع الكسر والانكسار بين المصلحة والمفسدة ، فالحكم للغالب منهما ، ومع عدمه يكون الحكم هو الاباحة ؛ وامّا في المقام فهي ناشئة من مصلحة في الترك وتكون المصلحتان من قبيل المتزاحمين بلا كسر وانكسار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 نقيض الفعل ؛ ومن المعلوم انّ رجحان كلا من طرفي النقيض مستلزم مرجوحية الآخر بل عينه فيجتمع الرجحان والمرجوحية في طرف واحد فلا بد من الكسر والانكسار بينهما ، لا التزاحم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النقيض انما هو العدم لا الترك ؛ مع انّ الترك فيما نحن فيه انما نلتزم برجحانه اذا وقع بقصد التقرب ، والترك المتقرب به ليس نقيضا له وإلاّ للزم في صورة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التقرب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النقيض ، ولا يكون العدم الصرف والترك المطلق قابلا لعروض التشخص عليه كي يكون الترك المتشخص بالتقرب مصداقا له ؛ ومن المسلّم أنّ نقيض الفعل العبادي مجرد عدمه غير الملحوظ معه عنوان وجودي أصلا ، سواء كان هو التقرب أو غيره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الترك الملحوظ معه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مقتضيا للفعل المتقرب به ، إلاّ أنّ الترك العبادي ليس كذلك حيث انّ قصد القربة </w:t>
      </w:r>
      <w:bookmarkStart w:id="847" w:name="pg17192_188103"/>
    </w:p>
    <w:p>
      <w:pPr>
        <w:pStyle w:val="BookText"/>
        <w:rPr/>
      </w:pPr>
      <w:bookmarkEnd w:id="847"/>
      <w:r>
        <w:rPr>
          <w:rFonts w:ascii="Amiri" w:hAnsi="Amiri" w:eastAsia="Amiri" w:cs="Amiri"/>
          <w:color w:val="111111"/>
          <w:sz w:val="28"/>
          <w:sz w:val="28"/>
          <w:szCs w:val="28"/>
          <w:rtl w:val="true"/>
          <w:lang w:bidi="ar-SA"/>
        </w:rPr>
        <w:t>ليس جزءا للفعل العبادي أو شرطا له ، فكيف بالنسبة الى الترك المأتي به؟ وإلاّ فلو كانت المصلحة من قبل التقرب فيلزم الدور ، بل من كيفيات الاطاعة فيكون الترك الراجح هو النقيض ، فيلزم المحذور من وقوع الكسر والانكسار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قصد القربة ليس جزءا في العبادة أصلا إلاّ انّ الوجودي الذي يكون عنوانا للترك ليس هو قصد القربة ، بل انما هو عنوان آخر وجودي راجح منطبق على الترك وهو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يوم عاشوراء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المندوب مثلا ، وحيث انّ ذاك العنوان مما يمكن أن يكون قصديا وقربيّا وغير حاصل إلاّ به فلا بد من قصد القربة إلاّ لاجل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انطباق العنوان الوجودي على ترك العبادة المكروهة التي لا بدل لها ، يكون كل من فعلها وتركها ذات مصلحة ويكون كل من الامر والنهي بالنسبة اليها حينئذ مولويا حقيقيا لا ارشاديا ، غاية الامر يكون الفعلي هو الواحد منهما على التخيير ، أو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بالغالب من الطرفين في المصلحة</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1347147_2142443653"/>
      <w:bookmarkStart w:id="849" w:name="_Toc327"/>
      <w:bookmarkEnd w:id="848"/>
      <w:r>
        <w:rPr/>
        <w:t>292</w:t>
      </w:r>
      <w:r>
        <w:rPr>
          <w:rtl w:val="true"/>
        </w:rPr>
        <w:t xml:space="preserve"> - </w:t>
      </w:r>
      <w:r>
        <w:rPr>
          <w:rtl w:val="true"/>
        </w:rPr>
        <w:t xml:space="preserve">قوله </w:t>
      </w:r>
      <w:r>
        <w:rPr>
          <w:rtl w:val="true"/>
        </w:rPr>
        <w:t xml:space="preserve">: « </w:t>
      </w:r>
      <w:r>
        <w:rPr>
          <w:rtl w:val="true"/>
        </w:rPr>
        <w:t xml:space="preserve">إلاّ أن التنزيهي غير كاف ، إلاّ اذا كان عن حزازة فيه </w:t>
      </w:r>
      <w:r>
        <w:rPr>
          <w:rtl w:val="true"/>
        </w:rPr>
        <w:t>».</w:t>
      </w:r>
      <w:bookmarkEnd w:id="849"/>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التنزيهي غير كاف ، إلاّ اذا كان عن حزازة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أنه لا فرق في مطلوبية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لعدم الرجحان والصحة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 يكون تحريميا أو تنزيهيا ، ولا يجتمع رجحان الفعل مع رجحان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كون الترك العبادي نقيضا للفعل ، فراجع</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1347149_2142443653"/>
      <w:bookmarkStart w:id="851" w:name="_Toc328"/>
      <w:bookmarkEnd w:id="850"/>
      <w:r>
        <w:rPr/>
        <w:t>293</w:t>
      </w:r>
      <w:r>
        <w:rPr>
          <w:rtl w:val="true"/>
        </w:rPr>
        <w:t xml:space="preserve"> - </w:t>
      </w:r>
      <w:r>
        <w:rPr>
          <w:rtl w:val="true"/>
        </w:rPr>
        <w:t xml:space="preserve">قوله </w:t>
      </w:r>
      <w:r>
        <w:rPr>
          <w:rtl w:val="true"/>
        </w:rPr>
        <w:t xml:space="preserve">: « </w:t>
      </w:r>
      <w:r>
        <w:rPr>
          <w:rtl w:val="true"/>
        </w:rPr>
        <w:t xml:space="preserve">نعم يمكن أن يحمل النهي في كلا القسمين على الارشاد الى الترك </w:t>
      </w:r>
      <w:r>
        <w:rPr>
          <w:rtl w:val="true"/>
        </w:rPr>
        <w:t>»</w:t>
      </w:r>
      <w:bookmarkEnd w:id="85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يمكن أن يحمل النهي في كلا القسمين على الارشاد الى </w:t>
      </w:r>
      <w:bookmarkStart w:id="852" w:name="pg17192_188104"/>
    </w:p>
    <w:p>
      <w:pPr>
        <w:pStyle w:val="BookText"/>
        <w:rPr/>
      </w:pPr>
      <w:bookmarkEnd w:id="852"/>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الأحسن أن يحمل في كليهما على المولوي خصوصا في الاخير ، لانّ الطلب الارشادي اذا تعلق بشيء لا بد أن يكون لاجل منقصة في فعله كالصلاة في الحمّام لا أن يكون من أجل رجحان في فعل آخر ملازم لترك ما تعلق به وإلاّ لكان الطلب الارشادي عرضيا أيضا ، فيلزم ارتكاب خلاف الظاهر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الارشادي ؛ والعرضي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المسلّم انّ ارتكاب مجرد الحمل على العرضي فقط مع مراعاة المولوية أولى من ذلك</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1347151_2142443653"/>
      <w:bookmarkStart w:id="854" w:name="_Toc329"/>
      <w:bookmarkEnd w:id="853"/>
      <w:r>
        <w:rPr/>
        <w:t>294</w:t>
      </w:r>
      <w:r>
        <w:rPr>
          <w:rtl w:val="true"/>
        </w:rPr>
        <w:t xml:space="preserve"> - </w:t>
      </w:r>
      <w:r>
        <w:rPr>
          <w:rtl w:val="true"/>
        </w:rPr>
        <w:t xml:space="preserve">قوله </w:t>
      </w:r>
      <w:r>
        <w:rPr>
          <w:rtl w:val="true"/>
        </w:rPr>
        <w:t xml:space="preserve">: « </w:t>
      </w:r>
      <w:r>
        <w:rPr>
          <w:rtl w:val="true"/>
        </w:rPr>
        <w:t xml:space="preserve">وامّا القسم الثاني </w:t>
      </w:r>
      <w:r>
        <w:rPr>
          <w:rtl w:val="true"/>
        </w:rPr>
        <w:t xml:space="preserve">: ... </w:t>
      </w:r>
      <w:r>
        <w:rPr>
          <w:rtl w:val="true"/>
        </w:rPr>
        <w:t xml:space="preserve">الخ </w:t>
      </w:r>
      <w:r>
        <w:rPr>
          <w:rtl w:val="true"/>
        </w:rPr>
        <w:t>».</w:t>
      </w:r>
      <w:bookmarkEnd w:id="854"/>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العبادات التي لها بدل كالصلاة في الحمّام مثلا ، فمع امكان أن يكون النهي عنه لاجل ما ذكر في القسم الاول من الوجهين طابق النعل بالنعل يمكن أن يكون أيضا لاجل حزازة في الطبيعة المأمور بها ويكون ثواب تلك الطبيعة لاجل تلك الحزازة أنقص منه لو لم يكن معها ، وذلك فيما لو كان للطبيعة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طرو خصوصية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من المصلحة والرجحان ؛ وربّما تنقص تلك المصلحة لاجل طرّ خصوصية وجودية عليها لاجل المنافرة بينهما كالصلاة في الحمّام بلحاظ اتحادها مع الكون في الحمّام غير الملائم مع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فسطاط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وان لم يكن في ذلك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حزازة أصلا ، بل قد لا يكون واجبا ؛ وربّما تزداد تلك المصلحة لاجل طروّ خصوصية على الطبيعة لشدة الملاءمة بينهما كالصلاة في المسجد ؛ وربّما لا تزداد ولا تنقص تلك المزية بل تبقى على حالها كما في الصلاة في الدار ، لعدم المنافرة </w:t>
      </w:r>
      <w:bookmarkStart w:id="855" w:name="pg17192_188105"/>
    </w:p>
    <w:p>
      <w:pPr>
        <w:pStyle w:val="BookText"/>
        <w:rPr/>
      </w:pPr>
      <w:bookmarkEnd w:id="855"/>
      <w:r>
        <w:rPr>
          <w:rFonts w:ascii="Amiri" w:hAnsi="Amiri" w:eastAsia="Amiri" w:cs="Amiri"/>
          <w:color w:val="111111"/>
          <w:sz w:val="28"/>
          <w:sz w:val="28"/>
          <w:szCs w:val="28"/>
          <w:rtl w:val="true"/>
          <w:lang w:bidi="ar-SA"/>
        </w:rPr>
        <w:t>ولا شدة الملاءمة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تعرف انّ طلب الترك في هذا القسم ليس لاجل انطباق عنوان وجودي ذي منقصة عليه كما في الوجه الاول ، بل لاجل خصوصية وجودية لفرد خاص من الطبيعة فيكون ذلك الفرد بما هو طبيعة خاصة أقل مصلحة من الطبيعة في حد نفسها مع قطع النظر عن الخصوصيات ، ويكون تعلق النهي على ذلك الفرد لاجل تلك الحزازة لكنه ليست بحدّ يوجب النقص من حدّ الوجوب ، بل تبقى المصلحة على مقدار من المصلحة يكون كافيا في الايجاب وان نقصت عن مصلحة الطبيعة لامكان اشتمالها على أزيد من المقدار المقتضي للوجوب ، ويبقى بعد طروّ الحزازة على الحد الكافي في الوجوب فيكون الفرد واجبا وذلك النهي يحمل على الارشاد نصحا للمطلوب منه واراءة للطريق بالنسبة اليه الى اختيار الفرد الكامل للتوصل به الى الفوز بأعلى مراتب الثواب المقرر لتلك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الارشاد في هذا القسم والقسم الاول في كمال الوضوح ، لكون المنشأ في المقام هو المنقصة في أصل ما تعلق به النهي ، بخلافه في السابق فانه لمجرد الارشاد الى عنوان راجح بلا حزازة فيما تعلق به كما لا يخفى ؛ فتكون الكراهة بمعنى أقلية الثواب للمنهي عنه بالنسبة الى ما أعد للطبيعة من المصلحة في حد نفسها ؛ فلا يرد بلزوم القول بالكراهة بالنسبة الى كل مرجوح بالنسبة الى شيء آخر</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1347153_2142443653"/>
      <w:bookmarkStart w:id="857" w:name="_Toc330"/>
      <w:bookmarkEnd w:id="856"/>
      <w:r>
        <w:rPr/>
        <w:t>295</w:t>
      </w:r>
      <w:r>
        <w:rPr>
          <w:rtl w:val="true"/>
        </w:rPr>
        <w:t xml:space="preserve"> - </w:t>
      </w:r>
      <w:r>
        <w:rPr>
          <w:rtl w:val="true"/>
        </w:rPr>
        <w:t xml:space="preserve">قوله </w:t>
      </w:r>
      <w:r>
        <w:rPr>
          <w:rtl w:val="true"/>
        </w:rPr>
        <w:t xml:space="preserve">: « </w:t>
      </w:r>
      <w:r>
        <w:rPr>
          <w:rtl w:val="true"/>
        </w:rPr>
        <w:t xml:space="preserve">وأمّا القسم الثالث </w:t>
      </w:r>
      <w:r>
        <w:rPr>
          <w:rtl w:val="true"/>
        </w:rPr>
        <w:t xml:space="preserve">: ... </w:t>
      </w:r>
      <w:r>
        <w:rPr>
          <w:rtl w:val="true"/>
        </w:rPr>
        <w:t xml:space="preserve">الخ </w:t>
      </w:r>
      <w:r>
        <w:rPr>
          <w:rtl w:val="true"/>
        </w:rPr>
        <w:t>».</w:t>
      </w:r>
      <w:bookmarkEnd w:id="857"/>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القسم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العبادات التي تعلق بها النهي لاجل اتحادها مع عنوان يكون بينهما </w:t>
      </w:r>
      <w:bookmarkStart w:id="858" w:name="pg17192_188106"/>
    </w:p>
    <w:p>
      <w:pPr>
        <w:pStyle w:val="BookText"/>
        <w:rPr/>
      </w:pPr>
      <w:bookmarkEnd w:id="858"/>
      <w:r>
        <w:rPr>
          <w:rFonts w:ascii="Amiri" w:hAnsi="Amiri" w:eastAsia="Amiri" w:cs="Amiri"/>
          <w:color w:val="111111"/>
          <w:sz w:val="28"/>
          <w:sz w:val="28"/>
          <w:szCs w:val="28"/>
          <w:rtl w:val="true"/>
          <w:lang w:bidi="ar-SA"/>
        </w:rPr>
        <w:t>وبينه عموم من وجه كالصلاة في بيت الظلام مثلا ، أو لاجل ملازمتها مع مثل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يكون من أمثلة مسألة اجتماع الامر والنهي ، فعلى القول بالامتناع وترجيح جانب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النهي فيها على مجرد الانشاء على طبق ما هو ملاكه من المنقصة من دون أن يصير فعليا 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المنهي عنه مع ما هو الاغلب منه مصلحة من عنوان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ابقاؤه على ما هو الظاهر فيه من الفعلية ، بحمله على الارشاد الى أقلية ثواب الفرد المنهي عنه وحسن تركه الى ما ليس فيه تلك الحزازة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الجواز فيكون النهي عن الصلاة في مواضع التهمة بالعرض ، لكون المنهي عنه حينئذ ذلك العنوان غير المتحد مع المأمور به ؛ وكذا الحكم في صورة المقارنة مع العنوان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حمله على الارشاد الى ترك هذا الفرد باختيار الفرد الآخر غير المقارن لما فيه الحزازة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ما ذكرنا ظهر انّ تفسير الكراهة بمعنى قلة الثواب انما هو في القسم الثاني على بعض الوجوه ، وفي القسم الثالث في صورة الاتحاد بناء على الامتناع لا على الجواز كما لا يخفى</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1347155_2142443653"/>
      <w:bookmarkStart w:id="860" w:name="_Toc331"/>
      <w:bookmarkEnd w:id="859"/>
      <w:r>
        <w:rPr/>
        <w:t>296</w:t>
      </w:r>
      <w:r>
        <w:rPr>
          <w:rtl w:val="true"/>
        </w:rPr>
        <w:t xml:space="preserve"> - </w:t>
      </w:r>
      <w:r>
        <w:rPr>
          <w:rtl w:val="true"/>
        </w:rPr>
        <w:t xml:space="preserve">قوله </w:t>
      </w:r>
      <w:r>
        <w:rPr>
          <w:rtl w:val="true"/>
        </w:rPr>
        <w:t xml:space="preserve">: « </w:t>
      </w:r>
      <w:r>
        <w:rPr>
          <w:rtl w:val="true"/>
        </w:rPr>
        <w:t xml:space="preserve">كما انقدح حال اجتماع الوجوب والاستحباب فيها </w:t>
      </w:r>
      <w:r>
        <w:rPr>
          <w:rtl w:val="true"/>
        </w:rPr>
        <w:t>».</w:t>
      </w:r>
      <w:bookmarkEnd w:id="860"/>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انقدح حال اجتماع الوجوب والاستحباب فيها </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الاستحباب لو كان </w:t>
      </w:r>
      <w:r>
        <w:rPr>
          <w:rFonts w:eastAsia="Amiri" w:cs="Amiri" w:ascii="Amiri" w:hAnsi="Amiri"/>
          <w:color w:val="111111"/>
          <w:sz w:val="28"/>
          <w:szCs w:val="28"/>
          <w:rtl w:val="true"/>
          <w:lang w:bidi="ar-SA"/>
        </w:rPr>
        <w:t xml:space="preserve">: </w:t>
      </w:r>
      <w:bookmarkStart w:id="861" w:name="pg17192_188107"/>
    </w:p>
    <w:p>
      <w:pPr>
        <w:pStyle w:val="BookText"/>
        <w:rPr/>
      </w:pPr>
      <w:bookmarkEnd w:id="861"/>
      <w:r>
        <w:rPr>
          <w:rFonts w:ascii="Amiri" w:hAnsi="Amiri" w:eastAsia="Amiri" w:cs="Amiri"/>
          <w:color w:val="111111"/>
          <w:sz w:val="28"/>
          <w:sz w:val="28"/>
          <w:szCs w:val="28"/>
          <w:rtl w:val="true"/>
          <w:lang w:bidi="ar-SA"/>
        </w:rPr>
        <w:t>لانطباق عنوان مشتمل على مصلحة غير ملزمة على الواجب يكون اقتضائيا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ولعنوان ملازم غير منطبق كذلك يكون مولويا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لشدة المناسبة بين الطبيعة المأمور بها والخصوصية المتحدة معها يكون ارشاديا حقيقيا</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1347157_2142443653"/>
      <w:bookmarkStart w:id="863" w:name="_Toc332"/>
      <w:bookmarkEnd w:id="862"/>
      <w:r>
        <w:rPr/>
        <w:t>297</w:t>
      </w:r>
      <w:r>
        <w:rPr>
          <w:rtl w:val="true"/>
        </w:rPr>
        <w:t xml:space="preserve"> - </w:t>
      </w:r>
      <w:r>
        <w:rPr>
          <w:rtl w:val="true"/>
        </w:rPr>
        <w:t xml:space="preserve">قوله </w:t>
      </w:r>
      <w:r>
        <w:rPr>
          <w:rtl w:val="true"/>
        </w:rPr>
        <w:t xml:space="preserve">: « </w:t>
      </w:r>
      <w:r>
        <w:rPr>
          <w:rtl w:val="true"/>
        </w:rPr>
        <w:t xml:space="preserve">ولا يخفى انّه لا يكاد يأتي القسم الاول هاهنا </w:t>
      </w:r>
      <w:r>
        <w:rPr>
          <w:rtl w:val="true"/>
        </w:rPr>
        <w:t>».</w:t>
      </w:r>
      <w:bookmarkEnd w:id="863"/>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انّه لا يكاد يأتي القسم الاول هاهنا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ولا يخفى جريانه فيها لو كان الامر الاستحبابي لاجل عنوان آخر سواء كان منطبقا على الواجب أو كان ملازما له ، غاية الامر يكون الاستحباب حكما اقتضائيا ما دام الواجب فعليا ؛ وفعليا لو خرج الوجوب عن الفعلية لغفلة ونحوه ؛ مع انه لا وجه للتأكد في صورة عدم الانطباق كما لا يخفى</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1347159_2142443653"/>
      <w:bookmarkStart w:id="865" w:name="_Toc333"/>
      <w:bookmarkEnd w:id="864"/>
      <w:r>
        <w:rPr/>
        <w:t>298</w:t>
      </w:r>
      <w:r>
        <w:rPr>
          <w:rtl w:val="true"/>
        </w:rPr>
        <w:t xml:space="preserve"> - </w:t>
      </w:r>
      <w:r>
        <w:rPr>
          <w:rtl w:val="true"/>
        </w:rPr>
        <w:t xml:space="preserve">قوله </w:t>
      </w:r>
      <w:r>
        <w:rPr>
          <w:rtl w:val="true"/>
        </w:rPr>
        <w:t xml:space="preserve">: « </w:t>
      </w:r>
      <w:r>
        <w:rPr>
          <w:rtl w:val="true"/>
        </w:rPr>
        <w:t xml:space="preserve">وفيه </w:t>
      </w:r>
      <w:r>
        <w:rPr>
          <w:rtl w:val="true"/>
        </w:rPr>
        <w:t xml:space="preserve">: </w:t>
      </w:r>
      <w:r>
        <w:rPr>
          <w:rtl w:val="true"/>
        </w:rPr>
        <w:t xml:space="preserve">مضافا الى المناقشة في المثال ، بأنه ليس من باب الاجتماع </w:t>
      </w:r>
      <w:r>
        <w:rPr>
          <w:rtl w:val="true"/>
        </w:rPr>
        <w:t>».</w:t>
      </w:r>
      <w:bookmarkEnd w:id="865"/>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المناقشة في المثال ، بأنه ليس من باب الاجتماع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حيث انّ من الواضح في المثال المذكور هو عدم اتحاد المأمور به سواء كان هو الاثر الحاصل في الثوب ، وكذا لو كان عبارة عن حركة الخياط والإبرة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لو كان عبارة عن الحركة القائمة بنفس العضو ، فانه لا يبعد اتحاده مع الكون التخييري الذي هو من ضروريات الجسم</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1347161_2142443653"/>
      <w:bookmarkStart w:id="867" w:name="_Toc334"/>
      <w:bookmarkEnd w:id="866"/>
      <w:r>
        <w:rPr/>
        <w:t>299</w:t>
      </w:r>
      <w:r>
        <w:rPr>
          <w:rtl w:val="true"/>
        </w:rPr>
        <w:t xml:space="preserve"> - </w:t>
      </w:r>
      <w:r>
        <w:rPr>
          <w:rtl w:val="true"/>
        </w:rPr>
        <w:t xml:space="preserve">قوله </w:t>
      </w:r>
      <w:r>
        <w:rPr>
          <w:rtl w:val="true"/>
        </w:rPr>
        <w:t xml:space="preserve">: « </w:t>
      </w:r>
      <w:r>
        <w:rPr>
          <w:rtl w:val="true"/>
        </w:rPr>
        <w:t xml:space="preserve">بقي الكلام في حال التفصيل من بعض الأعلام والقول بالجواز عقلا والامتناع عرفا </w:t>
      </w:r>
      <w:r>
        <w:rPr>
          <w:rtl w:val="true"/>
        </w:rPr>
        <w:t>».</w:t>
      </w:r>
      <w:bookmarkEnd w:id="86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 الكلام في حال التفصيل من بعض الأعلام والقول بالجواز عقلا والامتناع عرفا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الامر والنهي يكون متعددا بالنظر الدقيق العقلي بناء على تعلقهما بالطبائع ، حيث انّهما متعددان ذاتا وفي مقام تعلق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موجودين بوجود واحد يكون واحدا بالنظر المسامحي العرفي في مقام صدورهما عن المكلف بلحاظ كونهما موجودين بوجود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العرف بالامتناع لو كان في موضوع حكم العقل بالجواز فلا اشكال في انّ الحاكم بالامتناع والامكان هو العقل ، ولا طريق للعرف بالنسبة اليه إلاّ بملاحظة عقولهم ؛ مع انّ حكم العقل هو الامتناع بعد ما عرفت من تعلق الاحكام بالطبائع بلحاظ الخارج وهو واحد وجودا وماهية ، فالجواز لو كان لكان بحكم العرف ، نظرا الى تعدد عنوان المأمور به والمنهي عنه غفلة عن وحدة المحكي عنه والمعنون ؛ ولكنه لا يتّبع أيضا بعد القطع على كون حكمه من باب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حكم العرف بالامتناع في غير موضوع حكم العقل بالجواز ، كأن يستفيد العقل من الامر والنهي اللفظيين معنيين يمكن اجتماعهما في مورد واحد ، ويستفيد العرف معنيين لا يمكن اجتماعهما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عدم اختصاص النزاع بمدلولي الامر والنهي اللفظيين بل في مطلق الوجوب والحرمة ؛ انه على تقدير التسلّم يكون المحكّم في استفادة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الخطاب هو فهم العرف لا العقل ، وبعد استفادته يتطابقان في الحكم بالجواز والامتناع فلا يختلفان بعد ذلك ، هذا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اختلاف موضوع حكمهما ليس من باب مخالفتهما في الحكم ؛ فالظاهر انّ مراد المفصل انما كان في وحدة الموضوع ، وعرفت انّ الحكم فيه هو </w:t>
      </w:r>
      <w:bookmarkStart w:id="868" w:name="pg17192_188109"/>
    </w:p>
    <w:p>
      <w:pPr>
        <w:pStyle w:val="BookText"/>
        <w:rPr/>
      </w:pPr>
      <w:bookmarkEnd w:id="868"/>
      <w:r>
        <w:rPr>
          <w:rFonts w:ascii="IRNazanin" w:hAnsi="IRNazanin" w:eastAsia="IRNazanin"/>
          <w:color w:val="111111"/>
          <w:sz w:val="28"/>
          <w:sz w:val="28"/>
          <w:szCs w:val="28"/>
          <w:rtl w:val="true"/>
          <w:lang w:bidi="fa-IR"/>
        </w:rPr>
        <w:t>العقل لا العرف</w:t>
      </w:r>
      <w:r>
        <w:rPr>
          <w:rFonts w:eastAsia="IRNazanin" w:cs="IRNazanin"/>
          <w:color w:val="111111"/>
          <w:sz w:val="28"/>
          <w:szCs w:val="28"/>
          <w:rtl w:val="true"/>
          <w:lang w:bidi="fa-IR"/>
        </w:rPr>
        <w:t>.</w:t>
      </w:r>
    </w:p>
    <w:p>
      <w:pPr>
        <w:pStyle w:val="Heading3"/>
        <w:numPr>
          <w:ilvl w:val="2"/>
          <w:numId w:val="1"/>
        </w:numPr>
        <w:rPr/>
      </w:pPr>
      <w:bookmarkStart w:id="869" w:name="__RefHeading___Toc11347163_2142443653"/>
      <w:bookmarkStart w:id="870" w:name="_Toc335"/>
      <w:bookmarkEnd w:id="869"/>
      <w:r>
        <w:rPr/>
        <w:t>300</w:t>
      </w:r>
      <w:r>
        <w:rPr>
          <w:rtl w:val="true"/>
        </w:rPr>
        <w:t xml:space="preserve"> - </w:t>
      </w:r>
      <w:r>
        <w:rPr>
          <w:rtl w:val="true"/>
        </w:rPr>
        <w:t xml:space="preserve">قوله </w:t>
      </w:r>
      <w:r>
        <w:rPr>
          <w:rtl w:val="true"/>
        </w:rPr>
        <w:t xml:space="preserve">: « </w:t>
      </w:r>
      <w:r>
        <w:rPr>
          <w:rtl w:val="true"/>
        </w:rPr>
        <w:t xml:space="preserve">الاول </w:t>
      </w:r>
      <w:r>
        <w:rPr>
          <w:rtl w:val="true"/>
        </w:rPr>
        <w:t xml:space="preserve">: </w:t>
      </w:r>
      <w:r>
        <w:rPr>
          <w:rtl w:val="true"/>
        </w:rPr>
        <w:t xml:space="preserve">انّ الاضطرار الى ارتكاب الحرام </w:t>
      </w:r>
      <w:r>
        <w:rPr>
          <w:rtl w:val="true"/>
        </w:rPr>
        <w:t xml:space="preserve">... </w:t>
      </w:r>
      <w:r>
        <w:rPr>
          <w:rtl w:val="true"/>
        </w:rPr>
        <w:t xml:space="preserve">الخ </w:t>
      </w:r>
      <w:r>
        <w:rPr>
          <w:rtl w:val="true"/>
        </w:rPr>
        <w:t>».</w:t>
      </w:r>
      <w:bookmarkEnd w:id="870"/>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الاضطرار الى ارتكاب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لا يخفى انه لو اضطر الى ارتكاب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بسوء اختياره فلا اشكال في ارتفاع القبح والمذمة على ما ارتكبه ، عقليا كان الاضطرار كما لو أدخله الغير على الدار الغصبي قهرا ، أو شرعيا كما لو كان ذلك لحفظ النفس المحترمة ، فحينئذ يبقى العنوان الآخر مؤثرا في الحسن بلا مزاحم كما لو صلى في ذلك الحال وان كان مغلوبا في المصلحة لو لا الاضطرار ، وذلك لحصول ما هو شرط العبادة من اشتمال الفعل على جهة الحسن فعلا مع صدوره من الفاعل متقربا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كان بسوء اختياره فلا اشكال في استحقاقه العقوبة عليه بصدور الفعل منه مبغوضا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يسقط عنه الخطاب عصيانا له بعد الاضطرار اليه بالاختيار لقبح توجه الخطاب الفعلي اليه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يتعلق به الايجاب لصدوره عنه مبغوضا عليه بالنهي السابق ، ولا يجتمع الامر مع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الجملة ليس مما فيه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الاشكال فيما كان ما اضطر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انحصر به التخلص عن الحرام كالخروج فيمن توسط في الأرض المغصوبة كذلك ؛ فبعد الاتفاق على انّ حكمه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دوران أمره بين الخروج بمقدار قليل من الزمان والبقاء فيها كثيرا مع عدم التخلص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الخروج ، اختلف الأعلام في اتصافه بالحسن وعدمه وتعلق الامر والنهي به معا أو أحدهما وعدمه على أقوال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مأمور به فقط كما في التقريرات </w:t>
      </w:r>
      <w:r>
        <w:rPr>
          <w:rStyle w:val="FootnoteAnchor"/>
          <w:rtl w:val="true"/>
        </w:rPr>
        <w:footnoteReference w:id="646"/>
      </w:r>
      <w:r>
        <w:rPr>
          <w:rFonts w:ascii="Amiri" w:hAnsi="Amiri" w:eastAsia="Amiri" w:cs="Amiri"/>
          <w:color w:val="111111"/>
          <w:sz w:val="28"/>
          <w:sz w:val="28"/>
          <w:szCs w:val="28"/>
          <w:rtl w:val="true"/>
          <w:lang w:bidi="ar-SA"/>
        </w:rPr>
        <w:t>عن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منهي عنه قولا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مأمور به ، مع جريان حكم المعصية بالنهي المتوجه اليه سابقا مع انقطاعه عنه فعلا كما هو مختار صاحب الفصول</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مأمور به ومنهي عنه ، كما اختاره المحقق القمّي </w:t>
      </w:r>
      <w:r>
        <w:rPr>
          <w:rStyle w:val="FootnoteAnchor"/>
          <w:rtl w:val="true"/>
        </w:rPr>
        <w:footnoteReference w:id="648"/>
      </w:r>
      <w:r>
        <w:rPr>
          <w:rFonts w:ascii="Amiri" w:hAnsi="Amiri" w:eastAsia="Amiri" w:cs="Amiri"/>
          <w:color w:val="111111"/>
          <w:sz w:val="28"/>
          <w:sz w:val="28"/>
          <w:szCs w:val="28"/>
          <w:rtl w:val="true"/>
          <w:lang w:bidi="ar-SA"/>
        </w:rPr>
        <w:t>رحمه اللّه وهو المحكي عن أبي هاشم</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يقع مبغوضا عليه بالنهي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 عنه بارتكاب ما يؤدي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المتحتّم العقلي بلا توجه الامر الشرعي المولوي بالنسبة الى الخروج أصلا ، ولو لم يمكن التخلص عن الغصب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كونه منهيا عنه سابقا فلكون التصرف في الغصب بجميع أنحائه قليلة وكثيرة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التصرف الخروجي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في ملك الغير وضررا عليه ذا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المكلف متمكنا منه فعلا وتركا ولو بتوسط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توسيط مقدمة اختيارية في كون ذي الواسطة اختيارية وان لم يكن كذلك بلا توسيط كما في الافعال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منهيا عنه قبل الدخول ، لاجل التمكن من امتثال خطاب النهي بترك الدخول ومخالفته بارتكابه اختيارا ، فيستحق المثوبة على الاول ولو فيما اضطر اليه بالاختيار ، والعقوبة على الثاني ولو فيما انحصر به التخلص عن الحرام كذلك ، وذلك لحصول ما هو شرط الاطاعة والعصيان من توسيط الاختيار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الاضطرار اليهما بعده ، وذلك لانّ الايجاب أو الامتناع بالاختيار لا </w:t>
      </w:r>
    </w:p>
    <w:p>
      <w:pPr>
        <w:pStyle w:val="BookText"/>
        <w:rPr/>
      </w:pPr>
      <w:r>
        <w:rPr>
          <w:rFonts w:ascii="Amiri" w:hAnsi="Amiri" w:eastAsia="Amiri" w:cs="Amiri"/>
          <w:color w:val="111111"/>
          <w:sz w:val="28"/>
          <w:sz w:val="28"/>
          <w:szCs w:val="28"/>
          <w:rtl w:val="true"/>
          <w:lang w:bidi="ar-SA"/>
        </w:rPr>
        <w:t xml:space="preserve">ينافي الاختيار ؛ ولكنه يسقط الخطاب عن المكلف عما اضطر اليه عقلا كالخروج بعد الدخول مع عدم التخلص عن الحرام بوجه آخر ، لكون النهي عنه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 العقل باختياره لاجل كونه أقل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ولغوا ، ولو كان ذا مفسدة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عن الدار الغصبي بعد دخولها بسوء الاختيار يكون مبغوضا عليه بالنهي السابق ، مع سقوطه عنه فعلا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توجه النهي اليه فعلا أصلا لا قبل الدخول لعدم القدرة عليه حينئذ ، ولا بعده لحكم العقل بلزوم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القدرة عليه قبله ولو بالواسطة ، وكفايته في تعلق الخطاب به ، فبعد سقوطه عند بالاضطرار اليه بالاختيار يكون البغض منه باقيا ؛ وامّا عدم الامر لعدم الملاك له وهو المصلحة المقتضية للحسن الباعث للامر فلما عرفت من كون الخروج في حال الصدور مبغوضا عليه بالنهي السابق ، فكيف يكون محبوبا وحسنا؟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حكم العقل بلزوم اختياره بعد الدخول فلا يدل على تحقق المصلحة المقتضية للحسن فيه ، حيث انّ العقل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بعد ما لاحظ التصرف في الغصب وانه بجميع أنحائه ذا مفسدة فعلية قد تعلق النهي به كذلك قبل الدخول فعليا ، وانّ المكلف بعد دخوله في الدار الغصبي بسوء اختياره قد أوقع نفسه في مفسدة الحرام ومخالفة النهي ، مع دوران أمره حينئذ بين الخروج منها في زمان قليل وبين بقائه فيها كي يكون أبدا في مفسدة الحرام ومرتكبا لما يبغضه المولى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بالخروج ، من جهة كونه أقل محذورا في ارتكاب المبغوض من البقاء المستلزم </w:t>
      </w:r>
    </w:p>
    <w:p>
      <w:pPr>
        <w:pStyle w:val="BookText"/>
        <w:rPr/>
      </w:pPr>
      <w:r>
        <w:rPr>
          <w:rFonts w:ascii="Amiri" w:hAnsi="Amiri" w:eastAsia="Amiri" w:cs="Amiri"/>
          <w:color w:val="111111"/>
          <w:sz w:val="28"/>
          <w:sz w:val="28"/>
          <w:szCs w:val="28"/>
          <w:rtl w:val="true"/>
          <w:lang w:bidi="ar-SA"/>
        </w:rPr>
        <w:t>لارتكابه دائما ، لا من جهة اشتماله على الحسن كي يستتبع حكم الشرع مولويا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حكمه ارشادا على طبق ارشاد العقل الى أقل القبيحين وأخف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صيرورة النهي بالنسبة الى الدخول فعليا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سقط عنه بعده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لاشتماله على ما هو ملاك الامر ، لعدم اجتماعه مع المبغوضية الفعلية ، وبدونه لا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الاضطرار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إلجاء الغير إيّاه على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الخروج منه مبغوضا عليه ، لعدم مخالفة النهي ، لدخوله فيه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الخروج من الغصب وان لم يكن بنفسه مشتملا على المصلحة أصلا إلاّ انه لاجل انطباق عنوان التخلص عن الغصب عليه يكون حسنا ، لوضوح محبوبية التخلص عنه الموجب لتحقق الحسن في مصاديقه ، بل يوجب انطباقه عليه حسنه أزلا وأبدا لكونه مما ينطبق عليه التخلص كذلك ولو قبل تحقق الموضوع معلقا على وجوده ، بل كلما تفرض الحركة الخروجية من حيث كونها حين وجودها لا تتحقق إلاّ مقدمة لترك الغصب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تتصف إلاّ معنونا بالتخلص عن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العقل بحسن مثل هذه الحركة أزلا وأبدا ؛ نظير شرب الخمر الذي يكون مقدمة لحفظ النفس بعد الوقوع في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عدم تعلق النهي عن الحركة الخروجية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منتفيا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 لما ذكر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ذلك يرجع ما في تقريرات شيخنا العلاّمة الانصاري قدس سره في وجه عدم </w:t>
      </w:r>
    </w:p>
    <w:p>
      <w:pPr>
        <w:pStyle w:val="BookText"/>
        <w:rPr/>
      </w:pPr>
      <w:r>
        <w:rPr>
          <w:rFonts w:ascii="Amiri" w:hAnsi="Amiri" w:eastAsia="Amiri" w:cs="Amiri"/>
          <w:color w:val="111111"/>
          <w:sz w:val="28"/>
          <w:sz w:val="28"/>
          <w:szCs w:val="28"/>
          <w:rtl w:val="true"/>
          <w:lang w:bidi="ar-SA"/>
        </w:rPr>
        <w:t>حرمة الخروج فراجع</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بعد المراجعة الى الوجدان تعرف انّ الخروج لا يوجد فيه عنوان آخر غير انه الحركة الخاصة في الغصب ، ولا يفترق عن الانحاء الأخر منها في كون جميعها تصرفا في الغصب إلاّ في كونه أقل محذورا وقبحا منها ، فيحكم به ارشادا حفظا عن الوقوع في المحذور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انتزاع عنوان التخلص عما هو معلوم بحقيقته وواقعيته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إلاّ نحوا من الحركة الغصبية أقل محذورا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اشتماله على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ما نحن فيه بشرب الخمر لحفظ النفس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شرب الخمر من مقدمات حفظ النفس ولعله كان منشأ لتوهم الحسن فيه مطلقا ؛ بخلاف الخروج فيما نحن فيه بالنسبة الى البقاء في الغصب دهرا الموجب لزيادة الوقوع في المفسدة فانّ النسبة بينهما هي المضادة ، حيث انه يدور الامر بعد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التصرف فيه في زمان قليل بارتكاب الخروج بحيث لا يتحقق معه الكون في الغصب الموجود ولو في الآن الثاني ، وبينه في زمان كثير باختيار البقاء ؛ والنسبة بينهما هي المضادة بلا توقف لعدم أحدهما على وجود الآخر ، بل يتوقف على عدم ارادته الملازم مع ارادة الآخر فحينئذ يكون بين كل منهما مع عدم الآخر التلازم ، لعدم الثالث بينهما ، كما هو كذلك في كل متضادين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بالالتزام بتوقف الكون في خارج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لترك البقاء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الخروج</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تقدير المقدمية يكون مقدمة لملازم الواجب لا لنفسه وهو ليس </w:t>
      </w:r>
    </w:p>
    <w:p>
      <w:pPr>
        <w:pStyle w:val="BookText"/>
        <w:rPr/>
      </w:pPr>
      <w:r>
        <w:rPr>
          <w:rFonts w:ascii="Amiri" w:hAnsi="Amiri" w:eastAsia="Amiri" w:cs="Amiri"/>
          <w:color w:val="111111"/>
          <w:sz w:val="28"/>
          <w:sz w:val="28"/>
          <w:szCs w:val="28"/>
          <w:rtl w:val="true"/>
          <w:lang w:bidi="ar-SA"/>
        </w:rPr>
        <w:t xml:space="preserve">بواجب إلاّ بالعرض ؛ فاذا لم يكن مقدمة للواجب 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الغيري بوجوبه ، والفرض انه لا جهة اخرى موجبة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عرفت ذلك فظهر فساد القول بكونه مأمورا 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تسليم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كالمقيس عليه وهو شرب الخمر بالنسبة الى حفظ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الوجوب الغيري اليه في صورة الانحصار بغير 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 عدم الانحصار فكما فيما قبل الدخول ، حيث انّ الواجب هو الترك المقدور او لا ترك مع كفاية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التكليف به ، بلا تفاوت في ناحية الواجب بين قبل الدخول وبعده حتى يكشف عن اختلاف الخروج المطلوب الترك قبله أو بعده أو معه اذا كان بسوء الاختيار ، فلا يصير واجبا لكونه منهيا عنه مع كونه مبغوضا سابقا ومبغوضا فقط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المبغوضية مخالفة النهي الفعلي قبل الاضطرار ؛ ومن المعلوم انّ الفعل الذي به تحصل المخالفة والعصيان يكون مبغوضا عليه وان سقط عنه الخطاب ، لعدم الفائدة ، وحينئذ فلا يتوجه الامر الى المبغوض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أهمية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حفظ النفس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محبوبية 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أبيت عن كونه محبوبا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تعلقه بالمبغوض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تعلق الطلب به ، لعدم انفكاك طلب ذي المقدمة من طلبها عند عدم النهي الفعلي عنها ، لفرض سقوطه بانحصار الطريق الى ذي المقدمة بها ، ولو بسوء الاختيار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عدم النهي الفعلي لا يكفي في تعلق الامر ، بل لا بد فيه من عدم المبغوضية ، بل من المحبوبية ؛ والمقدمة اذا كانت مبغوضة لا يتعلق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 وإلاّ فلو كان مجرد الصلاح كافيا في تعلق الامر بها لكان كذلك في غير صورة الانحصار أيضا ، وليس كذلك ؛ ولا الطلب ، لعدم تعلقه بما ليس فيه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الاستاذ قدس سره لبيان عدم تعلق الامر بالمبغوض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الطلب به بعد الوقوع فيه ولو بسوء الاختيار ، مع دوران الامر بين ما فيه المفسدة الصرفة وبين ما فيه تلك المصلحة ، كما لو دار الامر في الحركة في الدار الغصبي بين الغصب المحض وبين الغصب المتوصل الى واجب آخر مشتمل على المصلحة ، فانّ العقل في هذه الصورة يلزم المكلف الى اختيار هذا الفرد بالنسبة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مولويا من باب الملازمة ؛ ولا يلزم في الامر المولوي أن يكون بملاك المحبوبية الموجبة ، بل يكفي تخفيف المبغوضية الموجب لتخفيف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التوصليات غير المتوقف صلاحها على قصد القربة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العبادات فلا يخلو عن اشكال من حيث توقف صلاحها على قصد القربة المتوقف على محبوبيته ، غير المجتمع مع المبغوضية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غاية الامر توقف صلاح العبادات على الاتيان بداع الهي ، وهو كما يحصل بفعل المحبوب كذلك يحصل بما يوجب تخفيف العقوبة ، حيث انه يمكن اختيار الفرد الذي يحصل به التخفيف بداع النهي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يكف في حصول الغرض من العبادات الفعلي مجرد التخفيف بل لا بد فيه من الاتيان بما يوجب القرب ليس إلاّ ، فيشكل ما ذكرنا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عدم الامر بالمقدمة فهل الامر بذي المقدمة باق في صورة الانحصار بالحرام بسوء الاختيار ، أم لا؟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اختاره الاستاذ هو الثاني ، لعدم شرط الامر وهو القدرة على المكلف به شرعا وعقلا ؛ ومن المعلوم انه مع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طريقه المنحصر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ممتنع </w:t>
      </w:r>
    </w:p>
    <w:p>
      <w:pPr>
        <w:pStyle w:val="BookText"/>
        <w:rPr/>
      </w:pPr>
      <w:r>
        <w:rPr>
          <w:rFonts w:ascii="Amiri" w:hAnsi="Amiri" w:eastAsia="Amiri" w:cs="Amiri"/>
          <w:color w:val="111111"/>
          <w:sz w:val="28"/>
          <w:sz w:val="28"/>
          <w:szCs w:val="28"/>
          <w:rtl w:val="true"/>
          <w:lang w:bidi="ar-SA"/>
        </w:rPr>
        <w:t>الوصول اليه شرعا ، والامتناع الشرعي كالامتناع العقلي فلا يتوجه اليه الامر ، إلاّ أن تكون المقدمة المنحصرة مضطرا اليها بحيث خرجت عن الاختيار كالالقاء عن شاهق الواقع في طريق حفظ النفس فانه لا مانع حينئذ من الامر به ، لكونه من قبيل ما لم يكن له مقدمة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الاول ، وانّ مبغوضية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النهي عنها وحكم العقل بلزوم اتيانها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مانعا من الامر بذي المقدمة ، لعدم التحريك اليها من قبل الامر بذيها بعد وقوعها اضطرارا وارشادا الى حكم العقل ، ولا ملازمة تامة بين الامر بها والامر بذيها ، فملاك المولوية فيه باق على ما كان عليه قبل الانحصار ، وانما المانع النهي بالنسبة الى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لقبح البعث الى الشيء مع الزجر عما يتوقف عليه بل 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بالامر بالنسبة الى الخروج المتوصل به الى ترك الغصب الزائد بعد سقوط النهي عنه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ما ذهب اليه في الفصول </w:t>
      </w:r>
      <w:r>
        <w:rPr>
          <w:rStyle w:val="FootnoteAnchor"/>
          <w:rtl w:val="true"/>
        </w:rPr>
        <w:footnoteReference w:id="653"/>
      </w:r>
      <w:r>
        <w:rPr>
          <w:rFonts w:ascii="Amiri" w:hAnsi="Amiri" w:eastAsia="Amiri" w:cs="Amiri"/>
          <w:color w:val="111111"/>
          <w:sz w:val="28"/>
          <w:sz w:val="28"/>
          <w:szCs w:val="28"/>
          <w:rtl w:val="true"/>
          <w:lang w:bidi="ar-SA"/>
        </w:rPr>
        <w:t>من كونه مبغوضا ومعصية بالنسبة الى النهي السابق ومأمورا به في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من أجل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الخروج من نحوين للترك أحدهما قبل الدخول يتعلق به الطلب بلحاظ المفسدة في الفعل بلا مفسدة في تركه حينئذ ، وثانيهما بعد الدخول ويكون مما فيه المفسدة لتفويته الأهم فيكون فعله حينئذ مما فيه المصلحة باعتبار المقدمية مع اضمحلال المفسدة ويتعلق النهي فلا اجتماع في متعلق الامر والنهي لا بذاته ولا من حيث المصلحة والمفسدة لاختلاف المحل</w:t>
      </w:r>
      <w:r>
        <w:rPr>
          <w:rFonts w:eastAsia="Amiri" w:cs="Amiri" w:ascii="Amiri" w:hAnsi="Amiri"/>
          <w:color w:val="111111"/>
          <w:sz w:val="28"/>
          <w:szCs w:val="28"/>
          <w:rtl w:val="true"/>
          <w:lang w:bidi="ar-SA"/>
        </w:rPr>
        <w:t xml:space="preserve">. </w:t>
      </w:r>
      <w:bookmarkStart w:id="871" w:name="pg17192_188117"/>
    </w:p>
    <w:p>
      <w:pPr>
        <w:pStyle w:val="BookText"/>
        <w:rPr/>
      </w:pPr>
      <w:bookmarkEnd w:id="871"/>
      <w:r>
        <w:rPr>
          <w:rFonts w:ascii="Amiri" w:hAnsi="Amiri" w:eastAsia="Amiri" w:cs="Amiri"/>
          <w:color w:val="111111"/>
          <w:sz w:val="28"/>
          <w:sz w:val="28"/>
          <w:szCs w:val="28"/>
          <w:rtl w:val="true"/>
          <w:lang w:bidi="ar-SA"/>
        </w:rPr>
        <w:t xml:space="preserve">حتى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تمايز التروك وتعددها بلحاظ تعدد الوجود وتمايزه وبدون التميز فيه لا وجه لملاحظة التعدد فيه كما في المقام ، حيث انّ الخروج الذي لا يكون بعد الدخول واحد أزلا وأبدا ؛ مع انّ المصلحة والمفسدة انما تكونان في الفعل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يكون مما فيه المصلحة أبدا فيكون محبوبا لا غير ، وامّا أن يكون مما فيه المفسدة كذلك فيكون مبغوضا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لاجل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اشتمال الفعل بذاته على المفسدة ، وبخصوصيته المقدّمي على المصلحة ؛ ولكن لما كان التكليف سابقا في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تمكنه من التحرز عن المفسدة واحرازه للمصلحة بمقدمة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الخروج منهيا عنه ، وبعد الدخول مضطرا الى المفسدة فيؤثر مصلحته المقدمي في الامر ؛ وعرفت انّ أثره تخفيف العقوبة ؛ ولا تلزم المحبوبية في تعلق الامر ؛ ولا يرد عليه ما في المتن ، فتدبر</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1347165_2142443653"/>
      <w:bookmarkStart w:id="873" w:name="_Toc336"/>
      <w:bookmarkEnd w:id="872"/>
      <w:r>
        <w:rPr/>
        <w:t>301</w:t>
      </w:r>
      <w:r>
        <w:rPr>
          <w:rtl w:val="true"/>
        </w:rPr>
        <w:t xml:space="preserve"> - </w:t>
      </w:r>
      <w:r>
        <w:rPr>
          <w:rtl w:val="true"/>
        </w:rPr>
        <w:t xml:space="preserve">قوله </w:t>
      </w:r>
      <w:r>
        <w:rPr>
          <w:rtl w:val="true"/>
        </w:rPr>
        <w:t xml:space="preserve">: « </w:t>
      </w:r>
      <w:r>
        <w:rPr>
          <w:rtl w:val="true"/>
        </w:rPr>
        <w:t xml:space="preserve">وإلاّ لكانت الحرمة معلقة على ارادة المكلف </w:t>
      </w:r>
      <w:r>
        <w:rPr>
          <w:rtl w:val="true"/>
        </w:rPr>
        <w:t>».</w:t>
      </w:r>
      <w:bookmarkEnd w:id="873"/>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لكانت الحرمة معلقة على ارادة المكلف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يعني انه اذا اختار غير الدخول في الدار الغصبي يكون الخروج عنها حراما وامّا اذا اختاره فلا يكون محرّما ؛ والحال انّ التكليف لا بد أن يكون مطلقا حتى يصير داعيا الى الامتثال ، فلو كان طلب الترك فيما نحن فيه مثلا معلقا على حصول الترك بنفسه لكان من قبيل طلب الحاصل كما لا يخفى</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11347167_2142443653"/>
      <w:bookmarkStart w:id="875" w:name="_Toc337"/>
      <w:bookmarkEnd w:id="874"/>
      <w:r>
        <w:rPr/>
        <w:t>302</w:t>
      </w:r>
      <w:r>
        <w:rPr>
          <w:rtl w:val="true"/>
        </w:rPr>
        <w:t xml:space="preserve"> - </w:t>
      </w:r>
      <w:r>
        <w:rPr>
          <w:rtl w:val="true"/>
        </w:rPr>
        <w:t xml:space="preserve">قوله </w:t>
      </w:r>
      <w:r>
        <w:rPr>
          <w:rtl w:val="true"/>
        </w:rPr>
        <w:t xml:space="preserve">: « </w:t>
      </w:r>
      <w:r>
        <w:rPr>
          <w:rtl w:val="true"/>
        </w:rPr>
        <w:t xml:space="preserve">لا انّه ما شرب الخمر فيها </w:t>
      </w:r>
      <w:r>
        <w:rPr>
          <w:rtl w:val="true"/>
        </w:rPr>
        <w:t>».</w:t>
      </w:r>
      <w:bookmarkEnd w:id="875"/>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انّه ما شرب الخمر فيها </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الخروج عند ترك الدخول فيما نحن فيه وترك شرب الخمر عند ترك الوقوع في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السالبة المنتفية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حاصلا بنفسه بلا استناد الى أحد ، ولا بد من كون المكلف به مستندا اليه حتى </w:t>
      </w:r>
      <w:bookmarkStart w:id="876" w:name="pg17192_188118"/>
    </w:p>
    <w:p>
      <w:pPr>
        <w:pStyle w:val="BookText"/>
        <w:rPr/>
      </w:pPr>
      <w:bookmarkEnd w:id="876"/>
      <w:r>
        <w:rPr>
          <w:rFonts w:ascii="Amiri" w:hAnsi="Amiri" w:eastAsia="Amiri" w:cs="Amiri"/>
          <w:color w:val="111111"/>
          <w:sz w:val="28"/>
          <w:sz w:val="28"/>
          <w:szCs w:val="28"/>
          <w:rtl w:val="true"/>
          <w:lang w:bidi="ar-SA"/>
        </w:rPr>
        <w:t>يكون موردا للتكليف ، حتى لا يكون من قبيل طلب الحاصل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فالخروج الذي يكون مستندا الى المكلف وجودا أو عدما انما يكون بعد الدخول ، ولا يكون حينئذ الاّ حسنا مأمورا به بلا سبق نهي بالنسبة اليه أصلا ، لانّ المانع على التقرير السابق هو المسبوقية به والمفروض عدمه ، فلا محذور في القول بكونه مأمورا به أزلا وأبدا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دفعه واضح كما في المتن</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11347169_2142443653"/>
      <w:bookmarkStart w:id="878" w:name="_Toc338"/>
      <w:bookmarkEnd w:id="877"/>
      <w:r>
        <w:rPr/>
        <w:t>303</w:t>
      </w:r>
      <w:r>
        <w:rPr>
          <w:rtl w:val="true"/>
        </w:rPr>
        <w:t xml:space="preserve"> - </w:t>
      </w:r>
      <w:r>
        <w:rPr>
          <w:rtl w:val="true"/>
        </w:rPr>
        <w:t xml:space="preserve">قوله </w:t>
      </w:r>
      <w:r>
        <w:rPr>
          <w:rtl w:val="true"/>
        </w:rPr>
        <w:t xml:space="preserve">: « </w:t>
      </w:r>
      <w:r>
        <w:rPr>
          <w:rtl w:val="true"/>
        </w:rPr>
        <w:t xml:space="preserve">ومن هنا ظهر حال شرب الخمر علاجا وتخلصا عن المهلكة </w:t>
      </w:r>
      <w:r>
        <w:rPr>
          <w:rtl w:val="true"/>
        </w:rPr>
        <w:t>».</w:t>
      </w:r>
      <w:bookmarkEnd w:id="878"/>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ظهر حال شرب الخمر علاجا وتخلصا عن المهلكة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هذا كله بعد تسليم كون الخروج مقدمة للتخلص عن الغصب كشرب الخمر بالنسبة الى حفظ النفس ؛ وقد عرفت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الخروج مع البقاء ليس إلاّ نسبة المضادة ، بخلاف شرب الخمر فانه مقدمة للحفظ ، فلا يجري فيه حكم المقدمة كما يجري في الشرب</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11347171_2142443653"/>
      <w:bookmarkStart w:id="880" w:name="_Toc339"/>
      <w:bookmarkEnd w:id="879"/>
      <w:r>
        <w:rPr/>
        <w:t>304</w:t>
      </w:r>
      <w:r>
        <w:rPr>
          <w:rtl w:val="true"/>
        </w:rPr>
        <w:t xml:space="preserve"> - </w:t>
      </w:r>
      <w:r>
        <w:rPr>
          <w:rtl w:val="true"/>
        </w:rPr>
        <w:t xml:space="preserve">قوله </w:t>
      </w:r>
      <w:r>
        <w:rPr>
          <w:rtl w:val="true"/>
        </w:rPr>
        <w:t xml:space="preserve">: « </w:t>
      </w:r>
      <w:r>
        <w:rPr>
          <w:rtl w:val="true"/>
        </w:rPr>
        <w:t xml:space="preserve">فمن ترك الاقتحام فيما يؤدي الى هلاك النفس </w:t>
      </w:r>
      <w:r>
        <w:rPr>
          <w:rtl w:val="true"/>
        </w:rPr>
        <w:t xml:space="preserve">... </w:t>
      </w:r>
      <w:r>
        <w:rPr>
          <w:rtl w:val="true"/>
        </w:rPr>
        <w:t xml:space="preserve">الخ </w:t>
      </w:r>
      <w:r>
        <w:rPr>
          <w:rtl w:val="true"/>
        </w:rPr>
        <w:t>».</w:t>
      </w:r>
      <w:bookmarkEnd w:id="880"/>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ترك الاقتحام فيما يؤدي الى هلاك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المجرورة موصولة ، وهي عبارة عن الفعل الذي يؤدي الى واحد من هلاك النفس أو شرب الخمر ، فيكون المراد انه قبل الارتكاب الى ما يؤدي الى أحدهما كان قادرا على تركهما بتركه ، مثل الافعال التسبيبية ، فهذا المقدار يكفي في صدق استناده الى المكلف وفي تعلق التكليف بتركهما قبل ذلك ، وعند مخالفته بارتكاب ما يؤدي الى أحدهما يسقط النهي عن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يبقى على ما هو عليه من المفسدة والمبغوضية السابقة وكونه موجبا لاستحقاق العقوبة ، فلا وجه لحسنه والامر المولوي 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عرفت عدم اعتبار الحسن الفعلي في الامر المولوي</w:t>
      </w:r>
      <w:r>
        <w:rPr>
          <w:rFonts w:eastAsia="Amiri" w:cs="Amiri" w:ascii="Amiri" w:hAnsi="Amiri"/>
          <w:color w:val="111111"/>
          <w:sz w:val="28"/>
          <w:szCs w:val="28"/>
          <w:rtl w:val="true"/>
          <w:lang w:bidi="ar-SA"/>
        </w:rPr>
        <w:t xml:space="preserve">. </w:t>
      </w:r>
      <w:bookmarkStart w:id="881" w:name="pg17192_188119"/>
    </w:p>
    <w:p>
      <w:pPr>
        <w:pStyle w:val="BookText"/>
        <w:rPr/>
      </w:pPr>
      <w:bookmarkEnd w:id="881"/>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منافاة حرمة شيء كذلك مع وجوبه في بعض الاحوال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ولا يخفى انه لا يبتني على الترتب ، لانّ المتعلق واحد ، فهو باطل ولو على صحة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المنافاة انما هو على فرض الحرمة والوجوب في زمان واحد ، وامّا مع وجود أحدهما في زمان سقوط الآخر كما في المقام فلا ، حيث انّ المضادة بين الحكمين انما هو اذا اجتمعا في زمان واحد في متعلق واحد ؛ ومع عدم الوحدة من جهة فلا تضاد</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11347173_2142443653"/>
      <w:bookmarkStart w:id="883" w:name="_Toc340"/>
      <w:bookmarkEnd w:id="882"/>
      <w:r>
        <w:rPr/>
        <w:t>306</w:t>
      </w:r>
      <w:r>
        <w:rPr>
          <w:rtl w:val="true"/>
        </w:rPr>
        <w:t xml:space="preserve"> - </w:t>
      </w:r>
      <w:r>
        <w:rPr>
          <w:rtl w:val="true"/>
        </w:rPr>
        <w:t xml:space="preserve">قوله </w:t>
      </w:r>
      <w:r>
        <w:rPr>
          <w:rtl w:val="true"/>
        </w:rPr>
        <w:t xml:space="preserve">: « </w:t>
      </w:r>
      <w:r>
        <w:rPr>
          <w:rtl w:val="true"/>
        </w:rPr>
        <w:t xml:space="preserve">مع عدم تعددها هاهنا </w:t>
      </w:r>
      <w:r>
        <w:rPr>
          <w:rtl w:val="true"/>
        </w:rPr>
        <w:t xml:space="preserve">... </w:t>
      </w:r>
      <w:r>
        <w:rPr>
          <w:rtl w:val="true"/>
        </w:rPr>
        <w:t xml:space="preserve">الخ </w:t>
      </w:r>
      <w:r>
        <w:rPr>
          <w:rtl w:val="true"/>
        </w:rPr>
        <w:t>».</w:t>
      </w:r>
      <w:bookmarkEnd w:id="883"/>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عدم تعددها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لما عرفت انّ الامر المقدّمي انما يتعلق بما هو مقدمة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الواقعي الذي تعلق به النهي ، لا بعنوان المقدمة</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1347175_2142443653"/>
      <w:bookmarkStart w:id="885" w:name="_Toc341"/>
      <w:bookmarkEnd w:id="884"/>
      <w:r>
        <w:rPr/>
        <w:t>307</w:t>
      </w:r>
      <w:r>
        <w:rPr>
          <w:rtl w:val="true"/>
        </w:rPr>
        <w:t xml:space="preserve"> - </w:t>
      </w:r>
      <w:r>
        <w:rPr>
          <w:rtl w:val="true"/>
        </w:rPr>
        <w:t xml:space="preserve">قوله </w:t>
      </w:r>
      <w:r>
        <w:rPr>
          <w:rtl w:val="true"/>
        </w:rPr>
        <w:t xml:space="preserve">: « </w:t>
      </w:r>
      <w:r>
        <w:rPr>
          <w:rtl w:val="true"/>
        </w:rPr>
        <w:t xml:space="preserve">ثم لا يخفى </w:t>
      </w:r>
      <w:r>
        <w:rPr>
          <w:rtl w:val="true"/>
        </w:rPr>
        <w:t xml:space="preserve">: </w:t>
      </w:r>
      <w:r>
        <w:rPr>
          <w:rtl w:val="true"/>
        </w:rPr>
        <w:t xml:space="preserve">انّه لا اشكال في صحة الصلاة مطلقا في الدار المغصوبة على القول بالاجتماع </w:t>
      </w:r>
      <w:r>
        <w:rPr>
          <w:rtl w:val="true"/>
        </w:rPr>
        <w:t>».</w:t>
      </w:r>
      <w:bookmarkEnd w:id="885"/>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صحة الصلاة مطلقا في الدار المغصوبة على القول بالاجتماع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الصحة على عدم اتحاد الصلاة باجزائها مع الكون الغصبي ؛ كما انه كذلك بناء على الجواز على اشكال فيه في سعة الوقت بناء على اعتبار قصد الوجه في العبادة ، حيث انه لا أمر بالصلاة الملازم مع الغصب</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وجه له بناء على كفاية قصد القربة ، بل ولو بناء على لزوم قصد الوجه لصحة اتيان ذاك الامر بداعي الامر بالطبيعة ؛ وكذلك على الامتناع في حال الخروج بناء على كونه مأمورا به ليس إلاّ ؛ وامّا بناء على كون الخروج منهيا عنه </w:t>
      </w:r>
      <w:bookmarkStart w:id="886" w:name="pg17192_188120"/>
    </w:p>
    <w:p>
      <w:pPr>
        <w:pStyle w:val="BookText"/>
        <w:rPr/>
      </w:pPr>
      <w:bookmarkEnd w:id="886"/>
      <w:r>
        <w:rPr>
          <w:rFonts w:ascii="Amiri" w:hAnsi="Amiri" w:eastAsia="Amiri" w:cs="Amiri"/>
          <w:color w:val="111111"/>
          <w:sz w:val="28"/>
          <w:sz w:val="28"/>
          <w:szCs w:val="28"/>
          <w:rtl w:val="true"/>
          <w:lang w:bidi="ar-SA"/>
        </w:rPr>
        <w:t xml:space="preserve">فقط أو القول باجراء حكم المعصية عليه سواء قيل بتعلق الامر به كما عن الفصول </w:t>
      </w:r>
      <w:r>
        <w:rPr>
          <w:rStyle w:val="FootnoteAnchor"/>
          <w:rtl w:val="true"/>
        </w:rPr>
        <w:footnoteReference w:id="661"/>
      </w:r>
      <w:r>
        <w:rPr>
          <w:rFonts w:ascii="Amiri" w:hAnsi="Amiri" w:eastAsia="Amiri" w:cs="Amiri"/>
          <w:color w:val="111111"/>
          <w:sz w:val="28"/>
          <w:sz w:val="28"/>
          <w:szCs w:val="28"/>
          <w:rtl w:val="true"/>
          <w:lang w:bidi="ar-SA"/>
        </w:rPr>
        <w:t>أو لا ، فحكم الصلاة فيه هو حكمها في غير حال الخروج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النافلة والفريضة ، لاشتراكهما في ملاك العبادة ، فالتفصيل بينهما كما عن بعض لا وجه له</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11347177_2142443653"/>
      <w:bookmarkStart w:id="888" w:name="_Toc342"/>
      <w:bookmarkEnd w:id="887"/>
      <w:r>
        <w:rPr/>
        <w:t>308</w:t>
      </w:r>
      <w:r>
        <w:rPr>
          <w:rtl w:val="true"/>
        </w:rPr>
        <w:t xml:space="preserve"> - </w:t>
      </w:r>
      <w:r>
        <w:rPr>
          <w:rtl w:val="true"/>
        </w:rPr>
        <w:t xml:space="preserve">قوله </w:t>
      </w:r>
      <w:r>
        <w:rPr>
          <w:rtl w:val="true"/>
        </w:rPr>
        <w:t xml:space="preserve">: « </w:t>
      </w:r>
      <w:r>
        <w:rPr>
          <w:rtl w:val="true"/>
        </w:rPr>
        <w:t xml:space="preserve">أو مع غلبة ملاك الامر على النهي مع ضيق الوقت </w:t>
      </w:r>
      <w:r>
        <w:rPr>
          <w:rtl w:val="true"/>
        </w:rPr>
        <w:t>».</w:t>
      </w:r>
      <w:bookmarkEnd w:id="888"/>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مع غلبة ملاك الامر على النهي مع ضيق الوقت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ولكنك قد عرفت انّ الوجه هو الصحة ولو فيما غلب جانب المفسدة بعد الدخول فيما لم تستلزم الصلاة تصرفا زائدا في الغصب ، لعدم التفاوت حينئذ بين ارتكاب ذات المفسدة المحضة مع ايجاد ذي المصلحة في الخارج وبين ارتكاب المشتمل على كلتيهما حتى يخفف به عقاب المفسدة الغالبة اذا أتى به بداعي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المحبوبية الصرفة مع الاتيان بذاك الداعي في العبادة ، مع عدم كفاية غيره فيها ولو بجعل ذات المفسدة الغالبة مانعا عن صحة الصلاة وحينئذ يشكل في صورة النسيان أو الجهل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يحكم بالصحة معها ، فتدبر</w:t>
      </w:r>
      <w:r>
        <w:rPr>
          <w:rFonts w:eastAsia="Amiri" w:cs="Amiri" w:ascii="Amiri" w:hAnsi="Amiri"/>
          <w:color w:val="111111"/>
          <w:sz w:val="28"/>
          <w:szCs w:val="28"/>
          <w:rtl w:val="true"/>
          <w:lang w:bidi="ar-SA"/>
        </w:rPr>
        <w:t>.</w:t>
      </w:r>
    </w:p>
    <w:p>
      <w:pPr>
        <w:pStyle w:val="Heading3"/>
        <w:numPr>
          <w:ilvl w:val="2"/>
          <w:numId w:val="1"/>
        </w:numPr>
        <w:rPr/>
      </w:pPr>
      <w:bookmarkStart w:id="889" w:name="__RefHeading___Toc11347179_2142443653"/>
      <w:bookmarkStart w:id="890" w:name="_Toc343"/>
      <w:bookmarkEnd w:id="889"/>
      <w:r>
        <w:rPr/>
        <w:t>309</w:t>
      </w:r>
      <w:r>
        <w:rPr>
          <w:rtl w:val="true"/>
        </w:rPr>
        <w:t xml:space="preserve"> - </w:t>
      </w:r>
      <w:r>
        <w:rPr>
          <w:rtl w:val="true"/>
        </w:rPr>
        <w:t xml:space="preserve">قوله </w:t>
      </w:r>
      <w:r>
        <w:rPr>
          <w:rtl w:val="true"/>
        </w:rPr>
        <w:t xml:space="preserve">: « </w:t>
      </w:r>
      <w:r>
        <w:rPr>
          <w:rtl w:val="true"/>
        </w:rPr>
        <w:t xml:space="preserve">فالصلاة في الغصب اختيارا في سعة الوقت صحيحة وإن لم تكن مأمورا بها </w:t>
      </w:r>
      <w:r>
        <w:rPr>
          <w:rtl w:val="true"/>
        </w:rPr>
        <w:t>».</w:t>
      </w:r>
      <w:bookmarkEnd w:id="890"/>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فالصلاة في الغصب اختيارا في سعة الوقت صحيحة وإن لم تكن مأمورا بها </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مطلقا على ما ذكرنا ، وفي صورة غلبة المصلحة بناء على ما ذكره الاستاذ قدس سره ؛ وحكمها ينتقض فيما كان الخروج مقدمة لحفظ النفس ولو بسوء </w:t>
      </w:r>
      <w:bookmarkStart w:id="891" w:name="pg17192_188121"/>
    </w:p>
    <w:p>
      <w:pPr>
        <w:pStyle w:val="BookText"/>
        <w:rPr/>
      </w:pPr>
      <w:bookmarkEnd w:id="891"/>
      <w:r>
        <w:rPr>
          <w:rFonts w:ascii="Amiri" w:hAnsi="Amiri" w:eastAsia="Amiri" w:cs="Amiri"/>
          <w:color w:val="111111"/>
          <w:sz w:val="28"/>
          <w:sz w:val="28"/>
          <w:szCs w:val="28"/>
          <w:rtl w:val="true"/>
          <w:lang w:bidi="ar-SA"/>
        </w:rPr>
        <w:t>الاختيار حيث انه اختار اجراء حكم المعصية بلا توجه أمر في البين مع حكمه بالصحة في المقام ، إلاّ أن يفرّق بين المصلحة النفسية والمصلحة الغيرية عقلا ، فيرتفع الاشكال ، فتدبر</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1347181_2142443653"/>
      <w:bookmarkStart w:id="893" w:name="_Toc344"/>
      <w:bookmarkEnd w:id="892"/>
      <w:r>
        <w:rPr/>
        <w:t>310</w:t>
      </w:r>
      <w:r>
        <w:rPr>
          <w:rtl w:val="true"/>
        </w:rPr>
        <w:t xml:space="preserve"> - </w:t>
      </w:r>
      <w:r>
        <w:rPr>
          <w:rtl w:val="true"/>
        </w:rPr>
        <w:t xml:space="preserve">قوله </w:t>
      </w:r>
      <w:r>
        <w:rPr>
          <w:rtl w:val="true"/>
        </w:rPr>
        <w:t xml:space="preserve">: « </w:t>
      </w:r>
      <w:r>
        <w:rPr>
          <w:rtl w:val="true"/>
        </w:rPr>
        <w:t xml:space="preserve">وإلاّ كان بين الخطابين تعارض فيقدم الاقوى منهما </w:t>
      </w:r>
      <w:r>
        <w:rPr>
          <w:rtl w:val="true"/>
        </w:rPr>
        <w:t>».</w:t>
      </w:r>
      <w:bookmarkEnd w:id="893"/>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كان بين الخطابين تعارض فيقدم الاقوى منهما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هذا ، ان كان كل واحد منهما ظاهرا في الفعلية ولم يعلم الغالب منهما من الخارج فيجمع بينهما بحمل غير الاقوى على الاقتضائي والاقوى على الفعلي لو كان</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11347183_2142443653"/>
      <w:bookmarkStart w:id="895" w:name="_Toc345"/>
      <w:bookmarkEnd w:id="894"/>
      <w:r>
        <w:rPr/>
        <w:t>311</w:t>
      </w:r>
      <w:r>
        <w:rPr>
          <w:rtl w:val="true"/>
        </w:rPr>
        <w:t xml:space="preserve"> - </w:t>
      </w:r>
      <w:r>
        <w:rPr>
          <w:rtl w:val="true"/>
        </w:rPr>
        <w:t xml:space="preserve">قوله </w:t>
      </w:r>
      <w:r>
        <w:rPr>
          <w:rtl w:val="true"/>
        </w:rPr>
        <w:t xml:space="preserve">: « </w:t>
      </w:r>
      <w:r>
        <w:rPr>
          <w:rtl w:val="true"/>
        </w:rPr>
        <w:t xml:space="preserve">وإلاّ فلا محيص عن الانتهاء الى ما تقتضيه الاصول العملية </w:t>
      </w:r>
      <w:r>
        <w:rPr>
          <w:rtl w:val="true"/>
        </w:rPr>
        <w:t>».</w:t>
      </w:r>
      <w:bookmarkEnd w:id="895"/>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فلا محيص عن الانتهاء الى ما تقتضيه الاصول العملية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ومقتضاها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الصلاة في الدار الغصبي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عن الحرمة والاشتغال بالنسبة الى الصلاة ، لكون الشك في كون المأمور به هو المطلق أو الخاص ، ولا يجري في مثله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اجراء قاعدة الاشتغال مع البراءة عن الحرمة ينافي العلم الاجمالي في مورد العلم بالترجيح اجمالا بالوجوب التخييري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محذور في اجراء الاصل العملي اذا لم يستلزم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الفراغ عن عدم تأثير المفسدة الغصبية في القبح تبقى المصلحة الصلاتية في تأثيرها في الحسن بعد قصد التقرب بها بلا مزاحم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في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قصد التقرب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احراز صلاحية حصول التقرب في المأتي به فعلا ، ومع الشك في غلبة المصلحة </w:t>
      </w:r>
      <w:bookmarkStart w:id="896" w:name="pg17192_188122"/>
    </w:p>
    <w:p>
      <w:pPr>
        <w:pStyle w:val="BookText"/>
        <w:rPr/>
      </w:pPr>
      <w:bookmarkEnd w:id="896"/>
      <w:r>
        <w:rPr>
          <w:rFonts w:ascii="Amiri" w:hAnsi="Amiri" w:eastAsia="Amiri" w:cs="Amiri"/>
          <w:color w:val="111111"/>
          <w:sz w:val="28"/>
          <w:sz w:val="28"/>
          <w:szCs w:val="28"/>
          <w:rtl w:val="true"/>
          <w:lang w:bidi="ar-SA"/>
        </w:rPr>
        <w:t>على المفسدة فلم يحرز ذلك ، فالمرجع هو الاشتغال بالنسبة الى الامر بالصلاة ؛ والمانع انما يكون عقليا مزاحما مع أصل وجود المأمور به وليس من قبيل سائر الموانع الشرعية المأخوذة في المأمور به حتى يرجع فيه الى حديث الرفع ونحوه</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1347185_2142443653"/>
      <w:bookmarkStart w:id="898" w:name="_Toc346"/>
      <w:bookmarkEnd w:id="897"/>
      <w:r>
        <w:rPr/>
        <w:t>312</w:t>
      </w:r>
      <w:r>
        <w:rPr>
          <w:rtl w:val="true"/>
        </w:rPr>
        <w:t xml:space="preserve"> - </w:t>
      </w:r>
      <w:r>
        <w:rPr>
          <w:rtl w:val="true"/>
        </w:rPr>
        <w:t xml:space="preserve">قوله </w:t>
      </w:r>
      <w:r>
        <w:rPr>
          <w:rtl w:val="true"/>
        </w:rPr>
        <w:t xml:space="preserve">: « </w:t>
      </w:r>
      <w:r>
        <w:rPr>
          <w:rtl w:val="true"/>
        </w:rPr>
        <w:t xml:space="preserve">كما هو قضية التقييد والتخصيص </w:t>
      </w:r>
      <w:r>
        <w:rPr>
          <w:rtl w:val="true"/>
        </w:rPr>
        <w:t xml:space="preserve">... </w:t>
      </w:r>
      <w:r>
        <w:rPr>
          <w:rtl w:val="true"/>
        </w:rPr>
        <w:t xml:space="preserve">الخ </w:t>
      </w:r>
      <w:r>
        <w:rPr>
          <w:rtl w:val="true"/>
        </w:rPr>
        <w:t>».</w:t>
      </w:r>
      <w:bookmarkEnd w:id="898"/>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قضية التقييد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العنوانين في مورد التصادق يصيران وجودا واحدا على الامتناع ، فلا بد أن يكون له أثر واحد امّا الصلاح أو الفساد ، فاذا كانت جهة الفساد غالبة فلا بد من تقييد مورد الامر ، فكيف يكون صحيحا ولو في بعض الحالات؟ مع انّ الوجود الواحد لا يصير مصداقا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العنوانين وان كانا متحدين مصداقا إلاّ انه لا امتناع في تأثيره في الصلاح من جهة وفي الفساد من جهة اخرى ، وليس بين الامرين اتحاد كما كان كذلك بين جهتي المؤثر ، فلا بأس بتحققهما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بينهما المضادة ، أو يكون كل من العنوانين مقرونا بمانع الاثر للآخر ، وحينئذ فلا بد من التقييد كما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انّ توهم التقييد لا وجه له على نحو الاطلاق ، وانما الكلام في مورد احراز عدمه ثبوتا واثباتا ، فلا وجه للاشكال</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11347187_2142443653"/>
      <w:bookmarkStart w:id="900" w:name="_Toc347"/>
      <w:bookmarkEnd w:id="899"/>
      <w:r>
        <w:rPr/>
        <w:t>313</w:t>
      </w:r>
      <w:r>
        <w:rPr>
          <w:rtl w:val="true"/>
        </w:rPr>
        <w:t xml:space="preserve"> - </w:t>
      </w:r>
      <w:r>
        <w:rPr>
          <w:rtl w:val="true"/>
        </w:rPr>
        <w:t xml:space="preserve">قوله </w:t>
      </w:r>
      <w:r>
        <w:rPr>
          <w:rtl w:val="true"/>
        </w:rPr>
        <w:t xml:space="preserve">: « </w:t>
      </w:r>
      <w:r>
        <w:rPr>
          <w:rtl w:val="true"/>
        </w:rPr>
        <w:t xml:space="preserve">المقتضي لصحة مورد الاجتماع </w:t>
      </w:r>
      <w:r>
        <w:rPr>
          <w:rtl w:val="true"/>
        </w:rPr>
        <w:t xml:space="preserve">... </w:t>
      </w:r>
      <w:r>
        <w:rPr>
          <w:rtl w:val="true"/>
        </w:rPr>
        <w:t xml:space="preserve">الخ </w:t>
      </w:r>
      <w:r>
        <w:rPr>
          <w:rtl w:val="true"/>
        </w:rPr>
        <w:t>».</w:t>
      </w:r>
      <w:bookmarkEnd w:id="900"/>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المقتضي لصحة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التخصيص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توصيفه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كل منهما مبيّنا لخصوصية من التخصيص العقلي المفارق له مع التخصيص اللفظي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الغالب في مورد الاجتماع لو كان هو النهي فهو ما دام كان فعليا لا يصح المورد لاسقاط الامر</w:t>
      </w:r>
      <w:r>
        <w:rPr>
          <w:rFonts w:eastAsia="Amiri" w:cs="Amiri" w:ascii="Amiri" w:hAnsi="Amiri"/>
          <w:color w:val="111111"/>
          <w:sz w:val="28"/>
          <w:szCs w:val="28"/>
          <w:rtl w:val="true"/>
          <w:lang w:bidi="ar-SA"/>
        </w:rPr>
        <w:t xml:space="preserve">. </w:t>
      </w:r>
      <w:bookmarkStart w:id="901" w:name="pg17192_188123"/>
    </w:p>
    <w:p>
      <w:pPr>
        <w:pStyle w:val="BookText"/>
        <w:rPr/>
      </w:pPr>
      <w:bookmarkEnd w:id="901"/>
      <w:r>
        <w:rPr>
          <w:rFonts w:ascii="Amiri" w:hAnsi="Amiri" w:eastAsia="Amiri" w:cs="Amiri"/>
          <w:color w:val="111111"/>
          <w:sz w:val="28"/>
          <w:sz w:val="28"/>
          <w:szCs w:val="28"/>
          <w:rtl w:val="true"/>
          <w:lang w:bidi="ar-SA"/>
        </w:rPr>
        <w:t>ولكنه اذا سقطت عنه الفعلية بوجه يصير اتيانه صالحا لاسقاطه ، ولتحصيل غرضه مع تحقق الامر لو قلنا بانشاء الاحكام على طبق الجهات الواقعية وفعليتها بفعلية الجهة ، وبدونه لو قلنا بتبعيتها للغالب من الجهات واقعا ، فانه حينئذ يصح المورد بداعي المحبوبية بدون الامر كما لا يخفى</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1347189_2142443653"/>
      <w:bookmarkStart w:id="903" w:name="_Toc348"/>
      <w:bookmarkEnd w:id="902"/>
      <w:r>
        <w:rPr/>
        <w:t>314</w:t>
      </w:r>
      <w:r>
        <w:rPr>
          <w:rtl w:val="true"/>
        </w:rPr>
        <w:t xml:space="preserve"> - </w:t>
      </w:r>
      <w:r>
        <w:rPr>
          <w:rtl w:val="true"/>
        </w:rPr>
        <w:t xml:space="preserve">قوله </w:t>
      </w:r>
      <w:r>
        <w:rPr>
          <w:rtl w:val="true"/>
        </w:rPr>
        <w:t xml:space="preserve">: « </w:t>
      </w:r>
      <w:r>
        <w:rPr>
          <w:rtl w:val="true"/>
        </w:rPr>
        <w:t xml:space="preserve">لكنه من الواضح انّ العموم المستفاد منهما كذلك إنما هو بحسب ما يراد من متعلقهما فيختلف سعة وضيقا </w:t>
      </w:r>
      <w:r>
        <w:rPr>
          <w:rtl w:val="true"/>
        </w:rPr>
        <w:t>».</w:t>
      </w:r>
      <w:bookmarkEnd w:id="903"/>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من الواضح انّ العموم المستفاد منهما كذلك إنما هو بحسب ما يراد من متعلقهما فيختلف سعة وضيقا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النهي ولو على تقدير تسليم كون دلالة متعلق النهي على تعيين الحقيقة المنفية في ضمن الاطلاق القسيمي مقابل التقييد بمقدمات الحكمة كدلالة متعلق الامر على ذلك ، حيث انّ الفرق انّ سريان النفي والنهي الى جميع افراد الطبيعة المطلقة استيعابا انما هو بالالتزام العقلي بحيث لا يمكن نفي تلك الطبيعة إلاّ على نحو السريان ، بخلاف الامر ، فانّ دلالته على اثبات العموم البدلي أيضا بقرينة الحكمة فيكون احتياج الامر الى مقدمات الحكمة من وجهين ، بخلاف النهي فانه يحتاج اليها من جهة واحدة ، وهذا المقدار يكفي في الاظهرية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دلالة النهي عقلا على السريان يكفي في اثبات الاطلاق في المادة عرفا بلا افتقار الى مقدمات الحكمة نظير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وذلك لم يستلزم المجازية على تقدير القرينة على التقييد بتعدد الدال والمدلول ، بخلاف الامر ، فانه يحتاج اليها بقول مطلق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بالتدبّر </w:t>
      </w:r>
      <w:r>
        <w:rPr>
          <w:rFonts w:eastAsia="IRNazanin" w:cs="IRNazanin"/>
          <w:color w:val="111111"/>
          <w:sz w:val="28"/>
          <w:szCs w:val="28"/>
          <w:rtl w:val="true"/>
          <w:lang w:bidi="fa-IR"/>
        </w:rPr>
        <w:t xml:space="preserve">] </w:t>
      </w:r>
      <w:r>
        <w:rPr>
          <w:rStyle w:val="FootnoteAnchor"/>
          <w:rtl w:val="true"/>
        </w:rPr>
        <w:footnoteReference w:id="671"/>
      </w:r>
      <w:r>
        <w:rPr>
          <w:rFonts w:ascii="Amiri" w:hAnsi="Amiri" w:eastAsia="Amiri" w:cs="Amiri"/>
          <w:color w:val="111111"/>
          <w:sz w:val="28"/>
          <w:sz w:val="28"/>
          <w:szCs w:val="28"/>
          <w:rtl w:val="true"/>
          <w:lang w:bidi="ar-SA"/>
        </w:rPr>
        <w:t>في آخر كلامه اشارة الى الوجه الاول الذي ذكرنا</w:t>
      </w:r>
      <w:r>
        <w:rPr>
          <w:rFonts w:eastAsia="Amiri" w:cs="Amiri" w:ascii="Amiri" w:hAnsi="Amiri"/>
          <w:color w:val="111111"/>
          <w:sz w:val="28"/>
          <w:szCs w:val="28"/>
          <w:rtl w:val="true"/>
          <w:lang w:bidi="ar-SA"/>
        </w:rPr>
        <w:t xml:space="preserve">. </w:t>
      </w:r>
      <w:bookmarkStart w:id="904" w:name="pg17192_188124"/>
    </w:p>
    <w:p>
      <w:pPr>
        <w:pStyle w:val="Heading3"/>
        <w:numPr>
          <w:ilvl w:val="2"/>
          <w:numId w:val="1"/>
        </w:numPr>
        <w:rPr/>
      </w:pPr>
      <w:bookmarkStart w:id="905" w:name="__RefHeading___Toc11347191_2142443653"/>
      <w:bookmarkStart w:id="906" w:name="_Toc349"/>
      <w:bookmarkEnd w:id="904"/>
      <w:bookmarkEnd w:id="905"/>
      <w:r>
        <w:rPr/>
        <w:t>315</w:t>
      </w:r>
      <w:r>
        <w:rPr>
          <w:rtl w:val="true"/>
        </w:rPr>
        <w:t xml:space="preserve"> - </w:t>
      </w:r>
      <w:r>
        <w:rPr>
          <w:rtl w:val="true"/>
        </w:rPr>
        <w:t xml:space="preserve">قوله </w:t>
      </w:r>
      <w:r>
        <w:rPr>
          <w:rtl w:val="true"/>
        </w:rPr>
        <w:t xml:space="preserve">: « </w:t>
      </w:r>
      <w:r>
        <w:rPr>
          <w:rtl w:val="true"/>
        </w:rPr>
        <w:t xml:space="preserve">بل ربّما يكون العكس أولى </w:t>
      </w:r>
      <w:r>
        <w:rPr>
          <w:rtl w:val="true"/>
        </w:rPr>
        <w:t>».</w:t>
      </w:r>
      <w:bookmarkEnd w:id="906"/>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ربّما يكون العكس أولى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المفسدة غالبة على المصلحة غالبا ، لأنه على تقدير التسليم لا يوجب إلاّ ظنا خارجيا لا يعتنى به في المشكوك</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11347193_2142443653"/>
      <w:bookmarkStart w:id="908" w:name="_Toc350"/>
      <w:bookmarkEnd w:id="907"/>
      <w:r>
        <w:rPr/>
        <w:t>316</w:t>
      </w:r>
      <w:r>
        <w:rPr>
          <w:rtl w:val="true"/>
        </w:rPr>
        <w:t xml:space="preserve"> - </w:t>
      </w:r>
      <w:r>
        <w:rPr>
          <w:rtl w:val="true"/>
        </w:rPr>
        <w:t xml:space="preserve">قوله </w:t>
      </w:r>
      <w:r>
        <w:rPr>
          <w:rtl w:val="true"/>
        </w:rPr>
        <w:t xml:space="preserve">: « </w:t>
      </w:r>
      <w:r>
        <w:rPr>
          <w:rtl w:val="true"/>
        </w:rPr>
        <w:t xml:space="preserve">فانّه فيما اذا دار بين الواجب والحرام </w:t>
      </w:r>
      <w:r>
        <w:rPr>
          <w:rtl w:val="true"/>
        </w:rPr>
        <w:t>».</w:t>
      </w:r>
      <w:bookmarkEnd w:id="908"/>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فيما اذا دار بين الواجب والحرام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داعيا لترجيح المكلف في مقام العمل فيما لم يمكن له الجمع بينهما ، لا فيما كان سببا لتشريع الحكم على طبق الحسن والقبح الواقعيين التابع للراجح عقلا لا لموافقة الغرض النفساني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ظهر الجواب عن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اجتمع الحلال والحرام إلاّ غلب الحرام على الحلال </w:t>
      </w:r>
      <w:r>
        <w:rPr>
          <w:rFonts w:eastAsia="IRNazanin" w:cs="IRNazanin"/>
          <w:color w:val="111111"/>
          <w:sz w:val="28"/>
          <w:szCs w:val="28"/>
          <w:rtl w:val="true"/>
          <w:lang w:bidi="fa-IR"/>
        </w:rPr>
        <w:t xml:space="preserve">» </w:t>
      </w:r>
      <w:r>
        <w:rPr>
          <w:rStyle w:val="FootnoteAnchor"/>
          <w:rtl w:val="true"/>
        </w:rPr>
        <w:footnoteReference w:id="674"/>
      </w:r>
      <w:r>
        <w:rPr>
          <w:rFonts w:ascii="Amiri" w:hAnsi="Amiri" w:eastAsia="Amiri" w:cs="Amiri"/>
          <w:color w:val="111111"/>
          <w:sz w:val="28"/>
          <w:sz w:val="28"/>
          <w:szCs w:val="28"/>
          <w:rtl w:val="true"/>
          <w:lang w:bidi="ar-SA"/>
        </w:rPr>
        <w:t>فانّ مورده المال الحلال المختلط ، لا المردد بين كونه حلالا أو حراما</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1347195_2142443653"/>
      <w:bookmarkStart w:id="910" w:name="_Toc351"/>
      <w:bookmarkEnd w:id="909"/>
      <w:r>
        <w:rPr/>
        <w:t>317</w:t>
      </w:r>
      <w:r>
        <w:rPr>
          <w:rtl w:val="true"/>
        </w:rPr>
        <w:t xml:space="preserve"> - </w:t>
      </w:r>
      <w:r>
        <w:rPr>
          <w:rtl w:val="true"/>
        </w:rPr>
        <w:t xml:space="preserve">قوله </w:t>
      </w:r>
      <w:r>
        <w:rPr>
          <w:rtl w:val="true"/>
        </w:rPr>
        <w:t xml:space="preserve">: « </w:t>
      </w:r>
      <w:r>
        <w:rPr>
          <w:rtl w:val="true"/>
        </w:rPr>
        <w:t xml:space="preserve">فانما يجري فيما لا يكون هناك مجال لاصالة البراءة أو الاشتغال </w:t>
      </w:r>
      <w:r>
        <w:rPr>
          <w:rtl w:val="true"/>
        </w:rPr>
        <w:t>».</w:t>
      </w:r>
      <w:bookmarkEnd w:id="910"/>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فانما يجري فيما لا يكون هناك مجال لاصالة البراءة أو الاشتغال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نفي فعلية الحرمة بأصالة البراءة لا يكفي في صحة العبادة ، لما عرفت من اشتراطها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قصد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الفعل صالحا للتقرب به بأن يعلم بكونه ذا مصلحة غير مزاحم بالمفسدة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اذا علم بهما ولم يحرز الغالب منهما فلا يحرز صلاحيته ، من جهة عدم العلم بالغلبة ، وهو وان صار مجرى لاصالة البراءة إلاّ انّ اشتماله على المصلحة الغالبة أيضا مشكوك ، فلا يحرز ما هو شرط العبادة وان قصد به التقرب</w:t>
      </w:r>
      <w:r>
        <w:rPr>
          <w:rFonts w:eastAsia="Amiri" w:cs="Amiri" w:ascii="Amiri" w:hAnsi="Amiri"/>
          <w:color w:val="111111"/>
          <w:sz w:val="28"/>
          <w:szCs w:val="28"/>
          <w:rtl w:val="true"/>
          <w:lang w:bidi="ar-SA"/>
        </w:rPr>
        <w:t xml:space="preserve">. </w:t>
      </w:r>
      <w:bookmarkStart w:id="911" w:name="pg17192_188125"/>
    </w:p>
    <w:p>
      <w:pPr>
        <w:pStyle w:val="BookText"/>
        <w:rPr/>
      </w:pPr>
      <w:bookmarkEnd w:id="911"/>
      <w:r>
        <w:rPr>
          <w:rFonts w:ascii="Amiri" w:hAnsi="Amiri" w:eastAsia="Amiri" w:cs="Amiri"/>
          <w:color w:val="111111"/>
          <w:sz w:val="28"/>
          <w:sz w:val="28"/>
          <w:szCs w:val="28"/>
          <w:rtl w:val="true"/>
          <w:lang w:bidi="ar-SA"/>
        </w:rPr>
        <w:t xml:space="preserve">ومن هنا ظهر ما في ما ذكره في الحاشية </w:t>
      </w:r>
      <w:r>
        <w:rPr>
          <w:rStyle w:val="FootnoteAnchor"/>
          <w:rtl w:val="true"/>
        </w:rPr>
        <w:footnoteReference w:id="676"/>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يمكن أن يقال بصحته عبادة لو أتى به بداعي الامر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واحد من العبادات يكفي فيه مجرد قصد القربة مع عدم المبغوضية بلا مصلحة في البين ، فضلا عن جلّها كما لا يخفى</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1347197_2142443653"/>
      <w:bookmarkStart w:id="913" w:name="_Toc352"/>
      <w:bookmarkEnd w:id="912"/>
      <w:r>
        <w:rPr/>
        <w:t>318</w:t>
      </w:r>
      <w:r>
        <w:rPr>
          <w:rtl w:val="true"/>
        </w:rPr>
        <w:t xml:space="preserve"> - </w:t>
      </w:r>
      <w:r>
        <w:rPr>
          <w:rtl w:val="true"/>
        </w:rPr>
        <w:t xml:space="preserve">قوله </w:t>
      </w:r>
      <w:r>
        <w:rPr>
          <w:rtl w:val="true"/>
        </w:rPr>
        <w:t xml:space="preserve">: « </w:t>
      </w:r>
      <w:r>
        <w:rPr>
          <w:rtl w:val="true"/>
        </w:rPr>
        <w:t xml:space="preserve">فأصالة البراءة غير جارية بل كانت </w:t>
      </w:r>
      <w:r>
        <w:rPr>
          <w:rtl w:val="true"/>
        </w:rPr>
        <w:t xml:space="preserve">... </w:t>
      </w:r>
      <w:r>
        <w:rPr>
          <w:rtl w:val="true"/>
        </w:rPr>
        <w:t xml:space="preserve">الخ </w:t>
      </w:r>
      <w:r>
        <w:rPr>
          <w:rtl w:val="true"/>
        </w:rPr>
        <w:t>».</w:t>
      </w:r>
      <w:bookmarkEnd w:id="913"/>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فأصالة البراءة غير جارية بل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انّ مجرد العلم بالمفسدة مع مقارنته بالعلم بالمصلحة غير المعلوم غلبة واحدة على الاخرى غير مانع عن أصالة البراءة ؛ واجراؤها غير مانعة الجمع مع أصالة الاشتغال أيضا</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1347199_2142443653"/>
      <w:bookmarkStart w:id="915" w:name="_Toc353"/>
      <w:bookmarkEnd w:id="914"/>
      <w:r>
        <w:rPr/>
        <w:t>319</w:t>
      </w:r>
      <w:r>
        <w:rPr>
          <w:rtl w:val="true"/>
        </w:rPr>
        <w:t xml:space="preserve"> - </w:t>
      </w:r>
      <w:r>
        <w:rPr>
          <w:rtl w:val="true"/>
        </w:rPr>
        <w:t xml:space="preserve">قوله </w:t>
      </w:r>
      <w:r>
        <w:rPr>
          <w:rtl w:val="true"/>
        </w:rPr>
        <w:t xml:space="preserve">: « </w:t>
      </w:r>
      <w:r>
        <w:rPr>
          <w:rtl w:val="true"/>
        </w:rPr>
        <w:t xml:space="preserve">إنما يكون لقاعدة الامكان والاستصحاب المثبتين لكون الدم حيضا </w:t>
      </w:r>
      <w:r>
        <w:rPr>
          <w:rtl w:val="true"/>
        </w:rPr>
        <w:t>».</w:t>
      </w:r>
      <w:bookmarkEnd w:id="915"/>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يكون لقاعدة الامكان والاستصحاب المثبتين لكون الدم حيضا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يعني لكلتا القاعدتين بطريق القضية مانعة الخلو ، فلا ينافي جريانهما معا تارة كما في ما بعد العادة ، أو خصوص القاعدة كما في أول رؤية الدم المشكوك</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1347201_2142443653"/>
      <w:bookmarkStart w:id="917" w:name="_Toc354"/>
      <w:bookmarkEnd w:id="916"/>
      <w:r>
        <w:rPr/>
        <w:t>320</w:t>
      </w:r>
      <w:r>
        <w:rPr>
          <w:rtl w:val="true"/>
        </w:rPr>
        <w:t xml:space="preserve"> - </w:t>
      </w:r>
      <w:r>
        <w:rPr>
          <w:rtl w:val="true"/>
        </w:rPr>
        <w:t xml:space="preserve">قوله </w:t>
      </w:r>
      <w:r>
        <w:rPr>
          <w:rtl w:val="true"/>
        </w:rPr>
        <w:t xml:space="preserve">: « </w:t>
      </w:r>
      <w:r>
        <w:rPr>
          <w:rtl w:val="true"/>
        </w:rPr>
        <w:t xml:space="preserve">أو من جهة الابتلاء بنجاسة البدن ظاهرا بحكم الاستصحاب </w:t>
      </w:r>
      <w:r>
        <w:rPr>
          <w:rtl w:val="true"/>
        </w:rPr>
        <w:t>».</w:t>
      </w:r>
      <w:bookmarkEnd w:id="917"/>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جهة الابتلاء بنجاسة البدن ظاهرا بحكم الاستصحاب </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لا يوجب التنزل الى التيمم للصلاة ، حيث انه يمكن له العلم بالصلاة مع الطهارة من الحدث والخبث فيما لو صلى بعد التوضي من الاول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مواضع الملاقاة منه بالاناء الثاني ثم يصلي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يمكن له تكرار الصلاة كان لما ذكره وجه ، فتدبر</w:t>
      </w:r>
      <w:r>
        <w:rPr>
          <w:rFonts w:eastAsia="Amiri" w:cs="Amiri" w:ascii="Amiri" w:hAnsi="Amiri"/>
          <w:color w:val="111111"/>
          <w:sz w:val="28"/>
          <w:szCs w:val="28"/>
          <w:rtl w:val="true"/>
          <w:lang w:bidi="ar-SA"/>
        </w:rPr>
        <w:t xml:space="preserve">. </w:t>
      </w:r>
      <w:bookmarkStart w:id="918" w:name="pg17192_188126"/>
    </w:p>
    <w:p>
      <w:pPr>
        <w:pStyle w:val="Heading3"/>
        <w:numPr>
          <w:ilvl w:val="2"/>
          <w:numId w:val="1"/>
        </w:numPr>
        <w:rPr/>
      </w:pPr>
      <w:bookmarkStart w:id="919" w:name="__RefHeading___Toc11347203_2142443653"/>
      <w:bookmarkStart w:id="920" w:name="_Toc355"/>
      <w:bookmarkEnd w:id="918"/>
      <w:bookmarkEnd w:id="919"/>
      <w:r>
        <w:rPr/>
        <w:t>321</w:t>
      </w:r>
      <w:r>
        <w:rPr>
          <w:rtl w:val="true"/>
        </w:rPr>
        <w:t xml:space="preserve"> - </w:t>
      </w:r>
      <w:r>
        <w:rPr>
          <w:rtl w:val="true"/>
        </w:rPr>
        <w:t xml:space="preserve">قوله </w:t>
      </w:r>
      <w:r>
        <w:rPr>
          <w:rtl w:val="true"/>
        </w:rPr>
        <w:t xml:space="preserve">: « </w:t>
      </w:r>
      <w:r>
        <w:rPr>
          <w:rtl w:val="true"/>
        </w:rPr>
        <w:t xml:space="preserve">فلا مجال لاستصحابها </w:t>
      </w:r>
      <w:r>
        <w:rPr>
          <w:rtl w:val="true"/>
        </w:rPr>
        <w:t xml:space="preserve">... </w:t>
      </w:r>
      <w:r>
        <w:rPr>
          <w:rtl w:val="true"/>
        </w:rPr>
        <w:t xml:space="preserve">الخ </w:t>
      </w:r>
      <w:r>
        <w:rPr>
          <w:rtl w:val="true"/>
        </w:rPr>
        <w:t>».</w:t>
      </w:r>
      <w:bookmarkEnd w:id="920"/>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مجال لاستصحابها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بناء على ما هو التحقيق عنده من عدم جريان الاستصحاب في مجهول التاريخ</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11347205_2142443653"/>
      <w:bookmarkStart w:id="922" w:name="_Toc356"/>
      <w:bookmarkEnd w:id="921"/>
      <w:r>
        <w:rPr/>
        <w:t>322</w:t>
      </w:r>
      <w:r>
        <w:rPr>
          <w:rtl w:val="true"/>
        </w:rPr>
        <w:t xml:space="preserve"> - </w:t>
      </w:r>
      <w:r>
        <w:rPr>
          <w:rtl w:val="true"/>
        </w:rPr>
        <w:t xml:space="preserve">قوله </w:t>
      </w:r>
      <w:r>
        <w:rPr>
          <w:rtl w:val="true"/>
        </w:rPr>
        <w:t xml:space="preserve">: « </w:t>
      </w:r>
      <w:r>
        <w:rPr>
          <w:rtl w:val="true"/>
        </w:rPr>
        <w:t xml:space="preserve">الظاهر لحوق تعدد الاضافات بتعدد العنوانات </w:t>
      </w:r>
      <w:r>
        <w:rPr>
          <w:rtl w:val="true"/>
        </w:rPr>
        <w:t>».</w:t>
      </w:r>
      <w:bookmarkEnd w:id="922"/>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لحوق تعدد الاضافات بتعدد العنوانات </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ولا يخفى انّ الموضوع في تعدد الاضافات انما هو العنوان المضاف لا الاضافة ، وهو واحد فلا يصير من قبيل الاجتماع ؛ وعلى تقدير دخولها فلا يكون تمام الموضوع بل المضاف داخل فيه أيضا ، فيصير تعدد الاضافة نظير القول بتعلق الحكم بالفرد الذي أشكلنا دخوله في محل النزاع ، فتدبر</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11347207_2142443653"/>
      <w:bookmarkStart w:id="924" w:name="_Toc357"/>
      <w:bookmarkEnd w:id="923"/>
      <w:r>
        <w:rPr/>
        <w:t>323</w:t>
      </w:r>
      <w:r>
        <w:rPr>
          <w:rtl w:val="true"/>
        </w:rPr>
        <w:t xml:space="preserve"> - </w:t>
      </w:r>
      <w:r>
        <w:rPr>
          <w:rtl w:val="true"/>
        </w:rPr>
        <w:t xml:space="preserve">قوله </w:t>
      </w:r>
      <w:r>
        <w:rPr>
          <w:rtl w:val="true"/>
        </w:rPr>
        <w:t xml:space="preserve">: « </w:t>
      </w:r>
      <w:r>
        <w:rPr>
          <w:rtl w:val="true"/>
        </w:rPr>
        <w:t xml:space="preserve">بناء على الامتناع أو عدم المقتضي لأحد الحكمين </w:t>
      </w:r>
      <w:r>
        <w:rPr>
          <w:rtl w:val="true"/>
        </w:rPr>
        <w:t>».</w:t>
      </w:r>
      <w:bookmarkEnd w:id="924"/>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الامتناع أو عدم المقتضي لأحد الحكمين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خصوص الاخير لا الاول ، لأنه بناء على الامتناع لا يعامل التعارض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مورد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بالغالب أو النسيان كما لا يخفى</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1347209_2142443653"/>
      <w:bookmarkStart w:id="926" w:name="_Toc358"/>
      <w:bookmarkEnd w:id="925"/>
      <w:r>
        <w:rPr/>
        <w:t>324</w:t>
      </w:r>
      <w:r>
        <w:rPr>
          <w:rtl w:val="true"/>
        </w:rPr>
        <w:t xml:space="preserve"> - </w:t>
      </w:r>
      <w:r>
        <w:rPr>
          <w:rtl w:val="true"/>
        </w:rPr>
        <w:t xml:space="preserve">قوله </w:t>
      </w:r>
      <w:r>
        <w:rPr>
          <w:rtl w:val="true"/>
        </w:rPr>
        <w:t xml:space="preserve">: « </w:t>
      </w:r>
      <w:r>
        <w:rPr>
          <w:rtl w:val="true"/>
        </w:rPr>
        <w:t xml:space="preserve">فانّ البحث فيها في انّ تعدد الجهة </w:t>
      </w:r>
      <w:r>
        <w:rPr>
          <w:rtl w:val="true"/>
        </w:rPr>
        <w:t>».</w:t>
      </w:r>
      <w:bookmarkEnd w:id="926"/>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البحث فيها في انّ تعدد الجهة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نعم بناء على عدم الإجداء وتغليب جانب النهي تكون تلك من فروع هذه ، فالفرق بما ذكر ، لا بسائر ما ذكر في البين</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11347211_2142443653"/>
      <w:bookmarkStart w:id="928" w:name="_Toc359"/>
      <w:bookmarkEnd w:id="927"/>
      <w:r>
        <w:rPr/>
        <w:t>325</w:t>
      </w:r>
      <w:r>
        <w:rPr>
          <w:rtl w:val="true"/>
        </w:rPr>
        <w:t xml:space="preserve"> - </w:t>
      </w:r>
      <w:r>
        <w:rPr>
          <w:rtl w:val="true"/>
        </w:rPr>
        <w:t xml:space="preserve">قوله </w:t>
      </w:r>
      <w:r>
        <w:rPr>
          <w:rtl w:val="true"/>
        </w:rPr>
        <w:t xml:space="preserve">: « </w:t>
      </w:r>
      <w:r>
        <w:rPr>
          <w:rtl w:val="true"/>
        </w:rPr>
        <w:t xml:space="preserve">الثاني </w:t>
      </w:r>
      <w:r>
        <w:rPr>
          <w:rtl w:val="true"/>
        </w:rPr>
        <w:t xml:space="preserve">: </w:t>
      </w:r>
      <w:r>
        <w:rPr>
          <w:rtl w:val="true"/>
        </w:rPr>
        <w:t xml:space="preserve">انّه لا يخفى انّ عدّ هذه المسألة من مباحث الالفاظ </w:t>
      </w:r>
      <w:r>
        <w:rPr>
          <w:rtl w:val="true"/>
        </w:rPr>
        <w:t xml:space="preserve">... </w:t>
      </w:r>
      <w:r>
        <w:rPr>
          <w:rtl w:val="true"/>
        </w:rPr>
        <w:t xml:space="preserve">الخ </w:t>
      </w:r>
      <w:r>
        <w:rPr>
          <w:rtl w:val="true"/>
        </w:rPr>
        <w:t>».</w:t>
      </w:r>
      <w:bookmarkEnd w:id="928"/>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يخفى انّ عدّ هذه المسألة من مباحث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انّ النزاع في المسألة هل هو لفظي في دلالة صيغة </w:t>
      </w:r>
      <w:bookmarkStart w:id="929" w:name="pg17192_188127"/>
    </w:p>
    <w:p>
      <w:pPr>
        <w:pStyle w:val="BookText"/>
        <w:rPr/>
      </w:pPr>
      <w:bookmarkEnd w:id="929"/>
      <w:r>
        <w:rPr>
          <w:rFonts w:ascii="Amiri" w:hAnsi="Amiri" w:eastAsia="Amiri" w:cs="Amiri"/>
          <w:color w:val="111111"/>
          <w:sz w:val="28"/>
          <w:sz w:val="28"/>
          <w:szCs w:val="28"/>
          <w:rtl w:val="true"/>
          <w:lang w:bidi="ar-SA"/>
        </w:rPr>
        <w:t>النهي ، سواء قلنا بدلالتها على الحرمة أيضا ، أو عقلي؟ واقع في المنافاة بين الحرمة والصحة وان لم يكن لفظ في البين ، ويكون التعبير بالنهي لكونه الغالب في ورود التحريم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يشهد للثاني قول أبي حنيفة </w:t>
      </w:r>
      <w:r>
        <w:rPr>
          <w:rStyle w:val="FootnoteAnchor"/>
          <w:rtl w:val="true"/>
        </w:rPr>
        <w:footnoteReference w:id="686"/>
      </w:r>
      <w:r>
        <w:rPr>
          <w:rFonts w:ascii="Amiri" w:hAnsi="Amiri" w:eastAsia="Amiri" w:cs="Amiri"/>
          <w:color w:val="111111"/>
          <w:sz w:val="28"/>
          <w:sz w:val="28"/>
          <w:szCs w:val="28"/>
          <w:rtl w:val="true"/>
          <w:lang w:bidi="ar-SA"/>
        </w:rPr>
        <w:t>بدلالة النهي على الصحة ، فانه لاجل انّ الحرمة لا تتعلق بالمقدور ولا يكون كذلك إلاّ أن يكون متعلقه صحيحا وإلاّ لكانت الحرمة متعلقة بغير المقدور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الاقوى جعل النزاع لفظيا ، كما يشهد به ملاحظة أدلتهم وجعل الدلالة لغة في عداد الاقوال ، وتكون دعوى الملازمة بين الحرمة والفساد في العبادات من مبادئ اثبات الدلالة الالتزامية اللفظية ، ويكون اثبات الفساد باللفظ في المعاملات بحمله على الارشاد وفي العبادات بحمله على الأعم منه ومن الحرمة الذاتية ، لثبوت الفساد فيها على كلا النحوين ؛ فعلى ذلك يكون اثبات الفساد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الحرمة بدليل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إلاّ عن كون النزاع في العبادات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فيما اذا ثبتت الحرمة فيها بدليل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التفصيل 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المنهي عنه من العبادات فالنزاع في الأعم من كون الدلالة لفظية أو عقلية ، وبين كونه من المعاملات فالنزاع من جهة دلالة اللفظ فقط</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1347213_2142443653"/>
      <w:bookmarkStart w:id="931" w:name="_Toc360"/>
      <w:bookmarkEnd w:id="930"/>
      <w:r>
        <w:rPr/>
        <w:t>326</w:t>
      </w:r>
      <w:r>
        <w:rPr>
          <w:rtl w:val="true"/>
        </w:rPr>
        <w:t xml:space="preserve"> - </w:t>
      </w:r>
      <w:r>
        <w:rPr>
          <w:rtl w:val="true"/>
        </w:rPr>
        <w:t xml:space="preserve">قوله </w:t>
      </w:r>
      <w:r>
        <w:rPr>
          <w:rtl w:val="true"/>
        </w:rPr>
        <w:t xml:space="preserve">: « </w:t>
      </w:r>
      <w:r>
        <w:rPr>
          <w:rtl w:val="true"/>
        </w:rPr>
        <w:t xml:space="preserve">إلاّ انّ ملاك البحث يعم التنزيهي </w:t>
      </w:r>
      <w:r>
        <w:rPr>
          <w:rtl w:val="true"/>
        </w:rPr>
        <w:t>».</w:t>
      </w:r>
      <w:bookmarkEnd w:id="931"/>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انّ ملاك البحث يعم التنزيهي </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عدم صلاحية المبغوض لأن يتقرب به اليه تعالى ، وهو يجري في غيره من النهي الغيري والتنزيهي أيضا ، لمكان عدم اجتماع الرجحان العبادي مع </w:t>
      </w:r>
      <w:bookmarkStart w:id="932" w:name="pg17192_188128"/>
    </w:p>
    <w:p>
      <w:pPr>
        <w:pStyle w:val="BookText"/>
        <w:rPr/>
      </w:pPr>
      <w:bookmarkEnd w:id="932"/>
      <w:r>
        <w:rPr>
          <w:rFonts w:ascii="Amiri" w:hAnsi="Amiri" w:eastAsia="Amiri" w:cs="Amiri"/>
          <w:color w:val="111111"/>
          <w:sz w:val="28"/>
          <w:sz w:val="28"/>
          <w:szCs w:val="28"/>
          <w:rtl w:val="true"/>
          <w:lang w:bidi="ar-SA"/>
        </w:rPr>
        <w:t>المرجوحية بل مع الاباحة أيضا فكيف عن غيرها؟ فالنهي عنها بجميع أقسامه داخل في النزاع ، دون المعاملات ، لعدم دلالة النهي الغيري والتنزيهي فيها على الفساد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من تقرير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مرة ولفظية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انّ المراد من الاقتضاء أعم من أن يكون ثبوتيا كما في العبادات ، أو اثباتيا كما فيها أيضا وفي المعاملات</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11347215_2142443653"/>
      <w:bookmarkStart w:id="934" w:name="_Toc361"/>
      <w:bookmarkEnd w:id="933"/>
      <w:r>
        <w:rPr/>
        <w:t>327</w:t>
      </w:r>
      <w:r>
        <w:rPr>
          <w:rtl w:val="true"/>
        </w:rPr>
        <w:t xml:space="preserve"> - </w:t>
      </w:r>
      <w:r>
        <w:rPr>
          <w:rtl w:val="true"/>
        </w:rPr>
        <w:t xml:space="preserve">قوله </w:t>
      </w:r>
      <w:r>
        <w:rPr>
          <w:rtl w:val="true"/>
        </w:rPr>
        <w:t xml:space="preserve">: « </w:t>
      </w:r>
      <w:r>
        <w:rPr>
          <w:rtl w:val="true"/>
        </w:rPr>
        <w:t xml:space="preserve">الرابع </w:t>
      </w:r>
      <w:r>
        <w:rPr>
          <w:rtl w:val="true"/>
        </w:rPr>
        <w:t xml:space="preserve">: </w:t>
      </w:r>
      <w:r>
        <w:rPr>
          <w:rtl w:val="true"/>
        </w:rPr>
        <w:t xml:space="preserve">ما يتعلق به النهي إما أن يكون عبادة أو غيرها </w:t>
      </w:r>
      <w:r>
        <w:rPr>
          <w:rtl w:val="true"/>
        </w:rPr>
        <w:t>».</w:t>
      </w:r>
      <w:bookmarkEnd w:id="934"/>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به النهي إما أن يكون عبادة أو غيرها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وقد عبّر عنه في كلمات القوم بالعبادة والمعاملة وعرّف كل منهما بتعريفات غير خالية عن الخلل ، مثل تعريف العبادة بما لم يعلم انحصار المصلحة فيها في شيء والمعاملة بما علم فيه ذلك ؛ واخرى بما في المتن وغير ذلك بما ذكر في الحد ، مع ما في كل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انه ما ورد لفظهما في آية ولا في رواية ولا في معقد 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التعبير بهما لكون كل منهما جامعا لشتات أحد قسمي متعلق النهي ، فالأولى التعبير عن كل بما لم يرد فيه 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تجعل العبادة بالمعنى اللغوي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الافعال لازما لاصل حقيقته بحيث لا يتحقق إلاّ عباديا بالمعنى اللغوي ولو كان حراما كالسجود مثلا ؛ وفي بعض الافعال تعليقيا ، بمعنى انه لو تعلق به أمر لكان عباديا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يقال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متعلق النهي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يتوقف حصول الاثر المرغوب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النهي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اتيانه قربيا ، كما لو كان الاثر المقصود حصول القرب وسقوط القضاء والاعادة ، حيث انّ كل ذلك لا يحصل إلاّ باتيانها بقصد التقرب ، ويسمى ذلك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يتوقف حصول الاثر المرغوب منه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غالب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ذلك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يشتمل على أثرين يتوقف حصول واحد منهما بالاتيان بداعي التقرب ولا يتوقف الآخر عليه ، كدفن الموتى مثلا ؛ فبلحاظ أثر يكون من العبادات وبلحاظ آخر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عليه العبادات بالمعنى الأعم بلحاظ أثر ، والمعاملات بالمعنى الأعم بلحاظ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جريان النزاع في دلالة النهي على الفساد في كل من الاقسام ، غاية الامر يكون القسم الثالث بلحاظ أثره القربي داخلا في النزاع في العبادات وبلحاظ أثره الاخير داخلا في النزاع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لعموم النزاع في المعاملات بالمعنى الأعم استدلال الشيخ رحمه اللّه في المبسوط لعدم حصول الطهارة بالاستنجاء بالمطعوم ونحوه ، للنهي عنه في الاخبار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اما لحرمته او لكونه نجسا إن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استعمل في ذلك ونقى به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منهي عنه ،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فساد المنهي عنه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69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النزاع بغير المعاملة وارجاع كلام الشيخ ذلك الى العبادات بالمعنى الأعم ، فيه ما لا يخفى ؛ مضافا الى كونه تخصيصا بلا وجه</w:t>
      </w:r>
      <w:r>
        <w:rPr>
          <w:rFonts w:eastAsia="Amiri" w:cs="Amiri" w:ascii="Amiri" w:hAnsi="Amiri"/>
          <w:color w:val="111111"/>
          <w:sz w:val="28"/>
          <w:szCs w:val="28"/>
          <w:rtl w:val="true"/>
          <w:lang w:bidi="ar-SA"/>
        </w:rPr>
        <w:t xml:space="preserve">. </w:t>
      </w:r>
      <w:bookmarkStart w:id="935" w:name="pg17192_188130"/>
    </w:p>
    <w:p>
      <w:pPr>
        <w:pStyle w:val="Heading3"/>
        <w:numPr>
          <w:ilvl w:val="2"/>
          <w:numId w:val="1"/>
        </w:numPr>
        <w:rPr/>
      </w:pPr>
      <w:bookmarkStart w:id="936" w:name="__RefHeading___Toc11347217_2142443653"/>
      <w:bookmarkStart w:id="937" w:name="_Toc362"/>
      <w:bookmarkEnd w:id="935"/>
      <w:bookmarkEnd w:id="936"/>
      <w:r>
        <w:rPr/>
        <w:t>328</w:t>
      </w:r>
      <w:r>
        <w:rPr>
          <w:rtl w:val="true"/>
        </w:rPr>
        <w:t xml:space="preserve"> - </w:t>
      </w:r>
      <w:r>
        <w:rPr>
          <w:rtl w:val="true"/>
        </w:rPr>
        <w:t xml:space="preserve">قوله </w:t>
      </w:r>
      <w:r>
        <w:rPr>
          <w:rtl w:val="true"/>
        </w:rPr>
        <w:t xml:space="preserve">: « </w:t>
      </w:r>
      <w:r>
        <w:rPr>
          <w:rtl w:val="true"/>
        </w:rPr>
        <w:t xml:space="preserve">أو ما لو تعلق الامر به كان امره أمرا عباديا </w:t>
      </w:r>
      <w:r>
        <w:rPr>
          <w:rtl w:val="true"/>
        </w:rPr>
        <w:t>».</w:t>
      </w:r>
      <w:bookmarkEnd w:id="937"/>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لو تعلق الامر به كان امره أمرا عباديا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لا يخفى انّ هذين التعبيرين انما هو في العبادة بالمعنى الاخص ، وامّا بالمعنى الأعم فأعم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اختلاف التعبير في المعنى الاخص انما هو باختلاف الموارد ، حيث انّ قسما منها تكون عباديتها ذاتية بمعنى أن وجودها يتقوم بالخضوع والانقياد كالسجود وان لم يحصل به القرب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آخر ليس كذلك ، نظير الصوم فانه الامساك المخصوص ، ولا يعتبر في أصل وجوده التذلل ، ولكنه يكون بحيث لو تعلق به الامر لا يسقط أمره إلاّ بقصد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تكن جميع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الاخص مثل القسم الاول ، فالأولى التعبير الثاني فانه أعم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منه ما ذكرنا حتى يعم النزاع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الاخص أيضا ، لانّ تخصيصه به يكون بلا مخصص كما لا يخفى</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1347219_2142443653"/>
      <w:bookmarkStart w:id="939" w:name="_Toc363"/>
      <w:bookmarkEnd w:id="938"/>
      <w:r>
        <w:rPr/>
        <w:t>329</w:t>
      </w:r>
      <w:r>
        <w:rPr>
          <w:rtl w:val="true"/>
        </w:rPr>
        <w:t xml:space="preserve"> - </w:t>
      </w:r>
      <w:r>
        <w:rPr>
          <w:rtl w:val="true"/>
        </w:rPr>
        <w:t xml:space="preserve">قوله </w:t>
      </w:r>
      <w:r>
        <w:rPr>
          <w:rtl w:val="true"/>
        </w:rPr>
        <w:t xml:space="preserve">: « </w:t>
      </w:r>
      <w:r>
        <w:rPr>
          <w:rtl w:val="true"/>
        </w:rPr>
        <w:t xml:space="preserve">لا ما أمر به لاجل التعبد به </w:t>
      </w:r>
      <w:r>
        <w:rPr>
          <w:rtl w:val="true"/>
        </w:rPr>
        <w:t>».</w:t>
      </w:r>
      <w:bookmarkEnd w:id="939"/>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ما أمر به لاجل التعبد به </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التعبيرات انما توهم انّ عنوان العبادة انما يتقوم بالامر أو القرب الفعليين بحيث لولاها في فعل لما كان عبادة ، وذلك يستلزم التنافي بين عنوان العبادة والنهي كما لا يخفى ؛ فلاجل ذلك انما عدل عن مثل هذه التعبيرات الى ما ذكرنا</w:t>
      </w:r>
      <w:r>
        <w:rPr>
          <w:rFonts w:eastAsia="Amiri" w:cs="Amiri" w:ascii="Amiri" w:hAnsi="Amiri"/>
          <w:color w:val="111111"/>
          <w:sz w:val="28"/>
          <w:szCs w:val="28"/>
          <w:rtl w:val="true"/>
          <w:lang w:bidi="ar-SA"/>
        </w:rPr>
        <w:t xml:space="preserve">. </w:t>
      </w:r>
      <w:bookmarkStart w:id="940" w:name="pg17192_188131"/>
    </w:p>
    <w:p>
      <w:pPr>
        <w:pStyle w:val="Heading3"/>
        <w:numPr>
          <w:ilvl w:val="2"/>
          <w:numId w:val="1"/>
        </w:numPr>
        <w:rPr/>
      </w:pPr>
      <w:bookmarkStart w:id="941" w:name="__RefHeading___Toc11347221_2142443653"/>
      <w:bookmarkStart w:id="942" w:name="_Toc364"/>
      <w:bookmarkEnd w:id="940"/>
      <w:bookmarkEnd w:id="941"/>
      <w:r>
        <w:rPr/>
        <w:t>330</w:t>
      </w:r>
      <w:r>
        <w:rPr>
          <w:rtl w:val="true"/>
        </w:rPr>
        <w:t xml:space="preserve"> - </w:t>
      </w:r>
      <w:r>
        <w:rPr>
          <w:rtl w:val="true"/>
        </w:rPr>
        <w:t xml:space="preserve">قوله </w:t>
      </w:r>
      <w:r>
        <w:rPr>
          <w:rtl w:val="true"/>
        </w:rPr>
        <w:t xml:space="preserve">: « </w:t>
      </w:r>
      <w:r>
        <w:rPr>
          <w:rtl w:val="true"/>
        </w:rPr>
        <w:t xml:space="preserve">بأن يكون تارة تاما يترتب عليه ما يترقب عنه من الاثر </w:t>
      </w:r>
      <w:r>
        <w:rPr>
          <w:rtl w:val="true"/>
        </w:rPr>
        <w:t>».</w:t>
      </w:r>
      <w:bookmarkEnd w:id="942"/>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يكون تارة تاما يترتب عليه ما يترقب عنه من الاثر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في هذه العبارة إيماء الى ما ذكرنا من انّ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كل من العبادة والمعاملة عن الآخر انما هو بملاحظة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تخصيص محل النزاع بما كان يتصف بالصحة والفساد واضح ، حيث انّ ما لا يتصف بهما وان كان تترتب عليه الآثار الشرعية كلما وجد كالغصب الموجب للضمان ونحوه ، لا يتصور فيه النزاع في المقام كعدم الفساد فيه كي ينازع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ذكرنا من اعتبار الاتصاف بهما على الأعمي فواضح ؛ وامّا على الصحيحي فلا بد من المسامحة في الفاسد بجعله صورة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تترتب عليه الآثار التي يفسد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واحدة بنظر العرف كما لا يخفى</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11347223_2142443653"/>
      <w:bookmarkStart w:id="944" w:name="_Toc365"/>
      <w:bookmarkEnd w:id="943"/>
      <w:r>
        <w:rPr/>
        <w:t>331</w:t>
      </w:r>
      <w:r>
        <w:rPr>
          <w:rtl w:val="true"/>
        </w:rPr>
        <w:t xml:space="preserve"> - </w:t>
      </w:r>
      <w:r>
        <w:rPr>
          <w:rtl w:val="true"/>
        </w:rPr>
        <w:t xml:space="preserve">قوله </w:t>
      </w:r>
      <w:r>
        <w:rPr>
          <w:rtl w:val="true"/>
        </w:rPr>
        <w:t xml:space="preserve">: « </w:t>
      </w:r>
      <w:r>
        <w:rPr>
          <w:rtl w:val="true"/>
        </w:rPr>
        <w:t xml:space="preserve">عقدا كان أو ايقاعا أو غيرهما ، فافهم </w:t>
      </w:r>
      <w:r>
        <w:rPr>
          <w:rtl w:val="true"/>
        </w:rPr>
        <w:t>».</w:t>
      </w:r>
      <w:bookmarkEnd w:id="944"/>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عقدا كان أو ايقاعا أو غيرهما ، فافهم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لعله 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لا وجه لتخصيص الشيء في العنوان بالعبادة بالمعنى الذي ذكره سابقا ، لما عرفت من اشتمال بعض الاشياء على أثرين يدخل بملاحظة واحد منهما في العبادة وبملاحظة الآخر في المعاملات ، بحيث لا يصير داخلا في الاخير بلحاظ أثره الاول ، فالأولى ارادة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بناء على ما ذكرنا تكون النسبة بين العبادة والمعاملة عموما من وجه بخلاف ما ذكره قدس سره فانّ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التبادر ، فتدبر</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11347225_2142443653"/>
      <w:bookmarkStart w:id="946" w:name="_Toc366"/>
      <w:bookmarkEnd w:id="945"/>
      <w:r>
        <w:rPr/>
        <w:t>332</w:t>
      </w:r>
      <w:r>
        <w:rPr>
          <w:rtl w:val="true"/>
        </w:rPr>
        <w:t xml:space="preserve"> - </w:t>
      </w:r>
      <w:r>
        <w:rPr>
          <w:rtl w:val="true"/>
        </w:rPr>
        <w:t xml:space="preserve">قوله </w:t>
      </w:r>
      <w:r>
        <w:rPr>
          <w:rtl w:val="true"/>
        </w:rPr>
        <w:t xml:space="preserve">: « </w:t>
      </w:r>
      <w:r>
        <w:rPr>
          <w:rtl w:val="true"/>
        </w:rPr>
        <w:t xml:space="preserve">فربما يكون شيء واحد صحيحا بحسب أثر أو نظر ، وفاسدا بحسب آخر </w:t>
      </w:r>
      <w:r>
        <w:rPr>
          <w:rtl w:val="true"/>
        </w:rPr>
        <w:t>».</w:t>
      </w:r>
      <w:bookmarkEnd w:id="94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فربما يكون شيء واحد صحيحا بحسب أثر أو نظر ، وفاسدا بحسب آخر </w:t>
      </w:r>
      <w:r>
        <w:rPr>
          <w:rFonts w:eastAsia="Amiri" w:cs="Amiri" w:ascii="Amiri" w:hAnsi="Amiri"/>
          <w:color w:val="111111"/>
          <w:sz w:val="28"/>
          <w:szCs w:val="28"/>
          <w:rtl w:val="true"/>
          <w:lang w:bidi="ar-SA"/>
        </w:rPr>
        <w:t xml:space="preserve">». </w:t>
      </w:r>
      <w:r>
        <w:rPr>
          <w:rStyle w:val="FootnoteAnchor"/>
          <w:rtl w:val="true"/>
        </w:rPr>
        <w:footnoteReference w:id="699"/>
      </w:r>
      <w:bookmarkStart w:id="947" w:name="pg17192_188132"/>
    </w:p>
    <w:p>
      <w:pPr>
        <w:pStyle w:val="BookText"/>
        <w:rPr/>
      </w:pPr>
      <w:bookmarkEnd w:id="947"/>
      <w:r>
        <w:rPr>
          <w:rFonts w:ascii="Amiri" w:hAnsi="Amiri" w:eastAsia="Amiri" w:cs="Amiri"/>
          <w:color w:val="111111"/>
          <w:sz w:val="28"/>
          <w:sz w:val="28"/>
          <w:szCs w:val="28"/>
          <w:rtl w:val="true"/>
          <w:lang w:bidi="ar-SA"/>
        </w:rPr>
        <w:t xml:space="preserve">كما في القسم الثالث الذي ذكرنا ، فانه يتصف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بالفساد ، بالنسبة الى أثره القربي اذا لم يؤت به بداعي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وبالصحة ، بالنسبة الى أثره المعاملي اذا اتي به مشتملا على جميع ما اعتبر في ترتبه عليه جزءا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فيما يختلفان بالنسبة الى شخصين بالنسبة الى أثر واحد كما في العبادات بالامر الظاهري ، ملحوظة بالنسبة الى الامر الواقعي على الخلاف في الاجزاء وعدمه ، وكما في المعاملات بالنسبة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الفارسي مثلا على الخلاف في صحتها وفسادها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يختلفان كذلك بالنسبة الى شخص واحد باختلاف نظريه</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11347227_2142443653"/>
      <w:bookmarkStart w:id="949" w:name="_Toc367"/>
      <w:bookmarkEnd w:id="948"/>
      <w:r>
        <w:rPr/>
        <w:t>333</w:t>
      </w:r>
      <w:r>
        <w:rPr>
          <w:rtl w:val="true"/>
        </w:rPr>
        <w:t xml:space="preserve"> - </w:t>
      </w:r>
      <w:r>
        <w:rPr>
          <w:rtl w:val="true"/>
        </w:rPr>
        <w:t xml:space="preserve">قوله </w:t>
      </w:r>
      <w:r>
        <w:rPr>
          <w:rtl w:val="true"/>
        </w:rPr>
        <w:t xml:space="preserve">: « </w:t>
      </w:r>
      <w:r>
        <w:rPr>
          <w:rtl w:val="true"/>
        </w:rPr>
        <w:t xml:space="preserve">ومن هنا صح أن يقال </w:t>
      </w:r>
      <w:r>
        <w:rPr>
          <w:rtl w:val="true"/>
        </w:rPr>
        <w:t xml:space="preserve">: </w:t>
      </w:r>
      <w:r>
        <w:rPr>
          <w:rtl w:val="true"/>
        </w:rPr>
        <w:t xml:space="preserve">انّ الصحة في العبادة والمعاملة لا تختلف </w:t>
      </w:r>
      <w:r>
        <w:rPr>
          <w:rtl w:val="true"/>
        </w:rPr>
        <w:t>».</w:t>
      </w:r>
      <w:bookmarkEnd w:id="949"/>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في العبادة والمعاملة لا تختلف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هذا اشارة الى انه وان فسّرت الصحة عند المتكلم بموافقة الامر أو موافقة الشريعة ، وعند الفقهاء باسقاط التعبد به ثابتا ، أعم من القضاء والاعادة فيما كان له شأنية الثبوت ، لا أن يكون ثابتا بالفعل كي يرد النقض بصحيح العيدين مثلا ؛ إلاّ انه لا يكشف عن اصطلاح خاص في معنى الصحة والفساد ، بل تعبير كل بما ذكره انما هو بملاحظة ما هو المهم من الاثر عنده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هذين التفسيرين يكونان متلازمين في المأتي به بالامر الواقعي ، بل وفي كل أمر بالنسبة الى نفسه لحصول موافقة الامر وسقوط القضاء والاعادة بالنسبة الى نفس الامر بالمأتي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الامر الاضطراري والظاهري بالنسبة الى الامر الواقعي فعل القول بالاجزاء وتعميم الامر في تفسير المتكلمين بالنسبة الى </w:t>
      </w:r>
      <w:bookmarkStart w:id="950" w:name="pg17192_188133"/>
    </w:p>
    <w:p>
      <w:pPr>
        <w:pStyle w:val="BookText"/>
        <w:rPr/>
      </w:pPr>
      <w:bookmarkEnd w:id="950"/>
      <w:r>
        <w:rPr>
          <w:rFonts w:ascii="Amiri" w:hAnsi="Amiri" w:eastAsia="Amiri" w:cs="Amiri"/>
          <w:color w:val="111111"/>
          <w:sz w:val="28"/>
          <w:sz w:val="28"/>
          <w:szCs w:val="28"/>
          <w:rtl w:val="true"/>
          <w:lang w:bidi="ar-SA"/>
        </w:rPr>
        <w:t>كل أمر فكذلك يتلازمان أيضا ؛ وامّا على القول بالعدم فالصحة عند المتكلم تكون أعم منه عند الفقيه ، كما انهما يتعاكسان في العموم والخصوص بناء على الاجزاء وتخصيص الامر في تفسير المتكلم بالامر الواقعي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كله في صحة العبادة ؛ وامّا في المعاملات فهي عند الكل عبارة عن كونها بحيث يترتب عليها آثارها المرغوبة منها ، من جهة اشتمالها على جميع ما يعتبر في ترتبها عليها من الاجزاء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تعريف الصحة تعريف الفساد أيضا لكونه عدم الملكة بالنسبة اليها</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1347229_2142443653"/>
      <w:bookmarkStart w:id="952" w:name="_Toc368"/>
      <w:bookmarkEnd w:id="951"/>
      <w:r>
        <w:rPr/>
        <w:t>334</w:t>
      </w:r>
      <w:r>
        <w:rPr>
          <w:rtl w:val="true"/>
        </w:rPr>
        <w:t xml:space="preserve"> - </w:t>
      </w:r>
      <w:r>
        <w:rPr>
          <w:rtl w:val="true"/>
        </w:rPr>
        <w:t xml:space="preserve">قوله </w:t>
      </w:r>
      <w:r>
        <w:rPr>
          <w:rtl w:val="true"/>
        </w:rPr>
        <w:t xml:space="preserve">: « </w:t>
      </w:r>
      <w:r>
        <w:rPr>
          <w:rtl w:val="true"/>
        </w:rPr>
        <w:t xml:space="preserve">تنبيه </w:t>
      </w:r>
      <w:r>
        <w:rPr>
          <w:rtl w:val="true"/>
        </w:rPr>
        <w:t xml:space="preserve">: </w:t>
      </w:r>
      <w:r>
        <w:rPr>
          <w:rtl w:val="true"/>
        </w:rPr>
        <w:t xml:space="preserve">وهو انّه لا شبهة في أنّ الصحة والفساد عند المتكلم وصفان اعتباريان </w:t>
      </w:r>
      <w:r>
        <w:rPr>
          <w:rtl w:val="true"/>
        </w:rPr>
        <w:t>».</w:t>
      </w:r>
      <w:bookmarkEnd w:id="952"/>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لا شبهة في أنّ الصحة والفساد عند المتكلم وصفان اعتباريان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قد وقع النزاع في انّ الصحة والفساد قابلان للجعل الشرعي أم لا؟</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الصحة في العبادات عند المتكلم فليست بحكم حتى يكون مجعولا ، حيث انّ موافقة الامر عنوان ينتزع عن المأتي به مطابقا للمأمور به ، بلا حاجة الى جعل ، بل ولا قابلية له أصلا ؛ وامّا عند الفقيه ففي المأتي به بكل أمر بالنسبة اليه يكون من الاحكام المستقلة العقلية غير المجعولة بنفسها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يكون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مجعولا منه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الامر الاضطراري والظاهري بالنسبة الى الامر الواقعي فيمكن أن يكون قابلا للجعل كما لو اشتمل على مقدار من مصلحة الواقع ، فحينئذ يكون المقتضي للقضاء موجودا إلاّ انه يرفعه الشارع بجعل متابعة الامر الظاهري مانعا عن ايجابه ، </w:t>
      </w:r>
    </w:p>
    <w:p>
      <w:pPr>
        <w:pStyle w:val="BookText"/>
        <w:rPr/>
      </w:pPr>
      <w:r>
        <w:rPr>
          <w:rFonts w:ascii="Amiri" w:hAnsi="Amiri" w:eastAsia="Amiri" w:cs="Amiri"/>
          <w:color w:val="111111"/>
          <w:sz w:val="28"/>
          <w:sz w:val="28"/>
          <w:szCs w:val="28"/>
          <w:rtl w:val="true"/>
          <w:lang w:bidi="ar-SA"/>
        </w:rPr>
        <w:t>للتسهيل على العباد ، كما انه يمكن أن يجعله لاستدراك باقي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اشتمل الامر الظاهري على تمام المصلحة لكان للقول بعدم مجعوليته وجه ؛ ولكنه لا يتم باطلاقه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الاستدراك مع مصلحة التسهيل في الصورة الاولى علة تامة للسقوط ، فليست الصحة مجعولة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الحكمة لتشريع السقوط لا يكون دليلا على امتناع الجعل بعد امكان جعل الاثبات بمقتضيه ؛ وامّا مصلحة الجعل فلا محيص عنه في فعل الشارع مطلقا ، كما في نفس الاحكام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الصحة في المعاملات بمعنى جعلها بحيث يترتب عليها الآثار ، فهي قابلة للجعل بتشريع المعاملة تأسيسا وامضاء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الصحة بهذا المعنى يكون راجعا الى جعل سببية المعاملة للملكية مثلا ، وقد قرر في غير المقام بعدم قابليته في مثل السببية للجعل أصلا ، أصالة وتبعا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مسلّم لو كانت نفس المعاملة بعد هذا الجعل سببا بعد ما لم يكن كذلك ، بل السبب نفس جعل الشارع متعلقا بهذه المعاملة ؛ وفرق بين كون المعاملة بنفسها سببا بعد الجعل ، وبين كونها بانضمام جعل الشارع سببا للملكية كما لا يخفى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بجعل السببية في المقام لانّ ما ثبت امتناع الجعل بالنسبة اليه هو السببية في الاسباب الواقعية المؤثرات في الخارج الناشئة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Style w:val="FootnoteAnchor"/>
          <w:rtl w:val="true"/>
        </w:rPr>
        <w:footnoteReference w:id="703"/>
      </w:r>
      <w:r>
        <w:rPr>
          <w:rFonts w:ascii="Amiri" w:hAnsi="Amiri" w:eastAsia="Amiri" w:cs="Amiri"/>
          <w:color w:val="111111"/>
          <w:sz w:val="28"/>
          <w:sz w:val="28"/>
          <w:szCs w:val="28"/>
          <w:rtl w:val="true"/>
          <w:lang w:bidi="ar-SA"/>
        </w:rPr>
        <w:t>الارتباط الواقعي بينها وبين مسبباتها ، دون الاسباب في الامور الاعتبارية الناشئة من اعتبار من بيده الجعل مع المصلحة فيه ،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بأنّ جعل السببية للمعاملة كناية عن جعل الملكية مثلا عند المعاملة ابتداء ، ولا جعل للسببية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 من المجعولية وعدمها انما هو بالنسبة الى الكلي ، وامّا بالنسبة الى المصاديق فليست الصحة في جميعها مجعولة أصلا ، بل يكون تبعا للتطبيق العقلي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اعتبر المحقق القمّي </w:t>
      </w:r>
      <w:r>
        <w:rPr>
          <w:rStyle w:val="FootnoteAnchor"/>
          <w:rtl w:val="true"/>
        </w:rPr>
        <w:footnoteReference w:id="704"/>
      </w:r>
      <w:r>
        <w:rPr>
          <w:rFonts w:ascii="Amiri" w:hAnsi="Amiri" w:eastAsia="Amiri" w:cs="Amiri"/>
          <w:color w:val="111111"/>
          <w:sz w:val="28"/>
          <w:sz w:val="28"/>
          <w:szCs w:val="28"/>
          <w:rtl w:val="true"/>
          <w:lang w:bidi="ar-SA"/>
        </w:rPr>
        <w:t>في محل النزاع وجود ما يقتضي الصحة لو لا النهي بحيث لو احرز عدم دلالة النهي على الفساد نقول بها ، وإلاّ فمع عدم ما يقتضيها فأصالة الفساد محكّمة ، فلا ثمرة في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في التقريرات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w:t>
      </w:r>
      <w:r>
        <w:rPr>
          <w:rFonts w:eastAsia="IRNazanin" w:cs="IRNazanin"/>
          <w:color w:val="111111"/>
          <w:sz w:val="28"/>
          <w:szCs w:val="28"/>
          <w:rtl w:val="true"/>
          <w:lang w:bidi="fa-IR"/>
        </w:rPr>
        <w:t xml:space="preserve">] </w:t>
      </w:r>
      <w:r>
        <w:rPr>
          <w:rStyle w:val="FootnoteAnchor"/>
          <w:rtl w:val="true"/>
        </w:rPr>
        <w:footnoteReference w:id="706"/>
      </w:r>
      <w:r>
        <w:rPr>
          <w:rFonts w:ascii="Amiri" w:hAnsi="Amiri" w:eastAsia="Amiri" w:cs="Amiri"/>
          <w:color w:val="111111"/>
          <w:sz w:val="28"/>
          <w:sz w:val="28"/>
          <w:szCs w:val="28"/>
          <w:rtl w:val="true"/>
          <w:lang w:bidi="ar-SA"/>
        </w:rPr>
        <w:t>تماميته على الاطلاق ، بل انما يتم في العبادات فقط لعدم معقولية العبادة بدون الامر ؛ وامّا في المعاملات فلا دليل على تخصيص النزاع بما له جهة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النزاع فيها اثبات الفساد بالدليل الاجتهادي ، فيترتب عليه ما يترتب على الدليل الاجتهادي من المعارضة على الدليل المقابل لو كان ، وغيره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ما أورد عليه في المعاملات في محله ، ولكن قبوله في العبادات في غير محله ، حيث انه يصح ورود النهي فيها أيضا بعد توهم الصحة والامر ، بل مع عدم الامر يقينا ، كما اذا كان الامر والنهي في أول الشريعة بلا سبق ما يقتضي </w:t>
      </w:r>
      <w:bookmarkStart w:id="953" w:name="pg17192_188136"/>
    </w:p>
    <w:p>
      <w:pPr>
        <w:pStyle w:val="BookText"/>
        <w:rPr/>
      </w:pPr>
      <w:bookmarkEnd w:id="953"/>
      <w:r>
        <w:rPr>
          <w:rFonts w:ascii="Amiri" w:hAnsi="Amiri" w:eastAsia="Amiri" w:cs="Amiri"/>
          <w:color w:val="111111"/>
          <w:sz w:val="28"/>
          <w:sz w:val="28"/>
          <w:szCs w:val="28"/>
          <w:rtl w:val="true"/>
          <w:lang w:bidi="ar-SA"/>
        </w:rPr>
        <w:t>الصحة ابتداء كما لو أمر ابتداء بصوم غير العيدين ونهى عن صومهما في كل مقام يقطع بعدم الامر واقعا ؛ وما يتوهم منه قبله مجرد صورة لا واقعية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فيما لم يكن أمر في البين من احراز كون المنهي عنه عبادة ، بمعنى انه لو تعلق به أمر لا يسقط إلاّ أن يأتي به قربيّا كي يكون من العبادات المنهي عنها ، وذلك امّا بعدم ورود الامر على سنخ المنهي عنه عبادة أو كون اختراعه للتعبد به ، لا أن يكون لمجرد كونه من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العبادية </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في أثر</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1347231_2142443653"/>
      <w:bookmarkStart w:id="955" w:name="_Toc369"/>
      <w:bookmarkEnd w:id="954"/>
      <w:r>
        <w:rPr/>
        <w:t>335</w:t>
      </w:r>
      <w:r>
        <w:rPr>
          <w:rtl w:val="true"/>
        </w:rPr>
        <w:t xml:space="preserve"> - </w:t>
      </w:r>
      <w:r>
        <w:rPr>
          <w:rtl w:val="true"/>
        </w:rPr>
        <w:t xml:space="preserve">قوله </w:t>
      </w:r>
      <w:r>
        <w:rPr>
          <w:rtl w:val="true"/>
        </w:rPr>
        <w:t xml:space="preserve">: « </w:t>
      </w:r>
      <w:r>
        <w:rPr>
          <w:rtl w:val="true"/>
        </w:rPr>
        <w:t xml:space="preserve">السابع </w:t>
      </w:r>
      <w:r>
        <w:rPr>
          <w:rtl w:val="true"/>
        </w:rPr>
        <w:t xml:space="preserve">: </w:t>
      </w:r>
      <w:r>
        <w:rPr>
          <w:rtl w:val="true"/>
        </w:rPr>
        <w:t xml:space="preserve">لا يخفى انّه لا أصل في المسألة يعوّل عليه لو شك في دلالة النهي على الفساد </w:t>
      </w:r>
      <w:r>
        <w:rPr>
          <w:rtl w:val="true"/>
        </w:rPr>
        <w:t>».</w:t>
      </w:r>
      <w:bookmarkEnd w:id="955"/>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لا أصل في المسألة يعوّل عليه لو شك في دلالة النهي على الفساد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يعني لا أصل تثبت به المسألة الاصولية وهو الدلالة على الفساد وعدمه ؛ فما هو المعروف في المقام من كون الاصل في العبادات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الشك في صحتها وفسادها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الفساد فمع عدم تماميته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 </w:t>
      </w:r>
      <w:r>
        <w:rPr>
          <w:rStyle w:val="FootnoteAnchor"/>
          <w:rtl w:val="true"/>
        </w:rPr>
        <w:footnoteReference w:id="709"/>
      </w:r>
      <w:r>
        <w:rPr>
          <w:rFonts w:ascii="Amiri" w:hAnsi="Amiri" w:eastAsia="Amiri" w:cs="Amiri"/>
          <w:color w:val="111111"/>
          <w:sz w:val="28"/>
          <w:sz w:val="28"/>
          <w:szCs w:val="28"/>
          <w:rtl w:val="true"/>
          <w:lang w:bidi="ar-SA"/>
        </w:rPr>
        <w:t>يكون أصلا في المسألة الفرعية ، لا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الاصل المتوهم في المقام بحيث يكون مثبتا لدلالة النهي ، فلا يصح جريانه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دلالة اللفظ على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ظهورها فيه الذي لازمه انسباق المعنى منه الى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الوجدانية التي تكون مقطوعة العدم بمجرد عدم احرازها ، فلا يبقى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للاصل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الدلالة من صفات الالفاظ الثابتة لها عند العرف ، فقد يشك في واقعها فيحتاج في نفيها الى الاصل ، ولذلك قد ترى الاصوليين قد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تنازعوا </w:t>
      </w:r>
      <w:r>
        <w:rPr>
          <w:rFonts w:eastAsia="IRNazanin" w:cs="IRNazanin"/>
          <w:color w:val="111111"/>
          <w:sz w:val="28"/>
          <w:szCs w:val="28"/>
          <w:rtl w:val="true"/>
          <w:lang w:bidi="fa-IR"/>
        </w:rPr>
        <w:t xml:space="preserve">] </w:t>
      </w:r>
      <w:r>
        <w:rPr>
          <w:rStyle w:val="FootnoteAnchor"/>
          <w:rtl w:val="true"/>
        </w:rPr>
        <w:footnoteReference w:id="710"/>
      </w:r>
      <w:r>
        <w:rPr>
          <w:rFonts w:ascii="Amiri" w:hAnsi="Amiri" w:eastAsia="Amiri" w:cs="Amiri"/>
          <w:color w:val="111111"/>
          <w:sz w:val="28"/>
          <w:sz w:val="28"/>
          <w:szCs w:val="28"/>
          <w:rtl w:val="true"/>
          <w:lang w:bidi="ar-SA"/>
        </w:rPr>
        <w:t>في دلالة الصيغة على الوجوب مثلا ، وفي دلالة الامر عقيب الحظر على الاباحة وعدمها ؛ وذلك يكشف عن عدم كونها نظير الامور الوجدانية غير القابلة للشك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 أنّ الدلالة من الامور الاضافية التي قد توجد لشخص وتفقد لآخر ، إلاّ انّ أحدا من أهل العرف واللسان لو شك ابتداء في ثبوت دلالة اللفظ عندهم مع كونه منهم فبمجرد التأمل والمراجعة الى 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بعدمها عندهم بلا احتياج الى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إلاّ عن شكه بثبوتها عندهم فلا أقل من قطعه بعدمها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المخاطب بخطاب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بالنسبة الى نفسه الى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ترى من النزاع في دلالة صيغة الامر على الوجوب وعلى الاباحة لو وقعت عقيب الحظر فلا ينافي ما ذكرنا من عدم كونها قابلة للنزاع ، لانّ النزاع في مثل المذكورات انما هو في ثبوت الوضع أو وجود القرينة ، لا في نفس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يتوهم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الدور في مسألة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الانسباق عند أهل اللسان ناشئا عن علمه الارتكازي بالوضع ، ولكنه قد يشك في ثبوت هذا العلم الارتكازي فيحتاج العلم به تفصيلا الى إعمال التبادر ، وحيث انّ ظهور اللفظ بنفسه عند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التفصيلي له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مستندا الى العلم الارتكازي ، فيدور معه وجودا وعدما ويكون الشك فيه موجبا للشك فيه ، فيثبت الشك في الدلالة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بدويا زائلا </w:t>
      </w:r>
    </w:p>
    <w:p>
      <w:pPr>
        <w:pStyle w:val="BookText"/>
        <w:rPr/>
      </w:pPr>
      <w:r>
        <w:rPr>
          <w:rFonts w:ascii="Amiri" w:hAnsi="Amiri" w:eastAsia="Amiri" w:cs="Amiri"/>
          <w:color w:val="111111"/>
          <w:sz w:val="28"/>
          <w:sz w:val="28"/>
          <w:szCs w:val="28"/>
          <w:rtl w:val="true"/>
          <w:lang w:bidi="ar-SA"/>
        </w:rPr>
        <w:t>بعد التأمل بلا أصل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يجدي في اجراء الاصل فيها أيضا ، لعدم صحته من جهة اخرى ، لانّ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في دلالة النهي على الفساد من جهة دعوى الملازمة بين الحرمة وبينه كما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دلالته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فيها للاصل ، لعدم سبقها بالعدم بمفاد كان الناقصة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أثر له إلاّ بالمثبت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كان في أصل دلالته على الفساد ، بدعوى ظهورها في الارشاد بقرينة عامة صارفة عن ظهوره الاصلي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عدم الملازمة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غلبة كون النهي في المعاملات لذلك بحيث صار ظاهرا فيه كما في ظهور الامر عقيب الحظر في الاباحة ، للقطع بعدم قرينة فيهما غيرهما وحينئذ يكون الشك في قرينية الشيء الموجود ، وحيث أنه لا حالة سابقة له فلا تجري أصالة عدم القرينة له ؛ وأمّا أصالة الظهور نوعا في معناه الاصلي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الحرمة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محكّمة ، فلا يثبت الفساد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جريان الاصل في نفس المسألة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الاصل في المسألة الفرعية بعد الفراغ عن عدم جريانه فيها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في المعاملات بعد الشك في تأثير المعاملة الواقعية للملكية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تحقق سببية هذه المعاملة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السببية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بها ، حيث أنّ تأثيرها لم يكن قبل تحققها متحققا ، فيشك في تحققها بعده فيستصحب عدمه بمفاد كان التامة ، بل تجري أصالة عدم جعل السببية من قبل </w:t>
      </w:r>
    </w:p>
    <w:p>
      <w:pPr>
        <w:pStyle w:val="BookText"/>
        <w:rPr/>
      </w:pPr>
      <w:r>
        <w:rPr>
          <w:rFonts w:ascii="IRNazanin" w:hAnsi="IRNazanin" w:eastAsia="IRNazanin"/>
          <w:color w:val="111111"/>
          <w:sz w:val="28"/>
          <w:sz w:val="28"/>
          <w:szCs w:val="28"/>
          <w:rtl w:val="true"/>
          <w:lang w:bidi="fa-IR"/>
        </w:rPr>
        <w:t>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أبيت إلاّ عن عدم كون السببية مجعولة فأصالة عدم تحقق سبب أصلا للملكية لا بأس بها أيضا ؛ ومع رفع اليد عنها فأصالة عدم حصول الملكية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صحة عبادة وفسادها على أنحاء ، حيث أنّ الشك في صحة 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 يكون من جهة الشك في ثبوت المقتضي للامر به وعدمه فحينئذ فأصالة عدم الامر وعدم المقتضي له يقضي بعدم عباديته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الشك في المقتضي للعبادية كاف في عدم جواز اتيانه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يؤتى برجاء كونه عبادة باحتمال كونه راجحا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يدور الامر حينئذ بين المحبوبية والمبغوضية فيه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احتمال كونه مبغوضا مثلا وذا مفسدة واقعا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يتنافى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مع اتيانه برجاء المحبوبية ، وانما المنافي المبغوضية الفعلية ، وهو مقطوع العدم بقاعدة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يكون من جهة الشك في المانع وهو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المانع المشكوك على تقدير وجوده رافعا للامر عن الممنوع من جهة كونه أهم بلا مزاحمة له في أصل مصلحته ومحبوبيته ، بل هو على ما كان عليه من المصلحة والمحبوبية ، إلاّ أنه لا أمر به فعلا ، للابتلاء بالمزاحم الأهم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القسم من المانع لا ترتفع ما به عبادية الممنوع حيث أنّ المشكوك منه لا يزيد على المتيقن ؛ ومن المعلوم صحة الاتيان به عبادة مع المزاحم </w:t>
      </w:r>
    </w:p>
    <w:p>
      <w:pPr>
        <w:pStyle w:val="BookText"/>
        <w:rPr/>
      </w:pPr>
      <w:r>
        <w:rPr>
          <w:rFonts w:ascii="Amiri" w:hAnsi="Amiri" w:eastAsia="Amiri" w:cs="Amiri"/>
          <w:color w:val="111111"/>
          <w:sz w:val="28"/>
          <w:sz w:val="28"/>
          <w:szCs w:val="28"/>
          <w:rtl w:val="true"/>
          <w:lang w:bidi="ar-SA"/>
        </w:rPr>
        <w:t xml:space="preserve">المتيقن على ما تقرر في كفاية الرجحان في العبادة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افتقار </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الى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المانع على تقدير وجوده موجبا لزوال الرجحان عن الممنوع وخروجه عن 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مصلحته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بالمفسدة الغالبة ، أو لخروجه عن قابلية تأثيره في المطلوبية ،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المانع المشكوك من قبيل ما يوجب زوال المصلحة ، فلا اشكال في كونه من قبيل القسم الاول الكافي في عدم جواز اتيانه عبادة بمجرد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كان من قبيل ما يوجب زوال تأثيره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التزاحم بين الجهات في مقام اقتضائها لانشاء الحكم على طبقها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التزاحم في مقام التأثير في فعلية الحكم وهو فيما اذا حصل العلم بها والالتفات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القسم الاول من المانع فيصح اتيان المشكوك عبادة ، للقطع بالمقتضي واحراز عدم المانع يقينا ، حيث أنّ المانع هو المفسدة الملتفت اليها المؤثرة في فعلية الحكم وحيث انها على تقدير وجودها لم يلتفت اليها فيما نحن فيه ، فيقطع بعدم فعليتها بمقتضى قبح العقاب بلا بيان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الامر بمقتضى المصلحة بعد عدم العلم بالمفسدة يكون حينئذ فعليا بلا اشكال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بتزاحمها في مقام التأثير في انشاء الحكم واقعا بحيث يكون </w:t>
      </w:r>
    </w:p>
    <w:p>
      <w:pPr>
        <w:pStyle w:val="BookText"/>
        <w:rPr/>
      </w:pPr>
      <w:r>
        <w:rPr>
          <w:rFonts w:ascii="Amiri" w:hAnsi="Amiri" w:eastAsia="Amiri" w:cs="Amiri"/>
          <w:color w:val="111111"/>
          <w:sz w:val="28"/>
          <w:sz w:val="28"/>
          <w:szCs w:val="28"/>
          <w:rtl w:val="true"/>
          <w:lang w:bidi="ar-SA"/>
        </w:rPr>
        <w:t xml:space="preserve">الحكم الواقعي على طبق أقوى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فبمجرد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الشك في وجود المفسدة الغالبة لا يعلم بتحقق تمام المقتضي للامر ، فيكون نظير الشك في المقتضي الموجب للشك في العبادية ؛ والفرض أنّ مزاحمته حينئذ بوجودها الواقعي لا بوجودها الفعلي كي يقطع بالعدم بمجرد عدم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المانع لا تجدي لاثبات الامر ، لعدم كونه من الآثار الشرعية لعدم المفسدة الغالبة بل هو بالنسبة اليه من آثاره العقلية ؛ وأمّا صحة التقرب فبطريق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قرره الاستاذ دام ظله في درسه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مقتضى التحقيق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اجتماع الامر والنهي </w:t>
      </w:r>
      <w:r>
        <w:rPr>
          <w:rStyle w:val="FootnoteAnchor"/>
          <w:rtl w:val="true"/>
        </w:rPr>
        <w:footnoteReference w:id="718"/>
      </w:r>
      <w:r>
        <w:rPr>
          <w:rFonts w:ascii="Amiri" w:hAnsi="Amiri" w:eastAsia="Amiri" w:cs="Amiri"/>
          <w:color w:val="111111"/>
          <w:sz w:val="28"/>
          <w:sz w:val="28"/>
          <w:szCs w:val="28"/>
          <w:rtl w:val="true"/>
          <w:lang w:bidi="ar-SA"/>
        </w:rPr>
        <w:t xml:space="preserve">من كفاية حصول المصلحة فيما أتى بالفعل بداعي حصولها ، مع عدم فعلية المفسدة الغالبة في اسقاط الامر ولو قلنا بتأثير أقوى الجهتين في الحكم الواقعي في المقام وسقوط الامر فيما أتى به بداعي حصول المصلحة ، مع عدم العلم بالمفسدة ولو كانت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تضمحل المصلحة ، دون ما اذا اضمحلت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تلك فيما اذا أحرزت المصلحة غير المضمحلة بحسب الواقع ، فبمجرد عدم فعلية المفسدة تكفي المصلحة في اسقاط الامر ، وهاهنا لم يحرز وجود المصلحة كذلك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مقتضى الاصل فيما لم يكن أمر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اذا كان هناك أمر فيكون الشك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المشكوك عبادة من افراد المأمور به أم لا؟ من جهة دوران عنوان المأمور به بين كونه عنوانا خاصا مغايرا للمشكوك أو عنوانا عاما شاملا له ، </w:t>
      </w:r>
    </w:p>
    <w:p>
      <w:pPr>
        <w:pStyle w:val="BookText"/>
        <w:rPr/>
      </w:pPr>
      <w:r>
        <w:rPr>
          <w:rFonts w:ascii="Amiri" w:hAnsi="Amiri" w:eastAsia="Amiri" w:cs="Amiri"/>
          <w:color w:val="111111"/>
          <w:sz w:val="28"/>
          <w:sz w:val="28"/>
          <w:szCs w:val="28"/>
          <w:rtl w:val="true"/>
          <w:lang w:bidi="ar-SA"/>
        </w:rPr>
        <w:t>مثل ما اذا شك في تعلق الامر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حيث أنه من قبيل دوران الامر بين التعيين والتخيير ؛ فالاقوى أنه لا أصل في البين يعيّن كون المشكوك مأمورا به أم لا ، لا عقلا ولا نقلا كما حقق في مسألة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الشك في كون المشكوك مشتملا على جميع ما اعتبر في المأمور به شرطا أو جزءا ، كما في دوران الامر بين الاقل والاكثر بعد العلم بتعلق الامر بالطبيعة المركبة ؛ ويتوقف كون الاقل من افراد المأمور به على البراءة عقلا أو نقلا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على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الصحة بالمعنى الذي عند المتكلم وهو موافقة الامر ، لعدم العلم بكون الامر النفسي متعلقا بالاقل ؛ وأمّا بمعنى اسقاط الاعادة والقضاء فتثبت الصحة ما لم ينكشف الخلاف ، وأمّا بعده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يمكن اثبات القضاء قبل انكشاف الخلاف أيضا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فليقضها كما فاتت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لو قلنا بكون الفوت هو مجرد عدم الاتيان في الوقت حيث أنه يمكن اثباته بالاصل ، بخلاف ما لو قلنا بكونه أمرا وجوديا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البراءة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اثبات الصحة بكلا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كشف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تحكيم أدلة البراءة من حديث الرفع وغيره على أدلة الاجزاء والشرائط الواقعية ، حيث أنه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حكومته عليها يكون المكلف به بالنسبة الى الجاهل بها هو الاقل </w:t>
      </w:r>
      <w:bookmarkStart w:id="956" w:name="pg17192_188143"/>
    </w:p>
    <w:p>
      <w:pPr>
        <w:pStyle w:val="BookText"/>
        <w:rPr/>
      </w:pPr>
      <w:bookmarkEnd w:id="956"/>
      <w:r>
        <w:rPr>
          <w:rFonts w:ascii="Amiri" w:hAnsi="Amiri" w:eastAsia="Amiri" w:cs="Amiri"/>
          <w:color w:val="111111"/>
          <w:sz w:val="28"/>
          <w:sz w:val="28"/>
          <w:szCs w:val="28"/>
          <w:rtl w:val="true"/>
          <w:lang w:bidi="ar-SA"/>
        </w:rPr>
        <w:t xml:space="preserve">بلا أمر بغيره ، فيصدق على فعله الصحة بمعنى اسقاط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الاعادة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والقضاء بمعنى موافقة الامر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عدم التحكيم فالصحة بمعنى موافقة الامر واقعا منتفية بعدم الامر الواقعي بالنسبة الى المأتي به بعد 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بالقول به ظاهرا قبله ؛ وأمّا بمعنى اسقاط الاتيان به ثانيا فلا بأس بها قبل كشف الخلاف ، وأمّا بعده فيبتني على أخذ فوت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القضاء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مصلحتها مع التزام التدارك بالامر الظاهري مطلقا ؛ وبدون واحد منهما فلا صحة بهذا المعنى أيضا كما لا يخفى</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11347233_2142443653"/>
      <w:bookmarkStart w:id="958" w:name="_Toc370"/>
      <w:bookmarkEnd w:id="957"/>
      <w:r>
        <w:rPr/>
        <w:t>336</w:t>
      </w:r>
      <w:r>
        <w:rPr>
          <w:rtl w:val="true"/>
        </w:rPr>
        <w:t xml:space="preserve"> - </w:t>
      </w:r>
      <w:r>
        <w:rPr>
          <w:rtl w:val="true"/>
        </w:rPr>
        <w:t xml:space="preserve">قوله </w:t>
      </w:r>
      <w:r>
        <w:rPr>
          <w:rtl w:val="true"/>
        </w:rPr>
        <w:t xml:space="preserve">: « </w:t>
      </w:r>
      <w:r>
        <w:rPr>
          <w:rtl w:val="true"/>
        </w:rPr>
        <w:t xml:space="preserve">أو وصفها الملازم لها </w:t>
      </w:r>
      <w:r>
        <w:rPr>
          <w:rtl w:val="true"/>
        </w:rPr>
        <w:t xml:space="preserve">... </w:t>
      </w:r>
      <w:r>
        <w:rPr>
          <w:rtl w:val="true"/>
        </w:rPr>
        <w:t xml:space="preserve">الخ </w:t>
      </w:r>
      <w:r>
        <w:rPr>
          <w:rtl w:val="true"/>
        </w:rPr>
        <w:t>».</w:t>
      </w:r>
      <w:bookmarkEnd w:id="958"/>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وصفها الملازم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ولا يخفى أنّ الملازمة لو كانت بمعنى عدم امكان انفكاك الجهر أو الاخفات عن قراءة خاصة فلا ريب في بطلانه لوضوح انفكاك كل منهما عنها بل عن مطلق القراءة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بمعنى أن كلا منهما صفة ، بل متحد الوجود معها ، بل وجود خاص منها فلا اشكال في صحته ؛ وبهذا يفترق عن الوصف المقارن ولو بناء على الجواز</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11347235_2142443653"/>
      <w:bookmarkStart w:id="960" w:name="_Toc371"/>
      <w:bookmarkEnd w:id="959"/>
      <w:r>
        <w:rPr/>
        <w:t>337</w:t>
      </w:r>
      <w:r>
        <w:rPr>
          <w:rtl w:val="true"/>
        </w:rPr>
        <w:t xml:space="preserve"> - </w:t>
      </w:r>
      <w:r>
        <w:rPr>
          <w:rtl w:val="true"/>
        </w:rPr>
        <w:t xml:space="preserve">قوله </w:t>
      </w:r>
      <w:r>
        <w:rPr>
          <w:rtl w:val="true"/>
        </w:rPr>
        <w:t xml:space="preserve">: « </w:t>
      </w:r>
      <w:r>
        <w:rPr>
          <w:rtl w:val="true"/>
        </w:rPr>
        <w:t xml:space="preserve">وكذا القسم الثاني بلحاظ انّ جزء العبادة عبادة </w:t>
      </w:r>
      <w:r>
        <w:rPr>
          <w:rtl w:val="true"/>
        </w:rPr>
        <w:t>».</w:t>
      </w:r>
      <w:bookmarkEnd w:id="960"/>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القسم الثاني بلحاظ انّ جزء العبادة عبادة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فيفسد بناء على التحقيق فيها من الفساد ؛ وأمّا فساد الكل بفساده من حيث هو فلا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يذهب اليه لو لم يتدارك الجزء بعده ، وعلى تقدير التدارك أيضا من </w:t>
      </w:r>
      <w:bookmarkStart w:id="961" w:name="pg17192_188144"/>
    </w:p>
    <w:p>
      <w:pPr>
        <w:pStyle w:val="BookText"/>
        <w:rPr/>
      </w:pPr>
      <w:bookmarkEnd w:id="961"/>
      <w:r>
        <w:rPr>
          <w:rFonts w:ascii="Amiri" w:hAnsi="Amiri" w:eastAsia="Amiri" w:cs="Amiri"/>
          <w:color w:val="111111"/>
          <w:sz w:val="28"/>
          <w:sz w:val="28"/>
          <w:szCs w:val="28"/>
          <w:rtl w:val="true"/>
          <w:lang w:bidi="ar-SA"/>
        </w:rPr>
        <w:t>حيث القران بين السورتين المانع عن صحة العبادة ، أو من جهة الزيادة في الفريضة ان قلنا بشمولها لمثل هذه الزيادة</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1347237_2142443653"/>
      <w:bookmarkStart w:id="963" w:name="_Toc372"/>
      <w:bookmarkEnd w:id="962"/>
      <w:r>
        <w:rPr/>
        <w:t>338</w:t>
      </w:r>
      <w:r>
        <w:rPr>
          <w:rtl w:val="true"/>
        </w:rPr>
        <w:t xml:space="preserve"> - </w:t>
      </w:r>
      <w:r>
        <w:rPr>
          <w:rtl w:val="true"/>
        </w:rPr>
        <w:t xml:space="preserve">قوله </w:t>
      </w:r>
      <w:r>
        <w:rPr>
          <w:rtl w:val="true"/>
        </w:rPr>
        <w:t xml:space="preserve">: « </w:t>
      </w:r>
      <w:r>
        <w:rPr>
          <w:rtl w:val="true"/>
        </w:rPr>
        <w:t xml:space="preserve">وأمّا القسم الثالث </w:t>
      </w:r>
      <w:r>
        <w:rPr>
          <w:rtl w:val="true"/>
        </w:rPr>
        <w:t xml:space="preserve">: </w:t>
      </w:r>
      <w:r>
        <w:rPr>
          <w:rtl w:val="true"/>
        </w:rPr>
        <w:t xml:space="preserve">فلا يكون حرمة الشرط والنهي عنه موجبا لفساد العبادة </w:t>
      </w:r>
      <w:r>
        <w:rPr>
          <w:rtl w:val="true"/>
        </w:rPr>
        <w:t>».</w:t>
      </w:r>
      <w:bookmarkEnd w:id="963"/>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حرمة الشرط والنهي عنه موجبا لفساد العبادة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سراية النهي عن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المشروط ؛ ولا في عدم لزوم اجتماع الامر والنهي في نفس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 الشرط عن المشروط وهو الصلاة ، حيث أنّها عبارة عن الافعال والحركات الخاصة من القيام والركوع وغيرها ؛ ولا اشكال في خروج الصوم عنها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المأمور به بالامر النفسي ليس مجموع تلك الافعال والحركات بوجوداتها المطلقة بل بوجوداتها الملحوظة معها الشرط ، فيكون الشرط حينئذ نظير الاجزاء في كونه داخلا في المجموع الذي تعلق به الامر النفسي ، فيسري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الشرط الى المأمور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المأمور به ليس نفس مجموع الاجزاء بوجوداتها المطلقة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بوجوداتها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الخاصة ، إلاّ أنه لا يجدي في ترشح الامر النفسي الى الشرط أيضا ، حيث أنّ المأمور به حينئذ تلك الوجودات الخاصة المقترنة بالشرط بحيث يكون الشرط خارجا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تقيدها به وان كان داخلا إلاّ أنّ التقييد من الاجزاء الذهنية وليس من مقولة الفعل الخارجي كي يتعلق به الامر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ليس بمنهي عنه بالنهي عن الشرط وان كان معلولا له في الحصول ، </w:t>
      </w:r>
      <w:bookmarkStart w:id="964" w:name="pg17192_188145"/>
    </w:p>
    <w:p>
      <w:pPr>
        <w:pStyle w:val="BookText"/>
        <w:rPr/>
      </w:pPr>
      <w:bookmarkEnd w:id="964"/>
      <w:r>
        <w:rPr>
          <w:rFonts w:ascii="Amiri" w:hAnsi="Amiri" w:eastAsia="Amiri" w:cs="Amiri"/>
          <w:color w:val="111111"/>
          <w:sz w:val="28"/>
          <w:sz w:val="28"/>
          <w:szCs w:val="28"/>
          <w:rtl w:val="true"/>
          <w:lang w:bidi="ar-SA"/>
        </w:rPr>
        <w:t>لعدم سراية النهي من العلة الى المعلول وان قلنا بالسراية في طرف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أنّ النهي عن الشرط لا يسري الى المشروط بناء على عدم تعلق الامر بتقيده به ، بل وكذلك بناء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اجتماع الامر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فلتوجه الامر الغيري الى المقدمات المباحة دون المحرمة وان كان يحصل منها الغرض وهو التوصل الى ذي المقدمة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عدم سراية النهي عن الجزء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الخارج الذي ظرفه العبادة بما هي كذلك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يستفد منه مانعيتها لها ؛ وامّا بناء عليه فلا اشكال في الفساد</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1347239_2142443653"/>
      <w:bookmarkStart w:id="966" w:name="_Toc373"/>
      <w:bookmarkEnd w:id="965"/>
      <w:r>
        <w:rPr/>
        <w:t>339</w:t>
      </w:r>
      <w:r>
        <w:rPr>
          <w:rtl w:val="true"/>
        </w:rPr>
        <w:t xml:space="preserve"> - </w:t>
      </w:r>
      <w:r>
        <w:rPr>
          <w:rtl w:val="true"/>
        </w:rPr>
        <w:t xml:space="preserve">قوله </w:t>
      </w:r>
      <w:r>
        <w:rPr>
          <w:rtl w:val="true"/>
        </w:rPr>
        <w:t xml:space="preserve">: « </w:t>
      </w:r>
      <w:r>
        <w:rPr>
          <w:rtl w:val="true"/>
        </w:rPr>
        <w:t xml:space="preserve">كما في القسم الخامس فانّ النهي عنه لا يسري الى الموصوف </w:t>
      </w:r>
      <w:r>
        <w:rPr>
          <w:rtl w:val="true"/>
        </w:rPr>
        <w:t>».</w:t>
      </w:r>
      <w:bookmarkEnd w:id="966"/>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القسم الخامس فانّ النهي عنه لا يسري الى الموصوف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ولا يخفى أنه ان لم تكن مندوحة في البين فلا اشكال في ارتفاع الامر إلاّ على تقدير غلبة المصلحة على المفسدة فيرتفع النهي ؛ ومعها فيبتنى على مسألة اجتماع الامر والنهي على الاختلاف</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1347241_2142443653"/>
      <w:bookmarkStart w:id="968" w:name="_Toc374"/>
      <w:bookmarkEnd w:id="967"/>
      <w:r>
        <w:rPr/>
        <w:t>340</w:t>
      </w:r>
      <w:r>
        <w:rPr>
          <w:rtl w:val="true"/>
        </w:rPr>
        <w:t xml:space="preserve"> - </w:t>
      </w:r>
      <w:r>
        <w:rPr>
          <w:rtl w:val="true"/>
        </w:rPr>
        <w:t xml:space="preserve">قوله </w:t>
      </w:r>
      <w:r>
        <w:rPr>
          <w:rtl w:val="true"/>
        </w:rPr>
        <w:t xml:space="preserve">: « </w:t>
      </w:r>
      <w:r>
        <w:rPr>
          <w:rtl w:val="true"/>
        </w:rPr>
        <w:t xml:space="preserve">الاول </w:t>
      </w:r>
      <w:r>
        <w:rPr>
          <w:rtl w:val="true"/>
        </w:rPr>
        <w:t xml:space="preserve">: </w:t>
      </w:r>
      <w:r>
        <w:rPr>
          <w:rtl w:val="true"/>
        </w:rPr>
        <w:t xml:space="preserve">في العبادات فنقول </w:t>
      </w:r>
      <w:r>
        <w:rPr>
          <w:rtl w:val="true"/>
        </w:rPr>
        <w:t xml:space="preserve">: </w:t>
      </w:r>
      <w:r>
        <w:rPr>
          <w:rtl w:val="true"/>
        </w:rPr>
        <w:t xml:space="preserve">وعلى اللّه الاتكال </w:t>
      </w:r>
      <w:r>
        <w:rPr>
          <w:rtl w:val="true"/>
        </w:rPr>
        <w:t xml:space="preserve">: </w:t>
      </w:r>
      <w:r>
        <w:rPr>
          <w:rtl w:val="true"/>
        </w:rPr>
        <w:t xml:space="preserve">أنّ النهي المتعلق بالعبادة </w:t>
      </w:r>
      <w:r>
        <w:rPr>
          <w:rtl w:val="true"/>
        </w:rPr>
        <w:t>».</w:t>
      </w:r>
      <w:bookmarkEnd w:id="968"/>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الاتكال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المتعلق بالعبادة </w:t>
      </w:r>
      <w:r>
        <w:rPr>
          <w:rFonts w:eastAsia="Amiri" w:cs="Amiri" w:ascii="Amiri" w:hAnsi="Amiri"/>
          <w:color w:val="111111"/>
          <w:sz w:val="28"/>
          <w:szCs w:val="28"/>
          <w:rtl w:val="true"/>
          <w:lang w:bidi="ar-SA"/>
        </w:rPr>
        <w:t xml:space="preserve">». </w:t>
      </w:r>
      <w:r>
        <w:rPr>
          <w:rStyle w:val="FootnoteAnchor"/>
          <w:rtl w:val="true"/>
        </w:rPr>
        <w:footnoteReference w:id="72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النهي في هذه الصورة يمكن أن يكون ارشادا الى فسادها لفقدانها لما يعتبر في صحتها جزءا أو شرطا ، وكونه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باستعماله في مجرد طلب الترك انشاء بداعي الارشاد بلا لزوم مجاز كما لا يخفى ، أو بداعي الحرمة </w:t>
      </w:r>
      <w:bookmarkStart w:id="969" w:name="pg17192_188146"/>
    </w:p>
    <w:p>
      <w:pPr>
        <w:pStyle w:val="BookText"/>
        <w:rPr/>
      </w:pPr>
      <w:bookmarkEnd w:id="969"/>
      <w:r>
        <w:rPr>
          <w:rFonts w:ascii="Amiri" w:hAnsi="Amiri" w:eastAsia="Amiri" w:cs="Amiri"/>
          <w:color w:val="111111"/>
          <w:sz w:val="28"/>
          <w:sz w:val="28"/>
          <w:szCs w:val="28"/>
          <w:rtl w:val="true"/>
          <w:lang w:bidi="ar-SA"/>
        </w:rPr>
        <w:t xml:space="preserve">المولوية المتعلقة بملتزماتها تشريعا ؛ ويستكشف حينئذ بطريق الإن نقصانها جزءا أو شرطا ان يكون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لحرمته الذاتية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بمفسدة ذاتية في العبادة</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11347243_2142443653"/>
      <w:bookmarkStart w:id="971" w:name="_Toc375"/>
      <w:bookmarkEnd w:id="970"/>
      <w:r>
        <w:rPr/>
        <w:t>341</w:t>
      </w:r>
      <w:r>
        <w:rPr>
          <w:rtl w:val="true"/>
        </w:rPr>
        <w:t xml:space="preserve"> - </w:t>
      </w:r>
      <w:r>
        <w:rPr>
          <w:rtl w:val="true"/>
        </w:rPr>
        <w:t xml:space="preserve">قوله </w:t>
      </w:r>
      <w:r>
        <w:rPr>
          <w:rtl w:val="true"/>
        </w:rPr>
        <w:t xml:space="preserve">: « </w:t>
      </w:r>
      <w:r>
        <w:rPr>
          <w:rtl w:val="true"/>
        </w:rPr>
        <w:t xml:space="preserve">لا يقال </w:t>
      </w:r>
      <w:r>
        <w:rPr>
          <w:rtl w:val="true"/>
        </w:rPr>
        <w:t xml:space="preserve">: </w:t>
      </w:r>
      <w:r>
        <w:rPr>
          <w:rtl w:val="true"/>
        </w:rPr>
        <w:t xml:space="preserve">هذا لو كان النهي عنها دالا على الحرمة الذاتية ولا يكاد يتصف بها العبادة </w:t>
      </w:r>
      <w:r>
        <w:rPr>
          <w:rtl w:val="true"/>
        </w:rPr>
        <w:t>».</w:t>
      </w:r>
      <w:bookmarkEnd w:id="971"/>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 النهي عنها دالا على الحرمة الذاتية ولا يكاد يتصف بها العبادة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وان كانت العبارة قاصرة في الجملة ، انّ العبادة متوقفة على المقربية الفعلية التي لا تكون إلاّ بالامر الناشئ من المصلحة الذاتية في الشيء ، فلا يعقل أن يكون مبغوضة ذاتا ؛ ومع عدم الامر وملاكه فلا يمكن أن يؤتى به عبادة بداعي الامر إلاّ على نحو التشريع ، ومعه فيكون حرمته من جهة التشريع الناشئ من اتيان غير العبادة عبادة ، حيث انّ المحرّم من العبادات كالصلاة في أيام الاقراء لو اتي بها بغير قصد القربة لداع آخر من التعليم وغيره لا تكون محرّمة واذا انضمت اليها القربة تكون محرمة ، فيكشف عن أنّ المحرّم هو استنادها الى الشارع مع عدم الاستناد اليه واقعا ، ومع الحرمة التشريعية فلو كان حراما ذاتا أيضا يلزم اجتماع المثلين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الحرمة الذاتية في العبادة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العبادة غير متوقفة على الامر بل تكون بعض الافعال كذلك ولو لم يكن في البين أمر ، حيث انها من ذاتيات بعض الافعال بحيث لا توجد في الخارج إلاّ عبادة كالتعظيم والتذلل والتخضع في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كونهما من العناوين التي لا تتحقق بدون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الالتزام كما في النذر ، فالعبادية في مثلها لا تتوقف على الامر بل لا تقع موجودة في الخارج إلاّ عبادة ؛ وفي بعض آخر معنى العبادة تعليقية ، بمعنى انه لو تعلق به أمر لكان أمرا عباديا ، وهو لا ينافي </w:t>
      </w:r>
    </w:p>
    <w:p>
      <w:pPr>
        <w:pStyle w:val="BookText"/>
        <w:rPr/>
      </w:pPr>
      <w:r>
        <w:rPr>
          <w:rFonts w:ascii="Amiri" w:hAnsi="Amiri" w:eastAsia="Amiri" w:cs="Amiri"/>
          <w:color w:val="111111"/>
          <w:sz w:val="28"/>
          <w:sz w:val="28"/>
          <w:szCs w:val="28"/>
          <w:rtl w:val="true"/>
          <w:lang w:bidi="ar-SA"/>
        </w:rPr>
        <w:t>كونه حراما ذاتا بالفعل ولو لم يؤت بداعي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الحرمة الذاتية مع التشريعية لا يكون جمعا بين المثلين ، لتعلق أحدهما بالفعل الخارجي والآخر بالجانحي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المصالح والمفاسد ليستا من ذاتيات الافعال كي لا تتخلفا عنها بالوجوه والاعتبار ، فقد يكون الفعل ذا مصلحة لعروض جهة اعتبارية من صدورها من شخص دون آخر وفي حال دون آخر ، ويصير ذا مفسدة بصدوره عن شخص آخر أو من ذاك الشخص في حال آخر كما في العبادات التي تقع 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الرياء من قبيل الداعي الى 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العبادة معه بداعي الرياء تكون بنفسها مبغوضة ومحرّمة مع عدم قصور في المتعلق جزءا أو شرطا بناء على عدم اخذ الخصوصيات المتوقفة على الامر في المأمور به وجودا أو عدما ، ومع ذلك تكون فاسدة ومبغوضة لاجل نقصان في كيفية الاطاعة فهو عبادة بقصد الامر الشرعي لا التشريعي ومحرّمة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اشكال في الحرمة الذاتية في العبادات ، وكون المحرّمات منها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قامت قرينة على كون النهي في العبادات لواحد منهما فلا اشكال ومع عدمهما فهل الاصل كونه للحرمة الذاتية أو تشريعا؟</w:t>
      </w:r>
    </w:p>
    <w:p>
      <w:pPr>
        <w:pStyle w:val="BookText"/>
        <w:rPr/>
      </w:pPr>
      <w:r>
        <w:rPr>
          <w:rFonts w:ascii="Amiri" w:hAnsi="Amiri" w:eastAsia="Amiri" w:cs="Amiri"/>
          <w:color w:val="111111"/>
          <w:sz w:val="28"/>
          <w:sz w:val="28"/>
          <w:szCs w:val="28"/>
          <w:rtl w:val="true"/>
          <w:lang w:bidi="ar-SA"/>
        </w:rPr>
        <w:t>من أصالة الظهور ، ومن كون النهي عقيب الامر أو توهمه نظير الامر عقيب الحظر في عدم الظهور في الحرمة ، بل في مجرد الارشاد الى الفساد ، لعدم اشتمال المنهي عنه على مصلحة العبادة فتكون حرمتها تشريعية ؛ وجهان ؛ الاظهر هو الثاني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أبيت إلاّ عن ظهورها في الحرمة الذاتية فلا أقل من ارادة الارشاد أيضا ولا يلزم بناء على ذلك استعمال اللفظ في المعنيين من الارشاد والحرمة الذاتية ، </w:t>
      </w:r>
    </w:p>
    <w:p>
      <w:pPr>
        <w:pStyle w:val="BookText"/>
        <w:rPr/>
      </w:pPr>
      <w:r>
        <w:rPr>
          <w:rFonts w:ascii="Amiri" w:hAnsi="Amiri" w:eastAsia="Amiri" w:cs="Amiri"/>
          <w:color w:val="111111"/>
          <w:sz w:val="28"/>
          <w:sz w:val="28"/>
          <w:szCs w:val="28"/>
          <w:rtl w:val="true"/>
          <w:lang w:bidi="ar-SA"/>
        </w:rPr>
        <w:t>حيث انّ الاستعمال انما هو في معنى واحد وهو طلب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الارشاد والتوصل الى تركه خارجا للمبغوضية الذاتية فهما من قبيل الداعي ، لا المستعمل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انضم اليهما عدم حصول الجزء والشرط للعبادات باتيانهما في ضمن المنهي عنه في النهي عن الجزء والشرط لا يصير استعمالا في الزائد عن المعنى الواحد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الفساد في المقام يكون أشد في عدم الصلاحية للتقرب من الفساد في مسألة اجتماع الامر والنهي ، حيث انّ المفروض أنّ النزاع هناك لما كان بعد احراز العنوان المشتمل على المصلحة والعنوان الآخر المشتمل على المفسدة ويكون التزاحم في مقام الفعلية فبعد عدم الفعلية في أحد الطرفين ولو كان غالبا وكان هو المفسدة ، يكون الآخر في تأثيره في فعلية الحكم المطابق بلا مزاحم ، فيصح اتيانه عبادة لو كان هو الملتفت اليه ، لاشتماله على ما يصير به الشيء عبادة ؛ بخلافه في المقام حيث انّ الكلام فيه فيما اذا تعلق النهي بنفس عنوان العبادة فيكشف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اشتماله على المصلحة بل عن اشتماله على المفسدة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الحرمة الذاتية ، فلا يكون في البين ما يصلح للتقرب على عدم تقدير صيرورة عدم النهي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أنه على الحرمة الذاتية تكون العبادة المنهي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أبعد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Style w:val="FootnoteAnchor"/>
          <w:rtl w:val="true"/>
        </w:rPr>
        <w:footnoteReference w:id="734"/>
      </w:r>
      <w:r>
        <w:rPr>
          <w:rFonts w:ascii="Amiri" w:hAnsi="Amiri" w:eastAsia="Amiri" w:cs="Amiri"/>
          <w:color w:val="111111"/>
          <w:sz w:val="28"/>
          <w:sz w:val="28"/>
          <w:szCs w:val="28"/>
          <w:rtl w:val="true"/>
          <w:lang w:bidi="ar-SA"/>
        </w:rPr>
        <w:t>صلاحيتها للتقرب عن صورة الارشاد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التقريرات </w:t>
      </w:r>
      <w:r>
        <w:rPr>
          <w:rStyle w:val="FootnoteAnchor"/>
          <w:rtl w:val="true"/>
        </w:rPr>
        <w:footnoteReference w:id="735"/>
      </w:r>
      <w:r>
        <w:rPr>
          <w:rFonts w:ascii="Amiri" w:hAnsi="Amiri" w:eastAsia="Amiri" w:cs="Amiri"/>
          <w:color w:val="111111"/>
          <w:sz w:val="28"/>
          <w:sz w:val="28"/>
          <w:szCs w:val="28"/>
          <w:rtl w:val="true"/>
          <w:lang w:bidi="ar-SA"/>
        </w:rPr>
        <w:t xml:space="preserve">من الحكم بعدم الفساد مع الغفلة عن النهي في صورة كون النهي للحرمة الذاتية لكون الفساد حينئذ تابعا للنهي لا العكس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w:t>
      </w:r>
      <w:bookmarkStart w:id="972" w:name="pg17192_188149"/>
    </w:p>
    <w:p>
      <w:pPr>
        <w:pStyle w:val="BookText"/>
        <w:rPr/>
      </w:pPr>
      <w:bookmarkEnd w:id="972"/>
      <w:r>
        <w:rPr>
          <w:rFonts w:ascii="Amiri" w:hAnsi="Amiri" w:eastAsia="Amiri" w:cs="Amiri"/>
          <w:color w:val="111111"/>
          <w:sz w:val="28"/>
          <w:sz w:val="28"/>
          <w:szCs w:val="28"/>
          <w:rtl w:val="true"/>
          <w:lang w:bidi="ar-SA"/>
        </w:rPr>
        <w:t>يخفى من الخلط بين مسألة اجتماع الامر والنهي ومسألتنا هذه التي لم يحرز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ذكرنا من كون مورد الاجتماع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الامتناع وتغليب جانب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مسألة النهي في العبادات ، حيث توهم انه لا بد امّا من الالتزام بالصحة في المقام في صورة الغفلة عن النهي ، أو على عدمها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هناك يكون من قبيل المنهي عنه لوصفه ، وما هو محل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القابلية للصحة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المنهي عنه لذاته الكاشف عن المفسدة ولو لخصوصية تعليلية ، ولا أقل من عدم المصلحة ، فكيف الفرق بين المقامين؟</w:t>
      </w:r>
    </w:p>
    <w:p>
      <w:pPr>
        <w:pStyle w:val="BookText"/>
        <w:rPr/>
      </w:pPr>
      <w:r>
        <w:rPr>
          <w:rFonts w:ascii="Amiri" w:hAnsi="Amiri" w:eastAsia="Amiri" w:cs="Amiri"/>
          <w:color w:val="111111"/>
          <w:sz w:val="28"/>
          <w:sz w:val="28"/>
          <w:szCs w:val="28"/>
          <w:rtl w:val="true"/>
          <w:lang w:bidi="ar-SA"/>
        </w:rPr>
        <w:t xml:space="preserve">وظاهر النهي المتعلق بعنوان العبادة الخاصة انّ مطلقها الموجود في ضمنها خال عن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لاضمحلالها بواسطة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الأولى تعليقه على العنوان الخارج كما في مسألة الاجتماع</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1347245_2142443653"/>
      <w:bookmarkStart w:id="974" w:name="_Toc376"/>
      <w:bookmarkEnd w:id="973"/>
      <w:r>
        <w:rPr/>
        <w:t>342</w:t>
      </w:r>
      <w:r>
        <w:rPr>
          <w:rtl w:val="true"/>
        </w:rPr>
        <w:t xml:space="preserve"> - </w:t>
      </w:r>
      <w:r>
        <w:rPr>
          <w:rtl w:val="true"/>
        </w:rPr>
        <w:t xml:space="preserve">قوله </w:t>
      </w:r>
      <w:r>
        <w:rPr>
          <w:rtl w:val="true"/>
        </w:rPr>
        <w:t xml:space="preserve">: « </w:t>
      </w:r>
      <w:r>
        <w:rPr>
          <w:rtl w:val="true"/>
        </w:rPr>
        <w:t xml:space="preserve">المقام الثاني </w:t>
      </w:r>
      <w:r>
        <w:rPr>
          <w:rtl w:val="true"/>
        </w:rPr>
        <w:t xml:space="preserve">: </w:t>
      </w:r>
      <w:r>
        <w:rPr>
          <w:rtl w:val="true"/>
        </w:rPr>
        <w:t xml:space="preserve">في المعاملات ، ونخبة القول </w:t>
      </w:r>
      <w:r>
        <w:rPr>
          <w:rtl w:val="true"/>
        </w:rPr>
        <w:t xml:space="preserve">... </w:t>
      </w:r>
      <w:r>
        <w:rPr>
          <w:rtl w:val="true"/>
        </w:rPr>
        <w:t xml:space="preserve">الخ </w:t>
      </w:r>
      <w:r>
        <w:rPr>
          <w:rtl w:val="true"/>
        </w:rPr>
        <w:t>».</w:t>
      </w:r>
      <w:bookmarkEnd w:id="974"/>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المعاملات ، ونخبة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فيها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بها من حيث كونها فعلا من الافعال بلا ملاحظة جهة فيها من حيث النقل والانتقال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اشكال في عدم دلالة هذا القسم على الفساد ، غاية الامر يدل على كونها مبغوضة ذاتا أو لجهة طارئة كما في البيع وقت النداء وهو لا ينافي أن تكون 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عدم جعل السببية فواضح ؛ وامّا بناء عليه لحكمة داعية الى جعل </w:t>
      </w:r>
    </w:p>
    <w:p>
      <w:pPr>
        <w:pStyle w:val="BookText"/>
        <w:rPr/>
      </w:pPr>
      <w:r>
        <w:rPr>
          <w:rFonts w:ascii="Amiri" w:hAnsi="Amiri" w:eastAsia="Amiri" w:cs="Amiri"/>
          <w:color w:val="111111"/>
          <w:sz w:val="28"/>
          <w:sz w:val="28"/>
          <w:szCs w:val="28"/>
          <w:rtl w:val="true"/>
          <w:lang w:bidi="ar-SA"/>
        </w:rPr>
        <w:t>المبغوض سببا على تقدير الوجود ، ويحصل اللطف الملازم للمنهي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عنها من جهة مبغوضية المضمون الحاصل هنا الذي يكون فعلا تسبيبيا ، كما في النهي عن بيع المسلم والمصحف للكافر بحيث أن تملك الكافر لهما يكون مبغوضا فيكون التمليك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يدل هذا القسم أيضا على الفساد ، لامكان اشتمال الجعل وتأثيره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المصلحة وان كان ما يتوصل به اليه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عنها من جهة مبغوضية التسبب بها الى الاثر وان لم يكن في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كونها فعلا ولا في السبب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أصلا بل كان مشتملا على المصلحة من هذه الجهات ، إلاّ أنّ التسبب به الى المبغوض يكون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حرمة الظهار من هذا القبيل بناء على أن لا تكون الحرمة من جهة كونها فعلا كما في الاجنبية مثلا ، ولا في أثرها وهو حرمة الزوجة كما في منذورة الترك ، بل من جهة التوصل اليها من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لا دلالة له على الفساد ايضا ولا ملازمة بينهما عقلا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الاستاذ دام ظله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جعل السببية مع كون التسبب بالسبب مبغوضا محل اشكال ، إلاّ أن تكون حرمة التسبب به عارضية لا لازمة لها في جميع الموارد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لا تجعل السببية أصلا لو كان السبب مبغوضا دائما ؛ أو لا يكون التسبب مبغوضا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الملازمة تكون عرفية لا عقلية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من جهة حرمة الآثار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بحيث </w:t>
      </w:r>
    </w:p>
    <w:p>
      <w:pPr>
        <w:pStyle w:val="BookText"/>
        <w:rPr/>
      </w:pPr>
      <w:r>
        <w:rPr>
          <w:rFonts w:ascii="Amiri" w:hAnsi="Amiri" w:eastAsia="Amiri" w:cs="Amiri"/>
          <w:color w:val="111111"/>
          <w:sz w:val="28"/>
          <w:sz w:val="28"/>
          <w:szCs w:val="28"/>
          <w:rtl w:val="true"/>
          <w:lang w:bidi="ar-SA"/>
        </w:rPr>
        <w:t>تكون حرمتها ثابتة لها بقول مطلق غير مختصة بوجه دون آخر كالنهي عن بيع الكلب لحرمة ثمنه ، وحيث انّ حرمة الآثار ثابتة على جميع التقادير فيستكشف منه عدم تأثير المعاملة في الملكية بحيث لو كانت مؤثرة لما كانت هذه الآثار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بالقسم الثاني ، فانّ المبغوض هناك هو نفس الملكية الحاصلة وفيما نحن فيه هو آثارها من جهة عدم حصول ما كان مترتبا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الفرق بين القسمين واستلزام أحدهما الفساد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ارشادا الى فقدان المعاملة لبعض ما يعتبر في صحتها جزءا أو شرطا ، وناظرا الى اطلاق دليل الصحة ، فلا محالة يكون مقيدا لاطلاقه ؛ ولا ريب في كشفه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من الاقسام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عدم القرينة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الوجوه يكون النهي ظاهرا في القسم الاول من حرمة المعاملة من جهة كونها من جملة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يبعد دعوى الغلبة في المعاملات على دلالته على فسادها ، امّا لظهورها في القسم الثالث من تعلقه بها من حيث التسبب بها الى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الالتزام بالفساد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للملازمة بين النهي عن التسبب تحريما وفساد المعاملة عرفا ؛ أو في 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للارشاد الى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كون النهي في المعاملة في سياق الامر الظاهر في الارشاد الى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فدعوى كشف النهي عن فساد المعاملة ليست ببعيدة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الدعوى انما كانت مسلّمة في خصوص المعاملات بالمعنى الاخص لا المعاملات بالمعنى الأعم ، كما ربّما يظهر من استدلال الشيخ </w:t>
      </w:r>
      <w:r>
        <w:rPr>
          <w:rStyle w:val="FootnoteAnchor"/>
          <w:rtl w:val="true"/>
        </w:rPr>
        <w:footnoteReference w:id="739"/>
      </w:r>
      <w:r>
        <w:rPr>
          <w:rFonts w:ascii="IRNazanin" w:hAnsi="IRNazanin" w:eastAsia="IRNazanin"/>
          <w:color w:val="111111"/>
          <w:sz w:val="28"/>
          <w:sz w:val="28"/>
          <w:szCs w:val="28"/>
          <w:rtl w:val="true"/>
          <w:lang w:bidi="fa-IR"/>
        </w:rPr>
        <w:t xml:space="preserve">لعدم حصول </w:t>
      </w:r>
      <w:bookmarkStart w:id="975" w:name="pg17192_188152"/>
    </w:p>
    <w:p>
      <w:pPr>
        <w:pStyle w:val="BookText"/>
        <w:rPr/>
      </w:pPr>
      <w:bookmarkEnd w:id="975"/>
      <w:r>
        <w:rPr>
          <w:rFonts w:ascii="Amiri" w:hAnsi="Amiri" w:eastAsia="Amiri" w:cs="Amiri"/>
          <w:color w:val="111111"/>
          <w:sz w:val="28"/>
          <w:sz w:val="28"/>
          <w:szCs w:val="28"/>
          <w:rtl w:val="true"/>
          <w:lang w:bidi="ar-SA"/>
        </w:rPr>
        <w:t xml:space="preserve">الطهارة بالاستنجاء ببعض الاشياء على النهي عنه بها بحيث يظهر منه العموم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تسليمه في خصوص الاستنجاء لاحتمال كون النهي عن الاستنجاء ببعض الاشياء للحرمة الذاتية من جهة الاحترام وغيره لا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في غيره قطعا ، لعدم القرينة في غير الاخص ، وهو ما عرفت من كون النهي في سياق الامر الظاهر في الارشاد لعدم الامر فيها كذلك ، ولا أقل من عدم الاستقصاء ، فكيف يدّعى كون النهي للارشاد عموما؟ هذا اذا تعلقت صيغة النهي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جريان النزاع فيما تعلق لفظ الحرمة أيضا ، وان أمكن دعوى أظهريته في خصوص الحرمة الذاتية ساكتا عن الفساد وعدمه عن الصيغة ، لغلبة استعمالها بدواعي أخر غير داعي الوصلة الى مجرد الترك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بغلبة استعماله بداعي الوصلة الى الترك خارجا مطلقا</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11347247_2142443653"/>
      <w:bookmarkStart w:id="977" w:name="_Toc377"/>
      <w:bookmarkEnd w:id="976"/>
      <w:r>
        <w:rPr/>
        <w:t>343</w:t>
      </w:r>
      <w:r>
        <w:rPr>
          <w:rtl w:val="true"/>
        </w:rPr>
        <w:t xml:space="preserve"> - </w:t>
      </w:r>
      <w:r>
        <w:rPr>
          <w:rtl w:val="true"/>
        </w:rPr>
        <w:t xml:space="preserve">قوله </w:t>
      </w:r>
      <w:r>
        <w:rPr>
          <w:rtl w:val="true"/>
        </w:rPr>
        <w:t xml:space="preserve">: « </w:t>
      </w:r>
      <w:r>
        <w:rPr>
          <w:rtl w:val="true"/>
        </w:rPr>
        <w:t>فاذا أجاز فهو له جائز</w:t>
      </w:r>
      <w:r>
        <w:rPr>
          <w:rtl w:val="true"/>
        </w:rPr>
        <w:t>».</w:t>
      </w:r>
      <w:bookmarkEnd w:id="977"/>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أجاز فهو له جائز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رواه الكليني </w:t>
      </w:r>
      <w:r>
        <w:rPr>
          <w:rStyle w:val="FootnoteAnchor"/>
          <w:rtl w:val="true"/>
        </w:rPr>
        <w:footnoteReference w:id="742"/>
      </w:r>
      <w:r>
        <w:rPr>
          <w:rFonts w:ascii="Amiri" w:hAnsi="Amiri" w:eastAsia="Amiri" w:cs="Amiri"/>
          <w:color w:val="111111"/>
          <w:sz w:val="28"/>
          <w:sz w:val="28"/>
          <w:szCs w:val="28"/>
          <w:rtl w:val="true"/>
          <w:lang w:bidi="ar-SA"/>
        </w:rPr>
        <w:t xml:space="preserve">بطريق فيه موسى بن بكير والصدوق </w:t>
      </w:r>
      <w:r>
        <w:rPr>
          <w:rStyle w:val="FootnoteAnchor"/>
          <w:rtl w:val="true"/>
        </w:rPr>
        <w:footnoteReference w:id="743"/>
      </w:r>
      <w:r>
        <w:rPr>
          <w:rFonts w:ascii="IRNazanin" w:hAnsi="IRNazanin" w:eastAsia="IRNazanin"/>
          <w:color w:val="111111"/>
          <w:sz w:val="28"/>
          <w:sz w:val="28"/>
          <w:szCs w:val="28"/>
          <w:rtl w:val="true"/>
          <w:lang w:bidi="fa-IR"/>
        </w:rPr>
        <w:t xml:space="preserve">عن زرارة مرسلا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رجل تزوج عبده امرأة بغير اذنه فدخل بها ثم اطلع على ذلك مولاه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الى مولاه ان شاء فرق بينهما وان شاء أجاز نكاحهما ، فان فرق بينهما فللمرأة ما أصدقها ، إلاّ أن يكون اعتدى فأصدقها صداقا كثيرا ، وان أجاز نكاحه فهما على نكاحهما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في اصل النكاح كان عاصيا ،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أتى </w:t>
      </w:r>
    </w:p>
    <w:p>
      <w:pPr>
        <w:pStyle w:val="BookText"/>
        <w:rPr/>
      </w:pPr>
      <w:r>
        <w:rPr>
          <w:rFonts w:ascii="Amiri" w:hAnsi="Amiri" w:eastAsia="Amiri" w:cs="Amiri"/>
          <w:color w:val="111111"/>
          <w:sz w:val="28"/>
          <w:sz w:val="28"/>
          <w:szCs w:val="28"/>
          <w:rtl w:val="true"/>
          <w:lang w:bidi="ar-SA"/>
        </w:rPr>
        <w:t xml:space="preserve">شيئا حلالا وليس بعاص لله ، انما عصى سيده ولم يعص اللّه ، انّ ذلك ليس كاتيان ما حرّم اللّه عزّ وجلّ من نكاح في عدّة أو أشباهه </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وغير ذلك من الاخبار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جعل الفساد ملازما شرعا مع معصية اللّه في المعاملات وجعل منها العقد في العدّة ، وان لم يكن بينهما ملازمة عقلا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 انّ الاستدلال يتم بناء على أن تكون مقابلة المعصية في العقد المذكور مع العصيان في عقد العبد قرينة على كونها بمعنى مخالفة النهي كما في المثال ، فيدل على كون النهي التحريمي دالا على الفساد ، وبناء على ذلك تكون معصية العبد لسيده من جهة مخالفة نهيه عن التزويج ، ويدل عليه المعصية فانها ظاهرة في مخالفة النهي المولوي ، دون مجرد عدم الاذن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العصيان في عقد العبد حينئذ ، مع أنّ عصيان المولى بمخالفة نهيه يستتبع العصيان بالنسبة اليه تعالى ، فلا بد من الحمل على مجرد عدم الاذن كي لا يكون العقد معصية لله تعالى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ذلك مع ظهور المعصية في مخالفة النهي ، حيث انّ المراد من معصيته تعالى لا بد أن يكون في نهيه تعالى عن العقد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بالعنوان الثانوي كما في عقد العبد ، فانّ النهي عن مخالفة السيد ، فالمراد من عدم المعصية لله تعالى في مجرد المعاملة بعنوانها الأوّلي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ابقاء المعصية على ظاهرها ، لاستلزامه تخصيص معصية السيد ، بقرينة اتحاد السياق على ذلك أيضا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عدم اجازة عقد العبد من جهة معصية السيد أعم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اطّلع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صورة عدم الاذن فقط ، فلا يتم الاستدلال على كذا ، لانّ الفساد في </w:t>
      </w:r>
      <w:bookmarkStart w:id="978" w:name="pg17192_188154"/>
    </w:p>
    <w:p>
      <w:pPr>
        <w:pStyle w:val="BookText"/>
        <w:rPr/>
      </w:pPr>
      <w:bookmarkEnd w:id="978"/>
      <w:r>
        <w:rPr>
          <w:rFonts w:ascii="Amiri" w:hAnsi="Amiri" w:eastAsia="Amiri" w:cs="Amiri"/>
          <w:color w:val="111111"/>
          <w:sz w:val="28"/>
          <w:sz w:val="28"/>
          <w:szCs w:val="28"/>
          <w:rtl w:val="true"/>
          <w:lang w:bidi="ar-SA"/>
        </w:rPr>
        <w:t>صورة عدم تشريع المعاملة أصلا مما لا ريب فيه ، فلا يدل على دلالة النهي في غيره على الفساد ، مع أنه لولاه لكان الحكم هو الصحة باطلاق الادلة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اطلاق المعصية على ذلك من جهة استلزامه التصرف في سلطان الغير بغير اذنه شائع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أبيت عن ظهور المعصية في الروايات في ذلك فلا أقل من احتماله المساوي للمعنى الاول ، فلا يتم الاستدلال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انّ الاستدلال بالروايات انما يتم لو ثبت انّ المراد بالمعصية هو مخالفة النهي المتعلق بالمعاملة بعنوانها الأوّلي بكل واحد من الاقسام المتصورة في النهي ، لا ان ينحصر بغير القسم الاول كما عن التقريرات </w:t>
      </w:r>
      <w:r>
        <w:rPr>
          <w:rStyle w:val="FootnoteAnchor"/>
          <w:rtl w:val="true"/>
        </w:rPr>
        <w:footnoteReference w:id="745"/>
      </w:r>
      <w:r>
        <w:rPr>
          <w:rFonts w:ascii="Amiri" w:hAnsi="Amiri" w:eastAsia="Amiri" w:cs="Amiri"/>
          <w:color w:val="111111"/>
          <w:sz w:val="28"/>
          <w:sz w:val="28"/>
          <w:szCs w:val="28"/>
          <w:rtl w:val="true"/>
          <w:lang w:bidi="ar-SA"/>
        </w:rPr>
        <w:t>، بتوهم انه لا يتأتّى فيه ، حيث انّ المعصية المنفية ليست مخالفة النهي التحريمي بما هو فعل ، لتحققه بمعصية السيد أيضا وقد كانت 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 عرفت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المنفية على ذلك التقدير مخالفة النهي المتعلق بالمعاملة بعنوانها الأوّلي لا مطلقا ، والموجودة منها بمخالفة السيد انما هو مخالفة النهي عن مخالفة السيد ولا ربط له بالمعاملة ؛ إلاّ أن يجعل عنوان المخالفة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كعنوان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المقدمية والنذر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لتعلق الحكم بمعنوناتها بالعنوان الأوّلي ، فيتم ما ذكره</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11347249_2142443653"/>
      <w:bookmarkStart w:id="980" w:name="_Toc378"/>
      <w:bookmarkEnd w:id="979"/>
      <w:r>
        <w:rPr/>
        <w:t>344</w:t>
      </w:r>
      <w:r>
        <w:rPr>
          <w:rtl w:val="true"/>
        </w:rPr>
        <w:t xml:space="preserve"> - </w:t>
      </w:r>
      <w:r>
        <w:rPr>
          <w:rtl w:val="true"/>
        </w:rPr>
        <w:t xml:space="preserve">قوله </w:t>
      </w:r>
      <w:r>
        <w:rPr>
          <w:rtl w:val="true"/>
        </w:rPr>
        <w:t xml:space="preserve">: « </w:t>
      </w:r>
      <w:r>
        <w:rPr>
          <w:rtl w:val="true"/>
        </w:rPr>
        <w:t xml:space="preserve">تذنيب </w:t>
      </w:r>
      <w:r>
        <w:rPr>
          <w:rtl w:val="true"/>
        </w:rPr>
        <w:t xml:space="preserve">: </w:t>
      </w:r>
      <w:r>
        <w:rPr>
          <w:rtl w:val="true"/>
        </w:rPr>
        <w:t xml:space="preserve">حكي عن أبي حنيفة والشيباني دلالة النهي على الصحة </w:t>
      </w:r>
      <w:r>
        <w:rPr>
          <w:rtl w:val="true"/>
        </w:rPr>
        <w:t>».</w:t>
      </w:r>
      <w:bookmarkEnd w:id="98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أبي حنيفة والشيباني </w:t>
      </w:r>
      <w:r>
        <w:rPr>
          <w:rStyle w:val="FootnoteAnchor"/>
          <w:rtl w:val="true"/>
        </w:rPr>
        <w:footnoteReference w:id="747"/>
      </w:r>
      <w:r>
        <w:rPr>
          <w:rFonts w:ascii="Amiri" w:hAnsi="Amiri" w:eastAsia="Amiri" w:cs="Amiri"/>
          <w:color w:val="111111"/>
          <w:sz w:val="28"/>
          <w:sz w:val="28"/>
          <w:szCs w:val="28"/>
          <w:rtl w:val="true"/>
          <w:lang w:bidi="ar-SA"/>
        </w:rPr>
        <w:t xml:space="preserve">دلالة النهي على الصحة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ملخص استدلالهم يحتاج الى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نظرية ، والاخرى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بالصيغة أو بالمادة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التحريم المولوي المستتبع للعقاب على المخالفة لا الارشاد ونحوه من الدواعي ، وكذلك ظاهر متعلقه اذا كان هو المعاملة مثلا هو نفسه بعنوانه الأوّلي وبمعناه الحقيقي لا المجازي ؛ كما انّ ظاهره في صورة الاطلاق كونه مطلقا متعلقا بالحقيقي لا الثابت باعتقاد المخاطب وان لم يكن معاملة عند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فاذا ورد النهي عن شيء فلا بد من الحمل على كون النهي عنه بعنوانه الأوّلي ومعناه الحقيقي متعلقا للتحريم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كون متعلق التحريم مقدورا ذاتا بقول مطلق ، لا بتخيل المخاطب وحده كما عرفت في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المقدمتان تستلزمان صحة المنهي عنه ؛ وإلاّ لزم بعد وضوح المقدمة الثانية التصرف في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الهيئة بالحمل على الارشاد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بارادة المعنى المجازي ، أو التقييد بكونه صحيحا باعتقاد المخاطب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كان النهي عن المعاملة تسبيبا أو تسببا فلا بد من الصحة ولو قلنا بكون الالفاظ أسامي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اريد منها مجرد السبب الايقاعي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المشتمل على 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 على الصحة ولو أخذ على ظاهره من الحرمة الذاتية ، لاحتمال كون المحرّم نفس الفعل من حيث انه فعل من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المعاملات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مما لا تتوقف في عباديتها على تعلق أمر بها ، بل كانت بنفسها مما لا تقع في الخارج إلاّ عبادة كما في كل ما اشتمل على التواضع </w:t>
      </w:r>
    </w:p>
    <w:p>
      <w:pPr>
        <w:pStyle w:val="BookText"/>
        <w:rPr/>
      </w:pPr>
      <w:r>
        <w:rPr>
          <w:rFonts w:ascii="Amiri" w:hAnsi="Amiri" w:eastAsia="Amiri" w:cs="Amiri"/>
          <w:color w:val="111111"/>
          <w:sz w:val="28"/>
          <w:sz w:val="28"/>
          <w:szCs w:val="28"/>
          <w:rtl w:val="true"/>
          <w:lang w:bidi="ar-SA"/>
        </w:rPr>
        <w:t>من الركوع والسجود ، فلا بأس بالالتزام بقولهما ان كان المراد من صحتها أنها تقع في الخارج عبادة وان كانت محرّمة ومبغوضة ذاتا ؛ وان كان المراد منها موافقة الامر أو اسقاط القضاء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كانت مما تتوقف في عباديتها الفعلية على الامر كما لو لم تشتمل على عنوان عبادي أصلا في نفسها ، فلا صحة بعد تعلق النهي بها بأحد معانيها أصلا ولو مع جواز اجتماع الامر والنهي ، لوحدة العنوان فيما نحن فيه ، ولا بد من تعدده في تلك المسألة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أنّ قول أبي حنيفة لا بأس به في بعض الصور وان كان واضح الفساد في بعضها الآخر</w:t>
      </w:r>
      <w:r>
        <w:rPr>
          <w:rFonts w:eastAsia="Amiri" w:cs="Amiri" w:ascii="Amiri" w:hAnsi="Amiri"/>
          <w:color w:val="111111"/>
          <w:sz w:val="28"/>
          <w:szCs w:val="28"/>
          <w:rtl w:val="true"/>
          <w:lang w:bidi="ar-SA"/>
        </w:rPr>
        <w:t xml:space="preserve">. </w:t>
      </w:r>
      <w:bookmarkStart w:id="981" w:name="pg17192_188157"/>
    </w:p>
    <w:p>
      <w:pPr>
        <w:pStyle w:val="Heading2"/>
        <w:numPr>
          <w:ilvl w:val="1"/>
          <w:numId w:val="1"/>
        </w:numPr>
        <w:rPr/>
      </w:pPr>
      <w:bookmarkStart w:id="982" w:name="__RefHeading___Toc11347251_2142443653"/>
      <w:bookmarkStart w:id="983" w:name="_Toc379"/>
      <w:bookmarkEnd w:id="981"/>
      <w:bookmarkEnd w:id="982"/>
      <w:r>
        <w:rPr>
          <w:rtl w:val="true"/>
        </w:rPr>
        <w:t>المقصد الثالث</w:t>
      </w:r>
      <w:r>
        <w:rPr>
          <w:rtl w:val="true"/>
        </w:rPr>
        <w:t xml:space="preserve">: </w:t>
      </w:r>
      <w:r>
        <w:rPr>
          <w:rtl w:val="true"/>
        </w:rPr>
        <w:t>المفاهيم</w:t>
      </w:r>
      <w:bookmarkEnd w:id="98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4" w:name="__RefHeading___Toc11347253_2142443653"/>
      <w:bookmarkStart w:id="985" w:name="_Toc380"/>
      <w:bookmarkEnd w:id="984"/>
      <w:r>
        <w:rPr>
          <w:rtl w:val="true"/>
        </w:rPr>
        <w:t>اشارة</w:t>
      </w:r>
      <w:bookmarkEnd w:id="98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6" w:name="pg17192_188159"/>
      <w:bookmarkStart w:id="987" w:name="pg17192_188159"/>
      <w:bookmarkEnd w:id="987"/>
    </w:p>
    <w:p>
      <w:pPr>
        <w:pStyle w:val="BookText"/>
        <w:rPr/>
      </w:pPr>
      <w:bookmarkStart w:id="988" w:name="pg17192_188159"/>
      <w:bookmarkEnd w:id="988"/>
      <w:r>
        <w:rPr>
          <w:rFonts w:ascii="IRNazanin" w:hAnsi="IRNazanin" w:eastAsia="IRNazanin"/>
          <w:color w:val="111111"/>
          <w:sz w:val="28"/>
          <w:sz w:val="28"/>
          <w:szCs w:val="28"/>
          <w:rtl w:val="true"/>
          <w:lang w:bidi="fa-IR"/>
        </w:rPr>
        <w:t>المقصد الثالث</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المفاهيم</w:t>
      </w:r>
    </w:p>
    <w:p>
      <w:pPr>
        <w:pStyle w:val="Heading3"/>
        <w:numPr>
          <w:ilvl w:val="2"/>
          <w:numId w:val="1"/>
        </w:numPr>
        <w:rPr/>
      </w:pPr>
      <w:bookmarkStart w:id="989" w:name="__RefHeading___Toc11347255_2142443653"/>
      <w:bookmarkStart w:id="990" w:name="_Toc381"/>
      <w:bookmarkEnd w:id="989"/>
      <w:r>
        <w:rPr/>
        <w:t>345</w:t>
      </w:r>
      <w:r>
        <w:rPr>
          <w:rtl w:val="true"/>
        </w:rPr>
        <w:t xml:space="preserve"> - </w:t>
      </w:r>
      <w:r>
        <w:rPr>
          <w:rtl w:val="true"/>
        </w:rPr>
        <w:t xml:space="preserve">قوله </w:t>
      </w:r>
      <w:r>
        <w:rPr>
          <w:rtl w:val="true"/>
        </w:rPr>
        <w:t xml:space="preserve">: « </w:t>
      </w:r>
      <w:r>
        <w:rPr>
          <w:rtl w:val="true"/>
        </w:rPr>
        <w:t xml:space="preserve">مقدمة </w:t>
      </w:r>
      <w:r>
        <w:rPr>
          <w:rtl w:val="true"/>
        </w:rPr>
        <w:t xml:space="preserve">: </w:t>
      </w:r>
      <w:r>
        <w:rPr>
          <w:rtl w:val="true"/>
        </w:rPr>
        <w:t xml:space="preserve">وهي انّ المفهوم </w:t>
      </w:r>
      <w:r>
        <w:rPr>
          <w:rtl w:val="true"/>
        </w:rPr>
        <w:t xml:space="preserve">... </w:t>
      </w:r>
      <w:r>
        <w:rPr>
          <w:rtl w:val="true"/>
        </w:rPr>
        <w:t xml:space="preserve">الخ </w:t>
      </w:r>
      <w:r>
        <w:rPr>
          <w:rtl w:val="true"/>
        </w:rPr>
        <w:t>».</w:t>
      </w:r>
      <w:bookmarkEnd w:id="990"/>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ذكروا لهما تعريفات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الحاجبي في تعريف المنطوق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اللفظ في محل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والمفهوم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في محل النطق </w:t>
      </w:r>
      <w:r>
        <w:rPr>
          <w:rFonts w:eastAsia="Amiri" w:cs="Amiri" w:ascii="Amiri" w:hAnsi="Amiri"/>
          <w:color w:val="111111"/>
          <w:sz w:val="28"/>
          <w:szCs w:val="28"/>
          <w:rtl w:val="true"/>
          <w:lang w:bidi="ar-SA"/>
        </w:rPr>
        <w:t xml:space="preserve">». </w:t>
      </w:r>
      <w:r>
        <w:rPr>
          <w:rStyle w:val="FootnoteAnchor"/>
          <w:rtl w:val="true"/>
        </w:rPr>
        <w:footnoteReference w:id="75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في تفسير ما أخذ فيه من القيود ووقع النقض والابرام فيه ، إلاّ أنه لما لم يكن لفظهما مما ورد في آية ولا رواية ، ولا ما ذكر لهما من الحدود والرسوم مما ورد عن المعصوم بل كان التعبير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للاشارة الى ما وقع النزاع في ثبوته وعدمه ، وكان التعبير عنهما بما ذكر لهما من التعريفات غالبا من قبيل شرح الاسم ، فلا يهمّ النقض والابرام فيما ذكر ، بل الأولى تعيين المعنى الذي كان محلا للنزاع وموردا للنفي والاثبات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التعبير عنه بلفظ جامع بأي </w:t>
      </w:r>
    </w:p>
    <w:p>
      <w:pPr>
        <w:pStyle w:val="BookText"/>
        <w:rPr/>
      </w:pPr>
      <w:r>
        <w:rPr>
          <w:rFonts w:ascii="Amiri" w:hAnsi="Amiri" w:eastAsia="Amiri" w:cs="Amiri"/>
          <w:color w:val="111111"/>
          <w:sz w:val="28"/>
          <w:sz w:val="28"/>
          <w:szCs w:val="28"/>
          <w:rtl w:val="true"/>
          <w:lang w:bidi="ar-SA"/>
        </w:rPr>
        <w:t xml:space="preserve">نحو كان بحيث يحكي عنه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انّ النزاع لما كان في انّ القضايا المذكورة فيها الشرط والوصف والغاية ونحوها هل هي دالة وضعا أو اطلاقا على معنى مختص بخصوصية تكون تلك الخصوصية مستتبعة لحكم آخر موافق للحكم المذكور فيها أو مخالف له أم لا؟ فيكون حقيقة المفهوم بناء على ثبوته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اللازم للخصوصية المأخوذة في المعنى المدلول عليه بتلك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امور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المقام بناء على كون المفهوم بالوضع في وضع اللفظ للمعنى الخاص المستتبع لحكم آخر لازم للخصوصية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الموضوع له بما هو كذلك ؛ لا من لوازم المعنى ولو لم يؤخذ التقيد به في الموضوع له أصلا كما في لوازم المعاني المفردة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الجود ، وكما في الكنايات بالنسبة الى لوازمها المستفادة من معانيها مع قطع النظر عن كونها موضوعا للخاص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مهزول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فيها من عدم كون المعنى المستفاد منها من قبيل الحكم كما هو كذلك في المفهوم نفيا واثباتا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المفهوم من لوازم الخصوصية المأخوذة في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اللفظ عليه من أقسام دلالة الالتزام ، لا المطابقة والتضمن عن بعض من كونه جزءا للموضوع له من جهة كون اللفظ موضوعا للمعنيين ايجابية وسلبية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فالدلالة عليه بالتضمن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أولوية لاحدهما يسمى منطوقا والآخر مفهوما ، فلا بد ان يكون كل منهما منطوقا وليس كذلك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ظهر انّ المفهوم هو التابع للخصوصية في الموضوع له ، غير </w:t>
      </w:r>
      <w:bookmarkStart w:id="991" w:name="pg17192_188161"/>
    </w:p>
    <w:p>
      <w:pPr>
        <w:pStyle w:val="BookText"/>
        <w:rPr/>
      </w:pPr>
      <w:bookmarkEnd w:id="991"/>
      <w:r>
        <w:rPr>
          <w:rFonts w:ascii="Amiri" w:hAnsi="Amiri" w:eastAsia="Amiri" w:cs="Amiri"/>
          <w:color w:val="111111"/>
          <w:sz w:val="28"/>
          <w:sz w:val="28"/>
          <w:szCs w:val="28"/>
          <w:rtl w:val="true"/>
          <w:lang w:bidi="ar-SA"/>
        </w:rPr>
        <w:t xml:space="preserve">مذكور ذاك الحكم بنفسه ، سواء كان لغير مذكور أيضا كما في مفهوم الوصف ونحوه ، أو للمذكور كما في مفهوم الشرط حيث 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المفهوم فيه للموضوع المذكور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انتفاء القيد بناء على كون التعليق في القضية الشرطية راجعا الى نفس الحكم لبا كما هو كذلك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بعض الاصوليين </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من انّ المفهوم هو الحكم الثابت لغير الموضوع المذكور سواء كان الحكم مذكورا بنفسه أم لا ،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بعض صور مفهوم الموافقة يكون الحكم مذكورا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تضرب غلام زيد احتراما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حرمة ضربه بطريق أولى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انتقاضه بمفهوم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القيد للحكم فيكون الموضوع مذكورا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في المثال المذكور هو شخص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مذكور بل المذكور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الغلام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المنفي في مفهوم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القضية الشرطية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سنخ الحكم المذكور في القضية لا الشخص الثابت للموضوع المذكور فيها ، وإلاّ فانتفاؤه ضروري بانتفاء موضوعه ولو بقيده وهو ثابت في جميع الموارد الثابت فيها الحكم للموضوع ، ولا يكون محلا للنزاع في المفهوم لكونه بحكم العقل ؛ والنزاع انما هو في دلالة اللفظ</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11347257_2142443653"/>
      <w:bookmarkStart w:id="993" w:name="_Toc382"/>
      <w:bookmarkEnd w:id="992"/>
      <w:r>
        <w:rPr/>
        <w:t>346</w:t>
      </w:r>
      <w:r>
        <w:rPr>
          <w:rtl w:val="true"/>
        </w:rPr>
        <w:t xml:space="preserve"> - </w:t>
      </w:r>
      <w:r>
        <w:rPr>
          <w:rtl w:val="true"/>
        </w:rPr>
        <w:t xml:space="preserve">قوله </w:t>
      </w:r>
      <w:r>
        <w:rPr>
          <w:rtl w:val="true"/>
        </w:rPr>
        <w:t xml:space="preserve">: « </w:t>
      </w:r>
      <w:r>
        <w:rPr>
          <w:rtl w:val="true"/>
        </w:rPr>
        <w:t xml:space="preserve">فلا بد للقائل بالدلالة من اقامة الدليل على الدلالة بأحد الوجهين </w:t>
      </w:r>
      <w:r>
        <w:rPr>
          <w:rtl w:val="true"/>
        </w:rPr>
        <w:t>».</w:t>
      </w:r>
      <w:bookmarkEnd w:id="99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للقائل بالدلالة من اقامة الدليل على الدلالة بأحد الوجهين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التقارن بين وجود الشرط والجزاء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بنحو الاتفاق ، او بنحو التلازم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بنحو لم يكن بينهما ترتب وبعبارة اخرى تقدم وتأخر رتبي كما هو في معلولي علة ثالثة ، أم كان بينهما ترتب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لم يكن بينهما علة ومعلولية كما لو كان الشرط مع علة الجزاء معلولي علة ثالثة فيكون الشرط في عرض علة الجزاء بلا تأثير له فيه ، أو كان بين نفسهما التأثير والعلية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يكون الشرط علة منحصرة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فالقائل بالمفهوم لا بد له أن يثبت العلية المنحصرة ، بعد الفراغ عن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للربط الثابت بواحد من الانحاء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اثبات المفهوم عند القائلين به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 من جهة التبادر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المنساق الى الاذهان الصافية من الجمل الشرطية هو التعليق ، على وجه ينتفي الحكم عند انتفاء الشرط ، بلا قرينة حالية حينئذ أو مقالية بحيث يستكشف كون أدوات الشرط موضوعة للربط الخاص المذكور ويكون استعمالها في غيره مجازا مع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بالاطلاق ، بجريان مقدماته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وان كانت موضوعة لمطلق الربط بين العلة والمعلول إلاّ أنه عند الاطلاق في مقام الاستعمال وعدم التقييد يكون المستفاد هو الربط المذكور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يرد على الانصراف من عدم تعدد الربط ، وعدم كون معنى الحرف قابلا لجريان المقدمات فيه ، وعدم أولوية الخاص من بين سائر أنحاء الربط اثباتا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يتيقن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بمقدمات الحكمة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مدخول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والاطلاق المدّعى في المقام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الاستاذ </w:t>
      </w:r>
      <w:r>
        <w:rPr>
          <w:rStyle w:val="FootnoteAnchor"/>
          <w:rtl w:val="true"/>
        </w:rPr>
        <w:footnoteReference w:id="758"/>
      </w:r>
      <w:r>
        <w:rPr>
          <w:rFonts w:ascii="Amiri" w:hAnsi="Amiri" w:eastAsia="Amiri" w:cs="Amiri"/>
          <w:color w:val="111111"/>
          <w:sz w:val="28"/>
          <w:sz w:val="28"/>
          <w:szCs w:val="28"/>
          <w:rtl w:val="true"/>
          <w:lang w:bidi="ar-SA"/>
        </w:rPr>
        <w:t xml:space="preserve">هو الاطلاق الحالي بالنسبة الى الشرط بمعنى أنه عند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تقييد تأثيره في الحكم بحالة عدم اجتماعه مع شيء آخر أو عدم سبقه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أنه يكون مؤثرا في الحكم بنفسه بجميع حالاته المقارنة مع شيء آخر ، أو المسبوقية به ، أو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انحصار التأثير كذلك في العلة المنحصرة ، حيث انّ تأثير غيرها يكون مشروطا بعدم المقارنة مع السبب الآخر وعدم مسبوقيته به كما لا يخفى ، فلا يكون مؤثرا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الأحوالي لا يثبت الانحصار ، لعدم منافاته مع غيره فيما اذا استحال مقارنة الشرط مع السبب الآخر ، وكذا تأخره عنه ، لكون الاطلاق بالنسبة الى الحالات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انما يصح بالنسبة الى الحالات الممتنعة أيضا في القضية الشرطية ، حيث انّ صدق الشرطية لا يستلزم صدق الطرفين ، فالاطلاق انما يصح اذا صلح الشرط للتأثير في الفروض الممتنعة أيضا فينافي الاطلاق مع فرض الانحصار كما لا يخفى ؛ مع انّ الانحصار في غير هذا الفرض يكفي في المفهوم فيه ولو لم يثبت في مثله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الفصول </w:t>
      </w:r>
      <w:r>
        <w:rPr>
          <w:rStyle w:val="FootnoteAnchor"/>
          <w:rtl w:val="true"/>
        </w:rPr>
        <w:footnoteReference w:id="759"/>
      </w:r>
      <w:r>
        <w:rPr>
          <w:rFonts w:ascii="Amiri" w:hAnsi="Amiri" w:eastAsia="Amiri" w:cs="Amiri"/>
          <w:color w:val="111111"/>
          <w:sz w:val="28"/>
          <w:sz w:val="28"/>
          <w:szCs w:val="28"/>
          <w:rtl w:val="true"/>
          <w:lang w:bidi="ar-SA"/>
        </w:rPr>
        <w:t xml:space="preserve">الاطلاق بالنسبة الى أصل السبب ، بمعنى انّه عند الاقتصار على ذكر سبب واحد للجزاء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استقصاء أسبابه وعدم ضم شيء آخر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كون سبب الحكم منحصرا فيه ، ويكون مؤثرا بشخصه ، لا من جهة كونه من أحد أسبابه ؛ وهذا كاستفادة الوجوب التعييني في </w:t>
      </w:r>
    </w:p>
    <w:p>
      <w:pPr>
        <w:pStyle w:val="BookText"/>
        <w:rPr/>
      </w:pPr>
      <w:r>
        <w:rPr>
          <w:rFonts w:ascii="Amiri" w:hAnsi="Amiri" w:eastAsia="Amiri" w:cs="Amiri"/>
          <w:color w:val="111111"/>
          <w:sz w:val="28"/>
          <w:sz w:val="28"/>
          <w:szCs w:val="28"/>
          <w:rtl w:val="true"/>
          <w:lang w:bidi="ar-SA"/>
        </w:rPr>
        <w:t>مقابل التخييري عند اطلاق الواجب وعدم ضمّ شيء آخر معه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وضوح الفرق بين الاطلاقين ، حيث انّ الاول في مقام بيان حالات الشيء التي يكون مؤثرا فيها بلا تعرض للاسباب من كونها واحدة أو متعددة إلاّ تبعا قهريا ، والثاني في مقام بيان استقصاء الاسباب بلا تعرض لحالات الشيء من كون تأثيره بجميعها أو بعضها عند الاطلاق ، بلا ضمّ شيء معه الاّ تبعا ، وان كانا مشتركين في افادة الانحصار والاحتياج الى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أنّهما يشتركان في كونهما اطلاقا لفظيا بناء على كون انحصار السبب وعدمه نحوين من السببية بالشدة والضعف ، أو نحوين من حالاته من جهة كونه مؤثرا بشخصه وخصوصيته في صورة الانحصار بقدر جامعه في غيره ؛ وإلاّ فيكون الاول لفظيا والثاني اطلاقا مقاميا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بالانصراف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القضية الشرطية الموضوعة لمطلق السببية الى الاكمل منها وهو المنحصرة ، كما في انصراف جميع المطلقات الى الفرد الكامل منها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الوجوه المذكورة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الانصراف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كون الانحصار وعدمه ناشئين من الاختلاف في العلية بل انما هو لاجل كون الشيء علة بخصوصيته أو بجامعه بعد وضوح عدم استناد المعلول الواحد الى المتكثر بلا اختلاف في العلية أصلا ، والى عدم كون الاكملية على تقدير الاختلاف موجبا للانصراف ؛ انّه يتم فيما كان اللفظ الموضوع اسما ، وامّا الحرف فلا ، حيث انّ الانصراف هو انسباق الفرد الكامل الى الذهن بعد توجهه الى المطلق وهو لا يتم في الحرف أصلا ، لمكان عدم التفات النفس الى معناه كي تتوجه منه الى الفرد الكامل منه من جهة شدة تماميته في ذلك الفرد ، بل تتوجه اليه آليا ، وهو ما لا يوجب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جعل متعلق الحرف بنحو لا يكون المعنى الحقيقي للحرف من حالاته بل فرد منه أو معناه المجازي ، فيكون اللفظ مستعملا فيه ابتداء وكاشفا عنه من جهة عدم كشف الحرف إلاّ عما كان حالة للغير ومن خصوصياته ، ولذلك قيل بكون المجاز في الحرف تبعا للمجاز في المتعلق ؛ ولكن ذلك ليس من الانصراف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الاطلاق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مرجعه الى انكار المفهوم ، حيث انّه متوقف على احراز كون المتكلم في مقام البيان بالنسبة الى حالات تأثير الشرط أو بالنسبة الى استقصاء الاسباب أو بالنسبة الى جهة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الاطلاق زائدا على اثبات الثبوت عند الثبوت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استعمال الجمل بنحو لا مفهوم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واحرازه في البعض ارجاع الى القرينة بعد تسليم عدم المفهوم ، وهو مما لا ينكر ، ولا يجدي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فاثباته بالتبادر مشكل ، لعدم التبادر بعد كثرة استعمال القضية الشرطية في مطلق ثبوت الحكم عند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المجازية في تلك الموارد والعناية في استعمالها فيما اذا تعددت الجمل الشرطية متعاقبة أو تعقب بعض الجمل بعد السؤال عن المتكلم عن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العناية بعد المراجعة الى الوجدان في تلك الموارد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ظهور للجمل الشرطية في السببية المنحصرة ، فيقوم احتمال سبب آخر للحكم من حيث اللفظ مساويا لاحتمال انتفائه ، فلا يستدل بتلك الجمل على المفهوم</w:t>
      </w:r>
      <w:r>
        <w:rPr>
          <w:rFonts w:eastAsia="Amiri" w:cs="Amiri" w:ascii="Amiri" w:hAnsi="Amiri"/>
          <w:color w:val="111111"/>
          <w:sz w:val="28"/>
          <w:szCs w:val="28"/>
          <w:rtl w:val="true"/>
          <w:lang w:bidi="ar-SA"/>
        </w:rPr>
        <w:t xml:space="preserve">. </w:t>
      </w:r>
      <w:bookmarkStart w:id="994" w:name="pg17192_188166"/>
    </w:p>
    <w:p>
      <w:pPr>
        <w:pStyle w:val="BookText"/>
        <w:rPr/>
      </w:pPr>
      <w:bookmarkEnd w:id="994"/>
      <w:r>
        <w:rPr>
          <w:rFonts w:ascii="Amiri" w:hAnsi="Amiri" w:eastAsia="Amiri" w:cs="Amiri"/>
          <w:color w:val="111111"/>
          <w:sz w:val="28"/>
          <w:sz w:val="28"/>
          <w:szCs w:val="28"/>
          <w:rtl w:val="true"/>
          <w:lang w:bidi="ar-SA"/>
        </w:rPr>
        <w:t xml:space="preserve">ولعله الى ما ذكرنا يشير ما ذكره السيد </w:t>
      </w:r>
      <w:r>
        <w:rPr>
          <w:rStyle w:val="FootnoteAnchor"/>
          <w:rtl w:val="true"/>
        </w:rPr>
        <w:footnoteReference w:id="760"/>
      </w:r>
      <w:r>
        <w:rPr>
          <w:rFonts w:ascii="Amiri" w:hAnsi="Amiri" w:eastAsia="Amiri" w:cs="Amiri"/>
          <w:color w:val="111111"/>
          <w:sz w:val="28"/>
          <w:sz w:val="28"/>
          <w:szCs w:val="28"/>
          <w:rtl w:val="true"/>
          <w:lang w:bidi="ar-SA"/>
        </w:rPr>
        <w:t xml:space="preserve">رحمه اللّه في مقام المنع عن المفهوم على ما سيشير الى كلامه قدس سره ، لا ان يكون مراده من الاحتمال مجرد الامكان العقلي عند إبداء احتمال المانع عن المفهوم كي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كلامه في المقام بعد كون المسألة لفظية لا عقلية ، وبعدم مقاومة احتمال العقل لظهور اللفظ ، لاستبعاد ذلك منه كما لا يخفى</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11347259_2142443653"/>
      <w:bookmarkStart w:id="996" w:name="_Toc383"/>
      <w:bookmarkEnd w:id="995"/>
      <w:r>
        <w:rPr/>
        <w:t>347</w:t>
      </w:r>
      <w:r>
        <w:rPr>
          <w:rtl w:val="true"/>
        </w:rPr>
        <w:t xml:space="preserve"> - </w:t>
      </w:r>
      <w:r>
        <w:rPr>
          <w:rtl w:val="true"/>
        </w:rPr>
        <w:t xml:space="preserve">قوله </w:t>
      </w:r>
      <w:r>
        <w:rPr>
          <w:rtl w:val="true"/>
        </w:rPr>
        <w:t xml:space="preserve">: « </w:t>
      </w:r>
      <w:r>
        <w:rPr>
          <w:rtl w:val="true"/>
        </w:rPr>
        <w:t xml:space="preserve">ان قلت </w:t>
      </w:r>
      <w:r>
        <w:rPr>
          <w:rtl w:val="true"/>
        </w:rPr>
        <w:t xml:space="preserve">: </w:t>
      </w:r>
      <w:r>
        <w:rPr>
          <w:rtl w:val="true"/>
        </w:rPr>
        <w:t xml:space="preserve">نعم ولكنه قضية الاطلاق بمقدمات الحكمة </w:t>
      </w:r>
      <w:r>
        <w:rPr>
          <w:rtl w:val="true"/>
        </w:rPr>
        <w:t>».</w:t>
      </w:r>
      <w:bookmarkEnd w:id="996"/>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ولكنه قضية الاطلاق بمقدمات الحكمة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هذا اشارة الى جريان الاطلاق في نفس الحرف لا في مدخوله حاليا أو وحدة وان كان مستتبعا للارتباط الخاص تبعا لا ابتداء كما على هذا التقرير</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11347261_2142443653"/>
      <w:bookmarkStart w:id="998" w:name="_Toc384"/>
      <w:bookmarkEnd w:id="997"/>
      <w:r>
        <w:rPr/>
        <w:t>348</w:t>
      </w:r>
      <w:r>
        <w:rPr>
          <w:rtl w:val="true"/>
        </w:rPr>
        <w:t xml:space="preserve"> - </w:t>
      </w:r>
      <w:r>
        <w:rPr>
          <w:rtl w:val="true"/>
        </w:rPr>
        <w:t xml:space="preserve">قوله </w:t>
      </w:r>
      <w:r>
        <w:rPr>
          <w:rtl w:val="true"/>
        </w:rPr>
        <w:t xml:space="preserve">: « </w:t>
      </w:r>
      <w:r>
        <w:rPr>
          <w:rtl w:val="true"/>
        </w:rPr>
        <w:t xml:space="preserve">ومقايسته مع تعيّن الوجوب النفسي باطلاق صيغة الامر مع الفارق </w:t>
      </w:r>
      <w:r>
        <w:rPr>
          <w:rtl w:val="true"/>
        </w:rPr>
        <w:t>».</w:t>
      </w:r>
      <w:bookmarkEnd w:id="998"/>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ومقايسته مع تعيّن الوجوب النفسي باطلاق صيغة الامر مع الفارق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والأولى أن يقاس بالواجب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ويفرّق أيضا بأنّ الاطلاق في صيغة الامر انما هو في المادة ، لاجل عدم ذكر عدل له كما في الواجب التخييري ، بخلاف الاطلاق في المقام فانّه في نفس مفاد الحرف كما هو المفروض ، هذا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عرفت من عدم اختلاف أنحاء الترتب بالانحصار وعدمه ، بخلاف الوجوب فانه تختلف أنحاؤه بالتعيين والتخيير كما تختلف بسائر أنحائه أيضا ؛ ويكشف عنه اختلاف آثاره في الموارد كما لا يخفى</w:t>
      </w:r>
      <w:r>
        <w:rPr>
          <w:rFonts w:eastAsia="Amiri" w:cs="Amiri" w:ascii="Amiri" w:hAnsi="Amiri"/>
          <w:color w:val="111111"/>
          <w:sz w:val="28"/>
          <w:szCs w:val="28"/>
          <w:rtl w:val="true"/>
          <w:lang w:bidi="ar-SA"/>
        </w:rPr>
        <w:t xml:space="preserve">. </w:t>
      </w:r>
      <w:bookmarkStart w:id="999" w:name="pg17192_188167"/>
    </w:p>
    <w:p>
      <w:pPr>
        <w:pStyle w:val="Heading3"/>
        <w:numPr>
          <w:ilvl w:val="2"/>
          <w:numId w:val="1"/>
        </w:numPr>
        <w:rPr/>
      </w:pPr>
      <w:bookmarkStart w:id="1000" w:name="__RefHeading___Toc11347263_2142443653"/>
      <w:bookmarkStart w:id="1001" w:name="_Toc385"/>
      <w:bookmarkEnd w:id="999"/>
      <w:bookmarkEnd w:id="1000"/>
      <w:r>
        <w:rPr/>
        <w:t>349</w:t>
      </w:r>
      <w:r>
        <w:rPr>
          <w:rtl w:val="true"/>
        </w:rPr>
        <w:t xml:space="preserve"> - </w:t>
      </w:r>
      <w:r>
        <w:rPr>
          <w:rtl w:val="true"/>
        </w:rPr>
        <w:t xml:space="preserve">قوله </w:t>
      </w:r>
      <w:r>
        <w:rPr>
          <w:rtl w:val="true"/>
        </w:rPr>
        <w:t xml:space="preserve">: « </w:t>
      </w:r>
      <w:r>
        <w:rPr>
          <w:rtl w:val="true"/>
        </w:rPr>
        <w:t xml:space="preserve">ثم انّه ربما يتمسك للدلالة على المفهوم باطلاق الشرط </w:t>
      </w:r>
      <w:r>
        <w:rPr>
          <w:rtl w:val="true"/>
        </w:rPr>
        <w:t>».</w:t>
      </w:r>
      <w:bookmarkEnd w:id="1001"/>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ربما يتمسك للدلالة على المفهوم باطلاق الشرط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هذا اشارة الى الوجه الاول من الاطلاق الذي ذكرناه في الحاشية السابقة</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ولا يخفى انّ هذا مثل الاطلاق في صيغة الامر</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11347265_2142443653"/>
      <w:bookmarkStart w:id="1003" w:name="_Toc386"/>
      <w:bookmarkEnd w:id="1002"/>
      <w:r>
        <w:rPr/>
        <w:t>350</w:t>
      </w:r>
      <w:r>
        <w:rPr>
          <w:rtl w:val="true"/>
        </w:rPr>
        <w:t xml:space="preserve"> - </w:t>
      </w:r>
      <w:r>
        <w:rPr>
          <w:rtl w:val="true"/>
        </w:rPr>
        <w:t xml:space="preserve">قوله </w:t>
      </w:r>
      <w:r>
        <w:rPr>
          <w:rtl w:val="true"/>
        </w:rPr>
        <w:t xml:space="preserve">: « </w:t>
      </w:r>
      <w:r>
        <w:rPr>
          <w:rtl w:val="true"/>
        </w:rPr>
        <w:t xml:space="preserve">وامّا توهم أنه قضية اطلاق الشرط </w:t>
      </w:r>
      <w:r>
        <w:rPr>
          <w:rtl w:val="true"/>
        </w:rPr>
        <w:t xml:space="preserve">... </w:t>
      </w:r>
      <w:r>
        <w:rPr>
          <w:rtl w:val="true"/>
        </w:rPr>
        <w:t xml:space="preserve">الخ </w:t>
      </w:r>
      <w:r>
        <w:rPr>
          <w:rtl w:val="true"/>
        </w:rPr>
        <w:t>».</w:t>
      </w:r>
      <w:bookmarkEnd w:id="1003"/>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توهم أنه قضية اطلاق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هذا اشارة الى اطلاق السبب مقاميا من جهة عدم ذكر سبب آخر معه ؛ وحينئذ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المراد استكشاف وحدة السبب فلا بأس به ، إلاّ أنه يرد بعدم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استكشاف شرطية الشرط من انّه على نحو التعيين مثلا فيرد عليه ما أورده في المتن</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1347267_2142443653"/>
      <w:bookmarkStart w:id="1005" w:name="_Toc387"/>
      <w:bookmarkEnd w:id="1004"/>
      <w:r>
        <w:rPr/>
        <w:t>351</w:t>
      </w:r>
      <w:r>
        <w:rPr>
          <w:rtl w:val="true"/>
        </w:rPr>
        <w:t xml:space="preserve"> - </w:t>
      </w:r>
      <w:r>
        <w:rPr>
          <w:rtl w:val="true"/>
        </w:rPr>
        <w:t xml:space="preserve">قوله </w:t>
      </w:r>
      <w:r>
        <w:rPr>
          <w:rtl w:val="true"/>
        </w:rPr>
        <w:t xml:space="preserve">: « </w:t>
      </w:r>
      <w:r>
        <w:rPr>
          <w:rtl w:val="true"/>
        </w:rPr>
        <w:t xml:space="preserve">وفيه ما لا يخفى ، ضرورة انّ استعمال الجملة الشرطية فيما لا مفهوم له احيانا وبالقرينة لا يكاد ينكر </w:t>
      </w:r>
      <w:r>
        <w:rPr>
          <w:rtl w:val="true"/>
        </w:rPr>
        <w:t>».</w:t>
      </w:r>
      <w:bookmarkEnd w:id="1005"/>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ما لا يخفى ، ضرورة انّ استعمال الجملة الشرطية فيما لا مفهوم له احيانا وبالقرينة لا يكاد ينكر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وجه عدم المفهوم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على حرمة الاكراه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تحقق الاكراه مع عدم ارادة المتعفف حتى يقال بانتفاء الحرمة في طرف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المراد الاستدلال بثبوت الاستعمال في مجرد الربط بضميمة كون الاصل في الاستعمال الحقيقة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الاصل يجري في اثبات المراد ، لا في كيفية </w:t>
      </w:r>
    </w:p>
    <w:p>
      <w:pPr>
        <w:pStyle w:val="BookText"/>
        <w:rPr/>
      </w:pPr>
      <w:r>
        <w:rPr>
          <w:rFonts w:ascii="IRNazanin" w:hAnsi="IRNazanin" w:eastAsia="IRNazanin"/>
          <w:color w:val="111111"/>
          <w:sz w:val="28"/>
          <w:sz w:val="28"/>
          <w:szCs w:val="28"/>
          <w:rtl w:val="true"/>
          <w:lang w:bidi="fa-IR"/>
        </w:rPr>
        <w:t>الاستعمال بعد العلم بالمراد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اذا شك في المسألة ولم يقم دليل على اثبات المفهوم ، فالظاهر بل المقطوع عدم أصل في البين يتعيّن به الوضع وعدمه بعد مغايرة كل واحد منهما في اللحاظ والملحوظ مع الطرف الآخر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الاصل الحكمي فعلى ما في التقريرات </w:t>
      </w:r>
      <w:r>
        <w:rPr>
          <w:rStyle w:val="FootnoteAnchor"/>
          <w:rtl w:val="true"/>
        </w:rPr>
        <w:footnoteReference w:id="767"/>
      </w:r>
      <w:r>
        <w:rPr>
          <w:rFonts w:ascii="Amiri" w:hAnsi="Amiri" w:eastAsia="Amiri" w:cs="Amiri"/>
          <w:color w:val="111111"/>
          <w:sz w:val="28"/>
          <w:sz w:val="28"/>
          <w:szCs w:val="28"/>
          <w:rtl w:val="true"/>
          <w:lang w:bidi="ar-SA"/>
        </w:rPr>
        <w:t xml:space="preserve">موافقته لمقتضى المفهوم ، حيث انّه يستكشف من تعليق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هو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الشرط كونه مما لا بد في ثبوته من سبب ولا يكفي فيه مجرد عدم الاقتضاء ، فعند الشك في 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انتفاء الاول فالاصل عدمه ، فيثبت به عدم الحكم مطابقا للقول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جريان الاصل في سببية شيء وجودا وعدما امّا بأن تكون السببية مجعولة ، أو كان ترتب الحكم على السبب في لسان دليل شرعا ، ولا اشكال في انتفائهما في السبب المشكوك فلا تجدي أصالة عدمه في نفي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ذلك بالشك في موضوعية شيء في جريان أصالة عدمه لنفي الحكم ؛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في المقيس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الموضوعية ، فيرجع الى استصحاب نفس الحكم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نفس ذات الموضوع ، ولا اشكال في انّ ترتب الحكم عليه انما كان في لسان الدليل شرعا ولا اشكال في جريان الاستصحاب فيه ؛ وهذا بخلاف السبب والمسبب ، لانفكاك الحكم عن سببه جعلا بتعلقه به ابتداء بدون ترتبه عليه </w:t>
      </w:r>
    </w:p>
    <w:p>
      <w:pPr>
        <w:pStyle w:val="BookText"/>
        <w:rPr/>
      </w:pPr>
      <w:r>
        <w:rPr>
          <w:rFonts w:ascii="Amiri" w:hAnsi="Amiri" w:eastAsia="Amiri" w:cs="Amiri"/>
          <w:color w:val="111111"/>
          <w:sz w:val="28"/>
          <w:sz w:val="28"/>
          <w:szCs w:val="28"/>
          <w:rtl w:val="true"/>
          <w:lang w:bidi="ar-SA"/>
        </w:rPr>
        <w:t>في لسان دليل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الاصل في نفس الحكم يكون مختلفا فقد يكون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بقائه ، كما لو كان الشك مسبوقا بوجود السبب المعلوم بعد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حدوثه ، كما لو شك في حدوثه بغير السبب المعلوم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يعلم انّ المفهوم ليس من مقولة اللفظ كي يستظهر المعنى منه على حسب اختلاف ظهورها في الموارد ، بل هو معنى لازم للمعنى المنطوقي فيكون على طبقه ، فلا بد من المخالف منه في القضية الشرطية من تعيين ما هو المهم تعليقه على الشرط على اختلاف فيه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المهم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الجزاء سالبة كلية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الحكم ، بأن يكون لاصل الحكم أسباب عديدة ويكون الشرط علة منحصرة لعمومه لا لاصله ، يكون المنفي في طرف المفهوم هو العموم لا الحكم على نحو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المهم تعليق أصل الحكم في كل فرد على الشرط بنحو تنحل القضية الكلية الى القضايا الشخصية العديدة ويكون التعبير بالكلية والعموم للاشارة اليها بلا نفسية فيه ، يكون المنفي حينئذ هو الحكم في كل فرد ، فيرجع المفهوم الى الموجبة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المطلق المثبت فقد يكون المعلق هو الاطلاق فلا ينتفي الحكم في طرف المفهوم بالكلية ؛ وقد يكون ما هو الحكم الاطلاق ذاتا فيكون المنفي هو أصل الحكم اللازم منه السلب الكلي</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الحكم فيما لو كان المعلق في الجزاء هو الوجوب المنصرف الى </w:t>
      </w:r>
      <w:bookmarkStart w:id="1006" w:name="pg17192_188170"/>
    </w:p>
    <w:p>
      <w:pPr>
        <w:pStyle w:val="BookText"/>
        <w:rPr/>
      </w:pPr>
      <w:bookmarkEnd w:id="1006"/>
      <w:r>
        <w:rPr>
          <w:rFonts w:ascii="Amiri" w:hAnsi="Amiri" w:eastAsia="Amiri" w:cs="Amiri"/>
          <w:color w:val="111111"/>
          <w:sz w:val="28"/>
          <w:sz w:val="28"/>
          <w:szCs w:val="28"/>
          <w:rtl w:val="true"/>
          <w:lang w:bidi="ar-SA"/>
        </w:rPr>
        <w:t xml:space="preserve">التعييني عند الاطلاق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المهم فيه هو تعليق الوجوب النفسي التعييني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تعليق الوجوب التخييري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الوجوب ، فيختلف المنفي حسب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نفي المعلق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المعلق مفاد لفظ وضعا بالقرينة مقامية كانت أو عقلية أو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التقريرات </w:t>
      </w:r>
      <w:r>
        <w:rPr>
          <w:rStyle w:val="FootnoteAnchor"/>
          <w:rtl w:val="true"/>
        </w:rPr>
        <w:footnoteReference w:id="770"/>
      </w:r>
      <w:r>
        <w:rPr>
          <w:rFonts w:ascii="Amiri" w:hAnsi="Amiri" w:eastAsia="Amiri" w:cs="Amiri"/>
          <w:color w:val="111111"/>
          <w:sz w:val="28"/>
          <w:sz w:val="28"/>
          <w:szCs w:val="28"/>
          <w:rtl w:val="true"/>
          <w:lang w:bidi="ar-SA"/>
        </w:rPr>
        <w:t>من عدم صحة التعليق بالنسبة الى ما يجيء من قبل الاثبات أو النفي وانّ النفي في المفهوم ربما يفيد غير ما هو لازم المنطوق ، فيه ما فيه ، يظهر بالتأمل فيما ذكرنا في المقام</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1347269_2142443653"/>
      <w:bookmarkStart w:id="1008" w:name="_Toc388"/>
      <w:bookmarkEnd w:id="1007"/>
      <w:r>
        <w:rPr/>
        <w:t>352</w:t>
      </w:r>
      <w:r>
        <w:rPr>
          <w:rtl w:val="true"/>
        </w:rPr>
        <w:t xml:space="preserve"> - </w:t>
      </w:r>
      <w:r>
        <w:rPr>
          <w:rtl w:val="true"/>
        </w:rPr>
        <w:t xml:space="preserve">قوله </w:t>
      </w:r>
      <w:r>
        <w:rPr>
          <w:rtl w:val="true"/>
        </w:rPr>
        <w:t xml:space="preserve">: « </w:t>
      </w:r>
      <w:r>
        <w:rPr>
          <w:rtl w:val="true"/>
        </w:rPr>
        <w:t xml:space="preserve">بل لاجل انّه اذا صار شيء وقفا </w:t>
      </w:r>
      <w:r>
        <w:rPr>
          <w:rtl w:val="true"/>
        </w:rPr>
        <w:t xml:space="preserve">... </w:t>
      </w:r>
      <w:r>
        <w:rPr>
          <w:rtl w:val="true"/>
        </w:rPr>
        <w:t xml:space="preserve">الخ </w:t>
      </w:r>
      <w:r>
        <w:rPr>
          <w:rtl w:val="true"/>
        </w:rPr>
        <w:t>».</w:t>
      </w:r>
      <w:bookmarkEnd w:id="1008"/>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لاجل انّه اذا صار شيء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لانّ ملكية شيء خاص تعلق الوقف به غير قابل للتعدد ، فانتفاء الملكية من غير الموقوف عليه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عقليا لا لفظيا ، فلا ربط له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دل على انتفاء الوقوف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بالنسبة الى غير تلك العين الموقوفة فيما انتفى فيه عنوان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ذلك من قبيل المفهوم وأنّى للشهيد </w:t>
      </w:r>
      <w:r>
        <w:rPr>
          <w:rStyle w:val="FootnoteAnchor"/>
          <w:rtl w:val="true"/>
        </w:rPr>
        <w:footnoteReference w:id="772"/>
      </w:r>
      <w:r>
        <w:rPr>
          <w:rFonts w:ascii="Amiri" w:hAnsi="Amiri" w:eastAsia="Amiri" w:cs="Amiri"/>
          <w:color w:val="111111"/>
          <w:sz w:val="28"/>
          <w:sz w:val="28"/>
          <w:szCs w:val="28"/>
          <w:rtl w:val="true"/>
          <w:lang w:bidi="ar-SA"/>
        </w:rPr>
        <w:t>قدس سره باثبات ذلك ، فظهر انّ تفصيله في غير محله</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1347271_2142443653"/>
      <w:bookmarkStart w:id="1010" w:name="_Toc389"/>
      <w:bookmarkEnd w:id="1009"/>
      <w:r>
        <w:rPr/>
        <w:t>353</w:t>
      </w:r>
      <w:r>
        <w:rPr>
          <w:rtl w:val="true"/>
        </w:rPr>
        <w:t xml:space="preserve"> - </w:t>
      </w:r>
      <w:r>
        <w:rPr>
          <w:rtl w:val="true"/>
        </w:rPr>
        <w:t xml:space="preserve">قوله </w:t>
      </w:r>
      <w:r>
        <w:rPr>
          <w:rtl w:val="true"/>
        </w:rPr>
        <w:t xml:space="preserve">: « </w:t>
      </w:r>
      <w:r>
        <w:rPr>
          <w:rtl w:val="true"/>
        </w:rPr>
        <w:t xml:space="preserve">وبذلك قد انقدح فساد ما يظهر من التقريرات في مقام التفصي عن هذا الاشكال </w:t>
      </w:r>
      <w:r>
        <w:rPr>
          <w:rtl w:val="true"/>
        </w:rPr>
        <w:t>».</w:t>
      </w:r>
      <w:bookmarkEnd w:id="101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قد انقدح فساد ما يظهر من التقريرات في مقام التفصي عن هذا الاشكال </w:t>
      </w:r>
      <w:r>
        <w:rPr>
          <w:rFonts w:eastAsia="Amiri" w:cs="Amiri" w:ascii="Amiri" w:hAnsi="Amiri"/>
          <w:color w:val="111111"/>
          <w:sz w:val="28"/>
          <w:szCs w:val="28"/>
          <w:rtl w:val="true"/>
          <w:lang w:bidi="ar-SA"/>
        </w:rPr>
        <w:t xml:space="preserve">». </w:t>
      </w:r>
      <w:r>
        <w:rPr>
          <w:rStyle w:val="FootnoteAnchor"/>
          <w:rtl w:val="true"/>
        </w:rPr>
        <w:footnoteReference w:id="773"/>
      </w:r>
      <w:bookmarkStart w:id="1011" w:name="pg17192_188171"/>
    </w:p>
    <w:p>
      <w:pPr>
        <w:pStyle w:val="BookText"/>
        <w:rPr/>
      </w:pPr>
      <w:bookmarkEnd w:id="1011"/>
      <w:r>
        <w:rPr>
          <w:rFonts w:ascii="Amiri" w:hAnsi="Amiri" w:eastAsia="Amiri" w:cs="Amiri"/>
          <w:color w:val="111111"/>
          <w:sz w:val="28"/>
          <w:sz w:val="28"/>
          <w:szCs w:val="28"/>
          <w:rtl w:val="true"/>
          <w:lang w:bidi="ar-SA"/>
        </w:rPr>
        <w:t xml:space="preserve">كما يظهر بذلك فساد ما عن حاشية المعالم </w:t>
      </w:r>
      <w:r>
        <w:rPr>
          <w:rStyle w:val="FootnoteAnchor"/>
          <w:rtl w:val="true"/>
        </w:rPr>
        <w:footnoteReference w:id="774"/>
      </w:r>
      <w:r>
        <w:rPr>
          <w:rFonts w:ascii="Amiri" w:hAnsi="Amiri" w:eastAsia="Amiri" w:cs="Amiri"/>
          <w:color w:val="111111"/>
          <w:sz w:val="28"/>
          <w:sz w:val="28"/>
          <w:szCs w:val="28"/>
          <w:rtl w:val="true"/>
          <w:lang w:bidi="ar-SA"/>
        </w:rPr>
        <w:t>في مبحث مفهوم الشرط بالتزام كون الموضوع له عاما فلا مانع من التعليق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انّه لا يجدي التزام ذلك مع التزامه بكون المستعمل منه خاصا في الحروف في مبحث الوضع ، وانّ الخصوصية فيه من جهة انّ الاستعمال الآلي عليه لا يمكن إلاّ بجعل المعنى آلة للغير ؛ ويظهر من بعض كلماته انّ المراد هو الخاص وان لم يكن المستعمل فيه بنفسه جزئيا ، ولكنه يرجع أيضا الى ما ذكره من خصوصية المستعمل فيه لكن لا بنفسه بل من الجهة التي ذكرها ، فلا يقبل التعليق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عدم صحة ما ذكره ، الناشئ من الخلط بين ما يتقوم به الاستعمال وبين ما يتوقف عليه المستعمل فيه من الخصوصية ، لما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كلية المعنى كونه كذلك بذاته لا بملاحظة الاشتراط ، وإلاّ فالمشروط بما هو كذلك يكون خاصا كما لا يخفى</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11347273_2142443653"/>
      <w:bookmarkStart w:id="1013" w:name="_Toc390"/>
      <w:bookmarkEnd w:id="1012"/>
      <w:r>
        <w:rPr/>
        <w:t>354</w:t>
      </w:r>
      <w:r>
        <w:rPr>
          <w:rtl w:val="true"/>
        </w:rPr>
        <w:t xml:space="preserve"> - </w:t>
      </w:r>
      <w:r>
        <w:rPr>
          <w:rtl w:val="true"/>
        </w:rPr>
        <w:t xml:space="preserve">قوله </w:t>
      </w:r>
      <w:r>
        <w:rPr>
          <w:rtl w:val="true"/>
        </w:rPr>
        <w:t xml:space="preserve">: « </w:t>
      </w:r>
      <w:r>
        <w:rPr>
          <w:rtl w:val="true"/>
        </w:rPr>
        <w:t xml:space="preserve">ولعل العرف يساعد على الوجه الثاني </w:t>
      </w:r>
      <w:r>
        <w:rPr>
          <w:rtl w:val="true"/>
        </w:rPr>
        <w:t>».</w:t>
      </w:r>
      <w:bookmarkEnd w:id="1013"/>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العرف يساعد على الوجه الثاني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حيث انّ للقضية الشرطية بناء على المفهوم ظهورين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المنطوق ، في كون الشرط بنفسه مستقلا في التأثير بلا ربط للغير في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خصوصية انحصار العلة التي لازمه الانتفاء عند الانتفاء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انّ ظهوره الاوّلي أقوى من الثاني ، فالمتعين عند الدوران هو رفع اليد عن الثاني ، ولازمه الوجه الثاني دون باقي الوجوه المذكورة لاحتياجها الى التصرف في المنطوق بحسب ظهوره الاول غير ذلك</w:t>
      </w:r>
      <w:r>
        <w:rPr>
          <w:rFonts w:eastAsia="Amiri" w:cs="Amiri" w:ascii="Amiri" w:hAnsi="Amiri"/>
          <w:color w:val="111111"/>
          <w:sz w:val="28"/>
          <w:szCs w:val="28"/>
          <w:rtl w:val="true"/>
          <w:lang w:bidi="ar-SA"/>
        </w:rPr>
        <w:t xml:space="preserve">. </w:t>
      </w:r>
      <w:bookmarkStart w:id="1014" w:name="pg17192_188172"/>
    </w:p>
    <w:p>
      <w:pPr>
        <w:pStyle w:val="BookText"/>
        <w:rPr/>
      </w:pPr>
      <w:bookmarkEnd w:id="1014"/>
      <w:r>
        <w:rPr>
          <w:rFonts w:ascii="Amiri" w:hAnsi="Amiri" w:eastAsia="Amiri" w:cs="Amiri"/>
          <w:color w:val="111111"/>
          <w:sz w:val="28"/>
          <w:sz w:val="28"/>
          <w:szCs w:val="28"/>
          <w:rtl w:val="true"/>
          <w:lang w:bidi="ar-SA"/>
        </w:rPr>
        <w:t xml:space="preserve">امّا الاول فلانّه وان كان بحسب الظاهر تقييدا في المفهوم إلاّ أنّ المعلوم انّه لم يكن من مقولة اللفظ كي يتصرف فيه ، بل هو معنى لازم للمنطوق ، فالاختلاف فيه اطلاقا وتقييدا يدور مدار التقييد في المنطوق كذلك ، بأن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هذا أو ذاك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كل من الشرطين عدلا للآخر ،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كونه خلاف الظاهر في المنطوق بجعل الشرط جزء المؤثر ، وقد عرفت ظهوره في كونه بنفسه تمام المؤثر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فالتصرف فيه من جهة ارادة القدر المشترك من الشرط ، مع ظهوره في كونه بخصوصيته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فالتصرف في منطوق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 بأن يجعل مفاده مجرد ثبوت الجزاء عنده بلا علية في البين بل ولا اطلاق في الثبوت ، بأن يكون ثبوته عنده عند وجود الشرط الآخر بسببية ذلك وكشف هذا عنه ، فيكون أحدهما معرّفا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غير الوجه الثاني يستلزم التصرف في المنطوق بوجه دونه ، لعدم التصرف فيه إلاّ بمجرد عدم الالتزام بالخصوصية المفهومية ، فعند الدوران لا بد من اختياره كي يسلم عن ذلك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عدم ظهور القضية الشرطية عند تعددها وشروطها في أزيد من الثبوت عند الثبوت</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1347275_2142443653"/>
      <w:bookmarkStart w:id="1016" w:name="_Toc391"/>
      <w:bookmarkEnd w:id="1015"/>
      <w:r>
        <w:rPr/>
        <w:t>355</w:t>
      </w:r>
      <w:r>
        <w:rPr>
          <w:rtl w:val="true"/>
        </w:rPr>
        <w:t xml:space="preserve"> - </w:t>
      </w:r>
      <w:r>
        <w:rPr>
          <w:rtl w:val="true"/>
        </w:rPr>
        <w:t xml:space="preserve">قوله </w:t>
      </w:r>
      <w:r>
        <w:rPr>
          <w:rtl w:val="true"/>
        </w:rPr>
        <w:t xml:space="preserve">: « </w:t>
      </w:r>
      <w:r>
        <w:rPr>
          <w:rtl w:val="true"/>
        </w:rPr>
        <w:t xml:space="preserve">بعنوانه الخاص ، فافهم </w:t>
      </w:r>
      <w:r>
        <w:rPr>
          <w:rtl w:val="true"/>
        </w:rPr>
        <w:t>».</w:t>
      </w:r>
      <w:bookmarkEnd w:id="1016"/>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بعنوانه الخاص ، فافهم </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اشارة الى أنّ التصرف بهذا النحو بارادة الجامع من الشرط ليس بقسيم </w:t>
      </w:r>
      <w:bookmarkStart w:id="1017" w:name="pg17192_188173"/>
    </w:p>
    <w:p>
      <w:pPr>
        <w:pStyle w:val="BookText"/>
        <w:rPr/>
      </w:pPr>
      <w:bookmarkEnd w:id="1017"/>
      <w:r>
        <w:rPr>
          <w:rFonts w:ascii="Amiri" w:hAnsi="Amiri" w:eastAsia="Amiri" w:cs="Amiri"/>
          <w:color w:val="111111"/>
          <w:sz w:val="28"/>
          <w:sz w:val="28"/>
          <w:szCs w:val="28"/>
          <w:rtl w:val="true"/>
          <w:lang w:bidi="ar-SA"/>
        </w:rPr>
        <w:t>للوجهين الاوّلين ، بل يكون ذلك مما لا بد منه فيهما ، أيضا لانّ ارادة الجامع ليس من لوازم المفهوم بل من لوازم استقلال كل من الشرطين في التأثير وان لم نقل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الوجه الثالث من جعل كل من الشرطين جزء المؤثر فلا داعي الى هذا التصرف ؛ وحينئذ فالأحسن هو ارادة الجامع مع بقاء المفهوم بحاله ، لعدم التعارض حينئذ</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11347277_2142443653"/>
      <w:bookmarkStart w:id="1019" w:name="_Toc392"/>
      <w:bookmarkEnd w:id="1018"/>
      <w:r>
        <w:rPr/>
        <w:t>356</w:t>
      </w:r>
      <w:r>
        <w:rPr>
          <w:rtl w:val="true"/>
        </w:rPr>
        <w:t xml:space="preserve"> - </w:t>
      </w:r>
      <w:r>
        <w:rPr>
          <w:rtl w:val="true"/>
        </w:rPr>
        <w:t xml:space="preserve">قوله </w:t>
      </w:r>
      <w:r>
        <w:rPr>
          <w:rtl w:val="true"/>
        </w:rPr>
        <w:t xml:space="preserve">: « </w:t>
      </w:r>
      <w:r>
        <w:rPr>
          <w:rtl w:val="true"/>
        </w:rPr>
        <w:t xml:space="preserve">وبقاء الآخر على مفهومه </w:t>
      </w:r>
      <w:r>
        <w:rPr>
          <w:rtl w:val="true"/>
        </w:rPr>
        <w:t xml:space="preserve">... </w:t>
      </w:r>
      <w:r>
        <w:rPr>
          <w:rtl w:val="true"/>
        </w:rPr>
        <w:t xml:space="preserve">الخ </w:t>
      </w:r>
      <w:r>
        <w:rPr>
          <w:rtl w:val="true"/>
        </w:rPr>
        <w:t>».</w:t>
      </w:r>
      <w:bookmarkEnd w:id="1019"/>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المتن المحذوف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رفع اليد عن المفهوم في خصوص احد الشرطين وبقاء الآخر على مفهومه فلا وجه لأن يصار اليه إلاّ بدليل آخر ، الاّ ان يكون ما أبقى على المفهوم أظهر ، فتدبر جيدا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الكفاية الحجرية المحشاة بحاشية القوچاني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١٦٢</w:t>
      </w:r>
      <w:r>
        <w:rPr>
          <w:rFonts w:ascii="IRNazanin" w:hAnsi="IRNazanin" w:eastAsia="IRNazanin"/>
          <w:color w:val="111111"/>
          <w:sz w:val="28"/>
          <w:sz w:val="28"/>
          <w:szCs w:val="28"/>
          <w:rtl w:val="true"/>
          <w:lang w:bidi="fa-IR"/>
        </w:rPr>
        <w:t xml:space="preserve"> للمتن و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١٦٦</w:t>
      </w:r>
      <w:r>
        <w:rPr>
          <w:rFonts w:ascii="IRNazanin" w:hAnsi="IRNazanin" w:eastAsia="IRNazanin"/>
          <w:color w:val="111111"/>
          <w:sz w:val="28"/>
          <w:sz w:val="28"/>
          <w:szCs w:val="28"/>
          <w:rtl w:val="true"/>
          <w:lang w:bidi="fa-IR"/>
        </w:rPr>
        <w:t xml:space="preserve"> العمود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للحاشية ؛ وكذلك راجع الكفاية الحجرية المحشاة بحاشية المشكيني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٣١٤</w:t>
      </w:r>
      <w:r>
        <w:rPr>
          <w:rFonts w:ascii="IRNazanin" w:hAnsi="IRNazanin" w:eastAsia="IRNazanin"/>
          <w:color w:val="111111"/>
          <w:sz w:val="28"/>
          <w:sz w:val="28"/>
          <w:szCs w:val="28"/>
          <w:rtl w:val="true"/>
          <w:lang w:bidi="fa-IR"/>
        </w:rPr>
        <w:t xml:space="preserve"> والطبعة الحديثة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٢٩٦</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٢٩٧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الكفاية طبعة 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 xml:space="preserve"> وطبعة 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٢٣٩</w:t>
      </w:r>
      <w:r>
        <w:rPr>
          <w:rFonts w:ascii="IRNazanin" w:hAnsi="IRNazanin" w:eastAsia="IRNazanin"/>
          <w:color w:val="111111"/>
          <w:sz w:val="28"/>
          <w:sz w:val="28"/>
          <w:szCs w:val="28"/>
          <w:rtl w:val="true"/>
          <w:lang w:bidi="fa-IR"/>
        </w:rPr>
        <w:t xml:space="preserve"> فلم تذكرا المتن الآنف ، فهو محذوف من هاتين الطبعتين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الانسب حذفه ، فالاصفهاني قدس سره في نهاية الدراية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٤٢٢</w:t>
      </w:r>
      <w:r>
        <w:rPr>
          <w:rFonts w:ascii="IRNazanin" w:hAnsi="IRNazanin" w:eastAsia="IRNazanin"/>
          <w:color w:val="111111"/>
          <w:sz w:val="28"/>
          <w:sz w:val="28"/>
          <w:szCs w:val="28"/>
          <w:rtl w:val="true"/>
          <w:lang w:bidi="fa-IR"/>
        </w:rPr>
        <w:t xml:space="preserve"> يذهب الى انه قد شطب على هذه الفقرة في النسخة المصححة ، على ان السيد الحكيم قدس سره لم يذكرها اصلا في حقائق الاصول ، اضف الى ذلك ان هذا المقطع هو وجه خامس من وجوه تعدد الشرط قالوا بسقوطه ، ونسبوه الى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وبقاء الآخر على مفهومه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مجرد رفع اليد عن المفهوم في أحدهما مع بقاء الآخر على مفهومه لا يجدي في رفع التعارض ، بل لا بد من تقييد اطلاق المنطوق في ذلك أيضا حتى يرتفع التعارض في البين كما أشرنا الى هذا الوجه وأشار اليه الاستاذ طاب ثراه في حاشيته </w:t>
      </w:r>
      <w:r>
        <w:rPr>
          <w:rStyle w:val="FootnoteAnchor"/>
          <w:rtl w:val="true"/>
        </w:rPr>
        <w:footnoteReference w:id="778"/>
      </w:r>
      <w:r>
        <w:rPr>
          <w:rFonts w:ascii="Amiri" w:hAnsi="Amiri" w:eastAsia="Amiri" w:cs="Amiri"/>
          <w:color w:val="111111"/>
          <w:sz w:val="28"/>
          <w:sz w:val="28"/>
          <w:szCs w:val="28"/>
          <w:rtl w:val="true"/>
          <w:lang w:bidi="ar-SA"/>
        </w:rPr>
        <w:t xml:space="preserve">في هذا المقام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ولازمه تقييد منطوقها بمفهوم </w:t>
      </w:r>
      <w:bookmarkStart w:id="1020" w:name="pg17192_188174"/>
    </w:p>
    <w:p>
      <w:pPr>
        <w:pStyle w:val="BookText"/>
        <w:rPr/>
      </w:pPr>
      <w:bookmarkEnd w:id="1020"/>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مفهوم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الأحسن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بمنطوق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عدم الالتزام بالعلية أيضا ، بأن يكون مفاد احدى القضيتين ثبوت الجزاء عند ثبوت الشرط عند وجود الشرط الآخر وتأثيره في الجزاء كما عرفت ؛ ولكنه تصرف لا يصار اليه إلاّ بالدليل</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11347279_2142443653"/>
      <w:bookmarkStart w:id="1022" w:name="_Toc393"/>
      <w:bookmarkEnd w:id="1021"/>
      <w:r>
        <w:rPr/>
        <w:t>357</w:t>
      </w:r>
      <w:r>
        <w:rPr>
          <w:rtl w:val="true"/>
        </w:rPr>
        <w:t xml:space="preserve"> - </w:t>
      </w:r>
      <w:r>
        <w:rPr>
          <w:rtl w:val="true"/>
        </w:rPr>
        <w:t xml:space="preserve">قوله </w:t>
      </w:r>
      <w:r>
        <w:rPr>
          <w:rtl w:val="true"/>
        </w:rPr>
        <w:t xml:space="preserve">: « </w:t>
      </w:r>
      <w:r>
        <w:rPr>
          <w:rtl w:val="true"/>
        </w:rPr>
        <w:t xml:space="preserve">الامر الثالث </w:t>
      </w:r>
      <w:r>
        <w:rPr>
          <w:rtl w:val="true"/>
        </w:rPr>
        <w:t xml:space="preserve">: </w:t>
      </w:r>
      <w:r>
        <w:rPr>
          <w:rtl w:val="true"/>
        </w:rPr>
        <w:t xml:space="preserve">اذا تعدد الشرط واتحد الجزاء </w:t>
      </w:r>
      <w:r>
        <w:rPr>
          <w:rtl w:val="true"/>
        </w:rPr>
        <w:t xml:space="preserve">... </w:t>
      </w:r>
      <w:r>
        <w:rPr>
          <w:rtl w:val="true"/>
        </w:rPr>
        <w:t xml:space="preserve">الخ </w:t>
      </w:r>
      <w:r>
        <w:rPr>
          <w:rtl w:val="true"/>
        </w:rPr>
        <w:t>».</w:t>
      </w:r>
      <w:bookmarkEnd w:id="1022"/>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تعدد الشرط واتحد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الجزاء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لم يكن مما يقبل التعدد كقتل شخص زيد المسبب عن ارتداده وعن المقاصّة وغيرهما ، أو لم يكن أيضا مما يقبل الشدة والضعف ولو في خصوص مقام ، فلا اشكال في تداخل الاسباب في التأثير عند التوارد دفعة واستقلال السابق عند التعاقب ؛ وان كان قابلا لذلك ، فيكون الوجوب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الجميع عند التوارد ، وأصل الوجوب الى السابق وشدته الى اللاحق عند التعاقب ، ويكون كل منهما مؤثرا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شئت سمّ ذلك تداخلا من جهة استناد الوجود الى الجميع ، وان شئت سمّه بعدمه من جهة التأثير الفعلي من كل واحدة مرتبة من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بتسميته تداخلا في المسبب</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كان الجزاء مما يقبل التعدد ، فان كان المسبب عن كل وجوب عنوان غير العنوان المسبب عن آخر فان كان كل منهما مطلقا بلا تقييد بعدم </w:t>
      </w:r>
    </w:p>
    <w:p>
      <w:pPr>
        <w:pStyle w:val="BookText"/>
        <w:rPr/>
      </w:pPr>
      <w:r>
        <w:rPr>
          <w:rFonts w:ascii="Amiri" w:hAnsi="Amiri" w:eastAsia="Amiri" w:cs="Amiri"/>
          <w:color w:val="111111"/>
          <w:sz w:val="28"/>
          <w:sz w:val="28"/>
          <w:szCs w:val="28"/>
          <w:rtl w:val="true"/>
          <w:lang w:bidi="ar-SA"/>
        </w:rPr>
        <w:t xml:space="preserve">اجتماعه مع الآخر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عن سبب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 عن الآخر ، فلا اشكال في جواز تداخلهما وسقوط أمرهما باكرام الجميع ، لا من جهة اجتماع الوجوبين فيه فعلا كي يرد بعدم امكان اجتماع المثلين ، بل من جهة انطباق الطبيعتين عليه وكونه متصفا بوجوب واحد مؤكد ، مع صدق الامتثال بكل منهما في مقام الخروج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بالتقييد في كل من العنوانين بغير مورد الاجتماع فلا بد من عدم التداخل ، إلاّ انّه خلاف ظاهر اطلاق القضية الشرطية ؛ ولا ينافي ذلك ظهورها في تأثير الشرط في وجوب الطبيعة فعلا كما لا يخفى ، ولكن النزاع في غير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كان الجزاء طبيعة واحدة فيقع الكلام فيه في مقامين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اشكال في كون الوجوب في تلك المرحلة واحدا ولو تعدد الشرط ؛ كما انّه يمكن أن يكون متعددا في هذه الصورة غاية الامر امكان كل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يظهر بمقدمتين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كل من الشرطين مؤثرا فعليا في الجزاء لحصل من كل منهما ايجاب على حدة ، فيتحقق وجوبان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يمكن كون الطبيعة الواحدة بما هي واحدة قابلة لتعلق ايجابين فعليين ؛ 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 </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الجنسي ولو لوحظ في متعلق الامر وجودها السعي بلا تصرف فيه كما للواحد الشخصي في عدم القابلية للحكمين الفعليين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متماثلين أو 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حفظ المقدمتين لا بد على تقدير تعدد الايجاب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جعل الجزاء في كل منهما عنوانا مغايرا مع عنوان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التصرف في الجزاء الواحد بجعله في الشرط الثاني وجودا من الطبيعة غير الوجود الحاصل بالشرط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ابقاء الجزاء على ظهوره في الطبيعة الواحدة بما هي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في المقدمة الاولى بعدم جعل كل من الشرطين مؤثرا في الايجاب بل الشرط الاول فقط على تقدير التعاقب ، أو الجامع بينهما على تقدير التوارد دفعة ، أو غير ذلك من وجوه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للقضية الشرطية جهات من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حدوث الجزاء عند حدوث الشرط ، سواء كان بنحو التأثير ، أو بنحو المعرّفية والامارة على حدوث الجزاء بسببه الواقعي عند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 من القضايا مستقلا في المؤثرية أو في المعرّفية ، لا أن يكون جزءا مؤثرا أو جزء 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كل منها في حدوث أصل الطبيعة عند حدوث الشرط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مرتبته </w:t>
      </w:r>
      <w:r>
        <w:rPr>
          <w:rFonts w:eastAsia="Amiri" w:cs="Amiri" w:ascii="Amiri" w:hAnsi="Amiri"/>
          <w:color w:val="111111"/>
          <w:sz w:val="28"/>
          <w:szCs w:val="28"/>
          <w:rtl w:val="true"/>
          <w:lang w:bidi="ar-SA"/>
        </w:rPr>
        <w:t xml:space="preserve">] </w:t>
      </w:r>
      <w:r>
        <w:rPr>
          <w:rStyle w:val="FootnoteAnchor"/>
          <w:rtl w:val="true"/>
        </w:rPr>
        <w:footnoteReference w:id="781"/>
      </w:r>
      <w:r>
        <w:rPr>
          <w:rFonts w:ascii="IRNazanin" w:hAnsi="IRNazanin" w:eastAsia="IRNazanin"/>
          <w:color w:val="111111"/>
          <w:sz w:val="28"/>
          <w:sz w:val="28"/>
          <w:szCs w:val="28"/>
          <w:rtl w:val="true"/>
          <w:lang w:bidi="fa-IR"/>
        </w:rPr>
        <w:t>هاهنا أو فرد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الجزاء في كل منها في الطبيعة المرسلة بوجودها السعي ، بلا تقييد فيه بوجود غير وجودها الحاصل بالشرط الآخر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 فلو كان الجزاء في القضايا الشرطية متعددا طبيعة بنحو </w:t>
      </w:r>
    </w:p>
    <w:p>
      <w:pPr>
        <w:pStyle w:val="BookText"/>
        <w:rPr/>
      </w:pPr>
      <w:r>
        <w:rPr>
          <w:rFonts w:ascii="Amiri" w:hAnsi="Amiri" w:eastAsia="Amiri" w:cs="Amiri"/>
          <w:color w:val="111111"/>
          <w:sz w:val="28"/>
          <w:sz w:val="28"/>
          <w:szCs w:val="28"/>
          <w:rtl w:val="true"/>
          <w:lang w:bidi="ar-SA"/>
        </w:rPr>
        <w:t>يكون كل منها مصادما مع الطبيعة الاخرى فيمكن القول بالتداخل في المجمع مع حفظ ظهور القضية الشرطية من جميع الجهات المذكورة ؛ وان كان المجمع بسبب انطباق العنوانين عليه لا يتصف إلاّ بوجوب واحد مسبب عن الانشائين ، ولازمه كون كل منهما جزءا مؤثرا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الجزاء طبيعة واحدة كما هو المفروض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نمت فتوضأ واذا 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العمل بتلك القضيتين بما لهما من جهات الظهور المذكورة سواء قلنا بالتداخل أو بعدمه ، حيث انّ القول بالعدم بملاحظة عدم امكان اجتماع الحكمين في الطبيعة الواحدة مستلزم للتصرف في الجزاء بتقييده في كل من الشرطين بوجود غير الوجود الحاصل بالشرط الآخر ، كأن يقال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بلت فتوضأ وضوءا آخر مغايرا للوضوء النومي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القول بالتداخل مستلزم للتصرف في احدى جهات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ظهور القضية في حدوث الجزاء عند حدوث الشرط ، بأن يحمل على مجرد ثبوته عند حدوثه أعم من الحدوث كما في الشرط الاول أو البقاء كما في الشرط الثاني ، مع رفع اليد أيضا عن ظهور الشرطية في تأثير الشرط فعلا في الجزاء ، لعدم امكانه بالنسبة الى الشرط الثاني بعد حدوثه عند الشرط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ظهورها في حدوث أصل طبيعة الجزاء عند حدوث الشرط ، بحملها على الأعم منه ومن حدوث مرتبة منها ، كما لو لم يحدث بالشرط الثاني إلاّ تأكد الوجوب الحاصل بالسبب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ظهورها في فعلية التأثير بحملها على الأعم منه ومن التأثير الثاني ، كما في الشرط الثاني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العمل بالقضية الشرطية عند تعددها بما لها من جهات الظهور كما يمكن الاخذ بها كذلك عند وحدتها ، فلا بد من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الامتثال بالفعل الواحد ولو مع تسليم تعدد الاشتغال بفردين من الطبيعة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امكان اتحاد الفردين من الطبيعة الواحدة في الوجود الواحد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حفظ الوحدة بجعل الجزاء عند كل سبب عنوانا على حدة كي يمكن تصادقهما ؛ فمع استلزامه الخلف من كون النزاع في الطبيعة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القضيتين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التداخل ، اذ لعل العنوانين مما لا يتصادقان في المجمع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مما ذكرنا انّ ظهور الجزاء في نفسه في الطبيعة بما هي طبيعة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لازمه عدم تعلق ايجابين عليها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ينكر كما في التقريرات </w:t>
      </w:r>
      <w:r>
        <w:rPr>
          <w:rStyle w:val="FootnoteAnchor"/>
          <w:rtl w:val="true"/>
        </w:rPr>
        <w:footnoteReference w:id="782"/>
      </w:r>
      <w:r>
        <w:rPr>
          <w:rFonts w:ascii="Amiri" w:hAnsi="Amiri" w:eastAsia="Amiri" w:cs="Amiri"/>
          <w:color w:val="111111"/>
          <w:sz w:val="28"/>
          <w:sz w:val="28"/>
          <w:szCs w:val="28"/>
          <w:rtl w:val="true"/>
          <w:lang w:bidi="ar-SA"/>
        </w:rPr>
        <w:t xml:space="preserve">ومتن الكفاية </w:t>
      </w:r>
      <w:r>
        <w:rPr>
          <w:rStyle w:val="FootnoteAnchor"/>
          <w:rtl w:val="true"/>
        </w:rPr>
        <w:footnoteReference w:id="783"/>
      </w:r>
      <w:r>
        <w:rPr>
          <w:rFonts w:ascii="Amiri" w:hAnsi="Amiri" w:eastAsia="Amiri" w:cs="Amiri"/>
          <w:color w:val="111111"/>
          <w:sz w:val="28"/>
          <w:sz w:val="28"/>
          <w:szCs w:val="28"/>
          <w:rtl w:val="true"/>
          <w:lang w:bidi="ar-SA"/>
        </w:rPr>
        <w:t xml:space="preserve">من الالتزام بعدم الظهور في الجزاء في الوحدة والكثرة أصلا ، وانما يكون تابعا للشرط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يصح في الشرطيات المتصلة ، حيث انّ ظهور الجزاء في ذلك انما هو بمقدمات الحكمة ومنها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ظهور الشرطية في التعدد فلا تتم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في الشرطيات المنفصلة التي هي محل النزاع في المقام كما هو واضح</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الشرط فيما ذكرنا من الجهات أقوى فيكون قرينة على التصرف في ظهور الجزاء في الطبيعة بحمله في كل من الشرطيتين على فرد دون فرد حادث بالشرط الآخر ، ولذلك ترى العرف يبنون على تعدد الجزاء عند تعدد الشرط مع عدم قرينة أصلا ، كما يظهر بالمراجعة اليهم في مقام امتثال </w:t>
      </w:r>
    </w:p>
    <w:p>
      <w:pPr>
        <w:pStyle w:val="BookText"/>
        <w:rPr/>
      </w:pPr>
      <w:r>
        <w:rPr>
          <w:rFonts w:ascii="Amiri" w:hAnsi="Amiri" w:eastAsia="Amiri" w:cs="Amiri"/>
          <w:color w:val="111111"/>
          <w:sz w:val="28"/>
          <w:sz w:val="28"/>
          <w:szCs w:val="28"/>
          <w:rtl w:val="true"/>
          <w:lang w:bidi="ar-SA"/>
        </w:rPr>
        <w:t>الاوامر العرفية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بناء على التداخل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صورة التعاقب لا بد من رفع اليد عن جميع ما للقضية الشرطية الثانية من جهات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التوارد عن ظهور كل منهما في الاستقلال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اقوائية الشرطية في جميع ما لها من الظهور من ظهور الجزاء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يصير الامر بالعكس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 القاعدة عدم التداخل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مجرد كون الاسباب الشرعية معرّفات لا مؤثرات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لاجل توهم انّه بناء على المعرّفية لا يستلزم اختبار التداخل التصرف في القضية الشرطية أصلا ؛ ولكنه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تقرر في محله من تبعية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للمصالح والمفاسد على اختلاف بينهم من كونهما في المأمور بها والمنهي عنها أو في نفس الاحكام ، سواء كان المراد بالاحكام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الارادات الشرعية القائمة بذاته تعالى التي تكون فيه تعالى عبارة عن علمه بصلاح الافعال وفسادها ، كما انّ الارادة التكوينية فيه تعالى عبارة عن علمه تعالى بالنظام الأحسن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الخطابات الانشائية الصادرة في مقام اظهارها على المخاطبين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الاعتبارات القائمة بأفعال المكلفين المنتزعة عن الخطابات من الوجوب والتحريم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وتقرر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اختلاف المصالح والمفاسد والحسن والقبح بالوجوه والاعتبارات ، بحيث يكون الفعل بالاضافة الى شيء حسنا وبالاضافة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قبيحا أو في زمان حسنا وفي آخر قبيحا ، بل يكون كذلك ولو على القول بتبعية المصلحة والمفسدة لذوات الافعال ، ولكن بحمله على ارادة خصوصياتها الشخصية كي لا ينافي ما ذكرنا من اختلافها بالوجوه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بعد هاتين المقدمتين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الشروط المترتبة عليها الجزاء في القضايا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تكون في مقام الثبوت من نفس تلك الوجوه والقيود الموجبة لحسن الافعال وقبحها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من لوازم تلك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يكون الشرط من الاسباب الواقعية ، وعلى الثاني من المعرفات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الاثبات فيتبع ظهور القضية الشرطية في العلاقة اللزومية بين الشرط والجزاء بنحو وعدمها ، بل في كون الشرط من الامارات الكاشفة عن ثبوت تلك القيود والتي لها دخل في المصلحة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عرفت ما ذكرنا فنقول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الاسباب الشرعية معرفات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كذلك في مقام الثبوت فقد عرفت امكان كل من القسمين فيه وعدم اختصاصه بواحد منهما ، وان أراد كونها كذلك في مقام الاثبات فقد عرفت دورانه مدار ظهور القضية في العلاقة اللزومية وعدمها ؛ ومن المعلوم انّ ظهورها في العلاقة المذكورة مما لا </w:t>
      </w:r>
      <w:bookmarkStart w:id="1023" w:name="pg17192_188181"/>
    </w:p>
    <w:p>
      <w:pPr>
        <w:pStyle w:val="BookText"/>
        <w:rPr/>
      </w:pPr>
      <w:bookmarkEnd w:id="1023"/>
      <w:r>
        <w:rPr>
          <w:rFonts w:ascii="Amiri" w:hAnsi="Amiri" w:eastAsia="Amiri" w:cs="Amiri"/>
          <w:color w:val="111111"/>
          <w:sz w:val="28"/>
          <w:sz w:val="28"/>
          <w:szCs w:val="28"/>
          <w:rtl w:val="true"/>
          <w:lang w:bidi="ar-SA"/>
        </w:rPr>
        <w:t>يخفى ، فتكون الاسباب الشرعية من الاسباب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أبيت عن ظهورها فيه فلا أقل من عدم ظهورها في الكاشفية أيضا ، فيختلف بحسب الموارد ، فلا يصح دعوى المعرّفية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مقصود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الاسباب الشرعية معرّفات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التداخل من جهة اجتماع لوازم متعددة للشيء الواحد بناء على ما عرفت من كون الكاشف على ذلك لوازم ما كان مؤثرا في المصلحة الدالة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مبتن على تعدد اللوازم واقعا كي لا يرتفع الكشف بارتفاع واحد منها بقيام آخر مقامه ، مع انّها في مقام الثبوت مختلفة ، حيث انّه قد ينحصر اللازم في شيء واحد وقد يتعدد ، مع انّ ظهور القضية في حدوث الجزاء عند حدوث الشرط مطلقا كان مسبوقا أو مقارنا مع شيء آخر أم لا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يخفى ، ولازم ذلك الوحدة والاّ لزم اجتماع العلتين المستقلتين في الكشف الواحد أو وجود الكشفين في زمان واحد بالنسبة الى مكشوف واحد ، وهو محال كما عرفت ذلك بالنسبة الى نفس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انّ ارجاع الاسباب الى المعرّفات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خلاف ظاهر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فيما هو المهم من اثبات التداخل به</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11347281_2142443653"/>
      <w:bookmarkStart w:id="1025" w:name="_Toc394"/>
      <w:bookmarkEnd w:id="1024"/>
      <w:r>
        <w:rPr/>
        <w:t>359</w:t>
      </w:r>
      <w:r>
        <w:rPr>
          <w:rtl w:val="true"/>
        </w:rPr>
        <w:t xml:space="preserve"> - </w:t>
      </w:r>
      <w:r>
        <w:rPr>
          <w:rtl w:val="true"/>
        </w:rPr>
        <w:t xml:space="preserve">قوله </w:t>
      </w:r>
      <w:r>
        <w:rPr>
          <w:rtl w:val="true"/>
        </w:rPr>
        <w:t xml:space="preserve">: « </w:t>
      </w:r>
      <w:r>
        <w:rPr>
          <w:rtl w:val="true"/>
        </w:rPr>
        <w:t xml:space="preserve">نعم لو كان المراد بالمعرّفية في الاسباب الشرعية أنها ليست بدواعي الاحكام </w:t>
      </w:r>
      <w:r>
        <w:rPr>
          <w:rtl w:val="true"/>
        </w:rPr>
        <w:t>».</w:t>
      </w:r>
      <w:bookmarkEnd w:id="1025"/>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كان المراد بالمعرّفية في الاسباب الشرعية أنها ليست بدواعي الاحكام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فليست بعلة غائية ولا فاعلية كما هو واضح ، ولا بمادية وصورية ، فليست بعلة أصلا ، فيكون من قيود الموضوع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دخلها في الموضوع موجب لدخلها في المصلحة الداعية </w:t>
      </w:r>
    </w:p>
    <w:p>
      <w:pPr>
        <w:pStyle w:val="BookText"/>
        <w:rPr/>
      </w:pPr>
      <w:r>
        <w:rPr>
          <w:rFonts w:ascii="Amiri" w:hAnsi="Amiri" w:eastAsia="Amiri" w:cs="Amiri"/>
          <w:color w:val="111111"/>
          <w:sz w:val="28"/>
          <w:sz w:val="28"/>
          <w:szCs w:val="28"/>
          <w:rtl w:val="true"/>
          <w:lang w:bidi="ar-SA"/>
        </w:rPr>
        <w:t>اليها فكأنها من قبيل العلة الغائية ، وليس المراد من العلة بأزيد منها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الشروط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الاوامر المتعددة ابتداء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اضرب 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تعليق على سبب فهل يدل على تعدد الايجاب الحقيقي مثل تعدد القضية السببية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كل منها بملاك على حدة فلا يبعد تعدد الوجوب وان قلنا بكفاية الامتثال الواحد من جهة تداخل المسبب ؛ واما لو كانت بملاك واحد فلا يبعد انّ ظهور المتعلق في الطبيعة بما هي طبيعة واحدة أقوى من ظهور هيئة الامر في الايجاب الحقيقي ، حيث انّه انما كان من جهة ظهور استعمالها في كونه بداعي التوصل الى واقع المتعلق بالارادة الجدّية ، لا من جهة ظهور لنفس المستعمل فيه حيث انّه واحد ولو بناء على كون الوجوب للتأكيد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ظهور المتعلق فيما ذكرنا فانما هو من جهة ظهور اللفظ ولا اشكال في أنه أقوى من الاول ، فيكون قرينة على كون الانشاء الثاني للتأكيد ، والاهتمام في التوصل به الى المقصود ، حيث انّ التكرار قد يدعو العبد الى الامتثال ، ولا يكون كذلك 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هنا ظهر انّ التأكيد في المقام غير التأكيد في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المراد منه التوصل الى بيان شدة الغرض وتأكد الطلب ، بخلافه فيما نحن فيه ، فانّه يحصل ولو كان الطلب بأول مرتبة من مراتبه ، وكذا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الاصل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القضية الشرطية ظاهرة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التداخل أو عدمه؟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تداخل الاسباب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المسببات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الشك في تأثير كل من الاسباب في وجوب على حدة فالاصل عدم الاشتغال بأزيد من الواحد ؛ وان كان الشك في تأثير السبب اللاحق في تأكد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بعدم حدوث أزيد من واحد بالسبب الثاني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صحة اجراء أصالة عدم تأثير السبب الثاني حينئذ ، حيث انّ المقصود منه اثبات عدم التأكيد ، ومن المعلوم انّ التأكيد ليس مما يترتب عليه شرعا كي ينتفي بأصالة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من لوازمه عقلا ، ولا بد في المستصحب من كونه ذي أثر شرعي بنفسه أو بحكمه ؛ وكذلك أصالة عدم التأكد لعدم كونه بنفسه أثرا شرعيا ولا مما يترتب عليه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تأكد الوجوب مجعول بعين جعله ، كما في الوجوب بالنسبة الى الندب ؛ وأمّا أصالة عدم تحقق الوجوب المؤكد بمفاد كان التامة وان كان بنفسه أثرا شرعيا إلاّ أنه لا يثبت به عدم التأكيد بعد تحقق السبب الثاني في شخص الوجوب المتحقق بالسبب الاول إلاّ بالمثبت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بأصالة بقاء شخص الوجوب بحدّه لو شك في ارتفاعه بتحقق السبب الثاني فيما لو كان الشك في حصول التأكيد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لو شك في تداخل المسببات بعد القطع بتأثير كل من الاسباب في وجوب على حدة ، فلا اشكال في انّ الاصل بقاء الاشتغال بعد الامتثال بفرد واحد وعدم سقوطه إلاّ بفرد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كان المسبب من الاحكام التكليفية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كان من الاحكام الوضعية مثل النجاسة كما لو وقع في البئر ما يوجب نزح أربعين دلوا من النجاسات ثم وقعت نجاسة اخرى من هذا الجنس أو من غيره يوجب نزح مقدار آخر لو كان منفردا ، فيشك في تأثيره فيه أيضا في حال </w:t>
      </w:r>
    </w:p>
    <w:p>
      <w:pPr>
        <w:pStyle w:val="BookText"/>
        <w:rPr/>
      </w:pPr>
      <w:r>
        <w:rPr>
          <w:rFonts w:ascii="Amiri" w:hAnsi="Amiri" w:eastAsia="Amiri" w:cs="Amiri"/>
          <w:color w:val="111111"/>
          <w:sz w:val="28"/>
          <w:sz w:val="28"/>
          <w:szCs w:val="28"/>
          <w:rtl w:val="true"/>
          <w:lang w:bidi="ar-SA"/>
        </w:rPr>
        <w:t>اجتماعه مع النجاسة الاولى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المراد من النجاسة مجرد التكليف من وجوب الاجتناب مطلقا ووجوب النزح في مثل البئر لا شيئا آخر غيره ، فلا اشكال في كون الاصل عدم حدوث التكليف بالنسبة الى نزح آخر زائدا على ما ثبت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منها أمرا واقعيا ولو كان مجعولا ، بحيث يكون وجوب الاجتناب والنزح من آثاره فحينئذ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النجاسة الحادثة بعد الاخرى على تقدير تأثير السبب الطارئ لمّا لم توجب وجودا آخر منها على الاقوى بل توجب شدة وجوبه بالنسبة الى النجاسة الاولى ، فالشك في التأثر يوجب الشك في التأكيد ، والاصل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 بعد ما عرفت من عدم جريان أصالة عدم التأثير وأصالة عدم التأكيد وأصالة عدم الوجود المؤكد ، لعدم صحة كل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بقاء النجاسة بوجودها السالف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بقائه وارتفاعه بعد نزح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الكلي من القسم الثاني ، لتردد الفرد الموجود قبل النزح بين الضعيف الزائل بنزح المقدار الاقل وبين الشديد الباقي بعده ، بل باستصحاب الشخص أيضا كما قرر في محله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أصالة بقاء النجاسة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قبل وقوع النجس اللاحق في البئر بحدّها الاوّلي وعدم حدوث الشدة فيها بالسبب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النجاسة ، حيث انّ لازمه ارتفاعها بنزح الاقل ، ومع ذلك فلا وجه لما ذهب اليه المشهور في تلك المسألة باستصحاب النجاسة ، ولعل مقصودهم اجراء ذاك الاصل فيما كان الشك في تداخل المسببات بعد الفراغ عن تأثير الاسباب ولو لاجل اختلاف الآثار الكاشف عن تعدد التأثير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ارتفاع النجاسة الحادثة بعد وقوع السبب الثاني في البئر فالمحكّم هو أصالة بقاء النجاسة بعد نزح الاقل ، إلاّ مع نزح زائد يوجب اليقين بالزوال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بقاء النجاسة وعدمها يكون مسببا من الشك في حكم تعليقي في المقام وهو طهارة البئر عن نجاسة الكلب على تقدير نزح الاربعين قبل وقوع النجاسة اللاحقة ، حيث انّه يشك في بقائها بنحو التعليق بعد وقوعها أيضا ؛ فباستصحاب الطهارة المتحققة سابقا بنحو التعليق فيما بعد الوقوع يرتفع الشك عن النجاسة السابقة ، لانه يعلم بارتفاعها بالنزح المذكور لقضية المسببية ، ولا اشكال في تقديم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يكون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استصحاب الحكم الفعلي السابقي ، كما في تقديم استصحاب الحرمة على تقدير الغليان في حال الزبيبية بعد ثبوتها حال العنبية على استصحاب الاباحة السابقة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التعليقي لا يجري ، لاختلاف الموضوع ، حيث انّ موضوعه هو النجاسة المحدودة بالنجاسة الكلبية بما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لسان الدليل والعرف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النجاسة ؛ ومن المعلوم انّ هذه النجاسة على تقدير اشتدادها بنجاسة حيوان آخر لا تكون موضوعة لها بما هي مشتدة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المركبة من النجاستين ليست من موضوعه ، فلو حكمت بحكم آخر لما كان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للسابقة المحدودة بحد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دليلا ولا عرفا ؛ ومن المعلوم انّه لا بد في الاستصحاب من صدق النقض والبقاء على تقدير رفع اليد عن الحكم والعمل به ، وحينئذ فيكون استصحاب بقاء النجاسة جاريا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الشك في بقاء أصل الحكم التعليقي لنفس النجاسة الكلبية بعروض حالة في البئر بغير النجاسة ونحوه ، فالحكم هو استصحابه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من اختلاف الموضوع بالنسبة الى الحكم التعليقي لا ينافي ما هو التحقيق من عدم كون الاشتداد موجبا لتغير الوجود ، بل تبقى الوحدة معه أيضا لانه وان كان لم يوجب تعدد الوجوب دقة إلاّ أنّ الحكم التعليقي ليس </w:t>
      </w:r>
      <w:bookmarkStart w:id="1026" w:name="pg17192_188186"/>
    </w:p>
    <w:p>
      <w:pPr>
        <w:pStyle w:val="BookText"/>
        <w:rPr/>
      </w:pPr>
      <w:bookmarkEnd w:id="1026"/>
      <w:r>
        <w:rPr>
          <w:rFonts w:ascii="Amiri" w:hAnsi="Amiri" w:eastAsia="Amiri" w:cs="Amiri"/>
          <w:color w:val="111111"/>
          <w:sz w:val="28"/>
          <w:sz w:val="28"/>
          <w:szCs w:val="28"/>
          <w:rtl w:val="true"/>
          <w:lang w:bidi="ar-SA"/>
        </w:rPr>
        <w:t>بثابت لذلك الوجود إلاّ بحدّه الخاص شرعا وعرفا ، فالوجود وان كان واحدا حقيقة إلاّ أنّ الموضوع كان مختلفا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يرد على ذلك بلزوم اختلاف الموضوع بالنسبة الى الحكم اللاحق أيضا ، لانّ الحكم الطارئ 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 الاجتناب والنزح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آثار بقاء مطلق النجاسة لا من آثار نجاسة خاصة ، بل يكون حكم نزحه داخلا في غير المنصوص فيأتي كل ما قدّر له من النزح</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11347283_2142443653"/>
      <w:bookmarkStart w:id="1028" w:name="_Toc395"/>
      <w:bookmarkEnd w:id="1027"/>
      <w:r>
        <w:rPr/>
        <w:t>360</w:t>
      </w:r>
      <w:r>
        <w:rPr>
          <w:rtl w:val="true"/>
        </w:rPr>
        <w:t xml:space="preserve"> - </w:t>
      </w:r>
      <w:r>
        <w:rPr>
          <w:rtl w:val="true"/>
        </w:rPr>
        <w:t xml:space="preserve">قوله </w:t>
      </w:r>
      <w:r>
        <w:rPr>
          <w:rtl w:val="true"/>
        </w:rPr>
        <w:t xml:space="preserve">: « </w:t>
      </w:r>
      <w:r>
        <w:rPr>
          <w:rtl w:val="true"/>
        </w:rPr>
        <w:t xml:space="preserve">الظاهر انّه لا مفهوم للوصف وما بحكمه مطلقا ، لعدم ثبوت الوضع </w:t>
      </w:r>
      <w:r>
        <w:rPr>
          <w:rtl w:val="true"/>
        </w:rPr>
        <w:t>».</w:t>
      </w:r>
      <w:bookmarkEnd w:id="1028"/>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مفهوم للوصف وما بحكمه مطلقا ، لعدم ثبوت الوضع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أن يكون الوصف الواحد في مقام الثبوت علة لثبوت نوع حكم في موضوع ، بحيث يدور الحكم في الموضوع مدار الوصف بلا بدل لهذا الوصف في مقام العلية فينتفي الحكم عند انتفائه ؛ ويمكن أن لا يكون الوصف علة أصلا ، أو لا تنحصر العلية فيه على تقديرها بل العلة هي الاوصاف المتعددة ، فلازمه عدم الانتفاء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كذلك في مقام الثبوت فيقع النزاع في مقام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اذا ثبت الحكم في القضية للموصوف بوصف سواء كان غير معتمد على الموصوف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معتمدا عليه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رجلا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يدل ذلك على انتفاء سنخ الحكم عند الانتفاء ،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اثباته عند القائلين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بالوضع ، بأن تكون هيئة القضية الوصفية موضوعة لثبوت الحكم للموصوف معلقا على وصفه ثبوتا خاصا يكون لازمه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بقرينة عامة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محذور اللغوية ، بحيث لو لا الحمل على المفهوم لكان ذكره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لكون المفهوم أظهر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الاقوى عدم تمامية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ذكر الوصف في القضايا المتعددة التي لا مفهوم لها قطعا بل كان لفوائد اخرى بلا عناية فيها ولا ملاحظة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التفات في غالب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بالمفهوم ؛ فدعواه بعيدة جدا ، بل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القرينة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منشؤها هي الغلبة فمنتفية لعدم غلبة للمفهوم على الفوائد الاخرى ، مع أنّ ملاحظتها ليس بالعناية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الاطلاق بمقدمات الحكمة المتوقفة على كون المتكلم في مقام بيان تمام المناط للحكم في القضية كي يكون الاقتصار في هذا المقام على الوصف المذكور دالا على انتفاء سنخ الحكم ، فمع انّ احراز ذلك في غالب الموارد مشكل فكيف عن الجميع ؛ رجوع الى القول بعدم المفهوم ، حيث انّ ثبوت المفهوم في بعض الموارد عند تمامية مقدمات الحكمة ليس مما ينكر ولا بداخل في محل النزاع كما عرفت في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فتتوقف على انتفاء جميع الفوائد غير المفهوم ، وليس كذلك ، حيث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الفائدة اختصاص الموصوف بذلك الحكم في مقام الثبوت ، لانحصار الموضوع فيه ثبوتا ، ولكنه ليس كذلك بمدلول للقضية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الفائدة الاهتمام بالموصوف أو للعلم بحكم غيره في غير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تكون الفائدة هو المفهوم أيضا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كون المفهوم أظهر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كالاسد الذي تكون الشجاعة من أظهر </w:t>
      </w:r>
    </w:p>
    <w:p>
      <w:pPr>
        <w:pStyle w:val="BookText"/>
        <w:rPr/>
      </w:pPr>
      <w:r>
        <w:rPr>
          <w:rFonts w:ascii="Amiri" w:hAnsi="Amiri" w:eastAsia="Amiri" w:cs="Amiri"/>
          <w:color w:val="111111"/>
          <w:sz w:val="28"/>
          <w:sz w:val="28"/>
          <w:szCs w:val="28"/>
          <w:rtl w:val="true"/>
          <w:lang w:bidi="ar-SA"/>
        </w:rPr>
        <w:t xml:space="preserve">فوائده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نفس الوصف من جملة فوائد الموصوف ، ولا معنى لثبوت فوائد له حتى يكون واحدا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أظهرها ؛ إلاّ أن يرجع الى انّ المفهوم أظهر فوائد ذكر الوصف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اختلاف الموارد بحسب الفائدة وعدم الغلبة في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المفهوم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الوصفية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غير بيّنة ولا مبينة ؛ ولا ينافي ذلك مع ما قرر من كون الاصل في القيود احترازية ، ولا مع ما قرر من حمل المطلق على المقيد ، حيث انهما يأتيان على القول بعدم المفهوم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كون القيود احترازية انما هو في مقام تحديد الموضوع فانّه في طرف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بالمفهوم أو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تارة ويضيق اخرى ، ولكن لو لحقه قيد فيوجب تضييقه دائما بناء على أصالة الاحتراز في القيود ، ولازم ذلك وان كان انتفاء الحكم الثابت للموضوع الخاص عن غيره إلاّ أنه ليس من المفهوم ، لما عرفت من انّ انتفاء شخص الحكم في المنطوق عقلي ولو مع كون المستعمل فيه للهيئة كليا ، حيث انّ الطبيعة الثابتة لشخص موضوع لا يعقل بقاؤها من حيث كونها ثابتة له عند انتفائه ، فلا ربط له بالمفهوم الذي هو مدلول اللفظ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فيما لو كان التكليف واحدا ، ولا اشكال في انّه مع وحدته تقع المعارضة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ظهور دليل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الموضوع لهذا التكليف هو المطلق الصادق على جميع الافراد الذي لازمه ثبوت الحكم لها بنحو التخيير العقلي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ظهور دليل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الموضوع لذلك هو خصوص المقيد ولو لم نقل بثبوت المفهوم له ؛ ولا اشكال في انّه بناء على أظهرية القيد لا بد من حمل المطلق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في جميع الموارد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يثبت ذلك في بعضها بالحكمة ، كما لو كان المتكلم في مقام البيان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مقام بيانه بالنسبة الى افراد الغنم فيثبت المفهوم بالنسبة الى معلوفة الغنم فقط ، وان كان في مقام البيان بالنسبة الى كل ما يجب فيه الزكاة من الانعام فيدل على عدم وجوب الزكاة في المعلوفة من الابل أيضا ؛ وامّا السائمة منها فيبتني على استكشافه العلية المنحصرة بوصف السائمة بما هي بلا خصوصية في الغنم فيدل على وجوب الزكاة عن السائمة من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المفهوم على القول به انما هو فيما اذا لم يكن الوصف واردا مورد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في أغلب افراد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فيحمل على كون ذكره لمجرد التوضيح بالوصف الغالب ، لا أن يكون قيدا للحكم بحيث يوجب اختصاصه بدائرة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لا يدل الكلام حينئذ على ثبوت الحكم في غير محل الوصف الغالب أيضا ، حيث انّ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التنزل عن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الثبوت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اثبات الحرمة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لغير ذوات الحجور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اثباته انما هو من جهة تعلق الحرمة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رَبائِبُكُمُ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1029" w:name="pg17192_188190"/>
    </w:p>
    <w:p>
      <w:pPr>
        <w:pStyle w:val="BookText"/>
        <w:rPr/>
      </w:pPr>
      <w:bookmarkEnd w:id="1029"/>
      <w:r>
        <w:rPr>
          <w:rFonts w:ascii="Amiri" w:hAnsi="Amiri" w:eastAsia="Amiri" w:cs="Amiri"/>
          <w:color w:val="111111"/>
          <w:sz w:val="28"/>
          <w:sz w:val="28"/>
          <w:szCs w:val="28"/>
          <w:rtl w:val="true"/>
          <w:lang w:bidi="ar-SA"/>
        </w:rPr>
        <w:t>يخفى انّ الجمع المضاف من ألفاظ العموم ، فبعد عدم تضييق دائرته بالوصف يكون عمومه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 في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المنفي في طرف المفهوم ما هو المهم تعليقه عليه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فيما نحن فيه أيضا ، كما في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الوصف قد يكون علة لاصل الحكم الكلي فيكون مفهومه سالبة كلية ، وقد يكون علة لعموم الحكم لا لاصله فيكون المنفي رفع الايجاب الكلي بحيث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يتنافى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مع الايجاب الجزئي أيضا</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11347285_2142443653"/>
      <w:bookmarkStart w:id="1031" w:name="_Toc396"/>
      <w:bookmarkEnd w:id="1030"/>
      <w:r>
        <w:rPr/>
        <w:t>361</w:t>
      </w:r>
      <w:r>
        <w:rPr>
          <w:rtl w:val="true"/>
        </w:rPr>
        <w:t xml:space="preserve"> - </w:t>
      </w:r>
      <w:r>
        <w:rPr>
          <w:rtl w:val="true"/>
        </w:rPr>
        <w:t xml:space="preserve">قوله </w:t>
      </w:r>
      <w:r>
        <w:rPr>
          <w:rtl w:val="true"/>
        </w:rPr>
        <w:t xml:space="preserve">: « </w:t>
      </w:r>
      <w:r>
        <w:rPr>
          <w:rtl w:val="true"/>
        </w:rPr>
        <w:t xml:space="preserve">لو لم نقل بأنه الاقوى لكونه بالمنطوق </w:t>
      </w:r>
      <w:r>
        <w:rPr>
          <w:rtl w:val="true"/>
        </w:rPr>
        <w:t>».</w:t>
      </w:r>
      <w:bookmarkEnd w:id="1031"/>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نقل بأنه الاقوى لكونه بالمنطوق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كونه بالمنطوق لا يوجب كونه أقوى من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كون كل منهما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بالوضع لكان ذلك كذلك ، لا مطلقا كما لا يخفى</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11347287_2142443653"/>
      <w:bookmarkStart w:id="1033" w:name="_Toc397"/>
      <w:bookmarkEnd w:id="1032"/>
      <w:r>
        <w:rPr/>
        <w:t>362</w:t>
      </w:r>
      <w:r>
        <w:rPr>
          <w:rtl w:val="true"/>
        </w:rPr>
        <w:t xml:space="preserve"> - </w:t>
      </w:r>
      <w:r>
        <w:rPr>
          <w:rtl w:val="true"/>
        </w:rPr>
        <w:t xml:space="preserve">قوله </w:t>
      </w:r>
      <w:r>
        <w:rPr>
          <w:rtl w:val="true"/>
        </w:rPr>
        <w:t xml:space="preserve">: « </w:t>
      </w:r>
      <w:r>
        <w:rPr>
          <w:rtl w:val="true"/>
        </w:rPr>
        <w:t xml:space="preserve">وأمّا في غيره ففي جريانه اشكال </w:t>
      </w:r>
      <w:r>
        <w:rPr>
          <w:rtl w:val="true"/>
        </w:rPr>
        <w:t xml:space="preserve">... </w:t>
      </w:r>
      <w:r>
        <w:rPr>
          <w:rtl w:val="true"/>
        </w:rPr>
        <w:t xml:space="preserve">الخ </w:t>
      </w:r>
      <w:r>
        <w:rPr>
          <w:rtl w:val="true"/>
        </w:rPr>
        <w:t>».</w:t>
      </w:r>
      <w:bookmarkEnd w:id="1033"/>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غيره ففي جريانه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أي في غير الوصف الاخص سواء كان مساويا للموصوف ، أو أعم مطلقا منه ، أو أعم منه من وجه في غير مورد الموصوف اذا كان فاقدا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القضية هو الموصوف المذكور فيها ، فاذا كان أعم من الوصف يكون تعليق الحكم فيه عليه دالا على انتفائه عند انتفاء وصف عن الموضوع المذكور فيها كما هو شأن المفهوم على القول 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غير ذلك الموصوف عند فقدانه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w:t>
      </w:r>
      <w:bookmarkStart w:id="1034" w:name="pg17192_188191"/>
    </w:p>
    <w:p>
      <w:pPr>
        <w:pStyle w:val="BookText"/>
        <w:rPr/>
      </w:pPr>
      <w:bookmarkEnd w:id="1034"/>
      <w:r>
        <w:rPr>
          <w:rFonts w:ascii="Amiri" w:hAnsi="Amiri" w:eastAsia="Amiri" w:cs="Amiri"/>
          <w:color w:val="111111"/>
          <w:sz w:val="28"/>
          <w:sz w:val="28"/>
          <w:szCs w:val="28"/>
          <w:rtl w:val="true"/>
          <w:lang w:bidi="ar-SA"/>
        </w:rPr>
        <w:t>لعدم كونه مذكورا في القضية حتى يدل على انتفائه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بصدد بيان علة الحكم في خصوص الموصوف فلا يدل إلاّ على الانتفاء في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بصدد بيان تمام ما هو الموضوع للحكم مطلقا فيدل على انتفائه عن غير مورد الوصف ولو كان غير الموصوف المذكور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كون الوصف مساويا للموصوف ، أو أعم منه مطلقا ، أو من وجه بالنسبة الى غير الموصوف ؛ لانّ البناء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هو ذكر الموضوع ؛ فهو منتف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فقدان الوصف مطلقا ، فهو متحقق في الجميع أيضا ؛ فيختلف الحكم بحسب اختلاف الموارد</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1347289_2142443653"/>
      <w:bookmarkStart w:id="1036" w:name="_Toc398"/>
      <w:bookmarkEnd w:id="1035"/>
      <w:r>
        <w:rPr/>
        <w:t>363</w:t>
      </w:r>
      <w:r>
        <w:rPr>
          <w:rtl w:val="true"/>
        </w:rPr>
        <w:t xml:space="preserve"> - </w:t>
      </w:r>
      <w:r>
        <w:rPr>
          <w:rtl w:val="true"/>
        </w:rPr>
        <w:t xml:space="preserve">قوله </w:t>
      </w:r>
      <w:r>
        <w:rPr>
          <w:rtl w:val="true"/>
        </w:rPr>
        <w:t xml:space="preserve">: « </w:t>
      </w:r>
      <w:r>
        <w:rPr>
          <w:rtl w:val="true"/>
        </w:rPr>
        <w:t xml:space="preserve">لانسباق ذلك منها كما لا يخفى </w:t>
      </w:r>
      <w:r>
        <w:rPr>
          <w:rtl w:val="true"/>
        </w:rPr>
        <w:t>».</w:t>
      </w:r>
      <w:bookmarkEnd w:id="1036"/>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لانسباق ذلك منها كما لا يخفى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هذا بناء على كون المغيّا هو السنخ والطبيعة حتى تدل الغاية على انتفاء السنخ لا الشخص ، حتى يكون انتفاؤه عن غير مورد المغيّا عقليا ، لا لفظيا مدلولا عليه بالكلام كما عرفت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شخصيا اذا كانت الدلالة عليه بالصيغة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الموضوع له والمستعمل فيه أو خصوص الاخير فيها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المستعمل فيه في الحروف ونظائرها عام ، فلا بأس في دلالة الغاية على انتفاء السنخ فراجع</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11347291_2142443653"/>
      <w:bookmarkStart w:id="1038" w:name="_Toc399"/>
      <w:bookmarkEnd w:id="1037"/>
      <w:r>
        <w:rPr/>
        <w:t>364</w:t>
      </w:r>
      <w:r>
        <w:rPr>
          <w:rtl w:val="true"/>
        </w:rPr>
        <w:t xml:space="preserve"> - </w:t>
      </w:r>
      <w:r>
        <w:rPr>
          <w:rtl w:val="true"/>
        </w:rPr>
        <w:t xml:space="preserve">قوله </w:t>
      </w:r>
      <w:r>
        <w:rPr>
          <w:rtl w:val="true"/>
        </w:rPr>
        <w:t xml:space="preserve">: « </w:t>
      </w:r>
      <w:r>
        <w:rPr>
          <w:rtl w:val="true"/>
        </w:rPr>
        <w:t xml:space="preserve">وان كان تحديده بها بملاحظة حكمه وتعلق الطلب به </w:t>
      </w:r>
      <w:r>
        <w:rPr>
          <w:rtl w:val="true"/>
        </w:rPr>
        <w:t>».</w:t>
      </w:r>
      <w:bookmarkEnd w:id="103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تحديده بها بملاحظة حكمه وتعلق الطلب به </w:t>
      </w:r>
      <w:r>
        <w:rPr>
          <w:rFonts w:eastAsia="Amiri" w:cs="Amiri" w:ascii="Amiri" w:hAnsi="Amiri"/>
          <w:color w:val="111111"/>
          <w:sz w:val="28"/>
          <w:szCs w:val="28"/>
          <w:rtl w:val="true"/>
          <w:lang w:bidi="ar-SA"/>
        </w:rPr>
        <w:t xml:space="preserve">». </w:t>
      </w:r>
      <w:r>
        <w:rPr>
          <w:rStyle w:val="FootnoteAnchor"/>
          <w:rtl w:val="true"/>
        </w:rPr>
        <w:footnoteReference w:id="797"/>
      </w:r>
      <w:bookmarkStart w:id="1039" w:name="pg17192_188192"/>
    </w:p>
    <w:p>
      <w:pPr>
        <w:pStyle w:val="BookText"/>
        <w:rPr/>
      </w:pPr>
      <w:bookmarkEnd w:id="1039"/>
      <w:r>
        <w:rPr>
          <w:rFonts w:ascii="Amiri" w:hAnsi="Amiri" w:eastAsia="Amiri" w:cs="Amiri"/>
          <w:color w:val="111111"/>
          <w:sz w:val="28"/>
          <w:sz w:val="28"/>
          <w:szCs w:val="28"/>
          <w:rtl w:val="true"/>
          <w:lang w:bidi="ar-SA"/>
        </w:rPr>
        <w:t>ولكن الظاهر انّ التحديد اذا كان بملاحظة الحكم يكون دالا على انتفاء سنخه عن غير مورد المغيّا ، لدلالته على المغيّا ، وإلاّ لكان بملاحظة حكمه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بد من كون مدخول الاداة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للمغيّا ، سواء كان نهاية حقيقة كما لو كان هو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 </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الحقيقي له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ينفد بنفاده </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أو نهاية مسامحة بأن تكون له اجزاء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الى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كون الكوفة نهاية انما هو من باب المسامحة</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1347293_2142443653"/>
      <w:bookmarkStart w:id="1041" w:name="_Toc400"/>
      <w:bookmarkEnd w:id="1040"/>
      <w:r>
        <w:rPr/>
        <w:t>365</w:t>
      </w:r>
      <w:r>
        <w:rPr>
          <w:rtl w:val="true"/>
        </w:rPr>
        <w:t xml:space="preserve"> - </w:t>
      </w:r>
      <w:r>
        <w:rPr>
          <w:rtl w:val="true"/>
        </w:rPr>
        <w:t xml:space="preserve">قوله </w:t>
      </w:r>
      <w:r>
        <w:rPr>
          <w:rtl w:val="true"/>
        </w:rPr>
        <w:t xml:space="preserve">: « </w:t>
      </w:r>
      <w:r>
        <w:rPr>
          <w:rtl w:val="true"/>
        </w:rPr>
        <w:t xml:space="preserve">وهو أنها هل هي داخلة في المغيّا بحسب الحكم ، أو خارجة عنه؟ </w:t>
      </w:r>
      <w:r>
        <w:rPr>
          <w:rtl w:val="true"/>
        </w:rPr>
        <w:t>».</w:t>
      </w:r>
      <w:bookmarkEnd w:id="1041"/>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أنها هل هي داخلة في المغيّا بحسب الحكم ، أو خارجة عنه؟ </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مدخول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في الموضوع بحيث تكون النهاية المدلول عليها منتزعة حينئذ عن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 </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منه؟ كي لا ينافي ما اتفق عليه من كونهما للنهاية ، أو خارجا عنه؟</w:t>
      </w:r>
    </w:p>
    <w:p>
      <w:pPr>
        <w:pStyle w:val="BookText"/>
        <w:rPr/>
      </w:pPr>
      <w:r>
        <w:rPr>
          <w:rFonts w:ascii="Amiri" w:hAnsi="Amiri" w:eastAsia="Amiri" w:cs="Amiri"/>
          <w:color w:val="111111"/>
          <w:sz w:val="28"/>
          <w:sz w:val="28"/>
          <w:szCs w:val="28"/>
          <w:rtl w:val="true"/>
          <w:lang w:bidi="ar-SA"/>
        </w:rPr>
        <w:t>حتى تكون النهاية المذكورة منتزعة عن الجزء الآخر للمغيّا المقارن للجزء الاول من المدخول ، وحينئذ فجعله نهاية بلحاظ مجاورته لما ينتزع عنه وهو الجزء الاخير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المدخول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من قبيل الاول الذي عرفت كونه جزءا أخيرا للمغيّا ، فلا اشكال في دخوله فيه موضوعا ، لكون الجزء داخلا في الكل</w:t>
      </w:r>
      <w:r>
        <w:rPr>
          <w:rFonts w:eastAsia="Amiri" w:cs="Amiri" w:ascii="Amiri" w:hAnsi="Amiri"/>
          <w:color w:val="111111"/>
          <w:sz w:val="28"/>
          <w:szCs w:val="28"/>
          <w:rtl w:val="true"/>
          <w:lang w:bidi="ar-SA"/>
        </w:rPr>
        <w:t xml:space="preserve">. </w:t>
      </w:r>
      <w:bookmarkStart w:id="1042" w:name="pg17192_188193"/>
    </w:p>
    <w:p>
      <w:pPr>
        <w:pStyle w:val="BookText"/>
        <w:rPr/>
      </w:pPr>
      <w:bookmarkEnd w:id="1042"/>
      <w:r>
        <w:rPr>
          <w:rFonts w:ascii="Amiri" w:hAnsi="Amiri" w:eastAsia="Amiri" w:cs="Amiri"/>
          <w:color w:val="111111"/>
          <w:sz w:val="28"/>
          <w:sz w:val="28"/>
          <w:szCs w:val="28"/>
          <w:rtl w:val="true"/>
          <w:lang w:bidi="ar-SA"/>
        </w:rPr>
        <w:t xml:space="preserve">وان كان من قبيل الثاني ، فالظاهر انّه عند عدم القرينة على كل من الدخول والخروج هو الخروج ، كما يظهر بالتأمل في موارد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 بحيث يكون الدخول بدون القرينة خلاف الظاهر بالنسبة اليهما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الى باب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تصدق هذه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عناية وقرينة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مجرد السير الى مقارن الجزء الاول للمذكورات بلا 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كان المراد هو الدخول فانّه يحتاج الى القرينة ولو من جهة كون المدخول هو الجزء الاخير ؛ إلاّ أن يدّعى عدم العناية في موارد الدخول أيضا ، فتكون الكلمتان للقدر المشترك بينهما وهو النهاية للمغيّا سواء كان ذلك بأول جزء من المدخول أو بآخر جزء منه ؛ ولو كان الظاهر عند الاطلاق هو الخروج</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11347295_2142443653"/>
      <w:bookmarkStart w:id="1044" w:name="_Toc401"/>
      <w:bookmarkEnd w:id="1043"/>
      <w:r>
        <w:rPr/>
        <w:t>366</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لا شبهة في دلالة الاستثناء على اختصاص الحكم سلبا أو ايجابا بالمستثنى منه </w:t>
      </w:r>
      <w:r>
        <w:rPr>
          <w:rtl w:val="true"/>
        </w:rPr>
        <w:t>».</w:t>
      </w:r>
      <w:bookmarkEnd w:id="1044"/>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دلالة الاستثناء على اختصاص الحكم سلبا أو ايجابا بالمستثنى منه </w:t>
      </w:r>
      <w:r>
        <w:rPr>
          <w:rFonts w:eastAsia="Amiri" w:cs="Amiri" w:ascii="Amiri" w:hAnsi="Amiri"/>
          <w:color w:val="111111"/>
          <w:sz w:val="28"/>
          <w:szCs w:val="28"/>
          <w:rtl w:val="true"/>
          <w:lang w:bidi="ar-SA"/>
        </w:rPr>
        <w:t xml:space="preserve">». </w:t>
      </w:r>
      <w:r>
        <w:rPr>
          <w:rStyle w:val="FootnoteAnchor"/>
          <w:rtl w:val="true"/>
        </w:rPr>
        <w:footnoteReference w:id="80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شبهة في استفادة الحصر مما يدل عليه بمادته اسما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افادتهما لغة ، أو من سائر اللغات ؛ كذلك لا شبهة في استفادته من كلمة الاستثناء ، يعني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لابي حنيفة </w:t>
      </w:r>
      <w:r>
        <w:rPr>
          <w:rStyle w:val="FootnoteAnchor"/>
          <w:rtl w:val="true"/>
        </w:rPr>
        <w:footnoteReference w:id="803"/>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تعرضه لحكم المستثنى نفيا واثباتا ، وانما يدل على خروجه من شخص الحكم في المستثنى منه ، مستدلا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فانّه يدل على نفي الصلاة في صورة فقدان الطهارة لا على اثباتها بوجودها ، وإلاّ لزم صدقها عليها </w:t>
      </w:r>
    </w:p>
    <w:p>
      <w:pPr>
        <w:pStyle w:val="BookText"/>
        <w:rPr/>
      </w:pPr>
      <w:r>
        <w:rPr>
          <w:rFonts w:ascii="Amiri" w:hAnsi="Amiri" w:eastAsia="Amiri" w:cs="Amiri"/>
          <w:color w:val="111111"/>
          <w:sz w:val="28"/>
          <w:sz w:val="28"/>
          <w:szCs w:val="28"/>
          <w:rtl w:val="true"/>
          <w:lang w:bidi="ar-SA"/>
        </w:rPr>
        <w:t>ولو لم يكن معها سائر الاجزاء والشرائط أصلا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الحصر في طرف الاثبات اضافيا ، بأن يكون المراد في طرف المستثنى اثبات الصلاة من حيث الطهارة لا مطلقا كي يدل على صدق الصلاة بمجرد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صدق المركبات بمجرد وجود جزء منها مع انتفاء اجزائها الآخر ركيك ، لصدق انتفائها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جزء منها ، وهو ينافي صدقها اضافيا بمجرد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في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اثبات جزء أو شرط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الواجد لجميع الاجزاء والشرائط ، غير ما اريد اثباته لها ولو بلسان بيان انتفائها بانتفائه كما هو الظاهر من تتبع الموارد ؛ واذا كان كذلك فيكون اثبات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على الصحيحي وبوصف صحتها على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جميع اجزائها وشرائطها بمجرد تحقق الطهارة حقيقية ، وانتفائها بانتفائها حقيقية أيضا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المستثنى هو الايجاب الجزئي في مقام السلب الكلي في طرف المنطوق ، كما في ما لم يحرز كون الشارع في مقام البيان إلاّ بالنسبة الى جملة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انّ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مما لا شبهة فيه ،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الاسلام المتوقف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بالنقل شرعا أو مجازا ،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الاستعمال في المقام وغيره بمعنى واحد بلا عناية في البين كما هو الظاهر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هل تحتاج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تقدير خبر لها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بناء على أن يكون للنفي الربطي بمعنى ليس الناقصة أو لا؟ بناء على قول </w:t>
      </w:r>
      <w:bookmarkStart w:id="1045" w:name="pg17192_188195"/>
    </w:p>
    <w:p>
      <w:pPr>
        <w:pStyle w:val="BookText"/>
        <w:rPr/>
      </w:pPr>
      <w:bookmarkEnd w:id="1045"/>
      <w:r>
        <w:rPr>
          <w:rFonts w:ascii="Amiri" w:hAnsi="Amiri" w:eastAsia="Amiri" w:cs="Amiri"/>
          <w:color w:val="111111"/>
          <w:sz w:val="28"/>
          <w:sz w:val="28"/>
          <w:szCs w:val="28"/>
          <w:rtl w:val="true"/>
          <w:lang w:bidi="ar-SA"/>
        </w:rPr>
        <w:t>الصحيحي على أن يكون للنفي المحمولي بمعنى ليس التامة غير المحتاجة الى الخبر ، بأن يجعل اسما معنى وان استعمل حرفا لفظا وعملا؟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الثاني منهما في استعمالاتها في غالب الموارد عرفا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11347297_2142443653"/>
      <w:bookmarkStart w:id="1047" w:name="_Toc402"/>
      <w:bookmarkEnd w:id="1046"/>
      <w:r>
        <w:rPr/>
        <w:t>367</w:t>
      </w:r>
      <w:r>
        <w:rPr>
          <w:rtl w:val="true"/>
        </w:rPr>
        <w:t xml:space="preserve"> - </w:t>
      </w:r>
      <w:r>
        <w:rPr>
          <w:rtl w:val="true"/>
        </w:rPr>
        <w:t xml:space="preserve">قوله </w:t>
      </w:r>
      <w:r>
        <w:rPr>
          <w:rtl w:val="true"/>
        </w:rPr>
        <w:t xml:space="preserve">: « </w:t>
      </w:r>
      <w:r>
        <w:rPr>
          <w:rtl w:val="true"/>
        </w:rPr>
        <w:t xml:space="preserve">والاشكال في دلالتها عليه بأنّ خبر </w:t>
      </w:r>
      <w:r>
        <w:rPr>
          <w:rtl w:val="true"/>
        </w:rPr>
        <w:t xml:space="preserve">( </w:t>
      </w:r>
      <w:r>
        <w:rPr>
          <w:rtl w:val="true"/>
        </w:rPr>
        <w:t xml:space="preserve">لا </w:t>
      </w:r>
      <w:r>
        <w:rPr>
          <w:rtl w:val="true"/>
        </w:rPr>
        <w:t xml:space="preserve">) </w:t>
      </w:r>
      <w:r>
        <w:rPr>
          <w:rtl w:val="true"/>
        </w:rPr>
        <w:t xml:space="preserve">اما يقدر </w:t>
      </w:r>
      <w:r>
        <w:rPr>
          <w:rtl w:val="true"/>
        </w:rPr>
        <w:t xml:space="preserve">( </w:t>
      </w:r>
      <w:r>
        <w:rPr>
          <w:rtl w:val="true"/>
        </w:rPr>
        <w:t xml:space="preserve">ممكن </w:t>
      </w:r>
      <w:r>
        <w:rPr>
          <w:rtl w:val="true"/>
        </w:rPr>
        <w:t xml:space="preserve">) </w:t>
      </w:r>
      <w:r>
        <w:rPr>
          <w:rtl w:val="true"/>
        </w:rPr>
        <w:t xml:space="preserve">أو </w:t>
      </w:r>
      <w:r>
        <w:rPr>
          <w:rtl w:val="true"/>
        </w:rPr>
        <w:t xml:space="preserve">( </w:t>
      </w:r>
      <w:r>
        <w:rPr>
          <w:rtl w:val="true"/>
        </w:rPr>
        <w:t xml:space="preserve">موجود </w:t>
      </w:r>
      <w:r>
        <w:rPr>
          <w:rtl w:val="true"/>
        </w:rPr>
        <w:t>) ».</w:t>
      </w:r>
      <w:bookmarkEnd w:id="1047"/>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والاشكال في دلالتها عليه بأنّ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هذا الاشكال بناء على عدم الخبر أيضا ، نظرا الى كون مادة القضية هو الامكان أو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الإله اسما لمفهوم واجب الوجود واسم الجلالة علما للشخص الواجب الوجود المستجمع لجميع الكمالات ، ولا اشكال في أنّ انحصار مفهوم واجب الوجود وحقيقته في شخص واحد على أي التقديرين يدل على نفي امكان وجوب الوجود عن غيره تعالى وإلاّ لكان ضروري الوجود ؛ كما أنه يستلزم الفعلية لذلك الشخص وإلاّ لكان ممكن الوجود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بالمنطوق؟ بناء على أن تكون بنفسها دالة على قضية اخرى مخالفة لقضية المستثنى منه منضمة اليها ، وعرفت انّ المفهوم هو المعنى اللازم لمعنى خاص آخر ، لكونه في طوله لا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بالمفهوم؟ بناء على دلالة مجموع القضية على كون الحكم الثابت في المستثنى منه متخصصا بخصوصية وهو اختصاص الحكم الايجابي أو السلبي فيه للموضوع المأخوذ فيه المستلزمة لثبوت خلاف ذاك الحكم للمستثنى ؛ وجهان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أظهرهما الثاني ، حيث انّ ظاهر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بمجموعها اختصاص </w:t>
      </w:r>
      <w:bookmarkStart w:id="1048" w:name="pg17192_188196"/>
    </w:p>
    <w:p>
      <w:pPr>
        <w:pStyle w:val="BookText"/>
        <w:rPr/>
      </w:pPr>
      <w:bookmarkEnd w:id="1048"/>
      <w:r>
        <w:rPr>
          <w:rFonts w:ascii="Amiri" w:hAnsi="Amiri" w:eastAsia="Amiri" w:cs="Amiri"/>
          <w:color w:val="111111"/>
          <w:sz w:val="28"/>
          <w:sz w:val="28"/>
          <w:szCs w:val="28"/>
          <w:rtl w:val="true"/>
          <w:lang w:bidi="ar-SA"/>
        </w:rPr>
        <w:t>نفي الالوهية بغير اللّه تعالى فيدل على ثبوتها له تعالى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يمتنع ان ما ذكرنا من جهة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الاختصاص من جهة دلالتها على نحو ترتب الحكم على موضوعه يكون حاصله الاختصاص به على الحصر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فيه</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11347299_2142443653"/>
      <w:bookmarkStart w:id="1050" w:name="_Toc403"/>
      <w:bookmarkEnd w:id="1049"/>
      <w:r>
        <w:rPr/>
        <w:t>368</w:t>
      </w:r>
      <w:r>
        <w:rPr>
          <w:rtl w:val="true"/>
        </w:rPr>
        <w:t xml:space="preserve"> - </w:t>
      </w:r>
      <w:r>
        <w:rPr>
          <w:rtl w:val="true"/>
        </w:rPr>
        <w:t xml:space="preserve">قوله </w:t>
      </w:r>
      <w:r>
        <w:rPr>
          <w:rtl w:val="true"/>
        </w:rPr>
        <w:t xml:space="preserve">: « </w:t>
      </w:r>
      <w:r>
        <w:rPr>
          <w:rtl w:val="true"/>
        </w:rPr>
        <w:t xml:space="preserve">وربما يعدّ مما دل على الحصر كلمة </w:t>
      </w:r>
      <w:r>
        <w:rPr>
          <w:rtl w:val="true"/>
        </w:rPr>
        <w:t xml:space="preserve">( </w:t>
      </w:r>
      <w:r>
        <w:rPr>
          <w:rtl w:val="true"/>
        </w:rPr>
        <w:t xml:space="preserve">بل </w:t>
      </w:r>
      <w:r>
        <w:rPr>
          <w:rtl w:val="true"/>
        </w:rPr>
        <w:t xml:space="preserve">) </w:t>
      </w:r>
      <w:r>
        <w:rPr>
          <w:rtl w:val="true"/>
        </w:rPr>
        <w:t xml:space="preserve">الاضرابية </w:t>
      </w:r>
      <w:r>
        <w:rPr>
          <w:rtl w:val="true"/>
        </w:rPr>
        <w:t>».</w:t>
      </w:r>
      <w:bookmarkEnd w:id="1050"/>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يعدّ مما دل على الحصر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الاضرابية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يكون العطف في الاثبات فيدل على كون الحكم ثابتا للمعطوف مثل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في النفي فيدل على ثبوت ضد الحكم وهو الاثبات للمعطوف عليه مثل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قام زيد بل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للترقي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للاضراب بمعنى الإعراض عن اثبات الحكم للسابق في الذكر والقصد الى اثباته للمذكور بعدها ؛ وحينئذ يكون ذكر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الغلط سواء كان منشؤه سبق اللسان أو النسيان ، فلا اشكال في عدم دلالته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توطئة للاضراب وهو قد يكون أيضا لمجرد تحقق الحكم وتثبيته في مدخول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التعبير في مقام الاثبات بلا تعرض للنفي عن غيرها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لاثبات حصر الحكم فيه واقعا فيدل على الحصر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فيختلف الحكم بحسب اختلاف الموارد ، فلا بد في تعيين خصوصية </w:t>
      </w:r>
      <w:bookmarkStart w:id="1051" w:name="pg17192_188197"/>
    </w:p>
    <w:p>
      <w:pPr>
        <w:pStyle w:val="BookText"/>
        <w:rPr/>
      </w:pPr>
      <w:bookmarkEnd w:id="10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من </w:t>
      </w:r>
      <w:r>
        <w:rPr>
          <w:rFonts w:eastAsia="IRNazanin" w:cs="IRNazanin"/>
          <w:color w:val="111111"/>
          <w:sz w:val="28"/>
          <w:szCs w:val="28"/>
          <w:rtl w:val="true"/>
          <w:lang w:bidi="fa-IR"/>
        </w:rPr>
        <w:t xml:space="preserve">] </w:t>
      </w:r>
      <w:r>
        <w:rPr>
          <w:rStyle w:val="FootnoteAnchor"/>
          <w:rtl w:val="true"/>
        </w:rPr>
        <w:footnoteReference w:id="807"/>
      </w:r>
      <w:r>
        <w:rPr>
          <w:rFonts w:ascii="Amiri" w:hAnsi="Amiri" w:eastAsia="Amiri" w:cs="Amiri"/>
          <w:color w:val="111111"/>
          <w:sz w:val="28"/>
          <w:sz w:val="28"/>
          <w:szCs w:val="28"/>
          <w:rtl w:val="true"/>
          <w:lang w:bidi="ar-SA"/>
        </w:rPr>
        <w:t>قرينة اخرى من مقام أو لفظ ونحوهما لا مطلقا</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1347301_2142443653"/>
      <w:bookmarkStart w:id="1053" w:name="_Toc404"/>
      <w:bookmarkEnd w:id="1052"/>
      <w:r>
        <w:rPr/>
        <w:t>369</w:t>
      </w:r>
      <w:r>
        <w:rPr>
          <w:rtl w:val="true"/>
        </w:rPr>
        <w:t xml:space="preserve"> - </w:t>
      </w:r>
      <w:r>
        <w:rPr>
          <w:rtl w:val="true"/>
        </w:rPr>
        <w:t xml:space="preserve">قوله </w:t>
      </w:r>
      <w:r>
        <w:rPr>
          <w:rtl w:val="true"/>
        </w:rPr>
        <w:t xml:space="preserve">: « </w:t>
      </w:r>
      <w:r>
        <w:rPr>
          <w:rtl w:val="true"/>
        </w:rPr>
        <w:t xml:space="preserve">ومما يفيد الحصر </w:t>
      </w:r>
      <w:r>
        <w:rPr>
          <w:rtl w:val="true"/>
        </w:rPr>
        <w:t xml:space="preserve">- </w:t>
      </w:r>
      <w:r>
        <w:rPr>
          <w:rtl w:val="true"/>
        </w:rPr>
        <w:t xml:space="preserve">على ما قيل </w:t>
      </w:r>
      <w:r>
        <w:rPr>
          <w:rtl w:val="true"/>
        </w:rPr>
        <w:t xml:space="preserve">- </w:t>
      </w:r>
      <w:r>
        <w:rPr>
          <w:rtl w:val="true"/>
        </w:rPr>
        <w:t xml:space="preserve">تعريف المسند اليه باللام </w:t>
      </w:r>
      <w:r>
        <w:rPr>
          <w:rtl w:val="true"/>
        </w:rPr>
        <w:t>».</w:t>
      </w:r>
      <w:bookmarkEnd w:id="1053"/>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يفيد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المسند اليه باللام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المدّعى دلالته عليه في غير ما كان في البين قرينة لذلك من مبالغة في المدح واثبات الكمال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يستكشف منه الحصر الادّعائي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كان المراد من تعريف المسند اليه الاستغراق فالظاهر عدم الاشكال في افادته الحصر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القرينة على كونه لمجرد الادّعاء ويكون التعبير بالمعرّف للتوسع والتفنن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يكون حمل المعرّف الاستغراقي قرينة لعدم فرد له غير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المراد الجنس فلا يدل على العموم ، إلاّ اذا اريد من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اليه بالاشارة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المتحد معه وجوده السعي ، وإلاّ فلو اريد من الحمل مجرد الاتحاد مع وجود الطبيعة المهملة فلا يدل على العموم ، ضرورة عدم دلالة مجرد الاتحاد على الحصر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ارادة الحمل الذاتي من هذه الموارد وان كان يفيد الحصر أيضا إلاّ أنه لا يخفى فساده ، ضرورة ظهور كون الحمل فيها شائعا لا ذاتيا</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4" w:name="pg17192_188199"/>
      <w:bookmarkStart w:id="1055" w:name="pg17192_188199"/>
      <w:bookmarkEnd w:id="1055"/>
    </w:p>
    <w:p>
      <w:pPr>
        <w:pStyle w:val="Heading2"/>
        <w:numPr>
          <w:ilvl w:val="1"/>
          <w:numId w:val="1"/>
        </w:numPr>
        <w:rPr/>
      </w:pPr>
      <w:bookmarkStart w:id="1056" w:name="pg17192_188199"/>
      <w:bookmarkStart w:id="1057" w:name="__RefHeading___Toc11347303_2142443653"/>
      <w:bookmarkStart w:id="1058" w:name="_Toc405"/>
      <w:bookmarkEnd w:id="1056"/>
      <w:bookmarkEnd w:id="1057"/>
      <w:r>
        <w:rPr>
          <w:rtl w:val="true"/>
        </w:rPr>
        <w:t>المقصد الرابع</w:t>
      </w:r>
      <w:r>
        <w:rPr>
          <w:rtl w:val="true"/>
        </w:rPr>
        <w:t xml:space="preserve">: </w:t>
      </w:r>
      <w:r>
        <w:rPr>
          <w:rtl w:val="true"/>
        </w:rPr>
        <w:t>العام والخاص</w:t>
      </w:r>
      <w:bookmarkEnd w:id="105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9" w:name="__RefHeading___Toc11347305_2142443653"/>
      <w:bookmarkStart w:id="1060" w:name="_Toc406"/>
      <w:bookmarkEnd w:id="1059"/>
      <w:r>
        <w:rPr>
          <w:rtl w:val="true"/>
        </w:rPr>
        <w:t>اشارة</w:t>
      </w:r>
      <w:bookmarkEnd w:id="106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1" w:name="pg17192_188201"/>
      <w:bookmarkStart w:id="1062" w:name="pg17192_188201"/>
      <w:bookmarkEnd w:id="1062"/>
    </w:p>
    <w:p>
      <w:pPr>
        <w:pStyle w:val="BookText"/>
        <w:rPr/>
      </w:pPr>
      <w:bookmarkStart w:id="1063" w:name="pg17192_188201"/>
      <w:bookmarkEnd w:id="1063"/>
      <w:r>
        <w:rPr>
          <w:rFonts w:ascii="IRNazanin" w:hAnsi="IRNazanin" w:eastAsia="IRNazanin"/>
          <w:color w:val="111111"/>
          <w:sz w:val="28"/>
          <w:sz w:val="28"/>
          <w:szCs w:val="28"/>
          <w:rtl w:val="true"/>
          <w:lang w:bidi="fa-IR"/>
        </w:rPr>
        <w:t>المقصد الرابع</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العام والخاص</w:t>
      </w:r>
    </w:p>
    <w:p>
      <w:pPr>
        <w:pStyle w:val="Heading3"/>
        <w:numPr>
          <w:ilvl w:val="2"/>
          <w:numId w:val="1"/>
        </w:numPr>
        <w:rPr/>
      </w:pPr>
      <w:bookmarkStart w:id="1064" w:name="__RefHeading___Toc11347307_2142443653"/>
      <w:bookmarkStart w:id="1065" w:name="_Toc407"/>
      <w:bookmarkEnd w:id="1064"/>
      <w:r>
        <w:rPr/>
        <w:t>370</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قد عرّف العام بتعاريف </w:t>
      </w:r>
      <w:r>
        <w:rPr>
          <w:rtl w:val="true"/>
        </w:rPr>
        <w:t xml:space="preserve">... </w:t>
      </w:r>
      <w:r>
        <w:rPr>
          <w:rtl w:val="true"/>
        </w:rPr>
        <w:t xml:space="preserve">الخ </w:t>
      </w:r>
      <w:r>
        <w:rPr>
          <w:rtl w:val="true"/>
        </w:rPr>
        <w:t>».</w:t>
      </w:r>
      <w:bookmarkEnd w:id="1065"/>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 العام بتعاريف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الظاهر عدم الاحتياج الى تعريفه 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وضوح معناه المتعارف عند الاصولي بالنسبة الى الاستيعاب الشمولي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على تعريفه ما يترتب على تعريف غيره من الالفاظ المصطلحة بينهم ، من كونه ضابطا لجزئيات محدودة وموجبا لمعرفة افرادها وتميّزها عن غيرها ، حيث انّ معرفة الالفاظ الدالة على العموم معلومة ومحصورة بنفسها من غير حاجة الى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الشك فيها لا يرتفع ذلك ببيان الضابط بل يبقى على ما هي عليه من الشك في الافادة وعدمها ، وحينئذ فلا مقصود لهم من التعريف إلاّ بيان جامع بالنسبة الى الموارد المعلومة ، وهو غير مفيد فائدة مهمة كما لا يخفى</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11347309_2142443653"/>
      <w:bookmarkStart w:id="1067" w:name="_Toc408"/>
      <w:bookmarkEnd w:id="1066"/>
      <w:r>
        <w:rPr/>
        <w:t>371</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لا شبهة في انّ للعموم صيغة تخصه لغة وشرعا </w:t>
      </w:r>
      <w:r>
        <w:rPr>
          <w:rtl w:val="true"/>
        </w:rPr>
        <w:t>».</w:t>
      </w:r>
      <w:bookmarkEnd w:id="106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انّ للعموم صيغة تخصه لغة وشرعا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يمكن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فيه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صيغة خاصة له ، بلا اشتراك بينه وبين الخاص وضعا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ظهورها ، مما يثبت وضعه له في موارد الاستعمال وعدمه ، من جهة قرينة عامة صارفة أو موجبة لعدم انعقاد الظهور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لا ريب في ثبوت الوضع بالنسبة الى بعض الالفاظ بخصوصه بلا اشتراك بينه وبين الخصوص بلا احتياج في اثباته الى التبادر ونحوه ، لما عرفت في محله من لزوم انتهاء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المفتقر اليه في اثبات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العلم اجمالا وارتكازا ، وامّا مع العلم به تفصيلا مقام الاجمال فلا يحتاج اليه بل هو مقدم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 لوضوح العلم التفصيلي بالوضع بالنسبة الى بعض الالفاظ بحيث لا تعتريه شبهة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بعدم ظهور الفاظ العموم فيه ، لغلبة التخصيص وشيوعه حتى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عام إلاّ وقد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غير ما علم فيه التخصيص في معرضه أيضا ، فلا يتحقق له ظهور فيه أصلا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مسلّم لو كانت الغلبة في المخصصات المتصلة امّا لو كانت في المنفصلات كما هو كذلك فلا ، حيث انّه لا يوجب عدم الاستعمال فيه ولو لضرب القاعدة كما قرر في محله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الفاظ العموم مستعملة فيه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منها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بالارادة الجدّية لا الاستعمالية ، لكون المراد منها هو العموم ضربا للقاعدة</w:t>
      </w:r>
      <w:r>
        <w:rPr>
          <w:rFonts w:eastAsia="Amiri" w:cs="Amiri" w:ascii="Amiri" w:hAnsi="Amiri"/>
          <w:color w:val="111111"/>
          <w:sz w:val="28"/>
          <w:szCs w:val="28"/>
          <w:rtl w:val="true"/>
          <w:lang w:bidi="ar-SA"/>
        </w:rPr>
        <w:t xml:space="preserve">. </w:t>
      </w:r>
      <w:bookmarkStart w:id="1068" w:name="pg17192_188203"/>
    </w:p>
    <w:p>
      <w:pPr>
        <w:pStyle w:val="BookText"/>
        <w:rPr/>
      </w:pPr>
      <w:bookmarkEnd w:id="1068"/>
      <w:r>
        <w:rPr>
          <w:rFonts w:ascii="Amiri" w:hAnsi="Amiri" w:eastAsia="Amiri" w:cs="Amiri"/>
          <w:color w:val="111111"/>
          <w:sz w:val="28"/>
          <w:sz w:val="28"/>
          <w:szCs w:val="28"/>
          <w:rtl w:val="true"/>
          <w:lang w:bidi="ar-SA"/>
        </w:rPr>
        <w:t xml:space="preserve">والذي يثمر في الظهور هو غلبة التخصيص بالارادة الاستعمالية وهو منفي في المقام ، مع أنه يمكن أن يقال بذلك في التخصيص بالمتصل أيضا ، بناء على كون ارادة الخاص بتعدد الدال والمدلول في مدخول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ويكونان مثلهما مستعملين طبيعة مقيدة ، وفي المنفصل طبيعة مطلقة ؛ إلاّ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باقيان على العموم والشمول إلاّ أن تقوم قرينة على ارادة البعض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فتكون مجازا في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ذلك في بعض الاحيان لا يصلح قرينة عامة صارفة لظهورها في العموم كما هو واضح</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11347311_2142443653"/>
      <w:bookmarkStart w:id="1070" w:name="_Toc409"/>
      <w:bookmarkEnd w:id="1069"/>
      <w:r>
        <w:rPr/>
        <w:t>372</w:t>
      </w:r>
      <w:r>
        <w:rPr>
          <w:rtl w:val="true"/>
        </w:rPr>
        <w:t xml:space="preserve"> - </w:t>
      </w:r>
      <w:r>
        <w:rPr>
          <w:rtl w:val="true"/>
        </w:rPr>
        <w:t xml:space="preserve">قوله </w:t>
      </w:r>
      <w:r>
        <w:rPr>
          <w:rtl w:val="true"/>
        </w:rPr>
        <w:t xml:space="preserve">: « </w:t>
      </w:r>
      <w:r>
        <w:rPr>
          <w:rtl w:val="true"/>
        </w:rPr>
        <w:t xml:space="preserve">ولا الى انّ التخصيص قد اشتهر وشاع </w:t>
      </w:r>
      <w:r>
        <w:rPr>
          <w:rtl w:val="true"/>
        </w:rPr>
        <w:t xml:space="preserve">... </w:t>
      </w:r>
      <w:r>
        <w:rPr>
          <w:rtl w:val="true"/>
        </w:rPr>
        <w:t xml:space="preserve">الخ </w:t>
      </w:r>
      <w:r>
        <w:rPr>
          <w:rtl w:val="true"/>
        </w:rPr>
        <w:t>»</w:t>
      </w:r>
      <w:bookmarkEnd w:id="1070"/>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الى انّ التخصيص قد اشتهر وشاع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اشارة الى النزاع في المقام الثاني الذي عرفته</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11347313_2142443653"/>
      <w:bookmarkStart w:id="1072" w:name="_Toc410"/>
      <w:bookmarkEnd w:id="1071"/>
      <w:r>
        <w:rPr/>
        <w:t>373</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ربما عدّ من الالفاظ الدالة على العموم النكرة في سياق النفي </w:t>
      </w:r>
      <w:r>
        <w:rPr>
          <w:rtl w:val="true"/>
        </w:rPr>
        <w:t>».</w:t>
      </w:r>
      <w:bookmarkEnd w:id="1072"/>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عدّ من الالفاظ الدالة على العموم النكرة في سياق النفي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لما فرغ عن اثبات أصل الوضع في الجملة شرع في الصغريات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اشكال في وضع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المحلى باللام للعموم ، وامّا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المضاف والمفرد المحلى باللام والنكرة في سياق النفي ، فالظاهر عدم وضعها للعموم وان كانت مفيدة له بالحكمة في بعض الموارد لعدم ثبوت أمارة الوضع من التبادر ونحوه في المذكورات ، امّا في الاولين فواضح ، وامّا في الاخير فكذلك حيث انّ المتيقن في مدخول النفي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هو الوضع للجنس ، وفيه هو الوضع للنفي ، وامّا العموم فلا دليل عليه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اثباته فيه عقلا بعد اثبات كون المدخول هو الطبيعة المرسلة </w:t>
      </w:r>
    </w:p>
    <w:p>
      <w:pPr>
        <w:pStyle w:val="BookText"/>
        <w:rPr/>
      </w:pPr>
      <w:r>
        <w:rPr>
          <w:rFonts w:ascii="Amiri" w:hAnsi="Amiri" w:eastAsia="Amiri" w:cs="Amiri"/>
          <w:color w:val="111111"/>
          <w:sz w:val="28"/>
          <w:sz w:val="28"/>
          <w:szCs w:val="28"/>
          <w:rtl w:val="true"/>
          <w:lang w:bidi="ar-SA"/>
        </w:rPr>
        <w:t xml:space="preserve">بالحكمة لا المهملة والمقيدة ، لمنافاتهما لها ، لعدم صدق نفي الطبيعة المطلقة إلاّ بنفي جميع افرادها ، فدلالة النكرة المنفية على العموم انما هو بمقدمات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 على عدم صدق النفي إلاّ بنفي الجميع ، لا بالوضع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افادة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تحتاج الى مقدمات الحكمة بالنسبة الى مدخوله أيضا باثبات كونه هي الطبيعة المرسلة ، لا المهملة والمقيدة وان كان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الدلالة على العموم بعد ذلك بالوضع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وبالعقل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الاحتياج الى الحكمة بالنسبة الى مدخولهما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بالنسبة الى ما يصلح أن يراد من المدخول في الاولى ونفيه كذلك في الثانية ، ولكنه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فلو ثبت العموم في لفظ وضعا كما في الجمع أو حكمة كما في غيره يكون المخصص الوارد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بالمنفصل ، فلا يوجب المجاز بالنسبة اليه ولا صرف ظهوره المنعقد فيه بالاستعمال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بالمتصل ، وهو يكون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القيود والصفات الراجعة الى مدخول أدوات العموم ولا اشكال في كونها مانعة عن انعقاد الظهور في العموم ، إلاّ أنها لا توجب المجاز أصلا امّا بالنسبة اليها فواضح بعد ما عرفت من كونها لعموم مدخولها مطلقا كان أو مقيدا كما فيما نحن فيه ، وامّا بالنسبة الى المدخول فلكون الخصوصية مرادة من نفس القيود بتعدد الدال والمدلول لا من المدخول ، بدعوى كون القيود قرينة لارادة الخصوصية منه أيضا لعدم الاحتياج اليه ، فلا تنثلم أصالة الحقيقة فيه</w:t>
      </w:r>
      <w:r>
        <w:rPr>
          <w:rFonts w:eastAsia="Amiri" w:cs="Amiri" w:ascii="Amiri" w:hAnsi="Amiri"/>
          <w:color w:val="111111"/>
          <w:sz w:val="28"/>
          <w:szCs w:val="28"/>
          <w:rtl w:val="true"/>
          <w:lang w:bidi="ar-SA"/>
        </w:rPr>
        <w:t xml:space="preserve">. </w:t>
      </w:r>
      <w:bookmarkStart w:id="1073" w:name="pg17192_188205"/>
    </w:p>
    <w:p>
      <w:pPr>
        <w:pStyle w:val="BookText"/>
        <w:rPr/>
      </w:pPr>
      <w:bookmarkEnd w:id="1073"/>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الاستثناء وما يشابهه فيكون قرينة على عدم ارادة العموم من أدواته ، بل البعض مجازا فيوجب المجازية فيها على اشكال فيه ، بل يمكن اجراء حكم القرينة المنفصلة ودعوى الظهور في العموم كما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وما ذكرنا من الوجهين في ذكر القيود لا فرق فيه بين المفرد المحلى باللام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والنكرة المنفية ، والجمع المحلى باللام كما لا يخفى</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11347315_2142443653"/>
      <w:bookmarkStart w:id="1075" w:name="_Toc411"/>
      <w:bookmarkEnd w:id="1074"/>
      <w:r>
        <w:rPr/>
        <w:t>374</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لا شبهة في أنّ العام المخصص بالمتصل أو المنفصل حجة فيما بقي </w:t>
      </w:r>
      <w:r>
        <w:rPr>
          <w:rtl w:val="true"/>
        </w:rPr>
        <w:t>».</w:t>
      </w:r>
      <w:bookmarkEnd w:id="1075"/>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العام المخصص بالمتصل أو المنفصل حجة فيما بقي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ويذكر في وجه الحجية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بكونه من جهة كون تمام الباقي أقرب المجازات الى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الاقربية المعتبرة في تعيين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موجبة لشدة الانس بينه وبين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انصرافه اليه عند القرينة على عدم ارادة الحقيقة ولا يحصل ذلك إلاّ بكثرة الاستعمال ؛ ولا الاقربية الاعتبارية التعمّلية غير الموجبة لذلك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اختلاف الباقي بعد التخصيص في العمومات ؛ فلا مرتبة خاصة للاقربية يدّعى انصراف لفظها اليه عند صرفها عن العموم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الظهور فيما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معنى حقيقيا أيضا ، حيث انّ العام الاستغراقي بمعنى العموم والشمول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بطلانه بعد البناء على كون صيغة العام حقيقة في العام </w:t>
      </w:r>
    </w:p>
    <w:p>
      <w:pPr>
        <w:pStyle w:val="BookText"/>
        <w:rPr/>
      </w:pPr>
      <w:r>
        <w:rPr>
          <w:rFonts w:ascii="Amiri" w:hAnsi="Amiri" w:eastAsia="Amiri" w:cs="Amiri"/>
          <w:color w:val="111111"/>
          <w:sz w:val="28"/>
          <w:sz w:val="28"/>
          <w:szCs w:val="28"/>
          <w:rtl w:val="true"/>
          <w:lang w:bidi="ar-SA"/>
        </w:rPr>
        <w:t>الاستغراقي ومجازا في غيره ؛ انّه يستلزم كون العام حقيقة لو استثني منه جميع افراده الى أن يبقى أقل مراتب الشمول من اثنين أو ثلاثة ، وحينئذ فيكون بعد الاخراج مجملا أيضا ، لتعدد الحقائق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الشيخ </w:t>
      </w:r>
      <w:r>
        <w:rPr>
          <w:rStyle w:val="FootnoteAnchor"/>
          <w:rtl w:val="true"/>
        </w:rPr>
        <w:footnoteReference w:id="816"/>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مجازية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العام على كل فرد من افراده غير منوط بدلالته على فرد آخر ولو كانت مجازية ، إذ هي انما هو بواسطة عدم شموله للفرد الخارج ، لا بواسطة شموله للباقي ، فالمقتضي للحمل عليه موجود وهو الدلالة الاصلية والمانع انما هو بالنسبة الى الخارج وحده ، فيبقى في دلالته على تمام الباقي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مجمل المراد ، حيث انّ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هو الدلالة المستندة الى الوضع لكل واحد ، فلا وجه له بعد تسليم المجازية واختصاص الوضع بخصوص الاستغراق ؛ مع أنه على تسليمه يكون الصالح لدلالته عليه بالوضع متعددا ، فلا يرتفع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عدم الاشكال في فساد القول بدلالة مستقلة لكل واحد بعد تسليم الوضع للعموم ، حيث انّه معنى اجمالي يشمل جميع افراده استغراقا ويكون الوضع والدلالة على كل من افراده في ضمنه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فتناط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الدلالة عليه على الاستعمال فيه والدلالة عليه ، وبعد انتفاء تلك الدلالة في مورد التخصيص فكيف تبقى الدلالة التبعية بالنسبة اليها؟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على كل واحد انما كانت موجودة حين الدلالة على المعنى العمومي فيبقى بعد ارتفاعه بالنسبة اليها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كانت تابعة للدلالة عليه فكيف تبقى بعد ارتفاع المتبوع؟</w:t>
      </w:r>
    </w:p>
    <w:p>
      <w:pPr>
        <w:pStyle w:val="BookText"/>
        <w:rPr/>
      </w:pPr>
      <w:r>
        <w:rPr>
          <w:rFonts w:ascii="Amiri" w:hAnsi="Amiri" w:eastAsia="Amiri" w:cs="Amiri"/>
          <w:color w:val="111111"/>
          <w:sz w:val="28"/>
          <w:sz w:val="28"/>
          <w:szCs w:val="28"/>
          <w:rtl w:val="true"/>
          <w:lang w:bidi="ar-SA"/>
        </w:rPr>
        <w:t xml:space="preserve">وان كان المراد ما نذكره في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مناف للتصريح بالمجازية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المخصص ان كان منفصلا فلا يوجب المجازية في دليل العام ولا ارتفاع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الاستغراقي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حيث انّه كان المراد في العموم بالارادة الاستعمالية لضرب القاعدة كي يكون دليل العام حجة من المولى للعبد ، وعليه في المورد المشكوك والمنفصل انما يصادم الارادة الجدّية بمقدار دلالته ، وفي غيره تبقى الارادة الاستعمالية والظهور بحالهما في كونهما طريقين الى الارادة الجدّية ما لم تقم حجة اخرى على الخلاف ، والمفروض انتفاؤها في غير الخاص ؛ والحجية في كل ما يشمله ظهوره ليس من منوط بالحجية في غيره كما كان كذلك في أصل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ذكرناه من الحجية في المنفصل هو مراد الشيخ رحمه اللّه لكنه عرفت عدم انطباق كلامه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كان المخصص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من قبيل القيود والصفات الموجبة لتقييد العام فينعقد ظهوره فيما بقي بلا مجاز فيه أصلا لكون التضييق بتعدد الدال والمدلول لا في ارادة العام ، لكونها دالة على العموم بالنسبة الى افراد الطبيعة المقيدة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من قبيل الاستثناء فيحتمل أن يكون نظير القيود الأخر قرينة على تقييد العام بلا انثلام في العموم المستفاد من الادوات ، غاية الامر يكون العموم في افراد الطبيعة المقيدة لا المرسلة ، فلا مجاز فيها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يكون حاله حال المخصص المنفصل في كون لفظ العام مستعملا في العموم توطئة للاخراج بالاستثناء ، ولكنه يكون الاستثناء فيما نحن فيه قرينة على كون الموضوع هو الباقي بعد ما خرج عنه بأن يكون الاسناد والحكم بعد الاخراج عن العام المستعمل في العموم توطئة ، بخلاف المنفصل ، لكون الحكم فيه مستندا الى العام بعمومه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كالمنفصل حتى في اسناد الحكم الى العام ، لضرب القاعدة ،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مجاز في العام بعد التخصيص بالنسبة الى ما بقي بعد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الخاص بحسب المفهوم مجملا بأن كان دائرا بين الاقل والاكثر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كان المخصص المجمل من قبيل القيود المتصلة بالعام فيوجب سراية الاجمال اليه حيث انّه يكون العام بقيده المتصل به ، لما عرفت من صيرورته مجملا وغير قابل للحجية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كان من قبيل المنفصل فلا يوجب سراية الاجمال بالنسبة اليه بعد ما عرفت من عدم ايجابه لارتفاع ظهوره ، بل العام باق على ظهوره في العموم ؛ وكذا لو كان المخصص معلوما من حيث المفهوم اذا كان مشتبها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يكون المنفصل موجبا لتضييق دائرة حجيته ، وهو انما يصح بالنسبة الى ما كان حجة فيه لا بالنسبة الى ما كان مجملا فيه ، كما لو كان المخصص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المرتكب للكبيرة فقط أو المرتكب للصغيرة أيضا ، فيشك </w:t>
      </w:r>
    </w:p>
    <w:p>
      <w:pPr>
        <w:pStyle w:val="BookText"/>
        <w:rPr/>
      </w:pPr>
      <w:r>
        <w:rPr>
          <w:rFonts w:ascii="Amiri" w:hAnsi="Amiri" w:eastAsia="Amiri" w:cs="Amiri"/>
          <w:color w:val="111111"/>
          <w:sz w:val="28"/>
          <w:sz w:val="28"/>
          <w:szCs w:val="28"/>
          <w:rtl w:val="true"/>
          <w:lang w:bidi="ar-SA"/>
        </w:rPr>
        <w:t>في فسق المرتكب للثاني بعد العلم بفسق المرتكب للاول ، فحيث لم يكن المخصص حجة بالنسبة اليه فيبقى ظهور العام حجة بالنسبة اليه بعد بقاء ظهوره في عمومه لافراده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الاستثناء فالظاهر انّه من قبيل المتصل لا المنفصل فيوجب الاجمال في العام لو كان المستثنى مجملا ، فلا ينعقد له ظهور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المردد بين الاقل والاكثر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المردد بين المتباينين فلا اشكال في عدم حجية العام بالنسبة اليه مطلقا ، للاجمال ، أي سواء كان متصلا أو منفصلا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المخصص مشتبها مصداقا لا مفهوما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بين المتباينين فلا اشكال في عدم الحجية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بين الاقل والاكثر ، فان كان بالمتصل فواضح ، لعدم احراز جزء العنوان المأخوذ في موضوع الحكم كما لو كان أصل عنوان العام مجملا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بالمنفصل ، فقد يتوهم الحجية ، لعدم حجية الخاص بالنسبة الى الفرد المشكوك دخوله تحته كي يوجب تخصيص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وهم حيث انّ المخصص وان لم يكن حجة في الفرد المشكوك ، إلاّ أنه حجة في بيان مراد المولى من العام بأنّ الارادة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انطبق عليه عنوان الخاص ، فيعلم انّ المراد الجدي فيه غير 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الاستعمالي وان كان أوسع من ذلك إلاّ انّه خرج عن الحجية بمقدار عنوان الخاص ، فالفرد المشكوك لم يحرز انه من العنوان الباقي أو الخارج ، فلا يكون حجة فيه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بقاء الظهور لا يجدي في الحجية بعد تضييق دائرة الحجية ؛ ولا يرد ذلك في المخصص المجمل مفهوما ، لعدم خروج العام بسببه عن الحجية إلاّ في </w:t>
      </w:r>
    </w:p>
    <w:p>
      <w:pPr>
        <w:pStyle w:val="BookText"/>
        <w:rPr/>
      </w:pPr>
      <w:r>
        <w:rPr>
          <w:rFonts w:ascii="Amiri" w:hAnsi="Amiri" w:eastAsia="Amiri" w:cs="Amiri"/>
          <w:color w:val="111111"/>
          <w:sz w:val="28"/>
          <w:sz w:val="28"/>
          <w:szCs w:val="28"/>
          <w:rtl w:val="true"/>
          <w:lang w:bidi="ar-SA"/>
        </w:rPr>
        <w:t>المقدار الذي كان الخاص في نفسه حجة في مفهومه وهو المقدار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المخصص المشتبه مصداقا المبيّن مفهوما فهو حجة في نفس عنوانه الكلي فيوجب تخصيص العام بغير عنوانه ، فلا بد من احراز الباقي حتى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الخاص يكون أظهر عند العرف في تعيين المراد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العام ، فيوجب التوقف عن التمسك في الفرد المشكوك مصداقا عندهم ، إلاّ مع العلم بدخوله في الباقي ؛ وليس كذلك المخصص المشتبه المفهوم لعدم العلم بمفهومه وطريقيته الى الواقع ، فكيف يتوقف عن ذلك بعد انعقاد ظهوره؟ وحيث انّه ليس للشارع طريقة اخرى في مباحث الالفاظ فتكون طريقته طريقة العرف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توقف العرف عن التمسك بالعام لعله من جهة عدم جعلهم حكما ظاهريا في المشكوك ، بخلاف الشارع فلعله يكون ظهور العام في الفرد المشكوك حكما ظاهريا من قبله حتى يعلم المخصص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عند العرف هو التوقف ؛ ولو كان عندهم حكما ظاهريا أيضا عن بعض مواليهم بالنسبة الى عبيدهم فيكون ذلك طريقة الشرع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جعل الشرع حكما في غير المورد لا يدل عليه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امكانه لا يدل على حجية العام في المشكوك مع عدم حجيته عند العرف ، بل تحتاج الحجية الى دليل صريح من قبله على ذلك ، وإذ ليس فليس</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العام وشموله لجميع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 xml:space="preserve">المشكوك الدخل منها في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قرينة على ارادة الحكمين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بالنسبة الى الافراد المعلوم الخروج من المخصص ، والظاهرية بالنسبة الى المشكوك فيه ؛ نظير ما قرر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في استفادة الحكم الواقعي منه بالنسبة الى العنوان الواقعي ، والظاهري بالنسبة الى العنوان المشكوك الثانوي ، من جهة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للواقعي </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وبين عنوان العام الذي هو العنوان الواقعي فقط ، فالحكم الثابت له لا يكون إلاّ حكما واقعيا بحسب دليله وان كان يحكم بدليل حجية سنده أو ظاهره انّه يكون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 لما كان أقوى ظهورا في تعيين المراد الواقعي بمقدار عنوانه فتكون طريقة العرف العام العمل بالعام في المورد المتيقن بقاءه تحته والتوقف في المشكوك ، ولم يصل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 مع انّ الشك في الحجية كاف في عدمها ، فلا بد في العمل بالعام من احراز عدم كون الفرد المشكوك داخلا في المخصص ولو بأصل معتبر يدل على كونه من العناوين الباقية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هل يحرز ذلك في جميع الموارد حتى فيما لم يكن لواحد من العناوين الباقية أو الخارجة حالة سابقة أم لا؟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تفصيل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 لو كان قيدا وجوديا موجبا لتقييد عنوان العام كما لو كان عنوانه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 لاحرازه فيما ليس له حالة سابقة ؛ وامّا ان لم يكن كذلك بأن يكون عنوانه وجوديا مباينا للعناوين الباقية كما لو كان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عدم تحقق الفسق أو النسبة بينه وبين الشخص المشكوك بمفاد كان التامة ، حيث انّه لم يكن قبل وجوده فسقه الخاص والنسبة الخاصة ويشك في تحققهما بعد وجوده فالاصل عدمها المحمولي في نفسه ، لا اثباته للشخص بمفاد ليس الناقصة كي يرد بعدم الحالة السابقة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 الافراد المتصفة بصفة الفسق بمفاد كان الناقصة ، فما دام لم يحرز عدمه كذلك فكيف يتمسك بالعام؟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إلاّ أنه يكفي في التمسك به احراز العنوان الباقي المنوط به الحجية ، ولا شك في انّ العام لم يضر المتحقق معه صفة الفسق من العناوين الباقية غير عنوان الخاص ، فبمجرد احراز العنوان الباقي يكون العام حجة فيه وان لم يثبت الاتصاف بعدم الفسق بليس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التوقف عن التمسك بالعام أولا كان للشك في دخول العناوين الباقية وان كان ذلك للشك في دخوله في عنوان المخصص ، فبعد احراز واحد منها لم يكن وجه للتوقف</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أبيت إلاّ عن لزوم احراز عدم المخصص في جواز التمسك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التعبد بعدمه التعبد بعنوان الباقي المنافي معه ، بناء على كون المنافاة بينهما أعم من وجودهما الواقعي والظاهري ، فيحكم بعدم أحد المتنافيين بمجرد احراز الآخر بلا أصل مثبت ، كما يكفي احرازه في الحكم بثبوت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كما قرر في محله</w:t>
      </w:r>
      <w:r>
        <w:rPr>
          <w:rFonts w:eastAsia="Amiri" w:cs="Amiri" w:ascii="Amiri" w:hAnsi="Amiri"/>
          <w:color w:val="111111"/>
          <w:sz w:val="28"/>
          <w:szCs w:val="28"/>
          <w:rtl w:val="true"/>
          <w:lang w:bidi="ar-SA"/>
        </w:rPr>
        <w:t xml:space="preserve">. </w:t>
      </w:r>
      <w:bookmarkStart w:id="1076" w:name="pg17192_188213"/>
    </w:p>
    <w:p>
      <w:pPr>
        <w:pStyle w:val="BookText"/>
        <w:rPr/>
      </w:pPr>
      <w:bookmarkEnd w:id="1076"/>
      <w:r>
        <w:rPr>
          <w:rFonts w:ascii="Amiri" w:hAnsi="Amiri" w:eastAsia="Amiri" w:cs="Amiri"/>
          <w:color w:val="111111"/>
          <w:sz w:val="28"/>
          <w:sz w:val="28"/>
          <w:szCs w:val="28"/>
          <w:rtl w:val="true"/>
          <w:lang w:bidi="ar-SA"/>
        </w:rPr>
        <w:t xml:space="preserve">ثم انّ ما ذكرنا لا اشكال فيه بالنسبة الى المخصص المنفصل غير الموجب للعنوان الواقعي الوجودي في العام ؛ وامّا الاستثناء فلا يبعد جريانه فيه أيضا ، حيث انّ استثناء الفاسق لا يوجب تقييد ظهور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العدول ، بل المسلّم ظهور لفظ العام فيما عدا المخصص أيّا ما كان من العناوين 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المتحقق معه نسبة الفسق بمفاد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عدم جواز التمسك بالعام في الشبهة المصداقية فيما اذا كان المخصص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فيما اذا كان التخصيص بعنوان معلوم مفهوما كما لو قام اجماع على لفظ دال على مثل ذلك العنوان</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1347317_2142443653"/>
      <w:bookmarkStart w:id="1078" w:name="_Toc412"/>
      <w:bookmarkEnd w:id="1077"/>
      <w:r>
        <w:rPr/>
        <w:t>376</w:t>
      </w:r>
      <w:r>
        <w:rPr>
          <w:rtl w:val="true"/>
        </w:rPr>
        <w:t xml:space="preserve"> - </w:t>
      </w:r>
      <w:r>
        <w:rPr>
          <w:rtl w:val="true"/>
        </w:rPr>
        <w:t xml:space="preserve">قوله </w:t>
      </w:r>
      <w:r>
        <w:rPr>
          <w:rtl w:val="true"/>
        </w:rPr>
        <w:t xml:space="preserve">: « </w:t>
      </w:r>
      <w:r>
        <w:rPr>
          <w:rtl w:val="true"/>
        </w:rPr>
        <w:t xml:space="preserve">وإن لم يكن كذلك بأن كان دائرا بين المتباينين مطلقا </w:t>
      </w:r>
      <w:r>
        <w:rPr>
          <w:rtl w:val="true"/>
        </w:rPr>
        <w:t>».</w:t>
      </w:r>
      <w:bookmarkEnd w:id="1078"/>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كذلك بأن كان دائرا بين المتباينين مطلقا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كما في دلالة العقل على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اميّة قاطبة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وخروج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بالعام في الفرد المشكوك خروجه لبيا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توقف العرف عن العمل بالعام بمجرد الشك في الخروج على النحو المذكور وإلاّ ما من عام إلاّ ويشك في ثبوت مناف لحكمه واقعا ، ومع ذلك لا يعتنى بمثل هذا الشك ويتمسك به بل يعدّ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المتوقف عن العمل بالعموم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الشك في كون بعض الجيران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طريقة الامتثال ومذموما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التمسك مع الشك في المنافي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أقوى الادلة على جواز التمسك به في الشبهة المصداقية اللبية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 ورود العام من قبل المولى بلا تعرض للتخصيص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بصدد بيان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عدم وجود ما كان منافيا عقلا ومخصصا في ما بين افراده ، فكان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عدم وجود المنافي فيكون دليلا على الصغرى أيضا ، وإلاّ لتعرض لاخراجه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كون الشك في فرد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بخروج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كونه في أصل وجود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العام وبناء العقلاء على أصالته في كل فرد لا يرفع اليد عنه إلاّ مع حجة أقوى على خلافه ، المتيقنة في المشكوك بالمخصص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حكم العقل بخروج كل ما كان منافيا لعنوان العام قطعا ، بما كان التخصيص بالمنفصل لفظيا في عدم جواز التمسك في الشبهة المصداقية ، بتوهم انّ بيان التخصيص صار مفوضا الى حكم العقل ، فيصير كالبيان النقلي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بينهما ، بكون الخروج فيما نحن فيه بمثل القطع الذي يكون عذرا في المخالفة فيما يحكم به العقل ؛ ومن المعلوم انّه لا يحكم بالعذر إلاّ في الافراد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 العقل في الوجودات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الايمان ملاكا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واسطة في الثبوت لا عنوانا له حتى يكون واسطة في العروض ، وحينئذ يكون عدد التخصيص بعدد الوجودات المنافية لحكم العام ، حيث انّه ليس له مقام اثبات وانشاء وراء مقام الثبوت والارادة اللبية الواقعية ، فحكمه يتعلق بما هو متعلق للارادات اللبية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المخصص اللفظي فيكون حجة شرعية من قبل المولى في العنوان الكلي وقدما على العموم في الحكم بالعنوان الكلي فيضيق دائرة حجيته في العنوان الكلي في بقاء الانشاء والاثبات الكاشف عن مقام الثبوت ، فالفرد </w:t>
      </w:r>
      <w:bookmarkStart w:id="1079" w:name="pg17192_188215"/>
    </w:p>
    <w:p>
      <w:pPr>
        <w:pStyle w:val="BookText"/>
        <w:rPr/>
      </w:pPr>
      <w:bookmarkEnd w:id="1079"/>
      <w:r>
        <w:rPr>
          <w:rFonts w:ascii="Amiri" w:hAnsi="Amiri" w:eastAsia="Amiri" w:cs="Amiri"/>
          <w:color w:val="111111"/>
          <w:sz w:val="28"/>
          <w:sz w:val="28"/>
          <w:szCs w:val="28"/>
          <w:rtl w:val="true"/>
          <w:lang w:bidi="ar-SA"/>
        </w:rPr>
        <w:t>المشكوك يدور بين الحجتين ، فادخاله في احداهما دون اخرى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صار المولى بصدد تضييق العام وتحديد افراده بالقاء حجتين احداهما دليل العام وثانيتهما دليل الخاص ، يكشف عن اشتمال افراد العام على المخصص ووجوده فيما بينها وعن عدم تعرض المولى له وجودا ولا عدما ، فعلى العبد احراز احدهما وافرازه عن الآخر ؛ بخلاف ما لم يصدر عنه إلاّ حجة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بصدد بيان تمام مقصوده ، فانّه يستكشف منه عرفا عدم اشتمال العام على مناف ومخصص أصلا ، فلا يجوز التوقف عن التمسك به إلاّ فيما قطع بالعذر عقلا وهو ما علم بالمخصص قطعا والزائد عليه شك في تخصيص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أصل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العام</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11347319_2142443653"/>
      <w:bookmarkStart w:id="1081" w:name="_Toc413"/>
      <w:bookmarkEnd w:id="1080"/>
      <w:r>
        <w:rPr/>
        <w:t>377</w:t>
      </w:r>
      <w:r>
        <w:rPr>
          <w:rtl w:val="true"/>
        </w:rPr>
        <w:t xml:space="preserve"> - </w:t>
      </w:r>
      <w:r>
        <w:rPr>
          <w:rtl w:val="true"/>
        </w:rPr>
        <w:t xml:space="preserve">قوله </w:t>
      </w:r>
      <w:r>
        <w:rPr>
          <w:rtl w:val="true"/>
        </w:rPr>
        <w:t xml:space="preserve">: « </w:t>
      </w:r>
      <w:r>
        <w:rPr>
          <w:rtl w:val="true"/>
        </w:rPr>
        <w:t xml:space="preserve">ايقاظ </w:t>
      </w:r>
      <w:r>
        <w:rPr>
          <w:rtl w:val="true"/>
        </w:rPr>
        <w:t xml:space="preserve">: </w:t>
      </w:r>
      <w:r>
        <w:rPr>
          <w:rtl w:val="true"/>
        </w:rPr>
        <w:t xml:space="preserve">لا يخفى </w:t>
      </w:r>
      <w:r>
        <w:rPr>
          <w:rtl w:val="true"/>
        </w:rPr>
        <w:t xml:space="preserve">... </w:t>
      </w:r>
      <w:r>
        <w:rPr>
          <w:rtl w:val="true"/>
        </w:rPr>
        <w:t xml:space="preserve">الخ </w:t>
      </w:r>
      <w:r>
        <w:rPr>
          <w:rtl w:val="true"/>
        </w:rPr>
        <w:t>».</w:t>
      </w:r>
      <w:bookmarkEnd w:id="1081"/>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ايقاظ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قد عرفت في الحاشية السابقة تفصيل جريان الاصل</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11347321_2142443653"/>
      <w:bookmarkStart w:id="1083" w:name="_Toc414"/>
      <w:bookmarkEnd w:id="1082"/>
      <w:r>
        <w:rPr/>
        <w:t>378</w:t>
      </w:r>
      <w:r>
        <w:rPr>
          <w:rtl w:val="true"/>
        </w:rPr>
        <w:t xml:space="preserve"> - </w:t>
      </w:r>
      <w:r>
        <w:rPr>
          <w:rtl w:val="true"/>
        </w:rPr>
        <w:t xml:space="preserve">قوله </w:t>
      </w:r>
      <w:r>
        <w:rPr>
          <w:rtl w:val="true"/>
        </w:rPr>
        <w:t xml:space="preserve">: « </w:t>
      </w:r>
      <w:r>
        <w:rPr>
          <w:rtl w:val="true"/>
        </w:rPr>
        <w:t xml:space="preserve">والتحقيق </w:t>
      </w:r>
      <w:r>
        <w:rPr>
          <w:rtl w:val="true"/>
        </w:rPr>
        <w:t xml:space="preserve">: </w:t>
      </w:r>
      <w:r>
        <w:rPr>
          <w:rtl w:val="true"/>
        </w:rPr>
        <w:t xml:space="preserve">أن يقال </w:t>
      </w:r>
      <w:r>
        <w:rPr>
          <w:rtl w:val="true"/>
        </w:rPr>
        <w:t xml:space="preserve">: </w:t>
      </w:r>
      <w:r>
        <w:rPr>
          <w:rtl w:val="true"/>
        </w:rPr>
        <w:t xml:space="preserve">انّه لا مجال لتوهم الاستدلال بالعموم </w:t>
      </w:r>
      <w:r>
        <w:rPr>
          <w:rtl w:val="true"/>
        </w:rPr>
        <w:t>».</w:t>
      </w:r>
      <w:bookmarkEnd w:id="1083"/>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لتوهم الاستدلال بالعموم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العناوين الثابتة لها الاحكام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العناوين الاولية للافعال ، مثل الغسل والوضوء والبيع ونحوها من العبادات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قبيل العناوين الثانوية التي تعرض على أفعال المكلفين مقيدة بالعناوين الاولية ، مثل النذر والشرط والضرر والعسر والحرج ونحوها مما كانت متعلقة بالعناوين الاولية ؛ وهذا مما لا خفاء فيه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الكلام في أنه اذا شك في صحة العناوين الاولية فيما كانت متعلقة </w:t>
      </w:r>
    </w:p>
    <w:p>
      <w:pPr>
        <w:pStyle w:val="BookText"/>
        <w:rPr/>
      </w:pPr>
      <w:r>
        <w:rPr>
          <w:rFonts w:ascii="Amiri" w:hAnsi="Amiri" w:eastAsia="Amiri" w:cs="Amiri"/>
          <w:color w:val="111111"/>
          <w:sz w:val="28"/>
          <w:sz w:val="28"/>
          <w:szCs w:val="28"/>
          <w:rtl w:val="true"/>
          <w:lang w:bidi="ar-SA"/>
        </w:rPr>
        <w:t xml:space="preserve">بالعناوين الاولية من العبادات مثلا ، مع عدم اطلاق أو عموم في دليله يشمل المشكوك ، فهل يمكن التمسك في اثبات الصحة بعمومات العناوين الثانوية المتعلقة بها ، كما لو تعلق النذر بالوضوء بالماء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صحته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فيتمسك لصحته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بالنذر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متعلق للنذر وكلما كان كذلك فهو واجب الوفاء فهو كذلك ، واذا كان واجبا فيكون صحيحا لعدم وجوب ما ليس بصحيح ، أم لا؟ بل لا بد من احراز الصحة في نفسه كي يجب الوفاء به ، وبدونه لا يصح التمسك بدليل وجوب الوفاء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العناوين الثانوية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موضوعها العناوين الاولية مقيدة بما لها من الاحكام كما في النذر ، بناء على تقييد متعلقه بكونه راجحا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مما لا اشكال في عدم صحة التمسك بعموم دليله اذا شك في صحة متعلقه في نفسه ، لعدم احراز موضوعه بتمامه مع الشك ، فكيف يتمسك بدليله في اثبات حكمه ، فهل ذلك إلاّ على وجه دائر؟</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موضوعها نفس العناوين الاولية مجردة عن ثبوت 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مما لا اشكال في صحة التمسك به لاثبات حكمه مع ما يستتبعه من الصحة لو كانت ملازمة له ، لانّ موضوعه نفس العنوان المحرز في البين بلا تقييد بالحكم المشكوك ، كما في مثل قاعدة الضرر والعسر والحرج ونحوها المتعلقة بنفس العناوين الاولية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دليل العنوان الاولي مهملا بالنسبة الى طروّ العنوان الثانوي عليه أو كان موافقا له في الحكم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 مخالفا له في الحكم </w:t>
      </w:r>
    </w:p>
    <w:p>
      <w:pPr>
        <w:pStyle w:val="BookText"/>
        <w:rPr/>
      </w:pPr>
      <w:r>
        <w:rPr>
          <w:rFonts w:ascii="Amiri" w:hAnsi="Amiri" w:eastAsia="Amiri" w:cs="Amiri"/>
          <w:color w:val="111111"/>
          <w:sz w:val="28"/>
          <w:sz w:val="28"/>
          <w:szCs w:val="28"/>
          <w:rtl w:val="true"/>
          <w:lang w:bidi="ar-SA"/>
        </w:rPr>
        <w:t xml:space="preserve">الثابت فان علم بالمقتضي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يكونان من قبيل المتزاحمين في تبعية الفعلي الاقوى منهما مع العلم به ، وإلاّ فالتوقف والرجوع الى ما لتلك المسألة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فرق بين ما نحن فيه وتلك المسألة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القول بالجواز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كون متعلق الامر والنهي هي العناوين والطبائع بما هي هي فيختلف المتعلقان بلا اتحاد في البين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العنوان الثانوي يكون مقيدا بالعنوان الاولي ، فيكونان من قبيل المطلق والمقيد ، فيصيران من قبيل النهي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العناوين الثانية نظير عنوان المقدمية والضدية انما هي متعلقة بنفس الهويات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بعناوينها الاولية ؛ والعناوين الثانوية انما هي واسطة في الثبوت لا العروض ، كما في تلك المسألة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العرفي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العنوان الثانوي على مقام الفعلية والأوّلي على مقام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لم يعلم بعدم المقتضي لواحد منهما وإلاّ فيكونان نظير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عنوان الشرط لا يبعد أن يكون نظير القسم الثاني في كون متعلقه هو العنوان الاولي بلا تقييد بالحكم ، ويكون مخالفته للكتاب والسنة وتحليله للحرام وبالعكس فيما اذا ثبت علّية العنوان الاولي للحكم المخالف ، كما في شرط شرب الخمر أو الزنا مثلا ؛ وامّا فيما لم يثبت من الخارج أو بالنصوصية وكان ذلك بمجرد اطلاق مع قطع النظر عن العناوين الثانوية الطارئة ، فلا بأس بالشرط توفيقا ، وإلاّ ما من مورد إلاّ ويلزم تحليل الحرام أو بالعكس كما لا يخفى</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فلا يخفى الفرق بين القسمين ، ولا يشتبه عليك الامر في جواز التمسك بدليل العنوان الثانوي لاثبات حكمه للعنوان الاولي المشكوك في </w:t>
      </w:r>
      <w:bookmarkStart w:id="1084" w:name="pg17192_188218"/>
    </w:p>
    <w:p>
      <w:pPr>
        <w:pStyle w:val="BookText"/>
        <w:rPr/>
      </w:pPr>
      <w:bookmarkEnd w:id="1084"/>
      <w:r>
        <w:rPr>
          <w:rFonts w:ascii="Amiri" w:hAnsi="Amiri" w:eastAsia="Amiri" w:cs="Amiri"/>
          <w:color w:val="111111"/>
          <w:sz w:val="28"/>
          <w:sz w:val="28"/>
          <w:szCs w:val="28"/>
          <w:rtl w:val="true"/>
          <w:lang w:bidi="ar-SA"/>
        </w:rPr>
        <w:t>حكمه في أحدهما دون الآخر</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1347323_2142443653"/>
      <w:bookmarkStart w:id="1086" w:name="_Toc415"/>
      <w:bookmarkEnd w:id="1085"/>
      <w:r>
        <w:rPr/>
        <w:t>379</w:t>
      </w:r>
      <w:r>
        <w:rPr>
          <w:rtl w:val="true"/>
        </w:rPr>
        <w:t xml:space="preserve"> - </w:t>
      </w:r>
      <w:r>
        <w:rPr>
          <w:rtl w:val="true"/>
        </w:rPr>
        <w:t xml:space="preserve">قوله </w:t>
      </w:r>
      <w:r>
        <w:rPr>
          <w:rtl w:val="true"/>
        </w:rPr>
        <w:t xml:space="preserve">: « </w:t>
      </w:r>
      <w:r>
        <w:rPr>
          <w:rtl w:val="true"/>
        </w:rPr>
        <w:t xml:space="preserve">وأمّا صحة الصوم في السفر بنذره فيه بناء على عدم صحته فيه بدونه </w:t>
      </w:r>
      <w:r>
        <w:rPr>
          <w:rtl w:val="true"/>
        </w:rPr>
        <w:t>».</w:t>
      </w:r>
      <w:bookmarkEnd w:id="1086"/>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صحة الصوم في السفر بنذره فيه بناء على عدم صحته فيه بدونه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كون موضوع النذر مقيدا بالحكم الرجحاني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الصوم في السفر والاحرام قبل الميقات ، مع كونهما بدونه مرجوحا ، بل حراما تشريعيا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كيف يكونان من العبادات بنحو لا بد أن يؤتى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تعلق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القربة مع كون الامر بالوفاء به توصليا غير متوقف على قصد القربة ، ولا رجحان في نفسهما ، ولا أمر كي يؤتى بهما بداعي امتثاله؟</w:t>
      </w:r>
    </w:p>
    <w:p>
      <w:pPr>
        <w:pStyle w:val="BookText"/>
        <w:rPr/>
      </w:pPr>
      <w:r>
        <w:rPr>
          <w:rFonts w:ascii="IRNazanin" w:hAnsi="IRNazanin" w:eastAsia="IRNazanin"/>
          <w:color w:val="111111"/>
          <w:sz w:val="28"/>
          <w:sz w:val="28"/>
          <w:szCs w:val="28"/>
          <w:rtl w:val="true"/>
          <w:lang w:bidi="fa-IR"/>
        </w:rPr>
        <w:t xml:space="preserve">والجواب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المقتضي في نفسهما بلا تعلق النذر أيضا ، وانما كان عدم الامر استحبابا أو وجوبا من جهة المانع ولو كان هو العسر والمشقة ، وبعد تعلق النذر بهما يرتفع المانع ؛ ويستكشف ذلك بدليل صحة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انّه مخالف لالتزام الائمة علیهم السلام بتركهما ، ولما ورد من كون الاحرام قبل الميقات كالصلاة قبل الوقت ، ولخصوص دليل النذر الظاهر في كون النذر موجبا لاصل الرجحان فيهما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النذر لازم بعد تعلقه مع خصوصية في المتعلق موجبة لرجحانه والرجحان في المتعلق انما هو بواسطة هذه الخصوصية ، مع قطع النظر عن وفاء النذر المتعلق به وان كان حادثا بعد تعلقه ، ولا دليل على أزيد من ذلك في النذر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بتخصيص الادلة الدالة على كون متعلق النذر راجحا في نفسه ، فيلتزم بصحته في الموردين بدليل صحة النذر فيهما دون غيرهما من الموارد ، لعدم دليل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الجواب عن اشكال قصد القربة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القربة بداعي الرجحان النفسي الذي لم يحصل في العبادات إلاّ اذا أتى بها بالقربة حيث انّ الصوم والاحرام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لزوم الوفاء بالنذر المتعلق بما كان على تقدير الامر به من العبادات المتوقفة على القربة ، غير الحاصلة منها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قبل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بها ، كما قرر في محله من انّ بعض الاشياء مما كان على تقدير الامر به من العبادات فلم يصح الاتيان إلاّ بقصد امتثال الامر بها ولو لم يكن في نفسها مصلحة إلاّ في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ما اذا علم انّ زيدا يحرم اكرامه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المسلّم من بناء العقلاء هو العمل بأصالة العموم في اثبات الحكم في الفرد الذي علم بدخوله في عنوان العام وشك في خروجه عن حكمه ، فيتمسك به مثلا لاثبات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 وامّا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بأنه من الجهال كي يترتب عليه جميع ما يثبت للجاهل من الاحكام فلا علم ببناء العقلاء على ذلك لو لم يدّع خلافه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اشتهر بينهم من حجية الاصول اللفظية مطلقا حتى المثبت منها انما هو بالنسبة الى افراد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المحكومة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اللوازم ، لا تعيين عنوان الضد في الفرد المشكوك بالاصل ثم ترتيب ما له من الاحكام عليه</w:t>
      </w:r>
      <w:r>
        <w:rPr>
          <w:rFonts w:eastAsia="Amiri" w:cs="Amiri" w:ascii="Amiri" w:hAnsi="Amiri"/>
          <w:color w:val="111111"/>
          <w:sz w:val="28"/>
          <w:szCs w:val="28"/>
          <w:rtl w:val="true"/>
          <w:lang w:bidi="ar-SA"/>
        </w:rPr>
        <w:t xml:space="preserve">. </w:t>
      </w:r>
      <w:bookmarkStart w:id="1087" w:name="pg17192_188220"/>
    </w:p>
    <w:p>
      <w:pPr>
        <w:pStyle w:val="BookText"/>
        <w:rPr/>
      </w:pPr>
      <w:bookmarkEnd w:id="1087"/>
      <w:r>
        <w:rPr>
          <w:rFonts w:ascii="Amiri" w:hAnsi="Amiri" w:eastAsia="Amiri" w:cs="Amiri"/>
          <w:color w:val="111111"/>
          <w:sz w:val="28"/>
          <w:sz w:val="28"/>
          <w:szCs w:val="28"/>
          <w:rtl w:val="true"/>
          <w:lang w:bidi="ar-SA"/>
        </w:rPr>
        <w:t xml:space="preserve">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لتعيين المراد الاستعمالي ، أو لتعيين المراد الجدي ؛ والاول غير مشكوك فيه في المقام ، لكونه هو العموم مطلقا سواء كان الخاص داخلا في عنوان العام أو داخلا في عنوان الضد ؛ والثاني كذلك أيضا ، لانّ غير الخاص محكوم بحكم العام واقعا والخاص محكوم بضده ثبوتا ، وانما الشك في صفة التطابق بين الارادتين ولا دليل على تعيينها بعد العلم بأصل المراد كما لا يخفى</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11347325_2142443653"/>
      <w:bookmarkStart w:id="1089" w:name="_Toc416"/>
      <w:bookmarkEnd w:id="1088"/>
      <w:r>
        <w:rPr/>
        <w:t>381</w:t>
      </w:r>
      <w:r>
        <w:rPr>
          <w:rtl w:val="true"/>
        </w:rPr>
        <w:t xml:space="preserve"> - </w:t>
      </w:r>
      <w:r>
        <w:rPr>
          <w:rtl w:val="true"/>
        </w:rPr>
        <w:t xml:space="preserve">قوله </w:t>
      </w:r>
      <w:r>
        <w:rPr>
          <w:rtl w:val="true"/>
        </w:rPr>
        <w:t xml:space="preserve">: « </w:t>
      </w:r>
      <w:r>
        <w:rPr>
          <w:rtl w:val="true"/>
        </w:rPr>
        <w:t xml:space="preserve">والذي ينبغي أن يكون محل الكلام في المقام أنه هل يكون أصالة العموم متبعة مطلقا أو بعد الفحص </w:t>
      </w:r>
      <w:r>
        <w:rPr>
          <w:rtl w:val="true"/>
        </w:rPr>
        <w:t>».</w:t>
      </w:r>
      <w:bookmarkEnd w:id="1089"/>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ينبغي أن يكون محل الكلام في المقام أنه هل يكون أصالة العموم متبعة مطلقا أو بعد الفحص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وهذا الكلام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المنفصل ، والشك فيه ليس من قبيل المتصل في كونه في القرينة المانعة عن الظهور بل انما هو بالنسبة الى وجود المعارض الاقوى ، لعدم ارتفاع الظهور عن العام بمجرد العثور على المخصص المنفصل بل ظهوره المنعقد له على ما هو عليه ، وانما المخصص يرفع حجيته في مقداره على ما عرفت وجهه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في تعيين محل النزاع من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التمسك بالعام قبل الفحص هل هو من جهة عدم المقتضي له قبله كما في الاصول العملية ، أو من جهة المانع؟</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في العام من أمرين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 وهو كون اللفظ قالبا لمعنى العموم عند العرف بحيث يكون القاؤه عندهم القاء لمعنى العموم ، وهو مما لا اشكال في تحققه قبل الفحص حيث انّه لا يتحقق به ظهور لو لم يكن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الظهور وهو بناء العقلاء على التمسك به في كشف مراد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من المقتضي هو الظهور فالحق مع القول بتحققه ، وان كان المراد منه هو بناء العقلاء فالحق مع القول بالعدم ، إذ يكون الخلاف في وجوده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الخلاف في حجية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الشك في ورود المخصص المنفصل بلا علم به أصلا ولو اجمالا ، وامّا معه فلا اشكال في عدم الحجية سواء كان بالنسبة الى العام الواحد أو كان مرددا بين عمومات متعددة ؛ فلو فرض الاطلاع في الاخبار بالمخصصات بينها بمقدار المعلوم بالاجمال ثم حصل الاطلاع بعد ذلك على عمومات اخرى بلا علم في البين ، لتأتّى الخلاف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التخصيص بعمومات الكتاب؟ وهل ذلك إلاّ للعلم الاجمالي بالتخصيص بينهما؟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نشير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توهم اختصاص خطاباتها بالمشافهين وامّا لكثرة التخصيصات في تلك العمومات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الكلام في حجية ظهور الظنون الخاصة المفروغة عن سندها بالعلم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الخلاف في التواتر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للتمسك للحجية بما يدل على اعتبار السند من أدلة أخبار الآحاد من آية النبأ ونحوها ، والكلام في الظن الخاص ومن المعلوم انّ حجيته كما قرر في محله ليس منوطا بالظن الشخصي ، لا في الظن المطلق المنوط بالفعلية ، فلا وجه لما استدل لعدم الحجية قبل الفحص بعدم الظن الشخصي بالمراد قبله الملازم لعدم الظن بالاطاعة المنزل اليه بعد العلم ، بتخيل كون الحجية في العمومات من باب الظن المطلق ، أو من باب توهم اعتبار الظن الشخصي بالمراد في الظنون الخاصة</w:t>
      </w:r>
      <w:r>
        <w:rPr>
          <w:rFonts w:eastAsia="Amiri" w:cs="Amiri" w:ascii="Amiri" w:hAnsi="Amiri"/>
          <w:color w:val="111111"/>
          <w:sz w:val="28"/>
          <w:szCs w:val="28"/>
          <w:rtl w:val="true"/>
          <w:lang w:bidi="ar-SA"/>
        </w:rPr>
        <w:t xml:space="preserve">. </w:t>
      </w:r>
      <w:bookmarkStart w:id="1090" w:name="pg17192_188222"/>
    </w:p>
    <w:p>
      <w:pPr>
        <w:pStyle w:val="BookText"/>
        <w:rPr/>
      </w:pPr>
      <w:bookmarkEnd w:id="1090"/>
      <w:r>
        <w:rPr>
          <w:rFonts w:ascii="Amiri" w:hAnsi="Amiri" w:eastAsia="Amiri" w:cs="Amiri"/>
          <w:color w:val="111111"/>
          <w:sz w:val="28"/>
          <w:sz w:val="28"/>
          <w:szCs w:val="28"/>
          <w:rtl w:val="true"/>
          <w:lang w:bidi="ar-SA"/>
        </w:rPr>
        <w:t xml:space="preserve">ومما ذكرنا في المقام مع 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الكلام في المخصص المنفصل لا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لجعل المقام من مصاديق أصالة الحقيقة التي تكون حجيتها متفقا عليها بلا فحص عن المخصص ، فقد ظهر فساد غالب ما ذكر لكل من الطرفين من وجوه الاستدلال كما في التقريرات</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والظاهر انّ وجه الخلاف هو في كونها في معرض التخصيص وعدمه ، فلو لم تكن المعرضية في البين كما في الخطابات الصادرة من الموالي الى عبيدهم فلا وجه للفحص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عدم جواز التمسك بالعمومات التي كانت في معرض التخصيص قبل الفحص ، حيث انّه بعد نقل 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الحجية قبل الفحص فلو لم يوجب ذلك القطع بعدمه فلا أقل من الشك ، فلم تحرز الحجية ، حيث انّ المناط هو سيرة العقلاء ولا بد من القطع به في احراز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محل الكلام ليس بمنحصر في المخصص بل في مطلق المعارض ولو كان مباينا ؛ إلاّ أنك لما عرفت انّ وجه عدم الحجية هو وقوع العمومات في معرض التخصيص ،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يحقّق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كثرة المعارضات الأخر كثرة المخصص فصار ذلك موجبا لتخصيص العمومات بالخلاف في الفحص عن مخصصاتها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غيرها كذلك فيأتي الخلاف فيها مع كون الوجه فيها أيضا عدم الحجية</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11347327_2142443653"/>
      <w:bookmarkStart w:id="1092" w:name="_Toc417"/>
      <w:bookmarkEnd w:id="1091"/>
      <w:r>
        <w:rPr/>
        <w:t>382</w:t>
      </w:r>
      <w:r>
        <w:rPr>
          <w:rtl w:val="true"/>
        </w:rPr>
        <w:t xml:space="preserve"> - </w:t>
      </w:r>
      <w:r>
        <w:rPr>
          <w:rtl w:val="true"/>
        </w:rPr>
        <w:t xml:space="preserve">قوله </w:t>
      </w:r>
      <w:r>
        <w:rPr>
          <w:rtl w:val="true"/>
        </w:rPr>
        <w:t xml:space="preserve">: « </w:t>
      </w:r>
      <w:r>
        <w:rPr>
          <w:rtl w:val="true"/>
        </w:rPr>
        <w:t xml:space="preserve">ثم انّ الظاهر عدم لزوم الفحص عن المخصص المتصل ، باحتمال أنه كان ولم يصل </w:t>
      </w:r>
      <w:r>
        <w:rPr>
          <w:rtl w:val="true"/>
        </w:rPr>
        <w:t>».</w:t>
      </w:r>
      <w:bookmarkEnd w:id="109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 الظاهر عدم لزوم الفحص عن المخصص المتصل ، </w:t>
      </w:r>
      <w:bookmarkStart w:id="1093" w:name="pg17192_188223"/>
    </w:p>
    <w:p>
      <w:pPr>
        <w:pStyle w:val="BookText"/>
        <w:rPr/>
      </w:pPr>
      <w:bookmarkEnd w:id="1093"/>
      <w:r>
        <w:rPr>
          <w:rFonts w:ascii="Amiri" w:hAnsi="Amiri" w:eastAsia="Amiri" w:cs="Amiri"/>
          <w:color w:val="111111"/>
          <w:sz w:val="28"/>
          <w:sz w:val="28"/>
          <w:szCs w:val="28"/>
          <w:rtl w:val="true"/>
          <w:lang w:bidi="ar-SA"/>
        </w:rPr>
        <w:t xml:space="preserve">باحتمال أنه كان ولم يصل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لعدم الخلاف ، بل الاجماع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أصالة عدم القرينة عند الشك في وجود القرينة المتصلة مع القطع بارادة الظاهر على تقدير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أصالة الظهور فقط على تقدير القطع بعدم القرينة مع الشك في ارادة الظهور وعدمها ، لاحتمال حكمة داعية على اخفاء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الاصلين على تقدير اجتماع الشكين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المقامات حسب اختلاف حالات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التحقيق هو أصالة الظهور في جميع الموارد وان كان تعليقيا في مورد وتخييريا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فيما ذكرنا بين كون العام في معرض التخصيص وعدمه ، على خلاف المخصص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هو التوقف عن العمل به في صورة الشك في قرينية الموجود ؛ كما انّ المقطوع هو عدم الحجية مع العلم الاجمالي بالمخصص ، سواء كان بالنسبة الى عامّ واحد أو الى متعدد كما عرفت</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1347329_2142443653"/>
      <w:bookmarkStart w:id="1095" w:name="_Toc418"/>
      <w:bookmarkEnd w:id="1094"/>
      <w:r>
        <w:rPr/>
        <w:t>383</w:t>
      </w:r>
      <w:r>
        <w:rPr>
          <w:rtl w:val="true"/>
        </w:rPr>
        <w:t xml:space="preserve"> - </w:t>
      </w:r>
      <w:r>
        <w:rPr>
          <w:rtl w:val="true"/>
        </w:rPr>
        <w:t xml:space="preserve">قوله </w:t>
      </w:r>
      <w:r>
        <w:rPr>
          <w:rtl w:val="true"/>
        </w:rPr>
        <w:t xml:space="preserve">: « </w:t>
      </w:r>
      <w:r>
        <w:rPr>
          <w:rtl w:val="true"/>
        </w:rPr>
        <w:t xml:space="preserve">إلاّ أنّ الاجماع بقسميه على تقييده به </w:t>
      </w:r>
      <w:r>
        <w:rPr>
          <w:rtl w:val="true"/>
        </w:rPr>
        <w:t>».</w:t>
      </w:r>
      <w:bookmarkEnd w:id="1095"/>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الاجماع بقسميه على تقييده به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المقتضي وموضوع الحجية في العمل بالعام موجود قبل الفحص وانما البحث هنا هو عن المزاحم ، بخلاف الاصول العملية حيث انّه لا مقتضي ولا موضوع للحجية فيها إلاّ بعد الفحص ؛ امّا في الاصول العقلية فواضح ، وامّا في النقلية فلتقيد موضوعها بالفحص ، للاجماع ، وان كان دليلها في نفسه مطلقا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في العقلية كما ذكره ؛ وامّا في النقلية </w:t>
      </w:r>
      <w:r>
        <w:rPr>
          <w:rFonts w:eastAsia="Amiri" w:cs="Amiri" w:ascii="Amiri" w:hAnsi="Amiri"/>
          <w:color w:val="111111"/>
          <w:sz w:val="28"/>
          <w:szCs w:val="28"/>
          <w:rtl w:val="true"/>
          <w:lang w:bidi="ar-SA"/>
        </w:rPr>
        <w:t xml:space="preserve">: </w:t>
      </w:r>
      <w:bookmarkStart w:id="1096" w:name="pg17192_188224"/>
    </w:p>
    <w:p>
      <w:pPr>
        <w:pStyle w:val="BookText"/>
        <w:rPr/>
      </w:pPr>
      <w:bookmarkEnd w:id="1096"/>
      <w:r>
        <w:rPr>
          <w:rFonts w:ascii="Amiri" w:hAnsi="Amiri" w:eastAsia="Amiri" w:cs="Amiri"/>
          <w:color w:val="111111"/>
          <w:sz w:val="28"/>
          <w:sz w:val="28"/>
          <w:szCs w:val="28"/>
          <w:rtl w:val="true"/>
          <w:lang w:bidi="ar-SA"/>
        </w:rPr>
        <w:t>فان كان المراد من وجود المقتضي هو الحجية الفعلية في أحدهما دون الآخر فهو غير متحقق في كلا المقامين ، لما عرفت من عدم بناء العقلاء على العمل بالعمومات فيما كانت معرضا للتخصيص قبل الفحص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هو الظهور الذي يكون موضوعا للحجية فهو موجود في الاصول العملية النقلية ايضا ، والاجماع انما يمنع عن حجيتها لا عن ظهور أدلتها ، غاية الامر عدم الحجية في الاصل اللفظي كان لعدم احراز بناء العقلاء ، وفي الاصل العملي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الظفر بالمخصص في اللفظي لا يرفع الموضوع والظفر بالامارة في الاصل العملي يرفع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ورود الامارات على الاصول ؛ فحقيقة الفرق انما هو بعد الفحص والظفر بالدليل على خلافه بارتفاع الموضوع في أحدهما دون الآخر ، لا قبل الفحص كما لا يخفى ؛ والى ذلك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11347331_2142443653"/>
      <w:bookmarkStart w:id="1098" w:name="_Toc419"/>
      <w:bookmarkEnd w:id="1097"/>
      <w:r>
        <w:rPr/>
        <w:t>384</w:t>
      </w:r>
      <w:r>
        <w:rPr>
          <w:rtl w:val="true"/>
        </w:rPr>
        <w:t xml:space="preserve"> - </w:t>
      </w:r>
      <w:r>
        <w:rPr>
          <w:rtl w:val="true"/>
        </w:rPr>
        <w:t xml:space="preserve">قوله </w:t>
      </w:r>
      <w:r>
        <w:rPr>
          <w:rtl w:val="true"/>
        </w:rPr>
        <w:t xml:space="preserve">: « </w:t>
      </w:r>
      <w:r>
        <w:rPr>
          <w:rtl w:val="true"/>
        </w:rPr>
        <w:t xml:space="preserve">ولا بد قبل الخوض في تحقيق المقام من بيان ما يمكن أن يكون محلا للنقض والابرام بين الاعلام </w:t>
      </w:r>
      <w:r>
        <w:rPr>
          <w:rtl w:val="true"/>
        </w:rPr>
        <w:t>».</w:t>
      </w:r>
      <w:bookmarkEnd w:id="1098"/>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قبل الخوض في تحقيق المقام من بيان ما يمكن أن يكون محلا للنقض والابرام بين الاعلام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قد أشار قدس سره الى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التي ينبغي أن تجعل موردا للنقض والابرام ومحلا للتشاجر بين الأعلام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المتضمن له الخطاب ، فانّه يقع النزاع في انّه هل يمكن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بالمعدومين في ذلك الزمان مع قطع النظر عن توجه خطاب بالنسبة اليهم أم لا؟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النزاع في انّه هل يمكن المخاطبة معهم بل مع الغائبين عن مجلس التخاطب بالالفاظ الموضوعة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بتوجيه الكلام بالنسبة اليهم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متضمنا للتكليف أم لا؟ بل لا يمكن المخاطبة إلاّ مع المشافهين في مجلس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النزاع في الالفاظ الواقعة تلو أداة الخطاب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في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عمومها في نفيها للمعدومين في زمان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باقية على حالها بعد وقوعها تلو الادوات؟ أم كانت قرينة لتخصيصها بالنسبة الى المشافهين؟</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المسألة عقلية؟ أو لغوية؟</w:t>
      </w:r>
    </w:p>
    <w:p>
      <w:pPr>
        <w:pStyle w:val="BookText"/>
        <w:rPr/>
      </w:pPr>
      <w:r>
        <w:rPr>
          <w:rFonts w:ascii="Amiri" w:hAnsi="Amiri" w:eastAsia="Amiri" w:cs="Amiri"/>
          <w:color w:val="111111"/>
          <w:sz w:val="28"/>
          <w:sz w:val="28"/>
          <w:szCs w:val="28"/>
          <w:rtl w:val="true"/>
          <w:lang w:bidi="ar-SA"/>
        </w:rPr>
        <w:t>فعلى الوجه الاول والثاني عقلية ، وعلى الوجه الثالث فالمسألة لغوية واقعة في كون أداة الخطاب موضوعة لخطاب خصوص المشافهين أو الأعم منهم ومن غيرهم ؛ وعلى تقدير الاختصاص فهل تصلح قرينة لانصراف ما وقع في تلوها الى خصوصهم أم لا؟</w:t>
      </w:r>
    </w:p>
    <w:p>
      <w:pPr>
        <w:pStyle w:val="BookText"/>
        <w:rPr/>
      </w:pPr>
      <w:r>
        <w:rPr>
          <w:rFonts w:ascii="Amiri" w:hAnsi="Amiri" w:eastAsia="Amiri" w:cs="Amiri"/>
          <w:color w:val="111111"/>
          <w:sz w:val="28"/>
          <w:sz w:val="28"/>
          <w:szCs w:val="28"/>
          <w:rtl w:val="true"/>
          <w:lang w:bidi="ar-SA"/>
        </w:rPr>
        <w:t>اذا عرفت ذلك فلا بد من بسط المقال في أمرين ، ينقّح بواحد منهما امكان تعلق أصل التكليف ثبوتا بالنسبة الى المعدومين وجودا أو عدما ، وبثانيهما تعلق الخطاب بالنسبة اليهم حقيقة أو ايقاعا وتعيين معنى الادوات اثباتا ووضعا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الشرعي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جعلناه عبارة عن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التشريعية </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التي هي في الواجب تعالى عين العلم بالصلاح والفساد في أفعال المكلفين نظير الارادة التكوينية التي هي عبارة عن العلم بالنظام الأحسن مع كون الخطابات الانشائية مجرد اظهار تلك </w:t>
      </w:r>
    </w:p>
    <w:p>
      <w:pPr>
        <w:pStyle w:val="BookText"/>
        <w:rPr/>
      </w:pPr>
      <w:r>
        <w:rPr>
          <w:rFonts w:ascii="Amiri" w:hAnsi="Amiri" w:eastAsia="Amiri" w:cs="Amiri"/>
          <w:color w:val="111111"/>
          <w:sz w:val="28"/>
          <w:sz w:val="28"/>
          <w:szCs w:val="28"/>
          <w:rtl w:val="true"/>
          <w:lang w:bidi="ar-SA"/>
        </w:rPr>
        <w:t>الارادة فقط ، فلا اشكال في تعلقه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جعلناه عبارة عن الاعتبارات التي تتحقق بالانشاء وبها تصير الافعال واجبة أو محرمة ، 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لها كما قرر في محله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الانشائي ، والفعلي ، والتنجز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تقرر ، وتعلق ، وتنجز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الفعلي منها الواصل الى مرتبة البعث والزجر فلا شبهة في عدم امكان تعلقه بالمعدوم ، حيث انّ الطلب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منشأ جعله الارادة في المبادئ 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الاعتبارية الاضافية القائمة بالطالب والمطلوب منه ، ولا يمكن تحقق مصداقه الحقيقي بالحمل الشائع بمجرد الطالب مع كون المطلوب منه معدوما في الخارج ؛ ونظيره في الاعتبارات الوضعية ، الملكية ، فانّه لا يمكن ايجاد الملكية في الخارج مع كون المنتقل اليه معدوما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الفاقد لشرائط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التكليف الانشائي غير الواصل الى مرتبة الفعلية بنحو كان مشروطا في الوصول اليها بوجدان شرائط تلك المرتبة ، فيمكن تحققه مع كون المكلف معدوما في الخارج ، حيث انّ الانشاء خفيف المئونة يكفي في صدوره من الحكيم مجرد حكمة داعية اليه ومنها جعل قانون واحد لجميع من يمكن أن يبلغ حدّ التكليف من المكلفين بلا حاجة الى انشاء للحكم على حدة بالنسبة الى من يوجد ويجمع الشرائط بعد ان كان معدوما أو فاقدا للشرط ، بل المؤثر بالنسبة اليهم في الفعلية ذاك الانشاء السابق كما يؤثر بالنسبة الى الموجودين الواجدين في ذاك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اشكال في تحقق هذه المرتبة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الشرعيات قبل المعرفة بها كما في موارد الاحكام الظاهرية ، فانّ </w:t>
      </w:r>
    </w:p>
    <w:p>
      <w:pPr>
        <w:pStyle w:val="BookText"/>
        <w:rPr/>
      </w:pPr>
      <w:r>
        <w:rPr>
          <w:rFonts w:ascii="Amiri" w:hAnsi="Amiri" w:eastAsia="Amiri" w:cs="Amiri"/>
          <w:color w:val="111111"/>
          <w:sz w:val="28"/>
          <w:sz w:val="28"/>
          <w:szCs w:val="28"/>
          <w:rtl w:val="true"/>
          <w:lang w:bidi="ar-SA"/>
        </w:rPr>
        <w:t xml:space="preserve">فعليتها بدلالة أخبار البراءة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وغيره مقيدة بها ، وكما في صدر الاسلام في الغالب ، لعدم استعداد الأنام للتكليف عليهم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العرفيات كما في انشاء الملكية في الوقف للبطون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الموجودين ايجاد ملكية حقيقية ، وبالنسبة الى المعدومين ليس إلاّ مجرد انشاء بلا استتباع حقيقة إلاّ حال وجودهم وبعده تصير الملكية لهم بنفس ذلك الانشاء بلا حاجة الى مئونة اخرى ، بناء على ما هو التحقيق من كون البطون اللاحقة متلقية للملك عن نفس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من حيث كونه نسبة بين الطالب والمكلف ومتقوما بهما لا يمكن أن يصير فعليا حال عدم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انشاؤه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بناء قانون لمن يمكن أن يبلغ حدّ التكليف الفعلي ، فلا مانع منه ، وهو وان كان أيضا من الامور القائمة بالطرفين المحتاجة الى المصلحة ، إلاّ أنه يكفي فيه مجرد لحاظه حال صيرورة المطلوب منه في ما بعد الفعلية ، مع كون الصادر منه حينه ذا مصلحة مقتضية لانشاء حكم على طبقها كي يصير فعليا بعد اجتماع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انشاء الحكم المطلق بلا تقييده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انشاؤه مشروطا بوجود المكلف مجتمعا للشرائط فأوضح من أن يخفى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من الاحكام المستفادة من الخطابات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p>
    <w:p>
      <w:pPr>
        <w:pStyle w:val="BookText"/>
        <w:rPr/>
      </w:pPr>
      <w:r>
        <w:rPr>
          <w:rFonts w:ascii="Amiri" w:hAnsi="Amiri" w:eastAsia="Amiri" w:cs="Amiri"/>
          <w:color w:val="111111"/>
          <w:sz w:val="28"/>
          <w:sz w:val="28"/>
          <w:szCs w:val="28"/>
          <w:rtl w:val="true"/>
          <w:lang w:bidi="ar-SA"/>
        </w:rPr>
        <w:t xml:space="preserve">شمولها للمعدومين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الاول ؛ 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تعيين الخطاب معنى ولفظا ، أداة ومتعلقا ، فلا بد أن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محل الكلام في هذا المقام ليس ما اذا كان موضوع التكليف الواقع تلو الخطاب غير صالح بنفسه لشمول المعدومين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اذا كان المخاطب بالكلام غير موضوع التكليف سواء لم يكن الكلام مقرونا بأداة الخطاب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 أو كان مقرونا بها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يجب على المؤمنين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فانّه لا شبهة في عدم شمول التكليف في الاول للمعدومين وشموله في الثاني لهم بلا وجه لتوهم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الكلام فيما اذا كان الموضوع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بنفسه للعموم والشمول ، وكان مع ذلك واقعا في تلو الخطاب ومخاطبا به في الكلام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المؤمنون افعلوا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يقع الكلام في انّه باق على ما هو عليه من صلاحية العموم بالنسبة الى المعدومين والغائبين عن مجلس التخاطب أم لا؟ بل كانت أداة الخطاب قرينة لارادة الموجودين بل خصوص المشافهين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للتقييد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في تحقيق الحال في المرام من بيان معنى الخطاب وتعيين الموضوع له لأداته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واقعي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وهو عبارة عن توجيه الشخص كلامه في الخارج نحو أحد للافهام به مع حصول التوجه له به حقيقة عقيبه ؛ وهذا المعنى قد يتحقق في الخارج بالحمل الشائع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المكالمة مع أحد ولو بالجملة الخبرية بدون القصد الى مفهوم الخطاب مع عدم وجود أداته في البين ، ويكون الكلام الصادر المتوجه اليه مصداقا له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بالقاء الكلام اليه بقصد حصول النداء حقيقة مع كون الخطاب بأداته تارة ، وبمجرد التوجه مع القصد الى تحققه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الخطاب الحقيقي يحتاج الى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المتوجه اليه الكلام حينه ، لامتناع التوجه الى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بنحو يبلغه شخص الكلام الصادر وبدونه لم يحصل التوجيه والابلاغ الى المخاطب ، بل المعتبر قابليته للشعور ، بل الالتفات الفعلي الى توجيه الكلام اليه ، فلا تكون المخاطبة مع غير ذوي العقول أو غير الملتفت منهم خطابا حقيقيا ، فضلا عن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امكان الخطاب الحقيقي بالنسبة الى غير المشافه انما هو في خطاب الممكن ، وأمّا في خطاب الواجب تعالى فهو في غاية الامكان ، لاحاطته بالغابر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والآتي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وعموم قدرته في كل شيء</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محل النزاع هو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للمكلفين </w:t>
      </w:r>
      <w:r>
        <w:rPr>
          <w:rFonts w:eastAsia="Amiri" w:cs="Amiri" w:ascii="Amiri" w:hAnsi="Amiri"/>
          <w:color w:val="111111"/>
          <w:sz w:val="28"/>
          <w:szCs w:val="28"/>
          <w:rtl w:val="true"/>
          <w:lang w:bidi="ar-SA"/>
        </w:rPr>
        <w:t xml:space="preserve">] </w:t>
      </w:r>
      <w:r>
        <w:rPr>
          <w:rStyle w:val="FootnoteAnchor"/>
          <w:rtl w:val="true"/>
        </w:rPr>
        <w:footnoteReference w:id="842"/>
      </w:r>
      <w:r>
        <w:rPr>
          <w:rFonts w:ascii="IRNazanin" w:hAnsi="IRNazanin" w:eastAsia="IRNazanin"/>
          <w:color w:val="111111"/>
          <w:sz w:val="28"/>
          <w:sz w:val="28"/>
          <w:szCs w:val="28"/>
          <w:rtl w:val="true"/>
          <w:lang w:bidi="fa-IR"/>
        </w:rPr>
        <w:t>بوجودهم الزماني المحدود الجسماني لا بوجودهم الدهري الروحاني ، وانّ ما به الخطاب هو القرآن بوجوده اللفظي المخلوق صوتا في الشجر بنزول الملك بالنسبة الى خطاب النبي صلی اللّه علیه و آله ، وبلسان النبي بالنسبة الى خطاب سائر البشر ، لا القرآن بوجوده العلمي وبوجوده في مقام العلو من اللوح والقلم وقلب النبي صلی اللّه علیه و آله مقدما على نزول الملك بقاعدة الاشرف فالاشرف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انّ القصور من ناحية المخاطب المعدوم في الخارج ، وكذا من جهة عدم قابلية اللفظ الذي يقع به التخاطب لكونه غير قار ومتصرم الوجود ، فلا يجدي فيه عموم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انّ ما ذكر في التوهم انما يجدي فيما اذا كان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تعالى كما بالنسبة الى النبي صلی اللّه علیه و آله على اشكال فيه ، واما بالنسبة الى سائر المكلفين فالمخاطب من قبله تعالى هو النبي صلی اللّه علیه و آله بوجوده الناسوتي ، فيحصل القصور من الطرفين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الخطاب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الخطاب النفسي على قول الاشاعرة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معقوليته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 حريم النزاع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ايقاعي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مجرد قصد النداء باللفظ الى شيء انشاء ولو كان بداعي آخر غير حصول النداء الحقيقي من تحسر وتأسف وتحزّن ونحوها ، وهو مما لا اشكال في تحققه بالنسبة الى غير ذوي العقول كما وقع كثيرا في كلام البلغاء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 جبلي نعمان باللّه خلّيا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أيا جبلي نعمان باللّه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الصبا يخلص اليّ نسيمها</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 شجر الخابور ما لك مورقا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أيا شجر الخابور ما لك مورقا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تجزع على ابن طريف</w:t>
      </w:r>
    </w:p>
    <w:p>
      <w:pPr>
        <w:pStyle w:val="BookText"/>
        <w:rPr/>
      </w:pPr>
      <w:r>
        <w:rPr>
          <w:rFonts w:ascii="Amiri" w:hAnsi="Amiri" w:eastAsia="Amiri" w:cs="Amiri"/>
          <w:color w:val="111111"/>
          <w:sz w:val="28"/>
          <w:sz w:val="28"/>
          <w:szCs w:val="28"/>
          <w:rtl w:val="true"/>
          <w:lang w:bidi="ar-SA"/>
        </w:rPr>
        <w:t xml:space="preserve">وكقولك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لا اشكال في تحققه بالنسبة الى المعدوم والغائب أيضا كما في قولك </w:t>
      </w:r>
    </w:p>
    <w:p>
      <w:pPr>
        <w:pStyle w:val="BookText"/>
        <w:rPr/>
      </w:pPr>
      <w:r>
        <w:rPr>
          <w:rFonts w:ascii="Amiri" w:hAnsi="Amiri" w:eastAsia="Amiri" w:cs="Amiri"/>
          <w:color w:val="111111"/>
          <w:sz w:val="28"/>
          <w:sz w:val="28"/>
          <w:szCs w:val="28"/>
          <w:rtl w:val="true"/>
          <w:lang w:bidi="ar-SA"/>
        </w:rPr>
        <w:t xml:space="preserve">عند ذكرك من تكرهه وتعاديه مع عدم حضوره بل مع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اللئيم صنعت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تحبه وتحترمه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فعلت لك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وتخاطب كل واحد بما يليق به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في شمول الخطابات الشفاهية التي كانت متعلقاتها صالحة للعموم في نفسها للغائبين عن مجلس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المعدومين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 يبتني على وضع أدوات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بوضعها للدلالة على بيان حالة المخاطبية للملقى اليه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بوضعها للخطاب الانشائي مشروطا بداعي تحقق الخطاب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بأحد أسبابه الى خصوص ما كان بداعي الخطاب الحقيقي ، مع وضعها لمطلق الانشائي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بوضعها لمطلق الخطاب الايقاعي ولو كان بداع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بيان جعل قانون للكل في الخطابات الشرعية بلا انصراف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الوجوه الاولى لا اشكال في عدم الشمول إلاّ مع عناية في الكلام ؛ كما انه على الاخير لا مانع منه بلا عناية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المتبادر من موارد استعمال أدوات الخطاب هو الاخير ، حيث انّا نرى استعماله في خطاب غير ذوي العقول والغائب المعدوم بلا ارتكاب عناية من تنزيل غير العالم وغير الحاضر منزلة العالم والحاضر ، بل تكون مستعملة بمجرد حصول دواع في النفس من تحسّر ونحوه بلا انتظار شيء آخر من علاقة وقرينة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تشريك الغائبين بل الحاضرين الخارجين عن المشافهة </w:t>
      </w:r>
    </w:p>
    <w:p>
      <w:pPr>
        <w:pStyle w:val="BookText"/>
        <w:rPr/>
      </w:pPr>
      <w:r>
        <w:rPr>
          <w:rFonts w:ascii="Amiri" w:hAnsi="Amiri" w:eastAsia="Amiri" w:cs="Amiri"/>
          <w:color w:val="111111"/>
          <w:sz w:val="28"/>
          <w:sz w:val="28"/>
          <w:szCs w:val="28"/>
          <w:rtl w:val="true"/>
          <w:lang w:bidi="ar-SA"/>
        </w:rPr>
        <w:t xml:space="preserve">المتعارفة غير السامعين للكلام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مقتل الحسين للسيد عبد الرزاق المقرّم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بعضهم ممن لا يسمع الكلام ؛ وخطابات النفس ؛ والخطابات الكتابية من المصنفين ، فانّ استعمال الادوات في أمثال المقامات مع قصد التشريك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عناية وتجوّز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بتنزيل غير الحاضر منزلته ونحوه ظاهرا بل قطعا بالنسبة الى الحاضرين غير السامعين للكلام مع قصد الخطاب بالنسبة اليهم أيضا ، يدل على وضعها لمجرد الخطاب الايقاعي بأي داع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التنزيل ارتكازيا وغير ملتفت اليه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الارتكازي لا بد من العلم بوجوده بعد الالتفات اليه ، ولا علم بمثل هذا التنزيل في المقام ولو بعد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موارد </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الاستعمالات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يكون عموم المتعلق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ونحوه بالنسبة الى الغائب والمعدوم باقيا على حاله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الشك في كون الاداة موضوعة للخطاب الحقيقي أو الايقاعي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تسليم التبادر الاطلاقي بالنسبة الى الاول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العموم الوضعي للمتعلق أظهر ، ويحمل التكليف المتضمن له على الحقيقي الفعلي بالنسبة الى الحاضر الواجد للشرائط ، وعلى الانشائي بالنسبة الى غيره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من قول النحويين واللغويين من أنّ مثل هذه الادوات موضوعة للخطاب والنداء فانّما هو مشترك بينهما كما لا يخفى</w:t>
      </w:r>
      <w:r>
        <w:rPr>
          <w:rFonts w:eastAsia="Amiri" w:cs="Amiri" w:ascii="Amiri" w:hAnsi="Amiri"/>
          <w:color w:val="111111"/>
          <w:sz w:val="28"/>
          <w:szCs w:val="28"/>
          <w:rtl w:val="true"/>
          <w:lang w:bidi="ar-SA"/>
        </w:rPr>
        <w:t xml:space="preserve">. </w:t>
      </w:r>
      <w:bookmarkStart w:id="1099" w:name="pg17192_188233"/>
    </w:p>
    <w:p>
      <w:pPr>
        <w:pStyle w:val="BookText"/>
        <w:rPr/>
      </w:pPr>
      <w:bookmarkEnd w:id="1099"/>
      <w:r>
        <w:rPr>
          <w:rFonts w:ascii="IRNazanin" w:hAnsi="IRNazanin" w:eastAsia="IRNazanin"/>
          <w:color w:val="111111"/>
          <w:sz w:val="28"/>
          <w:sz w:val="28"/>
          <w:szCs w:val="28"/>
          <w:rtl w:val="true"/>
          <w:lang w:bidi="fa-IR"/>
        </w:rPr>
        <w:t xml:space="preserve">فظهر مما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باشتراك الخطابات القرآنية والخطابات الواردة في كلام النبي صلی اللّه علیه و آله والائمة علیهم السلام للغائبين بل المعدومين مما لا بأس به ، غاية الامر تكون الخطابات الايقاعية بالنسبة الى المشافهين خطابا حقيقيا أيضا وبالنسبة الى غيرهم مجرد بيان انشاء الاحكام لهم ، كي يثمر في الفعلية بعد وجودهم واجتماعهم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دل دليل على وضع الادوات للخطاب الحقيقي فلا مناص عن الالتزام باختصاص الخطابات القرآنية بالمشافهين ، لعدم القرينة على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ظهور خطابات الكتاب لهم كالمشافهين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لقبح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Style w:val="FootnoteAnchor"/>
          <w:rtl w:val="true"/>
        </w:rPr>
        <w:footnoteReference w:id="850"/>
      </w:r>
      <w:r>
        <w:rPr>
          <w:rFonts w:ascii="Amiri" w:hAnsi="Amiri" w:eastAsia="Amiri" w:cs="Amiri"/>
          <w:color w:val="111111"/>
          <w:sz w:val="28"/>
          <w:sz w:val="28"/>
          <w:szCs w:val="28"/>
          <w:rtl w:val="true"/>
          <w:lang w:bidi="ar-SA"/>
        </w:rPr>
        <w:t>له ظاهر مع ارادة خلافه بلا قرينة ؛ دونه على القول بعدم الشمول ، فانّه لا يجوز لهم التأويل على الظهور لعدم قصد فهمهم منها ، بل يجب عليهم الفحص والاجتهاد في تحصيل ما فهمه الموجودون المخاطبون ثم العمل على ما هو حاصل الفهم عندهم بأدلة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قرر في محله انّه لا فرق في حجية الظهور بين من قصد افهامه بالخطاب وبين غيره ؛ والفرق بينهما خارج عن منهج السداد وطريقة أرباب المحاورات عند كشف المقاصد عن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اختصاص الخطاب بالمشافهة وبين كونه مقصودا بالفهم فقط ، وحينئذ فيمكن كون الخطاب مخصوصا بالمشافهين ، مع كون المقصود بالفهم أعم منهم ومن المعدومين ، فلا تظهر الثمرة</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11347333_2142443653"/>
      <w:bookmarkStart w:id="1101" w:name="_Toc420"/>
      <w:bookmarkEnd w:id="1100"/>
      <w:r>
        <w:rPr/>
        <w:t>386</w:t>
      </w:r>
      <w:r>
        <w:rPr>
          <w:rtl w:val="true"/>
        </w:rPr>
        <w:t xml:space="preserve"> - </w:t>
      </w:r>
      <w:r>
        <w:rPr>
          <w:rtl w:val="true"/>
        </w:rPr>
        <w:t xml:space="preserve">قوله </w:t>
      </w:r>
      <w:r>
        <w:rPr>
          <w:rtl w:val="true"/>
        </w:rPr>
        <w:t xml:space="preserve">: « </w:t>
      </w:r>
      <w:r>
        <w:rPr>
          <w:rtl w:val="true"/>
        </w:rPr>
        <w:t xml:space="preserve">الثانية </w:t>
      </w:r>
      <w:r>
        <w:rPr>
          <w:rtl w:val="true"/>
        </w:rPr>
        <w:t xml:space="preserve">: </w:t>
      </w:r>
      <w:r>
        <w:rPr>
          <w:rtl w:val="true"/>
        </w:rPr>
        <w:t xml:space="preserve">صحة التمسك باطلاقات الخطابات القرآنية بناء على التعميم </w:t>
      </w:r>
      <w:r>
        <w:rPr>
          <w:rtl w:val="true"/>
        </w:rPr>
        <w:t>».</w:t>
      </w:r>
      <w:bookmarkEnd w:id="110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باطلاقات الخطابات القرآنية بناء على </w:t>
      </w:r>
    </w:p>
    <w:p>
      <w:pPr>
        <w:pStyle w:val="BookText"/>
        <w:rPr/>
      </w:pPr>
      <w:r>
        <w:rPr>
          <w:rFonts w:ascii="Amiri" w:hAnsi="Amiri" w:eastAsia="Amiri" w:cs="Amiri"/>
          <w:color w:val="111111"/>
          <w:sz w:val="28"/>
          <w:sz w:val="28"/>
          <w:szCs w:val="28"/>
          <w:rtl w:val="true"/>
          <w:lang w:bidi="ar-SA"/>
        </w:rPr>
        <w:t xml:space="preserve">التعميم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من غير فرق بين اتحادهم في الصنف مع الحاضرين وعدمه ، بل ولو كان فهمهم مخالفا لفهم المشافهين فيما لم يكن اختلاف الفهم مستندا الى اختلاف الوضع مثلا بالنقل ونحوه ؛ دونه على القول بالعدم فانّه يجب عليهم العمل بتكليفهم الثابت لهم مع اتحاد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الاختلاف في الصنف أو الشك فيه فلا ، لعدم دليل على الاشتراك من الضرورة والاجماع في هذه الصورة ؛ والمفروض عدم تعرض الدليل لتكليف المعدومين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اختصاص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بالمشافهين واحتياج الاشتراك الى احراز اتحاد الصنف ؛ انّه يثبت الاتحاد بعد نفي ما يشك دخله في الحكم في المشافهين باطلاق الخطابات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عدم الشمول لما عرفت من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من قصد افهامه أيضا ، فعند اثبات الحكم لهم بالظواهر ونفي ما يشك دخله للحاضرين يستكشف الاتحاد ، فيثبت الحكم لهم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انما هو في الادلة المتضمنة للاحكام الواقعية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 الادلة المثبتة للاصول العملية من الاستصحاب وغيره ، حيث انّه بعد تعيّن ظهور اللفظ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الشك في الرافع أو الأعم منه ومن الشك في المقتضي بعد الحكم بسبب حجية الظهور بعدم دخل قيد آخر من الحضور ونحوه في الحكم ، يحكم بثبوت هذا الحكم للمعدومين في زمان الخطاب أيضا بأدلة الاشتراك ،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ان قلنا بالعدم إلاّ لمن قصد افهامه بالخطاب كما عليه القمّي </w:t>
      </w:r>
      <w:r>
        <w:rPr>
          <w:rStyle w:val="FootnoteAnchor"/>
          <w:rtl w:val="true"/>
        </w:rPr>
        <w:footnoteReference w:id="852"/>
      </w:r>
      <w:r>
        <w:rPr>
          <w:rFonts w:ascii="Amiri" w:hAnsi="Amiri" w:eastAsia="Amiri" w:cs="Amiri"/>
          <w:color w:val="111111"/>
          <w:sz w:val="28"/>
          <w:sz w:val="28"/>
          <w:szCs w:val="28"/>
          <w:rtl w:val="true"/>
          <w:lang w:bidi="ar-SA"/>
        </w:rPr>
        <w:t>رحمه اللّه فيشكل التمسك بالظواهر ويحتاج ثبوت التكليف للمعدومين الى دليل من الخارج على تعيين حكم الحاضرين ، ودليل آخر على الاشتراك من اجماع وضرورة ، وحينئذ فمجرد دليل الاشتراك لا يكفي في ثبوت التكليف لهم مع الشك في ثبوته للحاضرين مطلقا أو مشروطا بشرط كانوا واجدين له دون المعدومين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يلزم من ذلك هدم أساس الشريعة على ما توهم ، للعلم بعدم اعتبار كثير مما ربما يتوهم اعتباره مطلقا أو في غالب الاحكام ، كمجرد الحضور في زمان النبي صلی اللّه علیه و آله فانّه يقطع بعدم اعتباره في الغالب ؛ ففي النادر لو شك فيه لم يلزم منه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على حجية الظواهر لغير من قصد افهامه بالخطاب أيضا ، يرتفع الشك بالاخذ بظاهر الخطاب المتوجه اليهم من عموم واطلاق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يشكل احراز الاطلاق فيما كان الشك في اعتبار شيء في التكليف كانوا واجدين له دون غيرهم ، لعدم جريان مقدمات الحكمة مع كون الصفة المحتملة هو المتيقن في مقام التخاطب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قبح توجيه الخطاب المشروط مطلقا فيما كان المكلفون المخاطبون بجميعهم واجدين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احتمال ذلك لا يتمّ الاطلاق بمقدمات الحكمة في اثبات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ظهور عموم وحقيقة في البين لا بأس بالتمسك بهما ، وامّا في موارد الاطلاق فلا يجدي دليل الاشتراك إلاّ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المشكوك الاعتبار الثابت للحاضرين دون من عداهم على أنحاء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يشك في دخل مجرد زمان الحضور في الحكم بلا دخل للحاضرين </w:t>
      </w:r>
    </w:p>
    <w:p>
      <w:pPr>
        <w:pStyle w:val="BookText"/>
        <w:rPr/>
      </w:pPr>
      <w:r>
        <w:rPr>
          <w:rFonts w:ascii="IRNazanin" w:hAnsi="IRNazanin" w:eastAsia="IRNazanin"/>
          <w:color w:val="111111"/>
          <w:sz w:val="28"/>
          <w:sz w:val="28"/>
          <w:szCs w:val="28"/>
          <w:rtl w:val="true"/>
          <w:lang w:bidi="fa-IR"/>
        </w:rPr>
        <w:t>فيه بحيث لو كانوا في زماننا أيضا لم يثبت لهم ، كما انّ المعدومين لو كانوا في زمانهم لثبت لهم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يرجع هذا الشك الى الشك في انتهاء أمد الحكم وانقضاء مصلحته ، وحينئذ فان كان اطلاق بحسب الزمان ، وإلاّ فلا يجدي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 القيامة وحرامه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يوم القيامة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لظهور كونه في مقام بيان عدم نسخ شريعته المشتملة على مجموع الاحكام في قبال نسخ الشرائع الاخرى ، لا في مقام عدم نسخ كل شخص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استصحاب عدم النسخ مما لا اشكال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يشك في اعتبار عنوان خاص من مثل صفة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حضور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المتحقق للحاضرين دون غيرهم بلا دخل خصوصية فيهم ولا لزمانهم ، بحيث لو كانوا في زمان الغيبة لم يثبت الحكم لهم ، كما انّ المعصوم علیه السلام لو كان حاضرا في زماننا هذا لثبت الحكم لنا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اعتبار عنوان مجمل ثابت لهم دون غيرهم بلا خصوصية فيهم ولا لزمانهم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معلومية العنوان المشكوك الدخل وجهالته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القسمان بعد اشتراكهما في عدم كفاية دليل الاشتراك في رفع الشك يجدي فيهما الاطلاق لو كان ، ومع عدمه فالمحكّم استصحاب بقاء الحكم الثابت في السابق بناء على المسامحة في الموضوع بجعله نوع المكلفين لا اشخاصهم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اختصاص الحكم باشخاص الحاضرين بخصوصهم بلا دخل لعنوان خاص أو عام ممكن الزوال عنهم ، بل المخصص نفس وجوداتهم </w:t>
      </w:r>
      <w:bookmarkStart w:id="1102" w:name="pg17192_188237"/>
    </w:p>
    <w:p>
      <w:pPr>
        <w:pStyle w:val="BookText"/>
        <w:rPr/>
      </w:pPr>
      <w:bookmarkEnd w:id="1102"/>
      <w:r>
        <w:rPr>
          <w:rFonts w:ascii="Amiri" w:hAnsi="Amiri" w:eastAsia="Amiri" w:cs="Amiri"/>
          <w:color w:val="111111"/>
          <w:sz w:val="28"/>
          <w:sz w:val="28"/>
          <w:szCs w:val="28"/>
          <w:rtl w:val="true"/>
          <w:lang w:bidi="ar-SA"/>
        </w:rPr>
        <w:t>الخاصة بحيث لم يكن الحكم ثابتا للمعدومين ولو كانوا في زمانهم أيضا ، كما أنه لا ينفك عنهم ولو كانوا في زمان المعدومين أيضا ؛ ولا يصح التمسك لنفي القيد المشكوك بالاطلاق ، لرجوعه الى الاطلاق بالنسبة الى وجود الموضوع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وان كان راجعا بالدقة الى الشك في دخل خصوصية غير منفكّة عنهم وغير متحققة في غيرهم أيضا ، إلاّ أنه من المورد المتيقن لجريان الاشتراك من العقل والضرورة والاجماع بلا حاجة الى اطلاق للدليل ، وإلاّ لم يبق مورد لادلة الاشتراك كما لا يخفى ؛ بخلاف غيره من الاقسام فانّه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اطلاق وعموم ، ولا أقل من الاستصحاب كما عرفت</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11347335_2142443653"/>
      <w:bookmarkStart w:id="1104" w:name="_Toc421"/>
      <w:bookmarkEnd w:id="1103"/>
      <w:r>
        <w:rPr/>
        <w:t>387</w:t>
      </w:r>
      <w:r>
        <w:rPr>
          <w:rtl w:val="true"/>
        </w:rPr>
        <w:t xml:space="preserve"> - </w:t>
      </w:r>
      <w:r>
        <w:rPr>
          <w:rtl w:val="true"/>
        </w:rPr>
        <w:t xml:space="preserve">قوله </w:t>
      </w:r>
      <w:r>
        <w:rPr>
          <w:rtl w:val="true"/>
        </w:rPr>
        <w:t xml:space="preserve">: « </w:t>
      </w:r>
      <w:r>
        <w:rPr>
          <w:rtl w:val="true"/>
        </w:rPr>
        <w:t xml:space="preserve">وكونهم كذلك لا يوجب صحة الاطلاق مع ارادة المقيد معه </w:t>
      </w:r>
      <w:r>
        <w:rPr>
          <w:rtl w:val="true"/>
        </w:rPr>
        <w:t>».</w:t>
      </w:r>
      <w:bookmarkEnd w:id="1104"/>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وكونهم كذلك لا يوجب صحة الاطلاق مع ارادة المقيد معه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اشارة الى دفع ما قيل من انّه لا يصح التمسك بالاطلاق فيما كان المشافهون واجدين لما شك في دخله في الحكم ، حيث انّه يدفع القيد بالاطلاق فيما لو كان المراد هو المقيد واقعا لزم نقض الغرض ، لا فيما ليس كذلك كما لو كان المشافهون واجدين للقيد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المشكوك ان كان مما يتطرق اليه الفقدان لا يصح الاطلاق مع ارادة القيد ، للزوم نقض الغرض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الوصف لازما للحاضرين بحيث لا ينفك عنهم لا بأس بالاطلاق حينئذ مع كون المراد في الواقع مقيدا ، ففي مثله لم يثبت الاتحاد بمجرد الاطلاق</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11347337_2142443653"/>
      <w:bookmarkStart w:id="1106" w:name="_Toc422"/>
      <w:bookmarkEnd w:id="1105"/>
      <w:r>
        <w:rPr/>
        <w:t>388</w:t>
      </w:r>
      <w:r>
        <w:rPr>
          <w:rtl w:val="true"/>
        </w:rPr>
        <w:t xml:space="preserve"> - </w:t>
      </w:r>
      <w:r>
        <w:rPr>
          <w:rtl w:val="true"/>
        </w:rPr>
        <w:t xml:space="preserve">قوله </w:t>
      </w:r>
      <w:r>
        <w:rPr>
          <w:rtl w:val="true"/>
        </w:rPr>
        <w:t xml:space="preserve">: « </w:t>
      </w:r>
      <w:r>
        <w:rPr>
          <w:rtl w:val="true"/>
        </w:rPr>
        <w:t xml:space="preserve">لما افاد دليل الاشتراك </w:t>
      </w:r>
      <w:r>
        <w:rPr>
          <w:rtl w:val="true"/>
        </w:rPr>
        <w:t xml:space="preserve">... </w:t>
      </w:r>
      <w:r>
        <w:rPr>
          <w:rtl w:val="true"/>
        </w:rPr>
        <w:t xml:space="preserve">الخ </w:t>
      </w:r>
      <w:r>
        <w:rPr>
          <w:rtl w:val="true"/>
        </w:rPr>
        <w:t>».</w:t>
      </w:r>
      <w:bookmarkEnd w:id="1106"/>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افاد دليل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وقد عرفت التفصيل ، والكفاية في بعض دون بعض</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1347339_2142443653"/>
      <w:bookmarkStart w:id="1108" w:name="_Toc423"/>
      <w:bookmarkEnd w:id="1107"/>
      <w:r>
        <w:rPr/>
        <w:t>389</w:t>
      </w:r>
      <w:r>
        <w:rPr>
          <w:rtl w:val="true"/>
        </w:rPr>
        <w:t xml:space="preserve"> - </w:t>
      </w:r>
      <w:r>
        <w:rPr>
          <w:rtl w:val="true"/>
        </w:rPr>
        <w:t xml:space="preserve">قوله </w:t>
      </w:r>
      <w:r>
        <w:rPr>
          <w:rtl w:val="true"/>
        </w:rPr>
        <w:t xml:space="preserve">: « </w:t>
      </w:r>
      <w:r>
        <w:rPr>
          <w:rtl w:val="true"/>
        </w:rPr>
        <w:t xml:space="preserve">كانت أصالة الظهور في طرف العام سالمة عنها في جانب الضمير </w:t>
      </w:r>
      <w:r>
        <w:rPr>
          <w:rtl w:val="true"/>
        </w:rPr>
        <w:t>».</w:t>
      </w:r>
      <w:bookmarkEnd w:id="110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أصالة الظهور في طرف العام سالمة عنها في جانب </w:t>
      </w:r>
    </w:p>
    <w:p>
      <w:pPr>
        <w:pStyle w:val="BookText"/>
        <w:rPr/>
      </w:pP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لا لما في التقريرات </w:t>
      </w:r>
      <w:r>
        <w:rPr>
          <w:rStyle w:val="FootnoteAnchor"/>
          <w:rtl w:val="true"/>
        </w:rPr>
        <w:footnoteReference w:id="858"/>
      </w:r>
      <w:r>
        <w:rPr>
          <w:rFonts w:ascii="Amiri" w:hAnsi="Amiri" w:eastAsia="Amiri" w:cs="Amiri"/>
          <w:color w:val="111111"/>
          <w:sz w:val="28"/>
          <w:sz w:val="28"/>
          <w:szCs w:val="28"/>
          <w:rtl w:val="true"/>
          <w:lang w:bidi="ar-SA"/>
        </w:rPr>
        <w:t>من كون الشك في كون الضمير حقيقة أو مجازا مسببا عن الشك في الحقيقة والمجاز في المرجع بحيث لو عيّن المعنى الحقيقي فيه باجراء اصالة عدم القرينة لتعيّن المجاز في الضمير ، فيكون الاصل في المرجع سببا رافعا للشك في الضمير ومقدما على الاصل فيه كما في الاصل السببي والمسبّبي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تسبب الشك في أحدهما عن الآخر بل الشك فيهما مسبب عن العلم الاجمالي بارادة خلاف الظاهر في أحدهما ، والى عدم صحته في الظواهر أصلا حيث انها اما منعقدة للالفاظ الواقعة في الكلام عرفا بعد تماميتها أم لا بلا تعليق في انعقادها على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المدار في حجية الظواهر هو بناء العقلاء فلا بد من تعيين بنائهم فيها بالرجوع اليهم في الشك السببي والمسبّبي فيها ؛ ولا دليل لفظي فيها كي يقال بتقديم السببي لاستلزامه التخصيص بالنسبة الى المسبّبي ، دون العكس لاستلزامه التخصيص بلا وجه أو على وجه دائر كما في الاستصحاب</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لما في المتن </w:t>
      </w:r>
      <w:r>
        <w:rPr>
          <w:rStyle w:val="FootnoteAnchor"/>
          <w:rtl w:val="true"/>
        </w:rPr>
        <w:footnoteReference w:id="859"/>
      </w:r>
      <w:r>
        <w:rPr>
          <w:rFonts w:ascii="Amiri" w:hAnsi="Amiri" w:eastAsia="Amiri" w:cs="Amiri"/>
          <w:color w:val="111111"/>
          <w:sz w:val="28"/>
          <w:sz w:val="28"/>
          <w:szCs w:val="28"/>
          <w:rtl w:val="true"/>
          <w:lang w:bidi="ar-SA"/>
        </w:rPr>
        <w:t xml:space="preserve">من كون المتيقن من بناء العقلاء على حجية أصالة الظهور انما هو فيما شك في أصل المراد من اللفظ كما في المقام بالنسبة الى المرجع حيث انّه لا يعلم انّ المراد منه العموم أو الخصوص ، لا فيما شك في كيفية الاستعمال من انّه على نحو الحقيقة أو على نحو المجاز بعد القطع بالمراد كما في الضمير في ما نحن فيه ، فانّه لا شبهة في كون المراد منه هو بعض افراد العام ولكنه </w:t>
      </w:r>
      <w:bookmarkStart w:id="1109" w:name="pg17192_188239"/>
    </w:p>
    <w:p>
      <w:pPr>
        <w:pStyle w:val="BookText"/>
        <w:rPr/>
      </w:pPr>
      <w:bookmarkEnd w:id="1109"/>
      <w:r>
        <w:rPr>
          <w:rFonts w:ascii="Amiri" w:hAnsi="Amiri" w:eastAsia="Amiri" w:cs="Amiri"/>
          <w:color w:val="111111"/>
          <w:sz w:val="28"/>
          <w:sz w:val="28"/>
          <w:szCs w:val="28"/>
          <w:rtl w:val="true"/>
          <w:lang w:bidi="ar-SA"/>
        </w:rPr>
        <w:t>يشك في كون ذلك البعض تمام المراد من المرجع كي يكون استعمال الضمير فيه حقيقيا ، أو بعضه كي يكون استعماله فيه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الشك فيما نحن فيه راجعا الى خصوصية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واجدا لخصوصية كونه تمام المراد من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 الموضوع له أو فاقدا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ويلتزم بأصالة الظهور في تعيين الخصوصية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بناء على تمامية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أصالة الظهور في طرف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 كون ظهوره مساويا مع ظهور المرجع ، أو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عليه لا تلزم المجازية في الكلمة أو في الاسناد في الضمير ، بل يمكن بقاؤه على ظهوره في الرجوع الى تمام المراد من المرجع ، لمصلحة ضرب القاعدة ، غاية الامر يلتزم بعدم الحجية في المقدار المتيقن من الخروج وفي الزائد عليه يكون هو المرجع لو شك في التخصيص ؛ وهذا بخلافه بناء على الاستخدام ، حيث انّه بناء عليه يكون حجة في المتيقن المراد ، لا في المشكوك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الدوران على تقدير تسليمه انما هو بناء على كون الضمير موضوعا للرجوع الى المراد من المرجع بنحو الوضع العام والموضوع له الخاص بأخذ الارادة في طرف المرجع في ما وضع له الضمير بلا لزوم محذور الدور في أخذ الارادة فيه ، وامّا بناء على كونه موضوعا لما وضع له المرجع فلا دوران كما هو واضح فتأمل</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1347341_2142443653"/>
      <w:bookmarkStart w:id="1111" w:name="_Toc424"/>
      <w:bookmarkEnd w:id="1110"/>
      <w:r>
        <w:rPr/>
        <w:t>390</w:t>
      </w:r>
      <w:r>
        <w:rPr>
          <w:rtl w:val="true"/>
        </w:rPr>
        <w:t xml:space="preserve"> - </w:t>
      </w:r>
      <w:r>
        <w:rPr>
          <w:rtl w:val="true"/>
        </w:rPr>
        <w:t xml:space="preserve">قوله </w:t>
      </w:r>
      <w:r>
        <w:rPr>
          <w:rtl w:val="true"/>
        </w:rPr>
        <w:t xml:space="preserve">: « </w:t>
      </w:r>
      <w:r>
        <w:rPr>
          <w:rtl w:val="true"/>
        </w:rPr>
        <w:t xml:space="preserve">إلاّ أن يقال </w:t>
      </w:r>
      <w:r>
        <w:rPr>
          <w:rtl w:val="true"/>
        </w:rPr>
        <w:t xml:space="preserve">: </w:t>
      </w:r>
      <w:r>
        <w:rPr>
          <w:rtl w:val="true"/>
        </w:rPr>
        <w:t xml:space="preserve">باعتبار أصالة الحقيقة تعبدا </w:t>
      </w:r>
      <w:r>
        <w:rPr>
          <w:rtl w:val="true"/>
        </w:rPr>
        <w:t>».</w:t>
      </w:r>
      <w:bookmarkEnd w:id="1111"/>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أصالة الحقيقة تعبدا </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انما يصح بناء على المجازية في المخصص المتصل ؛ وامّا بناء على </w:t>
      </w:r>
      <w:bookmarkStart w:id="1112" w:name="pg17192_188240"/>
    </w:p>
    <w:p>
      <w:pPr>
        <w:pStyle w:val="BookText"/>
        <w:rPr/>
      </w:pPr>
      <w:bookmarkEnd w:id="1112"/>
      <w:r>
        <w:rPr>
          <w:rFonts w:ascii="Amiri" w:hAnsi="Amiri" w:eastAsia="Amiri" w:cs="Amiri"/>
          <w:color w:val="111111"/>
          <w:sz w:val="28"/>
          <w:sz w:val="28"/>
          <w:szCs w:val="28"/>
          <w:rtl w:val="true"/>
          <w:lang w:bidi="ar-SA"/>
        </w:rPr>
        <w:t>الحقيقة فيه كما عرفت فلا تجري أصالة الحقيقة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أن تبدّل أصالة الحقيقة بأصالة عدم القرينة ولو مع الشك في قرينية الموجود كما لا يخفى</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11347343_2142443653"/>
      <w:bookmarkStart w:id="1114" w:name="_Toc425"/>
      <w:bookmarkEnd w:id="1113"/>
      <w:r>
        <w:rPr/>
        <w:t>391</w:t>
      </w:r>
      <w:r>
        <w:rPr>
          <w:rtl w:val="true"/>
        </w:rPr>
        <w:t xml:space="preserve"> - </w:t>
      </w:r>
      <w:r>
        <w:rPr>
          <w:rtl w:val="true"/>
        </w:rPr>
        <w:t xml:space="preserve">قوله </w:t>
      </w:r>
      <w:r>
        <w:rPr>
          <w:rtl w:val="true"/>
        </w:rPr>
        <w:t xml:space="preserve">: « </w:t>
      </w:r>
      <w:r>
        <w:rPr>
          <w:rtl w:val="true"/>
        </w:rPr>
        <w:t xml:space="preserve">فالدلالة على كل منهما ان كانت بالاطلاق بمعونة مقدمات الحكمة أو بالوضع </w:t>
      </w:r>
      <w:r>
        <w:rPr>
          <w:rtl w:val="true"/>
        </w:rPr>
        <w:t>».</w:t>
      </w:r>
      <w:bookmarkEnd w:id="1114"/>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فالدلالة على كل منهما ان كانت بالاطلاق بمعونة مقدمات الحكمة أو بالوضع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نعم بعد ما عرفت سابقا من عدم كون المفهوم بالوضع بل بالاطلاق المختلف بحسب المقامات فالتحقيق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العام لو كان بالوضع ، لصلاحيته للبيان المتوقف على عدمه الاطلاق لو لا احتفاف المنطوق بما يوجب خصوصية فيه مستلزمة للمفهوم ، وإلاّ فلا بد من متابعة الظهور المنعقد معهما الكلام ولو بخلاف العموم ، ومع عدمه فالمتبع هو ما قرر للكلام المجمل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كانا في كلامين لا يصلح أحدهما طرف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فالمناط في التقديم حينئذ ملاحظة الاظهر منهما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بالوضع أو بالحكمة أو مختلفين ؛ فعلى تقدير وجوده لا بد من التصرف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العام ، بحمله على خلاف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المفهوم ، بالتصرف في منطوقه بنحو لا يدل على الخصوصية المستتبعة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فيه ابتداء ، كي يرد بعدم قابليته للتصرف لكونه عقليا تبعا للمنطوق على ما قرر في محله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عدمه فيعامل معهما معاملة الكلام المجمل في مقدار </w:t>
      </w:r>
      <w:bookmarkStart w:id="1115" w:name="pg17192_188241"/>
    </w:p>
    <w:p>
      <w:pPr>
        <w:pStyle w:val="BookText"/>
        <w:rPr/>
      </w:pPr>
      <w:bookmarkEnd w:id="1115"/>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w:t>
      </w:r>
    </w:p>
    <w:p>
      <w:pPr>
        <w:pStyle w:val="Heading3"/>
        <w:numPr>
          <w:ilvl w:val="2"/>
          <w:numId w:val="1"/>
        </w:numPr>
        <w:rPr/>
      </w:pPr>
      <w:bookmarkStart w:id="1116" w:name="__RefHeading___Toc11347345_2142443653"/>
      <w:bookmarkStart w:id="1117" w:name="_Toc426"/>
      <w:bookmarkEnd w:id="1116"/>
      <w:r>
        <w:rPr/>
        <w:t>392</w:t>
      </w:r>
      <w:r>
        <w:rPr>
          <w:rtl w:val="true"/>
        </w:rPr>
        <w:t xml:space="preserve"> - </w:t>
      </w:r>
      <w:r>
        <w:rPr>
          <w:rtl w:val="true"/>
        </w:rPr>
        <w:t xml:space="preserve">قوله </w:t>
      </w:r>
      <w:r>
        <w:rPr>
          <w:rtl w:val="true"/>
        </w:rPr>
        <w:t xml:space="preserve">: « </w:t>
      </w:r>
      <w:r>
        <w:rPr>
          <w:rtl w:val="true"/>
        </w:rPr>
        <w:t xml:space="preserve">خارج عن طريقة أهل المحاورة </w:t>
      </w:r>
      <w:r>
        <w:rPr>
          <w:rtl w:val="true"/>
        </w:rPr>
        <w:t xml:space="preserve">... </w:t>
      </w:r>
      <w:r>
        <w:rPr>
          <w:rtl w:val="true"/>
        </w:rPr>
        <w:t xml:space="preserve">الخ </w:t>
      </w:r>
      <w:r>
        <w:rPr>
          <w:rtl w:val="true"/>
        </w:rPr>
        <w:t>».</w:t>
      </w:r>
      <w:bookmarkEnd w:id="1117"/>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 عن طريقة أهل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فلا يذهب اليه في كلمات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وأمارته هل تختص بها الاخيرة أو يشترك معها الباقي؟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Style w:val="FootnoteAnchor"/>
          <w:rtl w:val="true"/>
        </w:rPr>
        <w:footnoteReference w:id="864"/>
      </w:r>
      <w:r>
        <w:rPr>
          <w:rFonts w:ascii="Amiri" w:hAnsi="Amiri" w:eastAsia="Amiri" w:cs="Amiri"/>
          <w:color w:val="111111"/>
          <w:sz w:val="28"/>
          <w:sz w:val="28"/>
          <w:szCs w:val="28"/>
          <w:rtl w:val="true"/>
          <w:lang w:bidi="ar-SA"/>
        </w:rPr>
        <w:t xml:space="preserve">خلاف بل أقوال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يقع النزاع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النزاع في امكان رجوع الاستثناء الى الجميع وعدمه ، كما يظهر ذلك من صاحب المعالم </w:t>
      </w:r>
      <w:r>
        <w:rPr>
          <w:rStyle w:val="FootnoteAnchor"/>
          <w:rtl w:val="true"/>
        </w:rPr>
        <w:footnoteReference w:id="865"/>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أوقع النزاع في معنى الاداة ووضعها ، وذكر من باب المقدمة أقسام الوضع من كونه مع الموضوع له خاصين أو عامين أو خصوص الوضع عاما مع كون الموضوع له خاصا ، وجعل بعد ذلك وضع الحروف من قبيل الاخير ، ثم اختار امكان رجوع الاستثناء الى الجميع بعد صلاحية المستثنى لذلك من جهة كون الاخراج من الجميع حينئذ فردا خاصا من مطلق الاخراج فيكون من الموضوع له الاداة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المتوهم 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من الجميع يستلزم استعمال أداته في اخراجات متعددة ، فيكون في أكثر من معنى واحد ، وهو الممتنع</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الاداة لا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يحصل التفاوت فيه في صورة الاستثناء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حالها اذا كان المستثنى منه واحدا ، ولا يلزم تعدد الاخراج بتعدد المستثنى منه بل الاداة مستعملة في اخراج المستثنى من المستثنى منه ولو كان متعددا ، كما نشاهد بالوجدان عدم حصول التفاوت بعد الاتيان بجمل </w:t>
      </w:r>
    </w:p>
    <w:p>
      <w:pPr>
        <w:pStyle w:val="BookText"/>
        <w:rPr/>
      </w:pPr>
      <w:r>
        <w:rPr>
          <w:rFonts w:ascii="Amiri" w:hAnsi="Amiri" w:eastAsia="Amiri" w:cs="Amiri"/>
          <w:color w:val="111111"/>
          <w:sz w:val="28"/>
          <w:sz w:val="28"/>
          <w:szCs w:val="28"/>
          <w:rtl w:val="true"/>
          <w:lang w:bidi="ar-SA"/>
        </w:rPr>
        <w:t xml:space="preserve">متعددة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 منها ، أو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 الحروف موضوعة لطبيعة الاخراج أو بخصوصياتها التي منها الاخراج عن الجميع ؛ مع انّه قرر في محله انّ المراد من الخصوصية المرادة في معاني الحروف أخذها مقيدة بكونها آلية في اللحاظ لا جزئية في الخارج ؛ ومن المعلوم انّ الآلية في اللحاظ لا يتفاوت فيها بين كون ما يرتبط به معنى الحروف واحدا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يمكن أن يقال في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الحرف كان متقوما بآلية اللحاظ وهو لا يتحقق إلاّ باللحاظ الاستقلالي ، ومع تعدده بتعدد الجمل فيما نحن فيه يلزم لحاظات متعددة بنحو الآلية في أداة الاستثناء وهو بحكم استعمال اللفظ في أكثر من معنى ، فلا شبهة في لحاظاته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من الجمل المستثنى منها 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لحاظه التفصيلي حين التلفظ به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لحاظه ارتكازا عند الاستثناء ، حيث انّ الارتكاز منه باق عنده وإلاّ لم يحصل الارتباط ، ولا يخفى انّ الجميع اجتمع في اللحاظ الارتكازي في الذهن عند الاستثناء ، وهو انما يكون آلة لهذا اللحاظ الارتكازي الاسمي بالنسبة الى الجميع وهو واحد كما في الظرف بعد أفعال متعددة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نمت وأكلت وشربت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وجه للاشكال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الاثبات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 القرينة بالنسبة الى البعض أو الكل لا اشكال فيه ، ومع عدمها فالمتعين هو الاخيرة لعدم الظهور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ومجرد الصلاحية لا يكفي في الظهور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أصالة العموم في غير الاول ، لما مرّ مرارا من عدم حجيتها مع </w:t>
      </w:r>
      <w:bookmarkStart w:id="1118" w:name="pg17192_188243"/>
    </w:p>
    <w:p>
      <w:pPr>
        <w:pStyle w:val="BookText"/>
        <w:rPr/>
      </w:pPr>
      <w:bookmarkEnd w:id="1118"/>
      <w:r>
        <w:rPr>
          <w:rFonts w:ascii="Amiri" w:hAnsi="Amiri" w:eastAsia="Amiri" w:cs="Amiri"/>
          <w:color w:val="111111"/>
          <w:sz w:val="28"/>
          <w:sz w:val="28"/>
          <w:szCs w:val="28"/>
          <w:rtl w:val="true"/>
          <w:lang w:bidi="ar-SA"/>
        </w:rPr>
        <w:t>وجود ما يصلح للقرينة كما فيما نحن فيه ، بل ولو على تقدير جريان أصالة الحقيقة تعبدا ، لعدم المجاز في الاستثناء ؛ إلاّ أن يقال بالتعبد في اجراء أصالة عدم القرينة</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11347347_2142443653"/>
      <w:bookmarkStart w:id="1120" w:name="_Toc427"/>
      <w:bookmarkEnd w:id="1119"/>
      <w:r>
        <w:rPr/>
        <w:t>393</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الحق جواز تخصيص الكتاب بخبر الواحد المعتبر بالخصوص </w:t>
      </w:r>
      <w:r>
        <w:rPr>
          <w:rtl w:val="true"/>
        </w:rPr>
        <w:t>».</w:t>
      </w:r>
      <w:bookmarkEnd w:id="1120"/>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جواز تخصيص الكتاب بخبر الواحد المعتبر بالخصوص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اختلفوا فيه على أقوال ، أوجهها الجواز ، بعد الفراغ عن حجيته من باب الظن الخاص ؛ ويظهر ذلك بعد دفع ما استدل به للمنع ، وهو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الكتاب قطعي وخبر الواحد ظني ، والقطعي لا يعارض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المعارضة لم تكن بين سند الكتاب وسند الخبر بل بين دلالة الاول وسند الثاني ، وقد قرر في محله حكومة دليل اعتبار سند الخاص أو وروده على أصالة العموم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بحسب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أو أظهر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حجية الخبر هو الاجماع ، ولا يشمل ذلك للمخالف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يظهر مما في المتن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المانعة عن العمل بالخبر المخالف للكتاب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كما في بعض منها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لا يوافق كتاب اللّه فهو زخرف </w:t>
      </w:r>
      <w:r>
        <w:rPr>
          <w:rFonts w:eastAsia="Amiri" w:cs="Amiri" w:ascii="Amiri" w:hAnsi="Amiri"/>
          <w:color w:val="111111"/>
          <w:sz w:val="28"/>
          <w:szCs w:val="28"/>
          <w:rtl w:val="true"/>
          <w:lang w:bidi="ar-SA"/>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أقله </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كما في بعض آخر منها ، وانّ الخبر المخالف لا يؤخذ به </w:t>
      </w:r>
      <w:r>
        <w:rPr>
          <w:rStyle w:val="FootnoteAnchor"/>
          <w:rtl w:val="true"/>
        </w:rPr>
        <w:footnoteReference w:id="871"/>
      </w:r>
      <w:r>
        <w:rPr>
          <w:rFonts w:ascii="Amiri" w:hAnsi="Amiri" w:eastAsia="Amiri" w:cs="Amiri"/>
          <w:color w:val="111111"/>
          <w:sz w:val="28"/>
          <w:sz w:val="28"/>
          <w:szCs w:val="28"/>
          <w:rtl w:val="true"/>
          <w:lang w:bidi="ar-SA"/>
        </w:rPr>
        <w:t>في بعض آخر ، الى غير ذلك من هذه المضامين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الى مخالفة هذه الاخبار المانعة مع ظاهر آيتي النبأ والنفر الدالتين على حجية الاخبار مطلقا فتطرح لكونها مخالفة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النقض بالخبر المتواتر اذا كان مخالفا لعموم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وبالمخالف المعلوم الصدور اجمالا من أخبار الآحاد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هذه الاخبار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مقام العلاج في المتعارضين ، ولا شبهة في كون هذا المقدار من موافقة أحدهما لظاهر الكتاب ومخالفة الآخر مرجحا 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 الترجيح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له بما نحن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مطلق الخبر المخالف ؛ وهذا القسم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ما يدل على عدم صدوره عنهم علیهم السلام وانّه 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ما يدل على عدم جواز العمل به والتوقف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ولكنهما بعد عدم كون المعارضة بالعموم والخصوص مخالفة عرفا ، وبعد العلم بمخالفة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والمعلومة الصدور من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مخالفة العموم والخصوص ، لا بد من حملهما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على بعض الاخبار المنسوبة اليهم علیهم السلام الواردة في اصول الدين مثل مسائل الغلو والجبر والتفويض</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صورة المعارضة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على أنّ المراد انّهم علیهم السلام ليسوا بصدد تشريع شرع على حدة في قبال الشرع الالهي ، بل المراد انّه كما يمكن أن تكون بعض الآيات بيان المراد الواقعي لبعض الآيات الأخر كذلك يكون كلامهم علیهم السلام المخالف لظاهرها شارحا لها لخفاء دلالتها على غيرهم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على صورة المخالفة بنحو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الاحتمالات المنافية للاستدلال بها على المنع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أبيت إلاّ عن ظهورها في المنع عن العمل بالخبر المخالف لظاهر الكتاب فلا أقل من الحمل على أحد هذه الوجوه توفيقا بين الادلة وقطعا لمحذور القطع بصدور الاخبار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عما ذكرنا كله جريان السيرة على العمل بخبر الواحد في مقابل العمومات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التخصيص بخبر الواحد لجاز النسخ به ، واللازم مخالف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النسخ معه في كونه تخصيصا في الأزمان ومخالفا لظاهر اطلاق دليل المنسوخ في الاستمرار كخبر الواحد المخصص لعموم الكتاب ؛ هذا مع جريان وجه الجواز من كونه جمعا بين الدليلين فيه أيضا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قيام الاجماع على عدم جواز النسخ به ، حيث انّه متقوم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كان سنده الوجوه الضعيفة المذكورة في منع التخصيص ؛ وعلى تقدير التسليم فان كان الاجماع شاملا للتخصيص فالأولى التمسك به ، لا القياس ؛ </w:t>
      </w:r>
      <w:bookmarkStart w:id="1121" w:name="pg17192_188246"/>
    </w:p>
    <w:p>
      <w:pPr>
        <w:pStyle w:val="BookText"/>
        <w:rPr/>
      </w:pPr>
      <w:bookmarkEnd w:id="1121"/>
      <w:r>
        <w:rPr>
          <w:rFonts w:ascii="Amiri" w:hAnsi="Amiri" w:eastAsia="Amiri" w:cs="Amiri"/>
          <w:color w:val="111111"/>
          <w:sz w:val="28"/>
          <w:sz w:val="28"/>
          <w:szCs w:val="28"/>
          <w:rtl w:val="true"/>
          <w:lang w:bidi="ar-SA"/>
        </w:rPr>
        <w:t>ومع عدم الشمول فهو الفارق ؛ مضافا الى الفارق في نفسه وهو ما قيل من ندرة النسخ وشيوع التخصيص ، فيكون أولى</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11347349_2142443653"/>
      <w:bookmarkStart w:id="1123" w:name="_Toc428"/>
      <w:bookmarkEnd w:id="1122"/>
      <w:r>
        <w:rPr/>
        <w:t>394</w:t>
      </w:r>
      <w:r>
        <w:rPr>
          <w:rtl w:val="true"/>
        </w:rPr>
        <w:t xml:space="preserve"> - </w:t>
      </w:r>
      <w:r>
        <w:rPr>
          <w:rtl w:val="true"/>
        </w:rPr>
        <w:t xml:space="preserve">قوله </w:t>
      </w:r>
      <w:r>
        <w:rPr>
          <w:rtl w:val="true"/>
        </w:rPr>
        <w:t xml:space="preserve">: « </w:t>
      </w:r>
      <w:r>
        <w:rPr>
          <w:rtl w:val="true"/>
        </w:rPr>
        <w:t xml:space="preserve">وبيانا لمراده من كلامه ، فافهم </w:t>
      </w:r>
      <w:r>
        <w:rPr>
          <w:rtl w:val="true"/>
        </w:rPr>
        <w:t>».</w:t>
      </w:r>
      <w:bookmarkEnd w:id="1123"/>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وبيانا لمراده من كلامه ، فافهم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لعله اشارة الى انّ جعل المخالفة بهذا المعنى ينافي جعله ضابطا للمخاطبين في مقام العمل ، فلا بد من حمل المخالف على معنى يمكن للمخاطب تعيين مصاديقه</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11347351_2142443653"/>
      <w:bookmarkStart w:id="1125" w:name="_Toc429"/>
      <w:bookmarkEnd w:id="1124"/>
      <w:r>
        <w:rPr/>
        <w:t>395</w:t>
      </w:r>
      <w:r>
        <w:rPr>
          <w:rtl w:val="true"/>
        </w:rPr>
        <w:t xml:space="preserve"> - </w:t>
      </w:r>
      <w:r>
        <w:rPr>
          <w:rtl w:val="true"/>
        </w:rPr>
        <w:t xml:space="preserve">قوله </w:t>
      </w:r>
      <w:r>
        <w:rPr>
          <w:rtl w:val="true"/>
        </w:rPr>
        <w:t xml:space="preserve">: « </w:t>
      </w:r>
      <w:r>
        <w:rPr>
          <w:rtl w:val="true"/>
        </w:rPr>
        <w:t xml:space="preserve">وذلك لانّ الخاص ان كان مقارنا مع العام </w:t>
      </w:r>
      <w:r>
        <w:rPr>
          <w:rtl w:val="true"/>
        </w:rPr>
        <w:t>».</w:t>
      </w:r>
      <w:bookmarkEnd w:id="1125"/>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لانّ الخاص ان كان مقارنا مع العام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كأن كان صدور كل منهما من امام أو كانا من امام واحد ، مع كون الخاص بالفعل أو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هذه الصور في الحكم بتخصيص العام بلا وجه للنسخ</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11347353_2142443653"/>
      <w:bookmarkStart w:id="1127" w:name="_Toc430"/>
      <w:bookmarkEnd w:id="1126"/>
      <w:r>
        <w:rPr/>
        <w:t>396</w:t>
      </w:r>
      <w:r>
        <w:rPr>
          <w:rtl w:val="true"/>
        </w:rPr>
        <w:t xml:space="preserve"> - </w:t>
      </w:r>
      <w:r>
        <w:rPr>
          <w:rtl w:val="true"/>
        </w:rPr>
        <w:t xml:space="preserve">قوله </w:t>
      </w:r>
      <w:r>
        <w:rPr>
          <w:rtl w:val="true"/>
        </w:rPr>
        <w:t xml:space="preserve">: « </w:t>
      </w:r>
      <w:r>
        <w:rPr>
          <w:rtl w:val="true"/>
        </w:rPr>
        <w:t xml:space="preserve">أو واردا بعده قبل حضور وقت العمل به </w:t>
      </w:r>
      <w:r>
        <w:rPr>
          <w:rtl w:val="true"/>
        </w:rPr>
        <w:t>».</w:t>
      </w:r>
      <w:bookmarkEnd w:id="1127"/>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واردا بعده قبل حضور وقت العمل به </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تعيين التخصيص في هذه الصورة انما هو بناء على عدم جواز النسخ قبل حضور وقت العمل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حاله كما بعد الحضور في حصول الدوران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يمكن أن يكون المقتضي للحكم الواقعي في وقت ثابتا ولكن مع وجود المانع ؛ ومن المعلوم انّه يمكن أن يكون النبي صلی اللّه علیه و آله عالما بوجود المقتضي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 </w:t>
      </w:r>
      <w:r>
        <w:rPr>
          <w:rFonts w:eastAsia="IRNazanin" w:cs="IRNazanin"/>
          <w:color w:val="111111"/>
          <w:sz w:val="28"/>
          <w:szCs w:val="28"/>
          <w:rtl w:val="true"/>
          <w:lang w:bidi="fa-IR"/>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الحكم على طبقه واختفى عليه المانع لمصلحة من المصالح ثم ينكشف له المانع أو ينكشف له انّ المصلحة في مجرد الانشاء لا في مرتبة </w:t>
      </w:r>
      <w:bookmarkStart w:id="1128" w:name="pg17192_188247"/>
    </w:p>
    <w:p>
      <w:pPr>
        <w:pStyle w:val="BookText"/>
        <w:rPr/>
      </w:pPr>
      <w:bookmarkEnd w:id="1128"/>
      <w:r>
        <w:rPr>
          <w:rFonts w:ascii="Amiri" w:hAnsi="Amiri" w:eastAsia="Amiri" w:cs="Amiri"/>
          <w:color w:val="111111"/>
          <w:sz w:val="28"/>
          <w:sz w:val="28"/>
          <w:szCs w:val="28"/>
          <w:rtl w:val="true"/>
          <w:lang w:bidi="ar-SA"/>
        </w:rPr>
        <w:t xml:space="preserve">الواقع فيخبر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 بل يمكن أن يكون عالما بهذه الكيفية ولكن كانت المصلحة في الاخفاء ، كما سيجيء في النسخ بعد حضور وقت العمل</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11347355_2142443653"/>
      <w:bookmarkStart w:id="1130" w:name="_Toc431"/>
      <w:bookmarkEnd w:id="1129"/>
      <w:r>
        <w:rPr/>
        <w:t>397</w:t>
      </w:r>
      <w:r>
        <w:rPr>
          <w:rtl w:val="true"/>
        </w:rPr>
        <w:t xml:space="preserve"> - </w:t>
      </w:r>
      <w:r>
        <w:rPr>
          <w:rtl w:val="true"/>
        </w:rPr>
        <w:t xml:space="preserve">قوله </w:t>
      </w:r>
      <w:r>
        <w:rPr>
          <w:rtl w:val="true"/>
        </w:rPr>
        <w:t xml:space="preserve">: « </w:t>
      </w:r>
      <w:r>
        <w:rPr>
          <w:rtl w:val="true"/>
        </w:rPr>
        <w:t xml:space="preserve">وان كان بعد حضوره كان ناسخا لا مخصصا </w:t>
      </w:r>
      <w:r>
        <w:rPr>
          <w:rtl w:val="true"/>
        </w:rPr>
        <w:t>».</w:t>
      </w:r>
      <w:bookmarkEnd w:id="1130"/>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بعد حضوره كان ناسخا لا مخصصا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واذا لم يعلم انّ صدور العام لبيان الحكم الواقعي أو لبيان الحكم الظاهري فيدور الامر بين كون الخاص ناسخا أو مخصصا ، ولا يبعد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النسخ في هذه الصورة بايداع النبي صلی اللّه علیه و آله على الناسخ عند الامام بأن يظهره عند تمامية أمد الحكم الواقعي ، حيث انّه بناء على النسخ يكون ظهور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 وجه صدوره لبيان الحكم الواقعي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ظهوره في الاستيعاب باقيا بحاله ، بخلافه بناء على التخصيص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يكون ظهوره في العموم الاستمراري بالنسبة الى الافراد التي تكون محكومة بحكمه باقيا بحاله ، فيتعارض الظهوران في طرف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الظهور في الاستمرار الزماني ليست بحجة بالنسبة الى الفرد الخاص ، للعلم بعدم ارادته من العام بعد الظفر بالخاص من حين وروده أو من أول الامر فتبقى أصالة الظهور في العموم الافرادي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الخاص ظاهرا في ثبوت حكمه من ابتداء الشريعة لكان أقوى من العام فيحكم بالتخصيص</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الحقيقة يقع التعارض بين ظهور الخاص في ثبوت حكمه من أول الشريعة وظهور العام في كون جهة الصدور هو بيان الواقع ، وبين ظهوره في العموم الافرادي ، ولا اشكال في تقدم التخصيص حينئذ على النسخ مع ما هو المسلّم من غلبة التخصيص على النسخ ارتكازا ، فيوجب أظهرية الخاص 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مورد </w:t>
      </w:r>
      <w:bookmarkStart w:id="1131" w:name="pg17192_188248"/>
    </w:p>
    <w:p>
      <w:pPr>
        <w:pStyle w:val="BookText"/>
        <w:rPr/>
      </w:pPr>
      <w:bookmarkEnd w:id="1131"/>
      <w:r>
        <w:rPr>
          <w:rFonts w:ascii="Amiri" w:hAnsi="Amiri" w:eastAsia="Amiri" w:cs="Amiri"/>
          <w:color w:val="111111"/>
          <w:sz w:val="28"/>
          <w:sz w:val="28"/>
          <w:szCs w:val="28"/>
          <w:rtl w:val="true"/>
          <w:lang w:bidi="ar-SA"/>
        </w:rPr>
        <w:t>عدم ظهور الخاص إلاّ على ثبوت حكمه من حين وروده ، فيتوقف بينهما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لا بأس بالتخصيص من جهة استلزامه تأخير البيان عن وقت الحاجة ، حيث انّ القاء الكلام بنحو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كونه ذا صلاح في نفسه من جهة ضرب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مشتملا على المصلحة في افادة الحكم الظاهري على طبق العام ، من مثل التسهيل والترغيب في الاسلام في صدر الاسلام كما في غالب الاحكام ؛ ثم اذا ارتفع الصلاح أو المانع عن اظهار الحكم الواقعي فيظهر التخصيص ، كما في غالب المخصصات الواردة في كلمات الائمة علیهم السلام بالنسبة الى العمومات الصادرة في الكتاب والسنة النبوية</w:t>
      </w:r>
      <w:r>
        <w:rPr>
          <w:rFonts w:eastAsia="IRNazanin" w:cs="IRNazanin"/>
          <w:color w:val="111111"/>
          <w:sz w:val="28"/>
          <w:szCs w:val="28"/>
          <w:rtl w:val="true"/>
          <w:lang w:bidi="fa-IR"/>
        </w:rPr>
        <w:t>.</w:t>
      </w:r>
    </w:p>
    <w:p>
      <w:pPr>
        <w:pStyle w:val="Heading3"/>
        <w:numPr>
          <w:ilvl w:val="2"/>
          <w:numId w:val="1"/>
        </w:numPr>
        <w:rPr/>
      </w:pPr>
      <w:bookmarkStart w:id="1132" w:name="__RefHeading___Toc11347357_2142443653"/>
      <w:bookmarkStart w:id="1133" w:name="_Toc432"/>
      <w:bookmarkEnd w:id="1132"/>
      <w:r>
        <w:rPr/>
        <w:t>398</w:t>
      </w:r>
      <w:r>
        <w:rPr>
          <w:rtl w:val="true"/>
        </w:rPr>
        <w:t xml:space="preserve"> - </w:t>
      </w:r>
      <w:r>
        <w:rPr>
          <w:rtl w:val="true"/>
        </w:rPr>
        <w:t xml:space="preserve">قوله </w:t>
      </w:r>
      <w:r>
        <w:rPr>
          <w:rtl w:val="true"/>
        </w:rPr>
        <w:t xml:space="preserve">: « </w:t>
      </w:r>
      <w:r>
        <w:rPr>
          <w:rtl w:val="true"/>
        </w:rPr>
        <w:t xml:space="preserve">وإلاّ لكان الخاص أيضا مخصصا له </w:t>
      </w:r>
      <w:r>
        <w:rPr>
          <w:rtl w:val="true"/>
        </w:rPr>
        <w:t>».</w:t>
      </w:r>
      <w:bookmarkEnd w:id="1133"/>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لكان الخاص أيضا مخصصا له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يعني على تقدير ورود العام لبيان الحكم الظاهري أيضا بالنسبة الى بعض الافراد لتأتّى الدوران بين التخصيص والنسخ ، والرجوع الى الاكمل لو كان ، والقواعد الاخرى مع عدمه</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11347359_2142443653"/>
      <w:bookmarkStart w:id="1135" w:name="_Toc433"/>
      <w:bookmarkEnd w:id="1134"/>
      <w:r>
        <w:rPr/>
        <w:t>399</w:t>
      </w:r>
      <w:r>
        <w:rPr>
          <w:rtl w:val="true"/>
        </w:rPr>
        <w:t xml:space="preserve"> - </w:t>
      </w:r>
      <w:r>
        <w:rPr>
          <w:rtl w:val="true"/>
        </w:rPr>
        <w:t xml:space="preserve">قوله </w:t>
      </w:r>
      <w:r>
        <w:rPr>
          <w:rtl w:val="true"/>
        </w:rPr>
        <w:t xml:space="preserve">: « </w:t>
      </w:r>
      <w:r>
        <w:rPr>
          <w:rtl w:val="true"/>
        </w:rPr>
        <w:t xml:space="preserve">وان كان العام واردا بعد حضور وقت العمل بالخاص </w:t>
      </w:r>
      <w:r>
        <w:rPr>
          <w:rtl w:val="true"/>
        </w:rPr>
        <w:t xml:space="preserve">... </w:t>
      </w:r>
      <w:r>
        <w:rPr>
          <w:rtl w:val="true"/>
        </w:rPr>
        <w:t xml:space="preserve">الخ </w:t>
      </w:r>
      <w:r>
        <w:rPr>
          <w:rtl w:val="true"/>
        </w:rPr>
        <w:t>».</w:t>
      </w:r>
      <w:bookmarkEnd w:id="1135"/>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العام واردا بعد حضور وقت العمل بالخاص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فانّ الخاص في دلالته على ثبوت حكمه في جميع الازمان أظهر من دلالة العام على ثبوت حكمه لجميع الافراد حتى الخاص ، أو العكس ؛ فلا اشكال في التخصيص في الاول والنسخ في الثاني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أسباب الاظهرية غلبة التخصيص ، وندرة النسخ لو كان ارتكازيا ، ومع عدمه فيعامل معه معاملة المجمل بلا ترجيح للتخصيص على النسخ ، لكونه نحو تخصيص في الازمان أيضا ، مع اشتراكهما في ارتكاب خلاف الظاهر في كل منهما ؛ </w:t>
      </w:r>
      <w:bookmarkStart w:id="1136" w:name="pg17192_188249"/>
    </w:p>
    <w:p>
      <w:pPr>
        <w:pStyle w:val="BookText"/>
        <w:rPr/>
      </w:pPr>
      <w:bookmarkEnd w:id="1136"/>
      <w:r>
        <w:rPr>
          <w:rFonts w:ascii="Amiri" w:hAnsi="Amiri" w:eastAsia="Amiri" w:cs="Amiri"/>
          <w:color w:val="111111"/>
          <w:sz w:val="28"/>
          <w:sz w:val="28"/>
          <w:szCs w:val="28"/>
          <w:rtl w:val="true"/>
          <w:lang w:bidi="ar-SA"/>
        </w:rPr>
        <w:t>ولكن الاظهر هو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تقديم البيان 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استلزامه المرجوحية ، حيث انّ صفة البيانية في الخاص تكون متأخرة عن العام وان كانت ذاته متقدمة عليه ؛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ورود العام قبل حضور زمان العمل بالخاص فيأتي الدوران أيضا بناء على جواز النسخ قبل الحضور كما عرفت</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1347361_2142443653"/>
      <w:bookmarkStart w:id="1138" w:name="_Toc434"/>
      <w:bookmarkEnd w:id="1137"/>
      <w:r>
        <w:rPr/>
        <w:t>400</w:t>
      </w:r>
      <w:r>
        <w:rPr>
          <w:rtl w:val="true"/>
        </w:rPr>
        <w:t xml:space="preserve"> - </w:t>
      </w:r>
      <w:r>
        <w:rPr>
          <w:rtl w:val="true"/>
        </w:rPr>
        <w:t xml:space="preserve">قوله </w:t>
      </w:r>
      <w:r>
        <w:rPr>
          <w:rtl w:val="true"/>
        </w:rPr>
        <w:t xml:space="preserve">: « </w:t>
      </w:r>
      <w:r>
        <w:rPr>
          <w:rtl w:val="true"/>
        </w:rPr>
        <w:t xml:space="preserve">وأما لو جهل وتردد </w:t>
      </w:r>
      <w:r>
        <w:rPr>
          <w:rtl w:val="true"/>
        </w:rPr>
        <w:t xml:space="preserve">... </w:t>
      </w:r>
      <w:r>
        <w:rPr>
          <w:rtl w:val="true"/>
        </w:rPr>
        <w:t xml:space="preserve">الخ </w:t>
      </w:r>
      <w:r>
        <w:rPr>
          <w:rtl w:val="true"/>
        </w:rPr>
        <w:t>».</w:t>
      </w:r>
      <w:bookmarkEnd w:id="1138"/>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لو جهل وتردد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ولا فرق بين أن يكون كلاهما مجهولي التاريخ أو أحدهما ، لعدم جريان أصالة التأخر في المجهول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تقرر في الاستصحاب من عدم جريانه في المجهول التاريخ ؛ 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ترتب أثر 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واثبات صفة التأخر حتى يثبت به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أثر شرعي كما لا يخفى</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11347363_2142443653"/>
      <w:bookmarkStart w:id="1140" w:name="_Toc435"/>
      <w:bookmarkEnd w:id="1139"/>
      <w:r>
        <w:rPr/>
        <w:t>401</w:t>
      </w:r>
      <w:r>
        <w:rPr>
          <w:rtl w:val="true"/>
        </w:rPr>
        <w:t xml:space="preserve"> - </w:t>
      </w:r>
      <w:r>
        <w:rPr>
          <w:rtl w:val="true"/>
        </w:rPr>
        <w:t xml:space="preserve">قوله </w:t>
      </w:r>
      <w:r>
        <w:rPr>
          <w:rtl w:val="true"/>
        </w:rPr>
        <w:t xml:space="preserve">: « </w:t>
      </w:r>
      <w:r>
        <w:rPr>
          <w:rtl w:val="true"/>
        </w:rPr>
        <w:t xml:space="preserve">وقبل حضوره فالوجه هو الرجوع الى الاصول العملية </w:t>
      </w:r>
      <w:r>
        <w:rPr>
          <w:rtl w:val="true"/>
        </w:rPr>
        <w:t>».</w:t>
      </w:r>
      <w:bookmarkEnd w:id="1140"/>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حضوره فالوجه هو الرجوع الى الاصول العملية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تقدم التخصيص على النسخ في جميع الصور المحتملة ، سواء كان الخاص مقدما على العام أو كان مؤخرا عنه فيما كان ظهور الخاص في ثبوت الحكم له من ابتداء الشريعة ، فلا وجه للتوقف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ظاهرا في ذلك فله وجه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فيما علم تأخر الخاص وتردد بين كونه قبل حضور زمان العمل بالعام أو بعده لا وجه للرجوع الى الاصول العملية ، للعلم بأنّ الفرد الخاص محكوم بحكمه سواء كان ناسخا أو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لو تردد بين كونه مقدما على العام </w:t>
      </w:r>
      <w:bookmarkStart w:id="1141" w:name="pg17192_188250"/>
    </w:p>
    <w:p>
      <w:pPr>
        <w:pStyle w:val="BookText"/>
        <w:rPr/>
      </w:pPr>
      <w:bookmarkEnd w:id="1141"/>
      <w:r>
        <w:rPr>
          <w:rFonts w:ascii="Amiri" w:hAnsi="Amiri" w:eastAsia="Amiri" w:cs="Amiri"/>
          <w:color w:val="111111"/>
          <w:sz w:val="28"/>
          <w:sz w:val="28"/>
          <w:szCs w:val="28"/>
          <w:rtl w:val="true"/>
          <w:lang w:bidi="ar-SA"/>
        </w:rPr>
        <w:t xml:space="preserve">أو مؤخرا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قدمنا التخصيص على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فللرجوع اليها وجه ، فتدبر</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1347365_2142443653"/>
      <w:bookmarkStart w:id="1143" w:name="_Toc436"/>
      <w:bookmarkEnd w:id="1142"/>
      <w:r>
        <w:rPr/>
        <w:t>402</w:t>
      </w:r>
      <w:r>
        <w:rPr>
          <w:rtl w:val="true"/>
        </w:rPr>
        <w:t xml:space="preserve"> - </w:t>
      </w:r>
      <w:r>
        <w:rPr>
          <w:rtl w:val="true"/>
        </w:rPr>
        <w:t xml:space="preserve">قوله </w:t>
      </w:r>
      <w:r>
        <w:rPr>
          <w:rtl w:val="true"/>
        </w:rPr>
        <w:t xml:space="preserve">: « </w:t>
      </w:r>
      <w:r>
        <w:rPr>
          <w:rtl w:val="true"/>
        </w:rPr>
        <w:t xml:space="preserve">أو مع عدم اطلاعه على ذلك </w:t>
      </w:r>
      <w:r>
        <w:rPr>
          <w:rtl w:val="true"/>
        </w:rPr>
        <w:t xml:space="preserve">... </w:t>
      </w:r>
      <w:r>
        <w:rPr>
          <w:rtl w:val="true"/>
        </w:rPr>
        <w:t xml:space="preserve">الخ </w:t>
      </w:r>
      <w:r>
        <w:rPr>
          <w:rtl w:val="true"/>
        </w:rPr>
        <w:t>».</w:t>
      </w:r>
      <w:bookmarkEnd w:id="1143"/>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مع عدم اطلاعه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لما ورد في الاخبار كما في 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تعالى علمين علم مكنون مخزون لا يعلمه إلاّ اللّه وعلم علّمه أنبياءه وملائكته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ففي مثل هذا ينشأ الحكم على طبق المقتضي أو المصلحة في نفسه بلا علم لنفسه الشريفة بوجود المانع ثم بعد ذلك يظهر له المانع فيخبر بالناسخ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عدم اطلاعه على ذلك ببعض مراتب نفسه الشريفة المتوجهة الى الخلق والمدبرة للعالم العنصري وان كان عالما ببعض مراتبها الاخرى المتوجهة الى الخلق والمتصلة بالعقل الفعال ، بل يكون في تلك المرتبة أشرف من جميع ما سوى اللّه تعالى وأول ما يستفيض من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في الفيض التي يكون جبرئيل متعلما بتعليمه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يكون الروح الامين واسطة لنزول الوحي على قلب سيد المرسلين ببعض مراتب نفسه الشريفة المدبرة للكائنات الناسوتية ، فلا ينافي نزول الفيض من الملك الى النبي صلی اللّه علیه و آله ، لقاعدة نزول الرحمة أولا الى الاشرف ، للزوم الطفرة بدونه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وحينئذ فلا بأس بالالتزام بخفاء الاحكام الواقعية ببعض مراتب نفسه الشريفة وان كان عالما ببعض مراتبها الاخرى ، ويلتزم بالبداء الحقيقي بالنسبة اليه صلی اللّه علیه و آله وإلاّ بالنسبة اليه تعالى والى المقام العالي له صلی اللّه علیه و آله ، فلا يلزم الجهل فيه تعالى ولا تغيير الارادة ، بل الارادة الحقيقية منه تعالى كانت على وفق الناسخ ؛ والموافق للمنسوخ ليس إلاّ مجرد الحكم الصوري ؛ كما انّ المصلحة </w:t>
      </w:r>
    </w:p>
    <w:p>
      <w:pPr>
        <w:pStyle w:val="BookText"/>
        <w:rPr/>
      </w:pPr>
      <w:r>
        <w:rPr>
          <w:rFonts w:ascii="Amiri" w:hAnsi="Amiri" w:eastAsia="Amiri" w:cs="Amiri"/>
          <w:color w:val="111111"/>
          <w:sz w:val="28"/>
          <w:sz w:val="28"/>
          <w:szCs w:val="28"/>
          <w:rtl w:val="true"/>
          <w:lang w:bidi="ar-SA"/>
        </w:rPr>
        <w:t>الواقعية في الفعل انما كانت على طبق الناسخ في زمان النسخ ، والمصلحة في المنسوخ انما كانت في انشاء الحكم الصوري ؛ فلا استحالة في النسخ لا ثبوتا ولا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 إخبارات الانبياء المنكشف الخلاف بالنسبة الى التكوينيات انما كان من قبيل النسخ في التشريعيات في تمام الجهات حرفا بحرف بلا محذور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كما انّ النسخ مطلقا انما هو بالنسبة الى لوح المحو والاثبات الذي يعبر عنه بالقضاء القدري ، وامّا بالنسبة الى اللوح المحفوظ الذي يعبر عنه بالقضاء الحتمي فالمحفوظ فيه هو المطابق للارادة الحتمية منه تعالى التي اذا تعلقت بشيء يكون ، ولا يمكن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اللوح المحفوظ هو النفس النبوي صلی اللّه علیه و آله في المقام الأعلى أيضا</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4" w:name="pg17192_188253"/>
      <w:bookmarkStart w:id="1145" w:name="pg17192_188253"/>
      <w:bookmarkEnd w:id="1145"/>
    </w:p>
    <w:p>
      <w:pPr>
        <w:pStyle w:val="Heading2"/>
        <w:numPr>
          <w:ilvl w:val="1"/>
          <w:numId w:val="1"/>
        </w:numPr>
        <w:rPr/>
      </w:pPr>
      <w:bookmarkStart w:id="1146" w:name="pg17192_188253"/>
      <w:bookmarkStart w:id="1147" w:name="__RefHeading___Toc11347367_2142443653"/>
      <w:bookmarkStart w:id="1148" w:name="_Toc437"/>
      <w:bookmarkEnd w:id="1146"/>
      <w:bookmarkEnd w:id="1147"/>
      <w:r>
        <w:rPr>
          <w:rtl w:val="true"/>
        </w:rPr>
        <w:t>المقصد الخامس</w:t>
      </w:r>
      <w:r>
        <w:rPr>
          <w:rtl w:val="true"/>
        </w:rPr>
        <w:t xml:space="preserve">: </w:t>
      </w:r>
      <w:r>
        <w:rPr>
          <w:rtl w:val="true"/>
        </w:rPr>
        <w:t>المطلق والمقيد و المجمل والمبين</w:t>
      </w:r>
      <w:bookmarkEnd w:id="114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9" w:name="__RefHeading___Toc11347369_2142443653"/>
      <w:bookmarkStart w:id="1150" w:name="_Toc438"/>
      <w:bookmarkEnd w:id="1149"/>
      <w:r>
        <w:rPr>
          <w:rtl w:val="true"/>
        </w:rPr>
        <w:t>اشارة</w:t>
      </w:r>
      <w:bookmarkEnd w:id="115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1" w:name="pg17192_188255"/>
      <w:bookmarkStart w:id="1152" w:name="pg17192_188255"/>
      <w:bookmarkEnd w:id="1152"/>
    </w:p>
    <w:p>
      <w:pPr>
        <w:pStyle w:val="Heading3"/>
        <w:numPr>
          <w:ilvl w:val="2"/>
          <w:numId w:val="1"/>
        </w:numPr>
        <w:rPr/>
      </w:pPr>
      <w:bookmarkStart w:id="1153" w:name="pg17192_188255"/>
      <w:bookmarkStart w:id="1154" w:name="__RefHeading___Toc11347371_2142443653"/>
      <w:bookmarkStart w:id="1155" w:name="_Toc439"/>
      <w:bookmarkEnd w:id="1153"/>
      <w:bookmarkEnd w:id="1154"/>
      <w:r>
        <w:rPr>
          <w:rtl w:val="true"/>
        </w:rPr>
        <w:t>المطلق والمقيد</w:t>
      </w:r>
      <w:bookmarkEnd w:id="1155"/>
    </w:p>
    <w:p>
      <w:pPr>
        <w:pStyle w:val="Heading4"/>
        <w:numPr>
          <w:ilvl w:val="3"/>
          <w:numId w:val="1"/>
        </w:numPr>
        <w:rPr/>
      </w:pPr>
      <w:bookmarkStart w:id="1156" w:name="__RefHeading___Toc11347373_2142443653"/>
      <w:bookmarkStart w:id="1157" w:name="_Toc440"/>
      <w:bookmarkEnd w:id="1156"/>
      <w:r>
        <w:rPr/>
        <w:t>403</w:t>
      </w:r>
      <w:r>
        <w:rPr>
          <w:rtl w:val="true"/>
        </w:rPr>
        <w:t xml:space="preserve"> - </w:t>
      </w:r>
      <w:r>
        <w:rPr>
          <w:rtl w:val="true"/>
        </w:rPr>
        <w:t xml:space="preserve">قوله </w:t>
      </w:r>
      <w:r>
        <w:rPr>
          <w:rtl w:val="true"/>
        </w:rPr>
        <w:t xml:space="preserve">: « </w:t>
      </w:r>
      <w:r>
        <w:rPr>
          <w:rtl w:val="true"/>
        </w:rPr>
        <w:t xml:space="preserve">عرّف المطلق بأنه </w:t>
      </w:r>
      <w:r>
        <w:rPr>
          <w:rtl w:val="true"/>
        </w:rPr>
        <w:t xml:space="preserve">: </w:t>
      </w:r>
      <w:r>
        <w:rPr>
          <w:rtl w:val="true"/>
        </w:rPr>
        <w:t xml:space="preserve">ما دل على شائع في جنسه </w:t>
      </w:r>
      <w:r>
        <w:rPr>
          <w:rtl w:val="true"/>
        </w:rPr>
        <w:t>».</w:t>
      </w:r>
      <w:bookmarkEnd w:id="1157"/>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المطلق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شائع في جنسه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وما الموصولة صفة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الشيوع هو الاشاعة الحقيقية والانتشار الواقعي على البدل ، مقابل العموم الاستغراقي ومقابل الاحتمال كما في قول بعض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حصة محتملة لحصص كثيرة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والمراد هو الاشاعة بحسب الصدق في نفسه لا من حيث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يسري اليه الاشاعة وهي الحصص التي تندرج في الجنس الجامع بين الحصص التي تكون تحت تلك الحصة الشائعة ، لا الحصص التي كانت في عرضها ، وإلاّ لما صدق عليها كما هو واضح</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التعريف أولى من سائر ما ذكر في تعريف المطلق ممّا ذكر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ويكون ظاهرا في لحاظ الاشاعة في الحصة ، لا في نفس الجنس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يظهر منه انّ المطلق صفة المعنى لا اللفظ ولكنه يتوقف على كون المطلق حقيقة في اللابشرط القسمي أو بشرط شيء ، لا المقسمي فقط ، وهو كما سيجيء غير ثابت</w:t>
      </w:r>
      <w:r>
        <w:rPr>
          <w:rFonts w:eastAsia="Amiri" w:cs="Amiri" w:ascii="Amiri" w:hAnsi="Amiri"/>
          <w:color w:val="111111"/>
          <w:sz w:val="28"/>
          <w:szCs w:val="28"/>
          <w:rtl w:val="true"/>
          <w:lang w:bidi="ar-SA"/>
        </w:rPr>
        <w:t xml:space="preserve">. </w:t>
      </w:r>
      <w:bookmarkStart w:id="1158" w:name="pg17192_188256"/>
    </w:p>
    <w:p>
      <w:pPr>
        <w:pStyle w:val="BookText"/>
        <w:rPr/>
      </w:pPr>
      <w:bookmarkEnd w:id="1158"/>
      <w:r>
        <w:rPr>
          <w:rFonts w:ascii="Amiri" w:hAnsi="Amiri" w:eastAsia="Amiri" w:cs="Amiri"/>
          <w:color w:val="111111"/>
          <w:sz w:val="28"/>
          <w:sz w:val="28"/>
          <w:szCs w:val="28"/>
          <w:rtl w:val="true"/>
          <w:lang w:bidi="ar-SA"/>
        </w:rPr>
        <w:t xml:space="preserve">والاولى كما في المتن الاعراض عن التحديد ، 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المطلق ما ورد في آية أو رواية موضوعا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يحتاج الى بيان مفهومه لتعيين موضوع حكمه ، بل الموضوع للآثار الشرعية هو المصاديق الخاصة ، وغرض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تعريفه تعيين معنى جامع لشتات المصاديق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ينعكس باشتماله لجميع ما يعدّ في الاصطلاح مطلقا ، ويطّرد بأن يخرج عنه ما ليس كذلك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من تعريف إلاّ ويرد عليه النقض طردا أو عكسا أو كليهما عند من صار بصدد التحديد ، أو عند غيره ممن صار بصدد النقض والابرام ، ولا ثمرة تترتب عليه ، لما عرفت من انّ المقصود معرفة حال الجزئيات الموضوعات للآثار ؛ فالأولى التعرض لبيان معانيها</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1347375_2142443653"/>
      <w:bookmarkStart w:id="1160" w:name="_Toc441"/>
      <w:bookmarkEnd w:id="1159"/>
      <w:r>
        <w:rPr/>
        <w:t>404</w:t>
      </w:r>
      <w:r>
        <w:rPr>
          <w:rtl w:val="true"/>
        </w:rPr>
        <w:t xml:space="preserve"> - </w:t>
      </w:r>
      <w:r>
        <w:rPr>
          <w:rtl w:val="true"/>
        </w:rPr>
        <w:t xml:space="preserve">قوله </w:t>
      </w:r>
      <w:r>
        <w:rPr>
          <w:rtl w:val="true"/>
        </w:rPr>
        <w:t xml:space="preserve">: « </w:t>
      </w:r>
      <w:r>
        <w:rPr>
          <w:rtl w:val="true"/>
        </w:rPr>
        <w:t xml:space="preserve">فمنها </w:t>
      </w:r>
      <w:r>
        <w:rPr>
          <w:rtl w:val="true"/>
        </w:rPr>
        <w:t xml:space="preserve">: </w:t>
      </w:r>
      <w:r>
        <w:rPr>
          <w:rtl w:val="true"/>
        </w:rPr>
        <w:t xml:space="preserve">اسم الجنس </w:t>
      </w:r>
      <w:r>
        <w:rPr>
          <w:rtl w:val="true"/>
        </w:rPr>
        <w:t xml:space="preserve">... </w:t>
      </w:r>
      <w:r>
        <w:rPr>
          <w:rtl w:val="true"/>
        </w:rPr>
        <w:t xml:space="preserve">الخ </w:t>
      </w:r>
      <w:r>
        <w:rPr>
          <w:rtl w:val="true"/>
        </w:rPr>
        <w:t xml:space="preserve">» </w:t>
      </w:r>
      <w:r>
        <w:rPr>
          <w:rtl w:val="true"/>
        </w:rPr>
        <w:t xml:space="preserve">الى قوله </w:t>
      </w:r>
      <w:r>
        <w:rPr>
          <w:rtl w:val="true"/>
        </w:rPr>
        <w:t xml:space="preserve">: « </w:t>
      </w:r>
      <w:r>
        <w:rPr>
          <w:rtl w:val="true"/>
        </w:rPr>
        <w:t xml:space="preserve">ومنها علم الجنس </w:t>
      </w:r>
      <w:r>
        <w:rPr>
          <w:rtl w:val="true"/>
        </w:rPr>
        <w:t xml:space="preserve">... </w:t>
      </w:r>
      <w:r>
        <w:rPr>
          <w:rtl w:val="true"/>
        </w:rPr>
        <w:t xml:space="preserve">الخ </w:t>
      </w:r>
      <w:r>
        <w:rPr>
          <w:rtl w:val="true"/>
        </w:rPr>
        <w:t>».</w:t>
      </w:r>
      <w:bookmarkEnd w:id="1160"/>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علم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أقول مقدمة لتوضيحها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معنى من المعاني على اختلاف أنحائه جنسا أو صنفا ، أو موضوعا أو 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يلاحظ من حيث هو هو من غير ملاحظة شيء معه من وجود ذهني ، أو خارجي ، أو قيد آخر يوجب تقييده بوجه ، حتى لا يلاحظ كونه متصورا في الذهن ، بل ينظر الى ذات المعنى من غير لحاظ كونه مقصودا ؛ ويسمى ذلك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ذاك المعنى مقيدا بالوجود الذهني ؛ فيسمى مفهوما عقليا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بشرط لا ، أي مقيدا بعدم ما عداه ، ولا تحقق له إلاّ بمجرد </w:t>
      </w:r>
    </w:p>
    <w:p>
      <w:pPr>
        <w:pStyle w:val="BookText"/>
        <w:rPr/>
      </w:pPr>
      <w:r>
        <w:rPr>
          <w:rFonts w:ascii="Amiri" w:hAnsi="Amiri" w:eastAsia="Amiri" w:cs="Amiri"/>
          <w:color w:val="111111"/>
          <w:sz w:val="28"/>
          <w:sz w:val="28"/>
          <w:szCs w:val="28"/>
          <w:rtl w:val="true"/>
          <w:lang w:bidi="ar-SA"/>
        </w:rPr>
        <w:t>فرض الذهن لانّه كلما يلاحظ مجردا يصير ملحوظا مخلوطا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يلاحظ لا بشرط قسميا ، بحيث يصير مقيدا بالارسال وعدم اعتبار القيد معه ، ولا تحقق له بهذه الملاحظة إلاّ بمجرد الفرض أيضا لانه كلما يلاحظ مرسلا يصير مقيدا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يلاحظ بشرط شيء فيصير مشروطا ، وشرطه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هو الشيوع والسريان ، فيسمى مطلقا اصوليا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هو الوحدة المفهومي ، فيسمى فردانا وفردا منتشرا ، وهو غير الفرد المردد واقعا أو احتمالا ، لكونه غير ملحوظة معه الخصوصية الفردية ، دونهما ، كما نشير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غيره ، فيسمى مقيدا ، أو صنفا ، أو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الجنس موضوع للطبيعة بالاعتبار الاول وهو اللابشرط المقسمي غير الملحوظ معه قيد أصلا ، لا للمفرد المنتشر أو غيره مما لوحظ معه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علم الجنس فالمشهور انّه موضوع للطبيعة المذكورة مقيدة بوجودها الذهني بأن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طبيعة الاسد المتعينة بالتصور الذهني بحيث لو اعتبرت نفس الطبيعة بما هي هي لم تكن مفهوما لعلم الجنس بل لاسم الجنس ؛ وإنما ذهابهم اليه لما رأوا من معاملة النحويين معه معاملة المعرفة لفظا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جهة التغاير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فاسدة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وبيانه يحتاج الى مقدمة وهي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الطبيعة اللابشرط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المرهونة عند قيد وغير المصطادة بتعيين ما يقبل لأن ينضم اليه التعيين الخارجي فيتحد معه ولأن يطرأ عليه التعيين </w:t>
      </w:r>
    </w:p>
    <w:p>
      <w:pPr>
        <w:pStyle w:val="BookText"/>
        <w:rPr/>
      </w:pPr>
      <w:r>
        <w:rPr>
          <w:rFonts w:ascii="Amiri" w:hAnsi="Amiri" w:eastAsia="Amiri" w:cs="Amiri"/>
          <w:color w:val="111111"/>
          <w:sz w:val="28"/>
          <w:sz w:val="28"/>
          <w:szCs w:val="28"/>
          <w:rtl w:val="true"/>
          <w:lang w:bidi="ar-SA"/>
        </w:rPr>
        <w:t xml:space="preserve">الذهني فيصير مفهوما ذهنيا ، فالمقصود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تأبى عن قيد ولا تتعصى عن تعيين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لوحظت مقيدة بالخارج فهي غير قابلة للصدق على كثيرين ولا لأن توجد في الذهن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تكون معلومة فليس معناه انّ الموجود الخارجي صار مقيدا بالوجود الذهني غير الصادق إلاّ بتحقق الخارج في الذهن ، بل معناه انّه صارت محكية بالصورة الذهنية ومعلومة بالعرض كما ؛ انّ تقييد موضوع بعض الاحكام الشرعية أحيانا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المعلوم من الشرب مثلا هو المحرّم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الشرب الخارجي يكون موضوعا للحكم الشرعي اذا حصلت مماثلة في الذهن لا مطلقا ، لا انّ الخارج يتحد مع صفة العلم ، وإلاّ فليس بقابل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لوحظت مقيدة بالوجود الذهني ، لا يمكن أن تحصل في الخارج ولا أن تحمل على المصداق الخارجي ، وإلاّ لا نقلب الذهن خارجا ؛ 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المعلوم هو زيد الخارجي ، لا يمكن إلاّ بالتجريد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يصدق الموجود في الذهن المقيد به على الخارجي ، فكيف تكون الطبيعة الموجودة في الذهن كليا عقليا قابل الصدق على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هو ذات الملحوظ في الذهن ، لا مشروطا باللحاظ ، إلاّ أنّ لحاظ الكلية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 الطبيعة في الذهن ولم تلحظ في غير تلك الحال ؛ بخلاف الكلي الطبيعي فانّ لحاظ الكلية له غير ملحوظ بكونه في حال لحاظ الذهن وان كان في ذاك الحال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ظهر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للطبيعة المقيدة بالذهن ، وهو مع مخالفته للوجدان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على عدم الفرق بين المتبادر من أسد واسامة إلاّ بمجرد المعاملة مع أحدهما في اللفظ معاملة التعريف دون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بالبرهان وهو ما عرفت من عدم معقولية اتحاد الموجود الذهني بوصفه مع الموجود الخارجي ، فيلزم منه عدم معقولية حمل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الفرد الخارجي إلاّ بعناية التجريد في المحمول باستعماله في جزء معناه ، وهو غير خال عن التعسف عند العقول كما اعترف به في الفصول </w:t>
      </w:r>
      <w:r>
        <w:rPr>
          <w:rStyle w:val="FootnoteAnchor"/>
          <w:rtl w:val="true"/>
        </w:rPr>
        <w:footnoteReference w:id="893"/>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الدليل عليه بل الدليل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التعريف بملاحظة تعيينه الجنسي في نفسه لا تعيينه في الذهن حتى يرجع الى ما ذكر ، وحينئذ فالفرق بين علم الجنس واسمه لحاظ التعيين في الموضوع له في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فرق في عدم صحته في مقام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القيد داخلا في المحمول ، أو القيد خارجا والتقييد به داخلا ، لعدم معقولية التقييد بالوجود الذهني إلاّ بأن يكون نفس المقيد في الذهن ، فيستحيل الحمل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المعرف باللام </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أنه هل تدل اللام على الاشارة الذهنية الى معنى مدخوله حرفيا كما عليه المشهور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للاشارة الحسية مع الاختلاف أيضا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كونه مشتركا معنويا موضوعا لخصوص الاشارة الى الجنس ؛ الجامع بين المجرد عن اعتبار تحققه في ضمن الفرد وبين المأخوذ باعتبار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ضمن جميع الافراد في الاستغراق ، أو في ضمن فرد ما في الذهني ، أو الفرد المعيّن في العهد الخارجي ، أو الحضوري ، أو الذكري ، مع كون الخصوصيات بالقرائن الخارجية باختلاف المقامات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كونه مشتركا لفظيا بين الاشارة الى كل منها بالخصوص لكل بوضع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القول بعدم الدلالة على شيء أصلا ، بل يكون اتيانها في اللفظ بمجرد التعريف اللفظي بلا دلالة على شيء كما في الحسن والحسين كما اعترفوا به في العهد الذهني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الخصوصيات بالقرائن الخارجية على اختلاف المقامات كما هو عليه الاستاذ </w:t>
      </w:r>
      <w:r>
        <w:rPr>
          <w:rStyle w:val="FootnoteAnchor"/>
          <w:rtl w:val="true"/>
        </w:rPr>
        <w:footnoteReference w:id="895"/>
      </w:r>
      <w:r>
        <w:rPr>
          <w:rFonts w:ascii="Amiri" w:hAnsi="Amiri" w:eastAsia="Amiri" w:cs="Amiri"/>
          <w:color w:val="111111"/>
          <w:sz w:val="28"/>
          <w:sz w:val="28"/>
          <w:szCs w:val="28"/>
          <w:rtl w:val="true"/>
          <w:lang w:bidi="ar-SA"/>
        </w:rPr>
        <w:t xml:space="preserve">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الانسباق الى الذهن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نفس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البين بناء على تسليم ما قيل به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الذهنية الى معنى المدخول ؛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الخصوصيات الاخرى من الجنسي أو الفردي على 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اللام على كل منهما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عرفت في علم الجنس من أنّ المقيد بالامر الذهني ولو بنحو التقيد لا يكون إلاّ في الذهن ، فلا يعقل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بعناية التجريد غير الخالي عن التعسف كما مر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الخصوصيات لو كانت هي التعيين الذهني الجنسي أو الفردي المبهم ، فيرد عليه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هي الخصوصيات الثابتة للمدخول في نفس الامر من الجنسي أو الفردي مثلا ولو لم تكن في الذهن ، ففيه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 على واحد منها إلاّ بقرينة اخرى ، مختلفة بحسب الموارد ، فهي الدال ، لدوران الدلالة مدارها ، فلا وجه لاستنادها الى اللام ؛ وامّا الاشارة الخارجية في العهد الخارجي والذكري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اخرى أيضا</w:t>
      </w:r>
      <w:r>
        <w:rPr>
          <w:rFonts w:eastAsia="Amiri" w:cs="Amiri" w:ascii="Amiri" w:hAnsi="Amiri"/>
          <w:color w:val="111111"/>
          <w:sz w:val="28"/>
          <w:szCs w:val="28"/>
          <w:rtl w:val="true"/>
          <w:lang w:bidi="ar-SA"/>
        </w:rPr>
        <w:t xml:space="preserve">. </w:t>
      </w:r>
      <w:bookmarkStart w:id="1161" w:name="pg17192_188261"/>
    </w:p>
    <w:p>
      <w:pPr>
        <w:pStyle w:val="BookText"/>
        <w:rPr/>
      </w:pPr>
      <w:bookmarkEnd w:id="1161"/>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دلالة على كون اللام موضوعا لمعنى إلاّ لمجرد التزيين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حكى نجم الائمة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الاقسام إلاّ في خصوص العهد الذهني ، ذاهبا الى كون الاشارة الذهنية الى فرد ما مستندة الى اللام ، لعدم دلالة المدخول عليه ؛ ولكنه غفلة عن انّه بواسطة القرينة الخارجية أيضا كما في بعض الكتب البيانية</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خصوصية التعريف الذهني لو كان داخلا في المحمول لورد عليه ما ذكر من عدم صحة الحمل إلاّ بالتجريد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لمجرد الاشارة الى ما هو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الطبيعة التي تشار اليها في الذهن لا بما هو في الذهن كما في الاشارة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عن المحمول ، وان كان بينهما فرق بأنّ الاشارة في اسم الاشارة جاء من قبل الاستعمال وفي اللام داخل في المستعمل فيه ، إلاّ أنّه لا يوجب فرقا فيما هو المهم ؛ أو كان المراد من المعروفية هو المعلومية بالعرض لا المعلوم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الانصاف عدم ثبوت الوضع بعلائم الحقيقة</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11347377_2142443653"/>
      <w:bookmarkStart w:id="1163" w:name="_Toc442"/>
      <w:bookmarkEnd w:id="1162"/>
      <w:r>
        <w:rPr/>
        <w:t>406</w:t>
      </w:r>
      <w:r>
        <w:rPr>
          <w:rtl w:val="true"/>
        </w:rPr>
        <w:t xml:space="preserve"> - </w:t>
      </w:r>
      <w:r>
        <w:rPr>
          <w:rtl w:val="true"/>
        </w:rPr>
        <w:t xml:space="preserve">قوله </w:t>
      </w:r>
      <w:r>
        <w:rPr>
          <w:rtl w:val="true"/>
        </w:rPr>
        <w:t xml:space="preserve">: « </w:t>
      </w:r>
      <w:r>
        <w:rPr>
          <w:rtl w:val="true"/>
        </w:rPr>
        <w:t xml:space="preserve">وذلك لتعيّن المرتبة الاخرى ، وهي أقل مراتب الجمع ، كما لا يخفى </w:t>
      </w:r>
      <w:r>
        <w:rPr>
          <w:rtl w:val="true"/>
        </w:rPr>
        <w:t>».</w:t>
      </w:r>
      <w:bookmarkEnd w:id="1163"/>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لتعيّن المرتبة الاخرى ، وهي أقل مراتب الجمع ، كما لا يخفى </w:t>
      </w:r>
      <w:r>
        <w:rPr>
          <w:rFonts w:eastAsia="Amiri" w:cs="Amiri" w:ascii="Amiri" w:hAnsi="Amiri"/>
          <w:color w:val="111111"/>
          <w:sz w:val="28"/>
          <w:szCs w:val="28"/>
          <w:rtl w:val="true"/>
          <w:lang w:bidi="ar-SA"/>
        </w:rPr>
        <w:t xml:space="preserve">». </w:t>
      </w:r>
      <w:r>
        <w:rPr>
          <w:rStyle w:val="FootnoteAnchor"/>
          <w:rtl w:val="true"/>
        </w:rPr>
        <w:footnoteReference w:id="898"/>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الكلام دفع لما قيل من أنّ دلالة الجمع المعرّف على الاستغراق الافرادي مستندة الى اللام حيث انّها للتعريف ، ولا تعريف في الجمع إلاّ بارادة جميع الافراد</w:t>
      </w:r>
      <w:r>
        <w:rPr>
          <w:rFonts w:eastAsia="Amiri" w:cs="Amiri" w:ascii="Amiri" w:hAnsi="Amiri"/>
          <w:color w:val="111111"/>
          <w:sz w:val="28"/>
          <w:szCs w:val="28"/>
          <w:rtl w:val="true"/>
          <w:lang w:bidi="ar-SA"/>
        </w:rPr>
        <w:t xml:space="preserve">. </w:t>
      </w:r>
      <w:bookmarkStart w:id="1164" w:name="pg17192_188262"/>
    </w:p>
    <w:p>
      <w:pPr>
        <w:pStyle w:val="BookText"/>
        <w:rPr/>
      </w:pPr>
      <w:bookmarkEnd w:id="1164"/>
      <w:r>
        <w:rPr>
          <w:rFonts w:ascii="Amiri" w:hAnsi="Amiri" w:eastAsia="Amiri" w:cs="Amiri"/>
          <w:color w:val="111111"/>
          <w:sz w:val="28"/>
          <w:sz w:val="28"/>
          <w:szCs w:val="28"/>
          <w:rtl w:val="true"/>
          <w:lang w:bidi="ar-SA"/>
        </w:rPr>
        <w:t xml:space="preserve">بيان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قلنا بكون هيئة الجمع المعرّف موضوعا على حدة للاستغراق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دلالته عليه لو لا القرينة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ربط له بما هو ذكر أصلا كما هو واضح ، وإلاّ فالتوهم المذكور مدفوع بعدم كون التعاريف في المقام هو التعريف الحقيقي كما اعترفوا به في العهد الذهني ؛ وحينئذ فلو كانت الدلالة بخصوص اللام فأقل الجمع هو القدر المتيقن فلتكن الاشارة اليه كي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البدلي ، وهو غير صحيح ، وحينئذ فالقول بالوضع مما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يذهب اليه في المفرد على تقدير عدم المناص عن دلالته على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الوضع بهذه الهيئة التميز عن الهيئات الاخرى من مثل النون وغيره الدال على خصوصية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مقصودهم من كون اللام للتعريف أنه للاشارة الى المدخول كما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بينهما فرق بالاسمية والحرفية ، ومن المعلوم انّ الاشارة لا تتحقق بالنسبة الى الافراد المبهمة كما في أقل الجمع المردد بينهما كالنكرة ، بخلاف جميع الافراد ؛ ولا يقاس بالعهد الذهني لتصريحهم بكون التعريف فيه لفظيا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تعريف الجنس غير المقصود تحققه في ضمن الافراد تكون الاشارة الى مجرد الطبيعة في الذهن ، فلا يستلزم التعريف الخارجي</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1347379_2142443653"/>
      <w:bookmarkStart w:id="1166" w:name="_Toc443"/>
      <w:bookmarkEnd w:id="1165"/>
      <w:r>
        <w:rPr/>
        <w:t>407</w:t>
      </w:r>
      <w:r>
        <w:rPr>
          <w:rtl w:val="true"/>
        </w:rPr>
        <w:t xml:space="preserve"> - </w:t>
      </w:r>
      <w:r>
        <w:rPr>
          <w:rtl w:val="true"/>
        </w:rPr>
        <w:t xml:space="preserve">قوله </w:t>
      </w:r>
      <w:r>
        <w:rPr>
          <w:rtl w:val="true"/>
        </w:rPr>
        <w:t xml:space="preserve">: « </w:t>
      </w:r>
      <w:r>
        <w:rPr>
          <w:rtl w:val="true"/>
        </w:rPr>
        <w:t xml:space="preserve">ومنها </w:t>
      </w:r>
      <w:r>
        <w:rPr>
          <w:rtl w:val="true"/>
        </w:rPr>
        <w:t xml:space="preserve">: </w:t>
      </w:r>
      <w:r>
        <w:rPr>
          <w:rtl w:val="true"/>
        </w:rPr>
        <w:t xml:space="preserve">النكرة </w:t>
      </w:r>
      <w:r>
        <w:rPr>
          <w:rtl w:val="true"/>
        </w:rPr>
        <w:t xml:space="preserve">... </w:t>
      </w:r>
      <w:r>
        <w:rPr>
          <w:rtl w:val="true"/>
        </w:rPr>
        <w:t xml:space="preserve">الخ </w:t>
      </w:r>
      <w:r>
        <w:rPr>
          <w:rtl w:val="true"/>
        </w:rPr>
        <w:t>».</w:t>
      </w:r>
      <w:bookmarkEnd w:id="1166"/>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899"/>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المعنى الذي يمكن أن يكون مفهوما للنكرة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w:t>
      </w:r>
    </w:p>
    <w:p>
      <w:pPr>
        <w:pStyle w:val="BookText"/>
        <w:rPr/>
      </w:pPr>
      <w:r>
        <w:rPr>
          <w:rFonts w:ascii="Amiri" w:hAnsi="Amiri" w:eastAsia="Amiri" w:cs="Amiri"/>
          <w:color w:val="111111"/>
          <w:sz w:val="28"/>
          <w:sz w:val="28"/>
          <w:szCs w:val="28"/>
          <w:rtl w:val="true"/>
          <w:lang w:bidi="ar-SA"/>
        </w:rPr>
        <w:t xml:space="preserve">الدلالة مستندة الى التنوين في مثل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الى نفس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بين امور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المعيّن واقعا غير المعين عند المخاطب ، بحيث يحتمل عنده الانطباق على كل واحد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النكرة الفرد المجهول في قبال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المردد ، بمعنى انّ معناها فرد من الجنس مرددا ، فشيء من الخصوصيات غير معتبر فيه على التعيين وان اعتبر أحدها فيه لا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الترديد حينئذ معتبر في واقعه فلا واقع له غير الترديد ، دون القسم الاول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المأخوذة فيها الوحدة المفهومية لا المصداقية فيكون معنى النكرة فردا ،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جزئيا ، حيث انّ ضم المفهوم الكلي الى الكلي لا يفيد تشخصه غاية الامر يوجب ضيقه في الجملة 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محصّلا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القول بكون النكرة بالمعنى الثالث ؛ ويشهد على ذلك مقام الامر والطلب ، ويحتاج ذلك الى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اشكال في صحة الامر بالنكرة بمعناها المذكور عند الاذهان بلا ارتكاب خلاف الظاهر بتجريد ونحوه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حصول امتثال أمرها بفرد معين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أو </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Style w:val="FootnoteAnchor"/>
          <w:rtl w:val="true"/>
        </w:rPr>
        <w:footnoteReference w:id="903"/>
      </w:r>
      <w:r>
        <w:rPr>
          <w:rFonts w:ascii="Amiri" w:hAnsi="Amiri" w:eastAsia="Amiri" w:cs="Amiri"/>
          <w:color w:val="111111"/>
          <w:sz w:val="28"/>
          <w:sz w:val="28"/>
          <w:szCs w:val="28"/>
          <w:rtl w:val="true"/>
          <w:lang w:bidi="ar-SA"/>
        </w:rPr>
        <w:t>ولا اشكال أيضا في عدم حصول الامتثال إلاّ باتيان ما ينطبق عليه عنوان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الفرد المردد بقيد الترديد المعتبر في الثاني كما هو الظاهر من الفصول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فتقييده تقييد </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ترديدي لا تعييني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لا يمكن انطباقه على الفرد المعين الخارجي ، لوضوح عدم صدق الترديد عليه ، فحينئذ لو كان معنى النكرة هو الفرد المردد للزم عدم حصول الامتثال ، لما عرفت من عدم الانطباق ، فيتعين كونه بمعنى فرد ما لكونه معنى انطباقيا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الفرد المردد قابلا للامتثال بفرد معيّن كما في الواجب التخييري بين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في التخييري هو كل فرد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وكفاية الامتثال بفرد واحد إنما هو من نحو تعلق الامر التخييري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الكل باتيان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بالنكرة بالمعنى الثالث نظير الامر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المعلوم فيها الامتثال بتمام ما هو المأمور بلا سقوط بعض منه ، فيخالف الواجب التخييري</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النكرة بمعنى الفرد المردد غير صحيح ، لما هو المعلوم من حالها من صحة تعليق الامر بها بما لها من المفهوم ، مع التمكن من الامتثال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صدقها على الفرد المجهول المعين واقعا وهو </w:t>
      </w:r>
      <w:r>
        <w:rPr>
          <w:rFonts w:eastAsia="Amiri" w:cs="Amiri" w:ascii="Amiri" w:hAnsi="Amiri"/>
          <w:color w:val="111111"/>
          <w:sz w:val="28"/>
          <w:szCs w:val="28"/>
          <w:rtl w:val="true"/>
          <w:lang w:bidi="ar-SA"/>
        </w:rPr>
        <w:t xml:space="preserve">: </w:t>
      </w:r>
      <w:bookmarkStart w:id="1167" w:name="pg17192_188265"/>
    </w:p>
    <w:p>
      <w:pPr>
        <w:pStyle w:val="BookText"/>
        <w:rPr/>
      </w:pPr>
      <w:bookmarkEnd w:id="1167"/>
      <w:r>
        <w:rPr>
          <w:rFonts w:ascii="Amiri" w:hAnsi="Amiri" w:eastAsia="Amiri" w:cs="Amiri"/>
          <w:color w:val="111111"/>
          <w:sz w:val="28"/>
          <w:sz w:val="28"/>
          <w:szCs w:val="28"/>
          <w:rtl w:val="true"/>
          <w:lang w:bidi="ar-SA"/>
        </w:rPr>
        <w:t>اما لكونها للجامع بينه وبين فرد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لخصوص الثاني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فيه أيضا في فرد ما المحتمل انطباقه على فرد بدلا عند المخاطب ؛ والخصوصية إنما كانت بالقرينة</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11347381_2142443653"/>
      <w:bookmarkStart w:id="1169" w:name="_Toc444"/>
      <w:bookmarkEnd w:id="1168"/>
      <w:r>
        <w:rPr/>
        <w:t>408</w:t>
      </w:r>
      <w:r>
        <w:rPr>
          <w:rtl w:val="true"/>
        </w:rPr>
        <w:t xml:space="preserve"> - </w:t>
      </w:r>
      <w:r>
        <w:rPr>
          <w:rtl w:val="true"/>
        </w:rPr>
        <w:t xml:space="preserve">قوله </w:t>
      </w:r>
      <w:r>
        <w:rPr>
          <w:rtl w:val="true"/>
        </w:rPr>
        <w:t xml:space="preserve">: « </w:t>
      </w:r>
      <w:r>
        <w:rPr>
          <w:rtl w:val="true"/>
        </w:rPr>
        <w:t xml:space="preserve">اذا عرفت ذلك فالظاهر صحة اطلاق المطلق عندهم حقيقة على اسم الجنس والنكرة </w:t>
      </w:r>
      <w:r>
        <w:rPr>
          <w:rtl w:val="true"/>
        </w:rPr>
        <w:t>».</w:t>
      </w:r>
      <w:bookmarkEnd w:id="1169"/>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عرفت ذلك فالظاهر صحة اطلاق المطلق عندهم حقيقة على اسم الجنس والنكرة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بيان مفهوم بعض مصاديق المطلق فلا بد أن نشير الى بيان ما يطلق عليه لفظ المطلق بمادته وهو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المهملة غير الملحوظ فيها إلاّ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لحاظ كونها بهذا اللحاظ بنحو عدم الاعتبار ، لا اعتبار العدم ، ويسمى ذلك باللابشرط المقسمي ، ولا اشكال في قابليته لانضمام القيود اليه واتحاده مع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الطبيعة المأخوذة معه السريان والشياع كالعموم البدلي الصادق على كل فرد بدلي ، لا المقيدة بالارسال المنطقي عن كل قيد بنحو لا يكون له موطن إلاّ في الذهن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المقيدة بالوحدة المفهومية مطابقة لمعنى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طريق الى واحد منها اصطلاحا ؛ والتعريفات مختلفة ؛ فيحتمل عدم اصطلاح جديد من لفظ المطلق بل كان باقيا في معناه اللغوي ، فيصح اطلاقه على كل من المعاني المذكورة ، على كل بالاضافة الى جهة كما لا يخفى</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يطلق في مقابلة المقيد في كل منها بالاضافة الى ما اطلق عليه الاطلاق ، غاية الامر اذا كان بمعنى اسم الجنس والنكرة يقبل لطريان القيد عليه ، </w:t>
      </w:r>
      <w:bookmarkStart w:id="1170" w:name="pg17192_188266"/>
    </w:p>
    <w:p>
      <w:pPr>
        <w:pStyle w:val="BookText"/>
        <w:rPr/>
      </w:pPr>
      <w:bookmarkEnd w:id="1170"/>
      <w:r>
        <w:rPr>
          <w:rFonts w:ascii="Amiri" w:hAnsi="Amiri" w:eastAsia="Amiri" w:cs="Amiri"/>
          <w:color w:val="111111"/>
          <w:sz w:val="28"/>
          <w:sz w:val="28"/>
          <w:szCs w:val="28"/>
          <w:rtl w:val="true"/>
          <w:lang w:bidi="ar-SA"/>
        </w:rPr>
        <w:t>دونه اذا كان بمعنى الشياع والسريان فانه يقابل المقيد ويعانده ، لا أن يكون مقسما له كما لا يخفى</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1347383_2142443653"/>
      <w:bookmarkStart w:id="1172" w:name="_Toc445"/>
      <w:bookmarkEnd w:id="1171"/>
      <w:r>
        <w:rPr/>
        <w:t>409</w:t>
      </w:r>
      <w:r>
        <w:rPr>
          <w:rtl w:val="true"/>
        </w:rPr>
        <w:t xml:space="preserve"> - </w:t>
      </w:r>
      <w:r>
        <w:rPr>
          <w:rtl w:val="true"/>
        </w:rPr>
        <w:t xml:space="preserve">قوله </w:t>
      </w:r>
      <w:r>
        <w:rPr>
          <w:rtl w:val="true"/>
        </w:rPr>
        <w:t xml:space="preserve">: « </w:t>
      </w:r>
      <w:r>
        <w:rPr>
          <w:rtl w:val="true"/>
        </w:rPr>
        <w:t xml:space="preserve">ولا يخفى ان المطلق بهذا المعنى لطروّ القيد غير قابل </w:t>
      </w:r>
      <w:r>
        <w:rPr>
          <w:rtl w:val="true"/>
        </w:rPr>
        <w:t>».</w:t>
      </w:r>
      <w:bookmarkEnd w:id="1172"/>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ان المطلق بهذا المعنى لطروّ القيد غير قابل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الشمول ، لما عرفت من مقابلته مع المقيد</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1347385_2142443653"/>
      <w:bookmarkStart w:id="1174" w:name="_Toc446"/>
      <w:bookmarkEnd w:id="1173"/>
      <w:r>
        <w:rPr/>
        <w:t>410</w:t>
      </w:r>
      <w:r>
        <w:rPr>
          <w:rtl w:val="true"/>
        </w:rPr>
        <w:t xml:space="preserve"> - </w:t>
      </w:r>
      <w:r>
        <w:rPr>
          <w:rtl w:val="true"/>
        </w:rPr>
        <w:t xml:space="preserve">قوله </w:t>
      </w:r>
      <w:r>
        <w:rPr>
          <w:rtl w:val="true"/>
        </w:rPr>
        <w:t xml:space="preserve">: « </w:t>
      </w:r>
      <w:r>
        <w:rPr>
          <w:rtl w:val="true"/>
        </w:rPr>
        <w:t xml:space="preserve">وعليه لا يستلزم التقييد تجوزا في المطلق </w:t>
      </w:r>
      <w:r>
        <w:rPr>
          <w:rtl w:val="true"/>
        </w:rPr>
        <w:t>».</w:t>
      </w:r>
      <w:bookmarkEnd w:id="1174"/>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لا يستلزم التقييد تجوزا في المطلق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اختلفوا في كون التقييد موجبا للمجازية في المطلق وعدمه على أقوال ، ثالثها التفصيل بين التقييد بالمنفصل ، فالاول ؛ وبالمتصل فالثاني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المختار يحتاج الى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اسم الجنس الوارد عليه التقييد والمفاهيم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المحتملة وصفه بواحد </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منها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المهملة ، وقد عرفت انها مجرد المعنى بلا لحاظ شيء ، أو مطلقا بنحو 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المرسلة المسماة باللابشرط القسمي ، وعرفت عدم قابليته لطريان قيد عليه أصلا ، ولا موطن له إلاّ الذهن إلاّ بالتجريد ، كما انّ الاول يقبل ذلك بلا عناية وتجريد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المأخوذة بشرط شيء سواء كان هو السريان والشيوع بحسب وجوده الخارجي ويسمى مطلقا اصطلاحيا ، أو قيدا آخر يوجب التقييد في الجملة كالرقبة المتصفة بالمؤمنة أصلا ويسمى مقيدا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فالحق كما ذهب اليه السيد السلطان </w:t>
      </w:r>
      <w:r>
        <w:rPr>
          <w:rStyle w:val="FootnoteAnchor"/>
          <w:rtl w:val="true"/>
        </w:rPr>
        <w:footnoteReference w:id="911"/>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أسماء الاجناس موضوعة للطبيعة المهملة اللابشرط المقسمي ، خلافا لما نسب الى المشهور من كونها موضوعة للطبيعة بشرط السريان والشيوع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تبادر ذلك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كما في مقام التعداد ، وسائر علائم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الحمل على فرد معيّن خارجي بلا لحاظ تجريد وغاية ، فلو كان موضوعا لما نسب اليه المشهور لما صح ذلك بدونه ، وهو خلاف الوجدان في مقام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اللابشرط القسمي الاوّلي فلم يذهب اليه ، كما انّه عليه 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طريان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قيد عليه أصلا ، ولما فيه من المنافاة من اعتبار عدم التقييد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التقريرات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أيضا قابلا لطريان القيد عليه وانّ الفرق بينه وبين المقسم بمجرد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مراده القابلية مع التقييد بالارسال ، ففي غاية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القابلية بدون أخذه مقيدا بالارسال وان كان ملتفتا الى انّه ملحوظ في تلك الحال دون القسم ، لعدم الالتفات اليه فيه أصلا كما يظهر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وملخصه انّ القسم بمائز المقسم بالالتفات الى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لو كان المراد بالاطلاق هو الشياع والسريان فانه لا يصلح لطرو القيد عليه ايضا في الجهة التي لوحظ فيه السريان كما يشهد عليه </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في تلك الحالة كذلك وهو غير ملتفت اليه في المقسم وان كان هو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خلط لما اصطلح عليه في المعقول من كون القسم هو المقيد </w:t>
      </w:r>
    </w:p>
    <w:p>
      <w:pPr>
        <w:pStyle w:val="BookText"/>
        <w:rPr/>
      </w:pPr>
      <w:r>
        <w:rPr>
          <w:rFonts w:ascii="Amiri" w:hAnsi="Amiri" w:eastAsia="Amiri" w:cs="Amiri"/>
          <w:color w:val="111111"/>
          <w:sz w:val="28"/>
          <w:sz w:val="28"/>
          <w:szCs w:val="28"/>
          <w:rtl w:val="true"/>
          <w:lang w:bidi="ar-SA"/>
        </w:rPr>
        <w:t xml:space="preserve">باللابشرطية في كلام السلطان رحمه اللّه في مقام عدم مجازية المقيد وهو قوله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يمكن العمل بالمطلق والمقيد من دون اخراج عن حقيقته بأن يعمل بالمقيد ويبقى المطلق على حاله فلا يجوز </w:t>
      </w:r>
      <w:r>
        <w:rPr>
          <w:rStyle w:val="FootnoteAnchor"/>
          <w:rtl w:val="true"/>
        </w:rPr>
        <w:footnoteReference w:id="915"/>
      </w:r>
      <w:r>
        <w:rPr>
          <w:rFonts w:ascii="Amiri" w:hAnsi="Amiri" w:eastAsia="Amiri" w:cs="Amiri"/>
          <w:color w:val="111111"/>
          <w:sz w:val="28"/>
          <w:sz w:val="28"/>
          <w:szCs w:val="28"/>
          <w:rtl w:val="true"/>
          <w:lang w:bidi="ar-SA"/>
        </w:rPr>
        <w:t xml:space="preserve">ارتكاب مجاز حتى يجعل ذلك وظيفة المطلق ، فانّ مدلول المطلق ليس صحة العمل بأي فرد كان حتى ينافي مدلول المقيد ، بل هو أعم منه ومما يصلح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المقيد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انّه معروض للقيد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حصول المقيد بدون المطلق ، مع أنّه لا يصلح لأي رقبة كانت ؛ فظهر انّ مقتضى المطلق ليس ذلك ، والاّ لم يتخلف فيه </w:t>
      </w:r>
      <w:r>
        <w:rPr>
          <w:rFonts w:eastAsia="Amiri" w:cs="Amiri" w:ascii="Amiri" w:hAnsi="Amiri"/>
          <w:color w:val="111111"/>
          <w:sz w:val="28"/>
          <w:szCs w:val="28"/>
          <w:rtl w:val="true"/>
          <w:lang w:bidi="ar-SA"/>
        </w:rPr>
        <w:t xml:space="preserve">» </w:t>
      </w:r>
      <w:r>
        <w:rPr>
          <w:rStyle w:val="FootnoteAnchor"/>
          <w:rtl w:val="true"/>
        </w:rPr>
        <w:footnoteReference w:id="9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عرفت ما ذكرنا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ورد قيد على المطلق متصلا أو منفصلا ، ففي مقام الثبوت يمكن بقاؤه على حقيقته ، ويكون مع القيد من قبيل تعدد الدال والمدلول بحيث يكون الدال على كل جزء من المقصود جزءا من الدال ، ويمكن مجازيته بأن يكون القيد قرينة على ارادة الخصوصية من لفظ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صحته من جهة استلزامه التكرار في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امكان تبديله بقيد ملازم له يفيد الخصوصية بلا اتيانه في اللفظ ؛ انّه على تقدير التسليم إنما يصح فيما لو اريد من المطلق المعنى التركيبي ، لا ان يراد منه الخاص بنحو يكون التقيد داخلا والقيد خارجا كما لا يخفى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مقام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الاستعمال على نحو الحقيقة حمله ذلك </w:t>
      </w:r>
      <w:bookmarkStart w:id="1175" w:name="pg17192_188269"/>
    </w:p>
    <w:p>
      <w:pPr>
        <w:pStyle w:val="BookText"/>
        <w:rPr/>
      </w:pPr>
      <w:bookmarkEnd w:id="1175"/>
      <w:r>
        <w:rPr>
          <w:rFonts w:ascii="Amiri" w:hAnsi="Amiri" w:eastAsia="Amiri" w:cs="Amiri"/>
          <w:color w:val="111111"/>
          <w:sz w:val="28"/>
          <w:sz w:val="28"/>
          <w:szCs w:val="28"/>
          <w:rtl w:val="true"/>
          <w:lang w:bidi="ar-SA"/>
        </w:rPr>
        <w:t>على تعدد الدال والمدلول ، بناء على اجراء أصالة الحقيقة فيما لو علم المقصود وشك في كيفية الاستعمال ، مضافا الى استبعاد الالتزام بالمجاز فيما لو كان القيد متصلا ، بحمله على كون الغرض من اتيانه هو القرينية لا افادة معناه ، فتدبر</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1347387_2142443653"/>
      <w:bookmarkStart w:id="1177" w:name="_Toc447"/>
      <w:bookmarkEnd w:id="1176"/>
      <w:r>
        <w:rPr/>
        <w:t>411</w:t>
      </w:r>
      <w:r>
        <w:rPr>
          <w:rtl w:val="true"/>
        </w:rPr>
        <w:t xml:space="preserve"> - </w:t>
      </w:r>
      <w:r>
        <w:rPr>
          <w:rtl w:val="true"/>
        </w:rPr>
        <w:t xml:space="preserve">قوله </w:t>
      </w:r>
      <w:r>
        <w:rPr>
          <w:rtl w:val="true"/>
        </w:rPr>
        <w:t xml:space="preserve">: « </w:t>
      </w:r>
      <w:r>
        <w:rPr>
          <w:rtl w:val="true"/>
        </w:rPr>
        <w:t xml:space="preserve">ثالثتها </w:t>
      </w:r>
      <w:r>
        <w:rPr>
          <w:rtl w:val="true"/>
        </w:rPr>
        <w:t xml:space="preserve">: </w:t>
      </w:r>
      <w:r>
        <w:rPr>
          <w:rtl w:val="true"/>
        </w:rPr>
        <w:t xml:space="preserve">انتفاء القدر المتيقن في مقام التخاطب </w:t>
      </w:r>
      <w:r>
        <w:rPr>
          <w:rtl w:val="true"/>
        </w:rPr>
        <w:t>».</w:t>
      </w:r>
      <w:bookmarkEnd w:id="1177"/>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القدر المتيقن في مقام التخاطب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 المتيقن من خصوص مقام ، أو مقال ، أو انس ذهن ببعض الافراد يوجب تيقنه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القرينة المصطلحة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القرينة توجب تعيّن كون ذلك البعض هو تمام المراد من اللفظ بلا حاجة الى اجراء مقدمات الحكمة ؛ بخلاف القدر المتيقن فانّ القرينة المذكورة إنما دلت على كون البعض متيقن الارادة ، اما انّه تمام المراد فلا ، لعدم لزوم ذلك على المتكلم ، بل المتعين عليه هو بيان موضوع الحكم بحيث لا يقع المخاطب على خلاف الواقع ، لا دفع جميع ما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اثبات كون ذاك البعض المتيقن هو تمام المراد ثابتا بالحكمة ، من جهة انّه لو كان المراد هو الاطلاق مع عدم دلالة اللفظ عليه فعليه بيانه على حدة ، ومع عدمه فالمتعين هو ذاك البعض المتيقن ، فيكون التيقن مثل القرينة في النتيجة ؛ ولعله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المتيقن لا بد أن يكون في مقام التخاطب ، بحيث يكون الانسباق الى الذهن من اللفظ مع ما يحف به من القرائن ، لا أن يكون بالمقدمات الخارجية العقلية بحيث لا يستند الى اللفظ ، وإلاّ يحكم بالاطلاق ، للزوم نقض الغرض بدونه ، حيث انّ المراد من كون المتكلم في مقام البيان كونه بصدد بيان المقصود باللفظ ، لا بأمر خارج كما هو ظاهر</w:t>
      </w:r>
      <w:r>
        <w:rPr>
          <w:rFonts w:eastAsia="Amiri" w:cs="Amiri" w:ascii="Amiri" w:hAnsi="Amiri"/>
          <w:color w:val="111111"/>
          <w:sz w:val="28"/>
          <w:szCs w:val="28"/>
          <w:rtl w:val="true"/>
          <w:lang w:bidi="ar-SA"/>
        </w:rPr>
        <w:t xml:space="preserve">. </w:t>
      </w:r>
      <w:bookmarkStart w:id="1178" w:name="pg17192_188270"/>
    </w:p>
    <w:p>
      <w:pPr>
        <w:pStyle w:val="Heading4"/>
        <w:numPr>
          <w:ilvl w:val="3"/>
          <w:numId w:val="1"/>
        </w:numPr>
        <w:rPr/>
      </w:pPr>
      <w:bookmarkStart w:id="1179" w:name="__RefHeading___Toc11347389_2142443653"/>
      <w:bookmarkStart w:id="1180" w:name="_Toc448"/>
      <w:bookmarkEnd w:id="1178"/>
      <w:bookmarkEnd w:id="1179"/>
      <w:r>
        <w:rPr/>
        <w:t>412</w:t>
      </w:r>
      <w:r>
        <w:rPr>
          <w:rtl w:val="true"/>
        </w:rPr>
        <w:t xml:space="preserve"> - </w:t>
      </w:r>
      <w:r>
        <w:rPr>
          <w:rtl w:val="true"/>
        </w:rPr>
        <w:t xml:space="preserve">قوله </w:t>
      </w:r>
      <w:r>
        <w:rPr>
          <w:rtl w:val="true"/>
        </w:rPr>
        <w:t xml:space="preserve">: « </w:t>
      </w:r>
      <w:r>
        <w:rPr>
          <w:rtl w:val="true"/>
        </w:rPr>
        <w:t xml:space="preserve">ثم لا يخفى عليك انّ المراد بكونه في مقام بيان تمام مراده </w:t>
      </w:r>
      <w:r>
        <w:rPr>
          <w:rtl w:val="true"/>
        </w:rPr>
        <w:t xml:space="preserve">... </w:t>
      </w:r>
      <w:r>
        <w:rPr>
          <w:rtl w:val="true"/>
        </w:rPr>
        <w:t xml:space="preserve">الخ </w:t>
      </w:r>
      <w:r>
        <w:rPr>
          <w:rtl w:val="true"/>
        </w:rPr>
        <w:t>».</w:t>
      </w:r>
      <w:bookmarkEnd w:id="1180"/>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يخفى عليك انّ المراد بكونه في مقام بيان تمام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اشارة الى دفع ما ربما يستشكل على التمسك بالمطلق فيما يظفر بقيد منفصل ، حيث انّ الظفر به يكشف عن عدم كون المتكلم الحكيم في مقام بيان مقصوده الواقعي بهذا اللفظ ، ومن هنا يشكل التمسك به ولو قبل الظفر به ، للعلم بتقييد الغالب من المطلقات فلا يحرز مع ذلك كونه في مقام البيان ؛ مع أنّ السيرة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التمسك به ولو بعد الظفر بالف مقيد ، فكيف ذلك؟</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بكشف القيد عن عدم كونه في مقام البيان من هذه الجهة ويبنى على الاحراز من سائر الجهات كما في التقريرات </w:t>
      </w:r>
      <w:r>
        <w:rPr>
          <w:rStyle w:val="FootnoteAnchor"/>
          <w:rtl w:val="true"/>
        </w:rPr>
        <w:footnoteReference w:id="919"/>
      </w:r>
      <w:r>
        <w:rPr>
          <w:rFonts w:ascii="Amiri" w:hAnsi="Amiri" w:eastAsia="Amiri" w:cs="Amiri"/>
          <w:color w:val="111111"/>
          <w:sz w:val="28"/>
          <w:sz w:val="28"/>
          <w:szCs w:val="28"/>
          <w:rtl w:val="true"/>
          <w:lang w:bidi="ar-SA"/>
        </w:rPr>
        <w:t>، فعلى ذلك يكون ظهور المطلق في الاطلاق معلقا على عدم ورود قيد أصلا ، ومعه فيكون المحكّم هو المقيد ولو كان ظهوره ضعيفا ، لكونه واردا على المطلق ؛ كما هو مبنى تقديم ظهور العام على المطلق ، لكون ظهوره تنجيزيا وغير معلق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هذا الجواب لا يغني من جوع ، حيث انّ ظهور المطلق تنجيزي أيضا ، لكون مقدمات الحكمة بمنزلة القرينة المتصلة فبعد تمامية الكلام مع تماميتها يستقر له الظهور ، فلا بد أن يكون تقديم المقيد عليه من باب تقديم المعارض الاقوى ، فربما ينعكس الامر لو كان ظهور المطلق أقوى</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بالحمل على عدم البيان من هذه الجهة دون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إنما هو في القيود العرضية المتباينة ، لا في القيود الطولية أو المشتركة في جامع قريب ، فانّ حمله حينئذ على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الجهة الخاصة دون حيثية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مستبعد في مقام المحاورات غير المبتنية على الدقائق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البيان يطلق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الواقعي في مقام العمل والحاجة ، بحيث لو كان المراد هو المقيد ولم يبيّن عند ذلك فيلزم عليه ارتكاب القبح ، وهذا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البيان عن مقام الحاجة 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قبال الاهمال والاجمال في الكلام ، بمعنى انّ المتكلم صار بصدد افادة السامع تمام مقصوده الواقعي واظهاره بهذا الخطاب ، في مقابل أن يهمل أو يجمل ، بحيث لو كان مراده المقيد ولم ينصب قرينة عليه يلزم منه نقض الغرض المتعلق بايراد تمام مقصوده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 يحصل ببيان مقصوده الواقعي الجدي الى حال العمل ؛ بخلاف الثاني ، فانّه يحصل باظهار انّ مقصوده ليس هو الاهمال أو الاجمال ، بل هو الاطلاق من جهة أو من جهات</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البيان المعتبر احرازه في المطلق هو الثاني ، لا الاول ؛ ولا شبهة في انّ الظفر بالمقيد لا يكشف عن عدم كونه في مقام البيان وارادة الاطلاق من الكلام بعد استقرار ظهوره ، غاية الامر بعد تمامية المقدمات يحكم بارادته لضرب القاعدة كي يكون مرجعا للمخاطب عند الشك في المقيد ؛ كما لو كان الظهور مستندا الى الوضع كما في العام وفي المطلق على ما نسب الى المشهور بأنّ المصادفة بالقيد على هذا القول لا يكشف عن عدم ارادة ظاهره ولا عن عدم كونه في مقام البيان من هذه الجهة بل يبقى على ظهوره ، غاية الامر لو كان ظهور الخاص والمقيد أقوى من ظهور العام والمطلق فيقدم عليهما ، كما في كل معارض أقوى ويدل على كون المراد الجدي على طبقهما ؛ ومع ذلك فلا يكشف عن عدم ارادة الظهور بل يحمل على كون ارادته لمصلحة ضرب القاعدة عند الشك ؛ فالظفر بالقيد وعدمه سواء في عدم الكشف عن عدم البيان بالمعنى </w:t>
      </w:r>
      <w:bookmarkStart w:id="1181" w:name="pg17192_188272"/>
    </w:p>
    <w:p>
      <w:pPr>
        <w:pStyle w:val="BookText"/>
        <w:rPr/>
      </w:pPr>
      <w:bookmarkEnd w:id="118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انّه ربما يقدم ظهور المطلق لو كان أقوى على المقيد والعام خلافا للشيخ رحمه اللّه كما عرفت</w:t>
      </w:r>
      <w:r>
        <w:rPr>
          <w:rFonts w:eastAsia="Amiri" w:cs="Amiri" w:ascii="Amiri" w:hAnsi="Amiri"/>
          <w:color w:val="111111"/>
          <w:sz w:val="28"/>
          <w:szCs w:val="28"/>
          <w:rtl w:val="true"/>
          <w:lang w:bidi="ar-SA"/>
        </w:rPr>
        <w:t xml:space="preserve">. </w:t>
      </w:r>
      <w:r>
        <w:rPr>
          <w:rStyle w:val="FootnoteAnchor"/>
          <w:rtl w:val="true"/>
        </w:rPr>
        <w:footnoteReference w:id="920"/>
      </w:r>
    </w:p>
    <w:p>
      <w:pPr>
        <w:pStyle w:val="Heading4"/>
        <w:numPr>
          <w:ilvl w:val="3"/>
          <w:numId w:val="1"/>
        </w:numPr>
        <w:rPr/>
      </w:pPr>
      <w:bookmarkStart w:id="1182" w:name="__RefHeading___Toc11347391_2142443653"/>
      <w:bookmarkStart w:id="1183" w:name="_Toc449"/>
      <w:bookmarkEnd w:id="1182"/>
      <w:r>
        <w:rPr/>
        <w:t>413</w:t>
      </w:r>
      <w:r>
        <w:rPr>
          <w:rtl w:val="true"/>
        </w:rPr>
        <w:t xml:space="preserve"> - </w:t>
      </w:r>
      <w:r>
        <w:rPr>
          <w:rtl w:val="true"/>
        </w:rPr>
        <w:t xml:space="preserve">قوله </w:t>
      </w:r>
      <w:r>
        <w:rPr>
          <w:rtl w:val="true"/>
        </w:rPr>
        <w:t xml:space="preserve">: « </w:t>
      </w:r>
      <w:r>
        <w:rPr>
          <w:rtl w:val="true"/>
        </w:rPr>
        <w:t xml:space="preserve">بقى شيء </w:t>
      </w:r>
      <w:r>
        <w:rPr>
          <w:rtl w:val="true"/>
        </w:rPr>
        <w:t xml:space="preserve">: </w:t>
      </w:r>
      <w:r>
        <w:rPr>
          <w:rtl w:val="true"/>
        </w:rPr>
        <w:t xml:space="preserve">وهو أنه لا يبعد أن يكون الاصل </w:t>
      </w:r>
      <w:r>
        <w:rPr>
          <w:rtl w:val="true"/>
        </w:rPr>
        <w:t>».</w:t>
      </w:r>
      <w:bookmarkEnd w:id="1183"/>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لا يبعد أن يكون الاصل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عرفت من توقف التمسك بالاطلاق على كون المتكلم في مقام البيان وعدم نصب القرينة ، فان أحرز ذلك بالقطع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شك في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في الثاني ، فلا شبهة في أنّ الرجوع الى أصالة عدم القرينة المعتبرة عند العقلاء في محاوراتهم ، ويستكشف بها عدم القيد وان كان في الاول ، فمع عدم الطريق اللمي القطعي يكون الطريق منحصرا في الإنّي وهو المراجعة الى بناء العقلاء ، وحيث انّ بناءهم على التمسك باطلاق كلام المتكلم مع عدم ما يوجب الاهمال أو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بناءهم ليس جزافيا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 كون المرتكز عندهم في محاوراتهم كونهم بصدد افادة تمام ما هو المقصود للمخاطب بهذا الكلام ، فيحصل عندهم الظن بكون المتكلم الخاص كذلك ، فيبنون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في كون بنائهم أصلا معتبرا لا بد من الرجوع اليه في مقام استكشاف مراد المتكلم ، والتمسك بالاطلاق ، بلا اعتراض منه بأنّ مرادي لعله المقيد ، بل يستند اليه نقض الغرض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البناء على ذلك وعدم الاحتجاج عند العمل والحاجة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عندهم في صحة التمسك بالاطلاق ولو لم يكن مقام الحاجة بعد ، كما يظهر بالمراجعة الى الوجدان عند المحاورة فانّه لا يبقى تحير في </w:t>
      </w:r>
      <w:bookmarkStart w:id="1184" w:name="pg17192_188273"/>
    </w:p>
    <w:p>
      <w:pPr>
        <w:pStyle w:val="BookText"/>
        <w:rPr/>
      </w:pPr>
      <w:bookmarkEnd w:id="1184"/>
      <w:r>
        <w:rPr>
          <w:rFonts w:ascii="Amiri" w:hAnsi="Amiri" w:eastAsia="Amiri" w:cs="Amiri"/>
          <w:color w:val="111111"/>
          <w:sz w:val="28"/>
          <w:sz w:val="28"/>
          <w:szCs w:val="28"/>
          <w:rtl w:val="true"/>
          <w:lang w:bidi="ar-SA"/>
        </w:rPr>
        <w:t>الكلام ، كما في التمسك بأصالة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 وبين المقام ، بارجاعها الى البناء على عدم المانع بعد احراز المقتضي وهو الظهور اللفظي ، وارجاع ما نحن فيه الى الشك في المقتضي لكون احراز مقام البيان مقوما لاصل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عدم القرينة أيضا الى المقتضي ، لكون الظهور متقوما بالوضع ، أو كون المتكلم بصدد البيان ، مع عدم القرينة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الفرق في حجية بناء العقلاء في الشك في المانع أو الشك في المقتضي ، لكون الدليل على الحجية وهو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الامضاء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في المقامين</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1347393_2142443653"/>
      <w:bookmarkStart w:id="1186" w:name="_Toc450"/>
      <w:bookmarkEnd w:id="1185"/>
      <w:r>
        <w:rPr/>
        <w:t>414</w:t>
      </w:r>
      <w:r>
        <w:rPr>
          <w:rtl w:val="true"/>
        </w:rPr>
        <w:t xml:space="preserve"> - </w:t>
      </w:r>
      <w:r>
        <w:rPr>
          <w:rtl w:val="true"/>
        </w:rPr>
        <w:t xml:space="preserve">قوله </w:t>
      </w:r>
      <w:r>
        <w:rPr>
          <w:rtl w:val="true"/>
        </w:rPr>
        <w:t xml:space="preserve">: « </w:t>
      </w:r>
      <w:r>
        <w:rPr>
          <w:rtl w:val="true"/>
        </w:rPr>
        <w:t xml:space="preserve">انّه لا اطلاق فيما كان له الانصراف الى خصوص بعض الافراد أو الاصناف </w:t>
      </w:r>
      <w:r>
        <w:rPr>
          <w:rtl w:val="true"/>
        </w:rPr>
        <w:t>».</w:t>
      </w:r>
      <w:bookmarkEnd w:id="1186"/>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اطلاق فيما كان له الانصراف الى خصوص بعض الافراد أو الاصناف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الانصراف امّا يكون راجعا الى القدر المتيقن المشروط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يكون راجعا الى القرينة الموجبة لتعيين نقيض الافراد ، فينافي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الانصراف له مراتب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الخطوري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الافراد من الخارج ، لا من اللفظ ؛ ولكنه يرتفع الشك بأدنى التفات بالقطع أو ما هو أقوى من </w:t>
      </w:r>
    </w:p>
    <w:p>
      <w:pPr>
        <w:pStyle w:val="BookText"/>
        <w:rPr/>
      </w:pPr>
      <w:r>
        <w:rPr>
          <w:rFonts w:ascii="Amiri" w:hAnsi="Amiri" w:eastAsia="Amiri" w:cs="Amiri"/>
          <w:color w:val="111111"/>
          <w:sz w:val="28"/>
          <w:sz w:val="28"/>
          <w:szCs w:val="28"/>
          <w:rtl w:val="true"/>
          <w:lang w:bidi="ar-SA"/>
        </w:rPr>
        <w:t>ذلك ، مع ارتفاعه بالتأمل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وصّل الانس الى بعض الافراد من نفس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حد لا يرتفع معه الشك بل يبقى بعد التأمل أيضا ؛ ولكنه يوجب كون ذاك البعض المنصرف اليه متيقن الارادة ، اما انّه تمام المراد فلا ، فيدخل تحت القدر المتيقن المنافي لظهور اللفظ في الاطلاق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حد الشياع في المجاز المشهور عند تعارضه مع الحقيقة المرجوحة ؛ ولا خفاء في انّه يوجب في المقام ظهور اللفظ ولو بواسطة ما يحتف به من شدة الانس في خصوص المنصرف اليه ، وان لم يوجب ذلك في ذاك المقام بل يحصل فيه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المعنى الحقيقي للمعنى المجازي فيه فتتعارض أصالة الحقيقة مع الشهرة فتوجب التوقف ، دون المقام ، لما عرفت من وضع المطلق للطبيعة المهملة القابلة لعروض القيد عليه بلا لزوم مجاز ، كما لو كان بدال آخر ومنه الشهرة والانس في المقام ، فلا ينافي أصالة الحقيقة ، فيتعين المنصرف اليه ويدخل ذلك في القرينة غير الجارية معها الحكمة الموجبة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ظهور اللفظ إنما هو بواسطة قرينة الانس ، لا بحاقّه كي يدخل في القسم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ما ذكرنا قد يشك في كون الظهور مستندا الى نفس اللفظ ؛ إلاّ انّه لا يوجب ثبوت الحقيقة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الشياع حد الاشتراك على تقدير عدم هجر المعنى الاول ، وان كان يحتاج ارادته الى قرينة معيّنة ؛ وحدّ النقل على تقدير الهجر ، ويحتاج المعنى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قرينة صارفة ، نظير المجاز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1187" w:name="pg17192_188275"/>
    </w:p>
    <w:p>
      <w:pPr>
        <w:pStyle w:val="BookText"/>
        <w:rPr/>
      </w:pPr>
      <w:bookmarkEnd w:id="1187"/>
      <w:r>
        <w:rPr>
          <w:rFonts w:ascii="Amiri" w:hAnsi="Amiri" w:eastAsia="Amiri" w:cs="Amiri"/>
          <w:color w:val="111111"/>
          <w:sz w:val="28"/>
          <w:sz w:val="28"/>
          <w:szCs w:val="28"/>
          <w:rtl w:val="true"/>
          <w:lang w:bidi="ar-SA"/>
        </w:rPr>
        <w:t>يخفى انّ الظهور في هذين القسمين مستند الى حاق اللفظ وان قطع النظر عن القرينة</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1347395_2142443653"/>
      <w:bookmarkStart w:id="1189" w:name="_Toc451"/>
      <w:bookmarkEnd w:id="1188"/>
      <w:r>
        <w:rPr/>
        <w:t>415</w:t>
      </w:r>
      <w:r>
        <w:rPr>
          <w:rtl w:val="true"/>
        </w:rPr>
        <w:t xml:space="preserve"> - </w:t>
      </w:r>
      <w:r>
        <w:rPr>
          <w:rtl w:val="true"/>
        </w:rPr>
        <w:t xml:space="preserve">قوله </w:t>
      </w:r>
      <w:r>
        <w:rPr>
          <w:rtl w:val="true"/>
        </w:rPr>
        <w:t xml:space="preserve">: « </w:t>
      </w:r>
      <w:r>
        <w:rPr>
          <w:rtl w:val="true"/>
        </w:rPr>
        <w:t xml:space="preserve">كما في المنقول بالغلبة ، فافهم </w:t>
      </w:r>
      <w:r>
        <w:rPr>
          <w:rtl w:val="true"/>
        </w:rPr>
        <w:t>».</w:t>
      </w:r>
      <w:bookmarkEnd w:id="1189"/>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المنقول بالغلبة ، فافهم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اشارة الى انّه يشكل في ظهور لفظ المطلق وحده فيما اذا كان ارادة المقيد بتعدد الدال والمدلول بقرينة متصلة لفظية دائما ، مع كون المجرد نوعا آخر من اللفظ مع المركب منه ومن القرينة ، فكيف يصل الى حد الشهرة في المجاز ، فضلا عن الحقيقة؟</w:t>
      </w:r>
    </w:p>
    <w:p>
      <w:pPr>
        <w:pStyle w:val="BookText"/>
        <w:rPr/>
      </w:pPr>
      <w:r>
        <w:rPr>
          <w:rFonts w:ascii="Amiri" w:hAnsi="Amiri" w:eastAsia="Amiri" w:cs="Amiri"/>
          <w:color w:val="111111"/>
          <w:sz w:val="28"/>
          <w:sz w:val="28"/>
          <w:szCs w:val="28"/>
          <w:rtl w:val="true"/>
          <w:lang w:bidi="ar-SA"/>
        </w:rPr>
        <w:t>ثم انّه اذا كان للمطلق انصراف الى بعض افراده بنحو يمنع عن ظهوره في الاطلاق ثم قام دليل على ثبوت حكمه لبعض الافراد النادرة ، كما لو قام الاجماع مثلا على جواز الغسل بماء الكبريت ، فهل يوجب ذلك التعدي الى غيره من الافراد النادرة في ثبوت حكم المطلق فيها؟</w:t>
      </w:r>
    </w:p>
    <w:p>
      <w:pPr>
        <w:pStyle w:val="BookText"/>
        <w:rPr/>
      </w:pPr>
      <w:r>
        <w:rPr>
          <w:rFonts w:ascii="Amiri" w:hAnsi="Amiri" w:eastAsia="Amiri" w:cs="Amiri"/>
          <w:color w:val="111111"/>
          <w:sz w:val="28"/>
          <w:sz w:val="28"/>
          <w:szCs w:val="28"/>
          <w:rtl w:val="true"/>
          <w:lang w:bidi="ar-SA"/>
        </w:rPr>
        <w:t xml:space="preserve">فيحكم بالجواز في المياه المضافة أيضا كما عليه المرتضى </w:t>
      </w:r>
      <w:r>
        <w:rPr>
          <w:rStyle w:val="FootnoteAnchor"/>
          <w:rtl w:val="true"/>
        </w:rPr>
        <w:footnoteReference w:id="926"/>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بل يقتصر على مورد الدليل ، كما ذهب اليه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 فلا يوجب التعدي ولو كان قطعيا ، لاستقرار الظهور في المطلق في المنصرف اليه ، ولا يرفع اليد عنه إلاّ بمقدار الدليل على الالحاق وان كان بالقرينة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دلالتها على مجرد منع الانصراف عن خصوص ذلك الفرد معينا 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الشك في منع الانصراف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يوجب التعدي أيضا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لظهور المطلق مع الانصراف بضميمة ما حفّ به من القرينة في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الشائع ؛ وهذا الفرد الملحق به</w:t>
      </w:r>
      <w:r>
        <w:rPr>
          <w:rFonts w:eastAsia="Amiri" w:cs="Amiri" w:ascii="Amiri" w:hAnsi="Amiri"/>
          <w:color w:val="111111"/>
          <w:sz w:val="28"/>
          <w:szCs w:val="28"/>
          <w:rtl w:val="true"/>
          <w:lang w:bidi="ar-SA"/>
        </w:rPr>
        <w:t xml:space="preserve">. </w:t>
      </w:r>
      <w:bookmarkStart w:id="1190" w:name="pg17192_188276"/>
    </w:p>
    <w:p>
      <w:pPr>
        <w:pStyle w:val="BookText"/>
        <w:rPr/>
      </w:pPr>
      <w:bookmarkEnd w:id="1190"/>
      <w:r>
        <w:rPr>
          <w:rFonts w:ascii="Amiri" w:hAnsi="Amiri" w:eastAsia="Amiri" w:cs="Amiri"/>
          <w:color w:val="111111"/>
          <w:sz w:val="28"/>
          <w:sz w:val="28"/>
          <w:szCs w:val="28"/>
          <w:rtl w:val="true"/>
          <w:lang w:bidi="ar-SA"/>
        </w:rPr>
        <w:t>وامّا لكونهما متيقن الارادة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دلالتها على دفع توهم الانصراف ، كي يبقى المطلق على طبعه الأوّلي قبل الانصراف ، وكان ذكر الفرد النادر الخاص للاهتمام أو للمثال كما قد يتحقق ذلك في بعض الموارد ، فالوجه ما ذهب اليه المرتضى</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1347397_2142443653"/>
      <w:bookmarkStart w:id="1192" w:name="_Toc452"/>
      <w:bookmarkEnd w:id="1191"/>
      <w:r>
        <w:rPr/>
        <w:t>416</w:t>
      </w:r>
      <w:r>
        <w:rPr>
          <w:rtl w:val="true"/>
        </w:rPr>
        <w:t xml:space="preserve"> - </w:t>
      </w:r>
      <w:r>
        <w:rPr>
          <w:rtl w:val="true"/>
        </w:rPr>
        <w:t xml:space="preserve">قوله </w:t>
      </w:r>
      <w:r>
        <w:rPr>
          <w:rtl w:val="true"/>
        </w:rPr>
        <w:t xml:space="preserve">: « </w:t>
      </w:r>
      <w:r>
        <w:rPr>
          <w:rtl w:val="true"/>
        </w:rPr>
        <w:t xml:space="preserve">تنبيه </w:t>
      </w:r>
      <w:r>
        <w:rPr>
          <w:rtl w:val="true"/>
        </w:rPr>
        <w:t xml:space="preserve">: </w:t>
      </w:r>
      <w:r>
        <w:rPr>
          <w:rtl w:val="true"/>
        </w:rPr>
        <w:t xml:space="preserve">وهو انّه يمكن أن يكون للمطلق جهات عديدة </w:t>
      </w:r>
      <w:r>
        <w:rPr>
          <w:rtl w:val="true"/>
        </w:rPr>
        <w:t xml:space="preserve">... </w:t>
      </w:r>
      <w:r>
        <w:rPr>
          <w:rtl w:val="true"/>
        </w:rPr>
        <w:t xml:space="preserve">الخ </w:t>
      </w:r>
      <w:r>
        <w:rPr>
          <w:rtl w:val="true"/>
        </w:rPr>
        <w:t>».</w:t>
      </w:r>
      <w:bookmarkEnd w:id="1192"/>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يمكن أن يكون للمطلق جهات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لا بد في الحكم بالاطلاق من كل جهة احراز كونه في مقام البيان بالنسبة الى تلك الجهة ، ولا يكفي احراز ذلك من جهة واحدة في الحكم به من جهة اخرى ، وهو واضح بعد تسليم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اعترض على الشيخ </w:t>
      </w:r>
      <w:r>
        <w:rPr>
          <w:rStyle w:val="FootnoteAnchor"/>
          <w:rtl w:val="true"/>
        </w:rPr>
        <w:footnoteReference w:id="928"/>
      </w:r>
      <w:r>
        <w:rPr>
          <w:rFonts w:ascii="Amiri" w:hAnsi="Amiri" w:eastAsia="Amiri" w:cs="Amiri"/>
          <w:color w:val="111111"/>
          <w:sz w:val="28"/>
          <w:sz w:val="28"/>
          <w:szCs w:val="28"/>
          <w:rtl w:val="true"/>
          <w:lang w:bidi="ar-SA"/>
        </w:rPr>
        <w:t xml:space="preserve">رحمه اللّه في استدلاله على طهارة موضع عضّ الكلب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مع وروده في مقام الحلية من حيث التذكية ولا يرتبط بجهة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بين الجهات ملازمة عقلية أو عادية أو شرعية فيكفي الاحراز من جهة منها في الحكم بالاطلاق في الجهات الملازمة لها ، كما لو دل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الصلاة في عذرة ما لا يؤكل لحمه عند عدم العلم به ، للتلازم بينهما كما هو واضح</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المطلق منصرفا الى بعض الافراد 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ينصرف الامر بالمسح باليد الى المسح بباطنها في حال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يوجب ذلك </w:t>
      </w:r>
      <w:bookmarkStart w:id="1193" w:name="pg17192_188277"/>
    </w:p>
    <w:p>
      <w:pPr>
        <w:pStyle w:val="BookText"/>
        <w:rPr/>
      </w:pPr>
      <w:bookmarkEnd w:id="1193"/>
      <w:r>
        <w:rPr>
          <w:rFonts w:ascii="Amiri" w:hAnsi="Amiri" w:eastAsia="Amiri" w:cs="Amiri"/>
          <w:color w:val="111111"/>
          <w:sz w:val="28"/>
          <w:sz w:val="28"/>
          <w:szCs w:val="28"/>
          <w:rtl w:val="true"/>
          <w:lang w:bidi="ar-SA"/>
        </w:rPr>
        <w:t>في حال الاضطرار أيضا؟ كي لا يحكم بالمسح بالظهر في حال الاضطرار ، أم لا؟ بل يوجب الانصراف في خصوص حال الاختيار فيبقى على اطلاقه في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الدليل بنفسه غير شامل إلاّ حال الاختيار فلا اشكال في العمل على طبق الانصراف ؛ وان كان شاملا لحالتي الاختيار والاضطرار فلا بد من ملاحظة انّ الانصراف في خصوص احدى الحالتين فيعمل بالاطلاق في غيرها ، أو مطلقا فالحكم على طبق الانصراف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ذلك بخصوصيات الموارد ، ولا بد من كون جهة الاطلاق مع جهة الانصراف عرضيين كأن يكون كلاهما في الموضوع ، أو كانا في الحكم ؛ وامّا لو كانت جهة الانصراف في الموضوع والآخر في الحكم فلا معنى للاطلاق في غير مورد المنصرف اليه كما لا يخفى</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11347399_2142443653"/>
      <w:bookmarkStart w:id="1195" w:name="_Toc453"/>
      <w:bookmarkEnd w:id="1194"/>
      <w:r>
        <w:rPr/>
        <w:t>417</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اذا ورد مطلق ومقيد متنافيين ، فاما أن يكونا مختلفين في الاثبات والنفي واما يكونا متوافقين </w:t>
      </w:r>
      <w:r>
        <w:rPr>
          <w:rtl w:val="true"/>
        </w:rPr>
        <w:t>».</w:t>
      </w:r>
      <w:bookmarkEnd w:id="1195"/>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مطلق ومقيد متنافيين ، فاما أن يكونا مختلفين في الاثبات والنفي واما يكونا متوافقين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لهما اقساما كثيرة ، من كونهما مختلفين في المحمول كأن يكون المحكوم به في أحدهما العتق وفي الآخر الضيافة ، أو متحدين فيه مع كونهما منفيين أو مثبتين أو مختلفين مع ذكر سببهما متحدا أو متعددا ، أو عدم ذكره ، الى غير ذلك من الاقسام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الغرض من تكثير الاقسام تنقيح الموارد التي يحصل فيها المنافاة بين الدليلين ، فالحريّ في المقام للاصولي صرف عنان الكلام الى ما لهما بحسب الكبرى في مورد المنافاة من الاحكام وحوالة تشخيص صغرى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Style w:val="FootnoteAnchor"/>
          <w:rtl w:val="true"/>
        </w:rPr>
        <w:footnoteReference w:id="931"/>
      </w:r>
      <w:r>
        <w:rPr>
          <w:rFonts w:ascii="Amiri" w:hAnsi="Amiri" w:eastAsia="Amiri" w:cs="Amiri"/>
          <w:color w:val="111111"/>
          <w:sz w:val="28"/>
          <w:sz w:val="28"/>
          <w:szCs w:val="28"/>
          <w:rtl w:val="true"/>
          <w:lang w:bidi="ar-SA"/>
        </w:rPr>
        <w:t>الفقيه في مقام تعيين ما للعمل من الاحكام ؛ وإلاّ فلا كلية لما ذكر من المناط للتعدد والاتحاد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كان السبب فيهما واحدا لكان دالا على وحدة الحكم فتتأتّى المنافاة ، وان كان دالا على التعدد فيلزمه تعدد الامتثال ؛ فانّه قد يمنع ظهور الاول في وحدة الحكم بعد امكان تأثيره في حكمين مختلفين ، وكذا الثاني على القول بالتداخل في مقام التأثير بالمسبب ، أو في مقام الامتثال وغير ذلك ؛ ومع ذلك لا بأس ان نتعرض لبعض الاقسام تبعا للأعلام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الكلامان مثبتين مع كونهما متحدي المحكوم به والحكم ، فلا بد من التصرف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الاكثرون على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اختار ذلك في التقريرات </w:t>
      </w:r>
      <w:r>
        <w:rPr>
          <w:rStyle w:val="FootnoteAnchor"/>
          <w:rtl w:val="true"/>
        </w:rPr>
        <w:footnoteReference w:id="932"/>
      </w:r>
      <w:r>
        <w:rPr>
          <w:rFonts w:ascii="Amiri" w:hAnsi="Amiri" w:eastAsia="Amiri" w:cs="Amiri"/>
          <w:color w:val="111111"/>
          <w:sz w:val="28"/>
          <w:sz w:val="28"/>
          <w:szCs w:val="28"/>
          <w:rtl w:val="true"/>
          <w:lang w:bidi="ar-SA"/>
        </w:rPr>
        <w:t xml:space="preserve">لاجل عدم لزوم مجاز في المطلق حينئذ كما هو واضح بعد ملاحظة وضعه للطبيعة المهملة ، ولا خلاف ظاهر ، لكون الاطلاق مقيدا بعدم ورود القيد ومعه فلا ظهور له فيه ؛ وهذا بخلاف ما اذا ابقي المطلق على حاله فانّه يلزم التصرف في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بحمل أمره على التخيير فيلزم التخيير بين الكلي والفرد وهو غير معقول ، أو على الاستحباب وهو مجاز لا يذهب اليه مع السبيل الى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التعليل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ذكر من عدم التصرف في المطلق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لاجل كون المطلق معلقا على عدم البيان ، فقد عرفت انّه معلق على عدمه في مقام البيان ، لا على عدمه أبدا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لعدم لزوم مجاز فيه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خلاف الظاهر لا ينحصر فيه ، حيث </w:t>
      </w:r>
    </w:p>
    <w:p>
      <w:pPr>
        <w:pStyle w:val="BookText"/>
        <w:rPr/>
      </w:pPr>
      <w:r>
        <w:rPr>
          <w:rFonts w:ascii="Amiri" w:hAnsi="Amiri" w:eastAsia="Amiri" w:cs="Amiri"/>
          <w:color w:val="111111"/>
          <w:sz w:val="28"/>
          <w:sz w:val="28"/>
          <w:szCs w:val="28"/>
          <w:rtl w:val="true"/>
          <w:lang w:bidi="ar-SA"/>
        </w:rPr>
        <w:t xml:space="preserve">انّه بعد تمامية مقدمات الحكمة ينعقد له ظهور مستقر حيث انّ قرينة الحكمة من القرائن المتصلة كاللفظية ، كما انّ الامر بالمقيد ظاهر في الوجوب التعييني حقيقة في خصوص متعلقه بمقدمات الحكمة أيضا ، فيتنافيان ، فيدور الامر بين ارتكاب خلاف الظاهر في المطلق بحسب المادة بحمله على المقيد ، وبين ارتكابه في المقيد بحسب الهيئة ؛ لا من جهة حمل أمره على الاستحباب كي يرد بلزوم المجاز 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بحمله على التخيير العقلي بين الافراد وجعل عدم المقيد هو الفرد الآخر ، لا المطلق كي يرد بعدم معقولية التخيير الشرعي بين الكلي والفرد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بحمله على كونه متعلقا بالمطلق والغاء تعلقه بالخصوصية وحمله على ذكر أحد الافراد ، حتى يكون تكرار الامر المطلق تأكيدا ، وامّا بحمله على كونه متعلقا بأفضل الافراد ، مع بقاء ظهوره في استعماله في الوجوب التعييني انشاء في خصوص المقيد مع رفع اليد عن ظهوره في كونه بداعي البعث اليه حقيقة ، بحمله على كونه بداعي الفضل والمزية في الفرد الخاص فيوجب تأكده في خصوص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الجمع بين المطلق والمقيد لا ينحصر بحمل الاول على الثاني ، بل كما يكون بذلك الوجه يكون بالتصرف في المقيد ، بل ربما يكون المطلق أقوى ظهورا من المقيد فلا بد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كيفية الجمع بأقوائية المطلق أو المقيد باختلاف الموارد</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المشهور في المستحبات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حمل المقيد على أفضل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المطلق على حاله ؛ وليس ذلك إلاّ من جهة </w:t>
      </w:r>
    </w:p>
    <w:p>
      <w:pPr>
        <w:pStyle w:val="BookText"/>
        <w:rPr/>
      </w:pPr>
      <w:r>
        <w:rPr>
          <w:rFonts w:ascii="IRNazanin" w:hAnsi="IRNazanin" w:eastAsia="IRNazanin"/>
          <w:color w:val="111111"/>
          <w:sz w:val="28"/>
          <w:sz w:val="28"/>
          <w:szCs w:val="28"/>
          <w:rtl w:val="true"/>
          <w:lang w:bidi="fa-IR"/>
        </w:rPr>
        <w:t>كونه من وجه الجمع أيضا ، كما لو ورد أمر مطلق بزيارة الحسين علیه السلام وأمر آخر بزيارته علیه السلام في يوم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ذلك من فهم تعدد الامر فيها ، وعرفت عدم التنافي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الحمل على الافضل الموجب للاكتفاء بفرد واحد للامرين إنما هو بناء على وحدة التكليف فيهما ، وإلاّ لكان اللازم الاتيان بفردين ؛ انّ فهم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نفس اللفظ من جهة ظهور المطلق في السريان مع ظهور المقيد في الوجوب التعييني في خصوص المقيد ، لا مع فهمه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الواجبات والمستحبات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w:t>
      </w:r>
      <w:r>
        <w:rPr>
          <w:rFonts w:eastAsia="Amiri" w:cs="Amiri" w:ascii="Amiri" w:hAnsi="Amiri"/>
          <w:color w:val="111111"/>
          <w:sz w:val="28"/>
          <w:szCs w:val="28"/>
          <w:rtl w:val="true"/>
          <w:lang w:bidi="ar-SA"/>
        </w:rPr>
        <w:t xml:space="preserve">] </w:t>
      </w:r>
      <w:r>
        <w:rPr>
          <w:rStyle w:val="FootnoteAnchor"/>
          <w:rtl w:val="true"/>
        </w:rPr>
        <w:footnoteReference w:id="935"/>
      </w:r>
      <w:r>
        <w:rPr>
          <w:rFonts w:ascii="IRNazanin" w:hAnsi="IRNazanin" w:eastAsia="IRNazanin"/>
          <w:color w:val="111111"/>
          <w:sz w:val="28"/>
          <w:sz w:val="28"/>
          <w:szCs w:val="28"/>
          <w:rtl w:val="true"/>
          <w:lang w:bidi="fa-IR"/>
        </w:rPr>
        <w:t>نفرض الكلام فيما لا يفرض فيه التعدد أصلا ، كما لو ورد أمر بزيارة الحسين علیه السلام في يوم عرفة مطلقا وورد آخر بزيارته علیه السلام في ذلك اليوم ، أو ورد أمر باستحباب التكبيرة بعد الركوع وورد أمر آخر باستحبابها رافعا لليدين مع كون كل منهما بعنوان الجزئية لا بعنوان انّها ذكر اللّه ، فلا يحتمل تعدد الحكم ، ومع ذلك فلا يتوقفون في حمل المقيد على أفضل الافراد والحكم باستحباب التكبيرة بعده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في المستحبات بحمل المقيد على أفضل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قرينة اخرى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عدم انحصار وجه الجمع بما ذكر في الواجبات من الحمل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يشكل الفرق بين الواجبات والمستحبات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بالاخذ بالمطلق وحمل المقيد على الافضل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اتحد فيه الحكم في المستحبات ، وحمل المطلق على </w:t>
      </w:r>
    </w:p>
    <w:p>
      <w:pPr>
        <w:pStyle w:val="BookText"/>
        <w:rPr/>
      </w:pPr>
      <w:r>
        <w:rPr>
          <w:rFonts w:ascii="Amiri" w:hAnsi="Amiri" w:eastAsia="Amiri" w:cs="Amiri"/>
          <w:color w:val="111111"/>
          <w:sz w:val="28"/>
          <w:sz w:val="28"/>
          <w:szCs w:val="28"/>
          <w:rtl w:val="true"/>
          <w:lang w:bidi="ar-SA"/>
        </w:rPr>
        <w:t>المقيد في الواجبات كما لو دل دليل على وجوب تكبيرة الاحرام مطلقا واخرى على وجوبها رافعا لليدين بلا قرينة اخرى ، فكيف الفرق؟</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من جهة القرينة الخارجية في المستحبات ،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 بدونها أصلا ؛ كتوهم فهم تعدد الحكم فيها دون الواجبات ، مع انك عرفت دفعه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ذكرنا بين قول المشهور ، وبين قول السلطان </w:t>
      </w:r>
      <w:r>
        <w:rPr>
          <w:rStyle w:val="FootnoteAnchor"/>
          <w:rtl w:val="true"/>
        </w:rPr>
        <w:footnoteReference w:id="936"/>
      </w:r>
      <w:r>
        <w:rPr>
          <w:rFonts w:ascii="Amiri" w:hAnsi="Amiri" w:eastAsia="Amiri" w:cs="Amiri"/>
          <w:color w:val="111111"/>
          <w:sz w:val="28"/>
          <w:sz w:val="28"/>
          <w:szCs w:val="28"/>
          <w:rtl w:val="true"/>
          <w:lang w:bidi="ar-SA"/>
        </w:rPr>
        <w:t>المنصور ، لما عرفت من تساويهما في الظهور انعقادا واستقرارا وسائر جهات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التقريرات بعد الاشكال المذكور في الفرق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واضح ، لانّ اللفظ ظاهر في التعدد ، واثبات الاتحاد من الخارج موقوف على مقدمة عزيزة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تفاوت مراتب تلك الماهية في المطلوبية ، وانّى لك باثباته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الاستحباب كما يكون بتعدد الفعل ، كذلك يكون بتعدد مراتب محبوبية فعل واحد ، وقد علمنا بذلك في موارد خمسة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937"/>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انّ الوجه في المستحبات لو كان لدلالة الدليل على تحقق المحبوبية في مطلق افراد الطبيعة المستحبة واختلافها في المرتبة ، مع اشتمال الفرد على مزية زائدة كما في المثالين المذكورين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الوجه موجود في الواجبات أيضا ، كما في افراد صلاة الظهر الواجبة مثلا مع الاختلاف في المحبوبية بمراتبها ، لاشتمال بعض الافراد على مزية زائدة لا يصل الى حد الوجوب كما في الصلاة في المساجد والمشاهد المشرفة ، أو </w:t>
      </w:r>
    </w:p>
    <w:p>
      <w:pPr>
        <w:pStyle w:val="BookText"/>
        <w:rPr/>
      </w:pPr>
      <w:r>
        <w:rPr>
          <w:rFonts w:ascii="Amiri" w:hAnsi="Amiri" w:eastAsia="Amiri" w:cs="Amiri"/>
          <w:color w:val="111111"/>
          <w:sz w:val="28"/>
          <w:sz w:val="28"/>
          <w:szCs w:val="28"/>
          <w:rtl w:val="true"/>
          <w:lang w:bidi="ar-SA"/>
        </w:rPr>
        <w:t xml:space="preserve">يصل اليه أيضا بنحو يمكن تدارك تلك المزية الزائدة الواجبة كما فيما لو تعلق النذر بمطلق الظهر في المسجد مع الاتيان بالظهر الفعلي في غير المسجد ، أو لا يمكن تداركها بعد استيفاء المزية الثابتة لاصل الطبيعة كما في الجهر أو الاخفات والقصر والاتمام ؛ فمع جريان الوجه المذكور في الواجبات أيضا لا وجه للفرق ؛ مع انّ التعدي عن مورد الدليل في المستحبات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التصرف بالحمل في الواجبات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تحقق المصلحة فيها في مطلق افراد الطبيعة ، لا يصح الامر به هكذا مع الامر التعييني بخصوص بعض الافراد الواجد للمصلحة الزائدة ، وإلاّ لزم جواز الامر بالمتضادين ولو كان بأحدهما تعيينا وبالآخر تخييرا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يجري بعينه في المستحب أيضا ، حيث انّه مع أهمية المصلحة الاستحبابية في بعض الافراد الموجبة للامر به تعيينا ، لا يأمر بالافراد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الفرق بينهما بأنّه عند تحقق المصلحة في الطبيعة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اهميتها في بعض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يستحسن عند العقل توجه الامر في المستحبات الى المطلق ، ارشادا الى تحقق الملاك ، والى الأهم تعيينا وفعليا ، حيث انّه لمّا لم يكن في ترك امتثال الامر الفعلي فيها محذور فيرشد الى فعل غير الأهم ، لطفا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الواجبات فلا يستحسن عند العقل ابتداء توجيه الامر الى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فعلية الامر في بعض الافراد ؛ وان كان يتفق ذلك فيها ايضا أحيانا فيما اذا كان بين المتزاحمين عموم من وجه لا عموم مطلق كما في المقام</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على ما ذكرنا كون أغلب المستحبات كذلك في الاجناس المختلفة منها ، لا في خصوص الافراد المندرجة تحت نوع واحد حتى تلزم المصادرة ، فانه </w:t>
      </w:r>
    </w:p>
    <w:p>
      <w:pPr>
        <w:pStyle w:val="BookText"/>
        <w:rPr/>
      </w:pPr>
      <w:r>
        <w:rPr>
          <w:rFonts w:ascii="IRNazanin" w:hAnsi="IRNazanin" w:eastAsia="IRNazanin"/>
          <w:color w:val="111111"/>
          <w:sz w:val="28"/>
          <w:sz w:val="28"/>
          <w:szCs w:val="28"/>
          <w:rtl w:val="true"/>
          <w:lang w:bidi="fa-IR"/>
        </w:rPr>
        <w:t xml:space="preserve">ما من مستحب في اليوم والليلة إلاّ وقد أمر بأهم منه كما يظهر بالمراجعة اليها ، بخلاف الواجبات فانّه لا يوجد مثل ذلك فيها إلاّ أحيانا في موارد العموم من وجه وفي العموم المطلق بدليل بغير لفظ الامر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صلاته </w:t>
      </w:r>
      <w:r>
        <w:rPr>
          <w:rFonts w:eastAsia="IRNazanin" w:cs="IRNazanin"/>
          <w:color w:val="111111"/>
          <w:sz w:val="28"/>
          <w:szCs w:val="28"/>
          <w:rtl w:val="true"/>
          <w:lang w:bidi="fa-IR"/>
        </w:rPr>
        <w:t xml:space="preserve">» </w:t>
      </w:r>
      <w:r>
        <w:rPr>
          <w:rStyle w:val="FootnoteAnchor"/>
          <w:rtl w:val="true"/>
        </w:rPr>
        <w:footnoteReference w:id="938"/>
      </w:r>
      <w:r>
        <w:rPr>
          <w:rFonts w:ascii="Amiri" w:hAnsi="Amiri" w:eastAsia="Amiri" w:cs="Amiri"/>
          <w:color w:val="111111"/>
          <w:sz w:val="28"/>
          <w:sz w:val="28"/>
          <w:szCs w:val="28"/>
          <w:rtl w:val="true"/>
          <w:lang w:bidi="ar-SA"/>
        </w:rPr>
        <w:t>في مقام كفاية الجهر في موضع الاخفات والقصر في موضع الاتمام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ولاجل ما ذكرنا ربّما يكون المقيد في الواجبات أظهر من المطلق فيحمل ، وبالعكس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لم تحصل أظهرية المقيد في الواجبات والمطلق في المستحبات على النحو المذكور فيشكل ابداء الفارق بما ذكر من الوجوه ، لعدم الاعتماد على الوجوه والاعتبارات الخارجة عن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انّ التنافي بين المطلق والمقيد إنما هو مع وحدة التكليف لا مع التعدد ، فيقع الكلام في تشخيص الصغرى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على تقدير قرينة لفظية أو مقامية على الوحدة ولو بأن يذكر بسبب وقلنا بدلالته على وحدة المسبب فلا اشكال ؛ وامّا على تقدير العدم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دليل المطلق والمقيد بنفسهما هو التعدد أو الوحدة؟</w:t>
      </w:r>
    </w:p>
    <w:p>
      <w:pPr>
        <w:pStyle w:val="BookText"/>
        <w:rPr/>
      </w:pPr>
      <w:r>
        <w:rPr>
          <w:rFonts w:ascii="Amiri" w:hAnsi="Amiri" w:eastAsia="Amiri" w:cs="Amiri"/>
          <w:color w:val="111111"/>
          <w:sz w:val="28"/>
          <w:sz w:val="28"/>
          <w:szCs w:val="28"/>
          <w:rtl w:val="true"/>
          <w:lang w:bidi="ar-SA"/>
        </w:rPr>
        <w:t xml:space="preserve">ولا بد في ذلك من تعيين ظاهر كل منهما على حدة ، ثم ملاحظة التنافي وعدمه فنقول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 اشكال في ظهور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أمره ومادته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التعييني الفعلي بالنسبة الى الطبيعة المطلقة بنحو الشيوع والسريان ، ولازمه التخيير </w:t>
      </w:r>
    </w:p>
    <w:p>
      <w:pPr>
        <w:pStyle w:val="BookText"/>
        <w:rPr/>
      </w:pPr>
      <w:r>
        <w:rPr>
          <w:rFonts w:ascii="Amiri" w:hAnsi="Amiri" w:eastAsia="Amiri" w:cs="Amiri"/>
          <w:color w:val="111111"/>
          <w:sz w:val="28"/>
          <w:sz w:val="28"/>
          <w:szCs w:val="28"/>
          <w:rtl w:val="true"/>
          <w:lang w:bidi="ar-SA"/>
        </w:rPr>
        <w:t>العقلي بين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قول المشهور أو المنصور كما هو ظاهر بعد ما عرفت من كون الحكمة قرينة متصلة موجبة لانعقاد الظهور بتمامية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اشكال في ظهور دليل المقيد بمقتضى أمره ومتعلقه في الوجوب التعييني الفعلي بالنسبة الى خصوص الطبيعة المقيدة ؛ وعند ذلك فيحصل المحذور في المقيد ، حيث انّه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أمره في الوجوب الفعلي به بخصوصه مع ظهور المطلق في سريان حكمه الفعلي الى جميع الافراد ومنها المقيد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المثلين من الوجوب التخييري أو التعييني فيه ، فلا بد في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التصرف في المادة بتقييد كل منهما بوجود مغاير للوجود المأتي به للآخر على تقدير اختيار امتثاله 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التصرف في ظهور أحد الخطابين ، بحمله على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الامر بالمقيد بحمله على بيان أفضل الافراد تأكيدا على نحو ما عرفت سابقا ، أو في المطلق بحمله على المقيد ولو بحسب الارادة الجدية لا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الأوجه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الواجبات ، والحمل على الافضل في المستحبات على ما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المطلق والمقيد منفيين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لزوم محذور اجتماع المثلين فيهما أيضا مع ظهور كل منهما بحسب الخطاب والمتعلق في الحرمة التعيينية في متعلقه بنحو الاطلاق كما في المطلق ، وبنحو التقييد في المقيد ؛ ولكن لا يتأتّى التصرف في المادة بتقييدها في أحدهما بوجود مغاير للآخر كما لا يخفى ، فينحصر الجمع امّا بحمل المطلق على المقيد ، وامّا بحمل المقيد على التأكيد ، لزيادة الاهتمام بتركه ، أو غير ذلك كما هو الظاهر في المقام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اذا لم يعلم اجمالا بوحدة الحكم وكذب أحدهما ، وإلاّ فلا يبعد </w:t>
      </w:r>
    </w:p>
    <w:p>
      <w:pPr>
        <w:pStyle w:val="BookText"/>
        <w:rPr/>
      </w:pPr>
      <w:r>
        <w:rPr>
          <w:rFonts w:ascii="Amiri" w:hAnsi="Amiri" w:eastAsia="Amiri" w:cs="Amiri"/>
          <w:color w:val="111111"/>
          <w:sz w:val="28"/>
          <w:sz w:val="28"/>
          <w:szCs w:val="28"/>
          <w:rtl w:val="true"/>
          <w:lang w:bidi="ar-SA"/>
        </w:rPr>
        <w:t>تقديم المقيد ، لأظهريته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فيما اذا لم نقل بالمفهوم في المقيد ، وإلاّ فيحصل التعارض بين المطلق والمفهوم ، فلا يبعد حينئذ تقديم المفهوم بناء على كونه بالوضع ، وإلاّ فالاجمال والرجوع الى قاعدة اخرى لو كانت ، وإلاّ فإلى الاصل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الاحتياط العمل بالمطلق في المنفيين ، وبالمقيد في المثبتين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كانا مختلفين ؛ فان كان المطلق منفيا والمقيد مثبتا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الحكم بتقييد المطلق ، لكون المقيد نصا في الجواز بالمعنى الأعم المنافي لظاهر النهي في المطلق في الحرمة ؛ وان كان بالعكس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تعتق رقبة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تقديم المقيد أيضا ، لكونه أظهر في الحرمة في خصوص متعلقه من ظهور الاطلاق 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تقديم الامر بالمطلق وحمل النهي عن المقيد على الكراهة في العبادات بمعنى أقلّية الثواب وان كان ممكنا إلاّ أنّ الجمع الاول أظهر ؛ مع انّ الحمل على الكراهة ليس طريق الجمع في ما لم يكن المقيد من العبادة ، للزوم ارادة الكراهة المصطلحة حينئذ ، وهو لا يجتمع مع ظهور الامر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نحن فيه ليس من قبيل اجتماع الامر والنهي كي يبتني على القول بالجواز فيها وعدمه ، بل من قبيل النهي في العبادات ، لكون متعلق الامر والنهي عنوانا واحدا فيما نحن فيه ولا بد من التعدد في مسألة الاجتماع</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اختصاص البحث في المطلق والمقيد المختلفين فيما نحن فيه دون مسألة النهي في العبادات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 البحث فيما نحن فيه في الصغرى ، من انّه هل كان في البين نهي أم لا؟ بناء على تقديم الامر ، والبحث هناك في الكبرى ، من حيث الدلالة على الفساد بعد الفراغ عن وجود النهي</w:t>
      </w:r>
      <w:r>
        <w:rPr>
          <w:rFonts w:eastAsia="Amiri" w:cs="Amiri" w:ascii="Amiri" w:hAnsi="Amiri"/>
          <w:color w:val="111111"/>
          <w:sz w:val="28"/>
          <w:szCs w:val="28"/>
          <w:rtl w:val="true"/>
          <w:lang w:bidi="ar-SA"/>
        </w:rPr>
        <w:t xml:space="preserve">. </w:t>
      </w:r>
      <w:bookmarkStart w:id="1196" w:name="pg17192_188286"/>
    </w:p>
    <w:p>
      <w:pPr>
        <w:pStyle w:val="Heading4"/>
        <w:numPr>
          <w:ilvl w:val="3"/>
          <w:numId w:val="1"/>
        </w:numPr>
        <w:rPr/>
      </w:pPr>
      <w:bookmarkStart w:id="1197" w:name="__RefHeading___Toc11347401_2142443653"/>
      <w:bookmarkStart w:id="1198" w:name="_Toc454"/>
      <w:bookmarkEnd w:id="1196"/>
      <w:bookmarkEnd w:id="1197"/>
      <w:r>
        <w:rPr/>
        <w:t>418</w:t>
      </w:r>
      <w:r>
        <w:rPr>
          <w:rtl w:val="true"/>
        </w:rPr>
        <w:t xml:space="preserve"> - </w:t>
      </w:r>
      <w:r>
        <w:rPr>
          <w:rtl w:val="true"/>
        </w:rPr>
        <w:t xml:space="preserve">قوله </w:t>
      </w:r>
      <w:r>
        <w:rPr>
          <w:rtl w:val="true"/>
        </w:rPr>
        <w:t xml:space="preserve">: « </w:t>
      </w:r>
      <w:r>
        <w:rPr>
          <w:rtl w:val="true"/>
        </w:rPr>
        <w:t xml:space="preserve">على خلاف مقتضى الاصل ، فافهم </w:t>
      </w:r>
      <w:r>
        <w:rPr>
          <w:rtl w:val="true"/>
        </w:rPr>
        <w:t>».</w:t>
      </w:r>
      <w:bookmarkEnd w:id="1198"/>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خلاف مقتضى الاصل ، فافهم </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اشارة الى أنّ الظهور ليس بمراعى بعدم وجود القيد على الخلاف مطلقا بلا تفاوت بين كون مقام البيان محرزا بالوجدان أو بالاصل ، فلا بد عند وروده من ملاحظة التعارض وتقديم الاظهر منهما</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11347403_2142443653"/>
      <w:bookmarkStart w:id="1200" w:name="_Toc455"/>
      <w:bookmarkEnd w:id="1199"/>
      <w:r>
        <w:rPr/>
        <w:t>419</w:t>
      </w:r>
      <w:r>
        <w:rPr>
          <w:rtl w:val="true"/>
        </w:rPr>
        <w:t xml:space="preserve"> - </w:t>
      </w:r>
      <w:r>
        <w:rPr>
          <w:rtl w:val="true"/>
        </w:rPr>
        <w:t xml:space="preserve">قوله </w:t>
      </w:r>
      <w:r>
        <w:rPr>
          <w:rtl w:val="true"/>
        </w:rPr>
        <w:t xml:space="preserve">: « </w:t>
      </w:r>
      <w:r>
        <w:rPr>
          <w:rtl w:val="true"/>
        </w:rPr>
        <w:t xml:space="preserve">بحسب مراتب المحبوبية ، فتأمل </w:t>
      </w:r>
      <w:r>
        <w:rPr>
          <w:rtl w:val="true"/>
        </w:rPr>
        <w:t>».</w:t>
      </w:r>
      <w:bookmarkEnd w:id="1200"/>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مراتب المحبوبية ، فتأمل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اشارة الى ما ذكرنا من لزوم المصادرة في اثبات الغلبة بعدم فعلية افراد المستحب الواحد نوعا ، حيث انّه لا وجه له إلاّ الجمع بين المطلق والمقيد بحمل الاول على بيان مرتبة من المطلوبية والثاني على التأكد ؛ والمفروض انّ الجمع بهذا النحو موقوف على الغلبة المذكورة ، فتلزم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الغلبة في الاجناس المختلفة من المستحبات فلا محذور أصلا كما لا يخفى</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1347405_2142443653"/>
      <w:bookmarkStart w:id="1202" w:name="_Toc456"/>
      <w:bookmarkEnd w:id="1201"/>
      <w:r>
        <w:rPr/>
        <w:t>420</w:t>
      </w:r>
      <w:r>
        <w:rPr>
          <w:rtl w:val="true"/>
        </w:rPr>
        <w:t xml:space="preserve"> - </w:t>
      </w:r>
      <w:r>
        <w:rPr>
          <w:rtl w:val="true"/>
        </w:rPr>
        <w:t xml:space="preserve">قوله </w:t>
      </w:r>
      <w:r>
        <w:rPr>
          <w:rtl w:val="true"/>
        </w:rPr>
        <w:t xml:space="preserve">: « </w:t>
      </w:r>
      <w:r>
        <w:rPr>
          <w:rtl w:val="true"/>
        </w:rPr>
        <w:t xml:space="preserve">أو انّه كان بملاحظة التسامح في ادلة المستحبات </w:t>
      </w:r>
      <w:r>
        <w:rPr>
          <w:rtl w:val="true"/>
        </w:rPr>
        <w:t>».</w:t>
      </w:r>
      <w:bookmarkEnd w:id="1202"/>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انّه كان بملاحظة التسامح في ادلة المستحبات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أدلة التسامح فرع صدق البلوغ وهو لا يصدق إلاّ على ما هو المحصل من الجمع العرفي بين الدليلين ؛ فاذا كان المستفاد عرفا من المطلق المعارض مع المقيد هو المقيد فلا يتحقق البلوغ فيه باطلاقه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التسامح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في </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ضعف السند ، لا في الدلالة</w:t>
      </w:r>
      <w:r>
        <w:rPr>
          <w:rFonts w:eastAsia="Amiri" w:cs="Amiri" w:ascii="Amiri" w:hAnsi="Amiri"/>
          <w:color w:val="111111"/>
          <w:sz w:val="28"/>
          <w:szCs w:val="28"/>
          <w:rtl w:val="true"/>
          <w:lang w:bidi="ar-SA"/>
        </w:rPr>
        <w:t xml:space="preserve">. </w:t>
      </w:r>
      <w:bookmarkStart w:id="1203" w:name="pg17192_188287"/>
    </w:p>
    <w:p>
      <w:pPr>
        <w:pStyle w:val="Heading4"/>
        <w:numPr>
          <w:ilvl w:val="3"/>
          <w:numId w:val="1"/>
        </w:numPr>
        <w:rPr/>
      </w:pPr>
      <w:bookmarkStart w:id="1204" w:name="__RefHeading___Toc11347407_2142443653"/>
      <w:bookmarkStart w:id="1205" w:name="_Toc457"/>
      <w:bookmarkEnd w:id="1203"/>
      <w:bookmarkEnd w:id="1204"/>
      <w:r>
        <w:rPr/>
        <w:t>421</w:t>
      </w:r>
      <w:r>
        <w:rPr>
          <w:rtl w:val="true"/>
        </w:rPr>
        <w:t xml:space="preserve"> - </w:t>
      </w:r>
      <w:r>
        <w:rPr>
          <w:rtl w:val="true"/>
        </w:rPr>
        <w:t xml:space="preserve">قوله </w:t>
      </w:r>
      <w:r>
        <w:rPr>
          <w:rtl w:val="true"/>
        </w:rPr>
        <w:t xml:space="preserve">: « </w:t>
      </w:r>
      <w:r>
        <w:rPr>
          <w:rtl w:val="true"/>
        </w:rPr>
        <w:t xml:space="preserve">تنبيه </w:t>
      </w:r>
      <w:r>
        <w:rPr>
          <w:rtl w:val="true"/>
        </w:rPr>
        <w:t xml:space="preserve">: </w:t>
      </w:r>
      <w:r>
        <w:rPr>
          <w:rtl w:val="true"/>
        </w:rPr>
        <w:t xml:space="preserve">لا فرق فيما ذكر من الحمل في المتنافيين </w:t>
      </w:r>
      <w:r>
        <w:rPr>
          <w:rtl w:val="true"/>
        </w:rPr>
        <w:t xml:space="preserve">... </w:t>
      </w:r>
      <w:r>
        <w:rPr>
          <w:rtl w:val="true"/>
        </w:rPr>
        <w:t xml:space="preserve">الخ </w:t>
      </w:r>
      <w:r>
        <w:rPr>
          <w:rtl w:val="true"/>
        </w:rPr>
        <w:t>».</w:t>
      </w:r>
      <w:bookmarkEnd w:id="1205"/>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 من الحمل في المتنافيين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فان كانا مختلفين كأن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الفلاني ليس بنافذ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حكم العرف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كانا مثبتين فالظاهر انّ حكم العرف هو العمل بهما ، لعدم المنافاة بينهما في الحكم الوضعي ، لكونه بمنزلة الإخبار عن تأثير المعاملة ، ويجوز الإخبار عن تأثير شيء متعددا بلا استلزام لاجتماع المثلين 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يلزم الاشكال بناء على كون السببية مجعولة شرعا ، أو كونها منتزعة عن الحكم التكليفي كما عليه الشيخ الانصاري رحمه اللّه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هذا لو لم يعلم بكذب أحدهما اجمالا ، وإلاّ فالظاهر تقديم المقيد لكونه حينئذ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قيد على المطلق مع كون ذاك القيد مطلقا بالنسبة الى افراده الداخلة تحته ، كما لو دل دليل على تقييد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وَأَقِيمُوا الصَّلاةَ </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بالستر مطلقا سواء كان بالحرير أو بغيره مثلا ، وآخر على اعتبار كون الستر في الصلاة بغير الحرير ، فيدور الامر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رجوعه الى القيد الاول ، فيكون الشرط في الصلاة أمرا واحدا وهو الستر الخاص بغير الحرير ، فيوجب تعذر الخصوصية تعذر الشرط رأسا ، كما قيل كذلك بالنسبة الى اشتراط الطهارة في الساتر فحكم بالصلاة عاريا لا مع اللباس النجس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رجوعه الى نفس الصلاة فيكون المعتبر فيها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مطلقا ، وان تكون الصلاة سترها بغير الحرير ، بحيث لو تعذرت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لبقي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الستر المطلق بحاله ؛ ولا بعد في رجوع الخصوصية الثانية الى نفس الصلاة وان كان لا يمكن إلاّ في ضمن مطلق الستر</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في مقام الدوران تعيين الوجه الثاني ، فيحكم باعتبار شرطين في الصلاة ، فلا يحكم بالتقييد ، لعدم المنافاة ، فعند تعذر الخصوصية تكون الصلاة واجدة لشرائطها الآخر فيجب اتيانها به ؛ إلاّ أن تكون الخصوصية شرطا لطبيعة الصلاة مطلقا نظير الاركان</w:t>
      </w:r>
      <w:r>
        <w:rPr>
          <w:rFonts w:eastAsia="Amiri" w:cs="Amiri" w:ascii="Amiri" w:hAnsi="Amiri"/>
          <w:color w:val="111111"/>
          <w:sz w:val="28"/>
          <w:szCs w:val="28"/>
          <w:rtl w:val="true"/>
          <w:lang w:bidi="ar-SA"/>
        </w:rPr>
        <w:t xml:space="preserve">. </w:t>
      </w:r>
      <w:bookmarkStart w:id="1206" w:name="pg17192_188289"/>
    </w:p>
    <w:p>
      <w:pPr>
        <w:pStyle w:val="Heading3"/>
        <w:numPr>
          <w:ilvl w:val="2"/>
          <w:numId w:val="1"/>
        </w:numPr>
        <w:rPr/>
      </w:pPr>
      <w:bookmarkStart w:id="1207" w:name="__RefHeading___Toc11347409_2142443653"/>
      <w:bookmarkStart w:id="1208" w:name="_Toc458"/>
      <w:bookmarkEnd w:id="1206"/>
      <w:bookmarkEnd w:id="1207"/>
      <w:r>
        <w:rPr>
          <w:rtl w:val="true"/>
        </w:rPr>
        <w:t>المجمل والمبيّن</w:t>
      </w:r>
      <w:bookmarkEnd w:id="1208"/>
    </w:p>
    <w:p>
      <w:pPr>
        <w:pStyle w:val="Heading4"/>
        <w:numPr>
          <w:ilvl w:val="3"/>
          <w:numId w:val="1"/>
        </w:numPr>
        <w:rPr/>
      </w:pPr>
      <w:bookmarkStart w:id="1209" w:name="__RefHeading___Toc11347411_2142443653"/>
      <w:bookmarkStart w:id="1210" w:name="_Toc459"/>
      <w:bookmarkEnd w:id="1209"/>
      <w:r>
        <w:rPr/>
        <w:t>422</w:t>
      </w:r>
      <w:r>
        <w:rPr>
          <w:rtl w:val="true"/>
        </w:rPr>
        <w:t xml:space="preserve"> - </w:t>
      </w:r>
      <w:r>
        <w:rPr>
          <w:rtl w:val="true"/>
        </w:rPr>
        <w:t xml:space="preserve">قوله </w:t>
      </w:r>
      <w:r>
        <w:rPr>
          <w:rtl w:val="true"/>
        </w:rPr>
        <w:t xml:space="preserve">: « </w:t>
      </w:r>
      <w:r>
        <w:rPr>
          <w:rtl w:val="true"/>
        </w:rPr>
        <w:t xml:space="preserve">فصل </w:t>
      </w:r>
      <w:r>
        <w:rPr>
          <w:rtl w:val="true"/>
        </w:rPr>
        <w:t xml:space="preserve">: </w:t>
      </w:r>
      <w:r>
        <w:rPr>
          <w:rtl w:val="true"/>
        </w:rPr>
        <w:t xml:space="preserve">في المجمل والمبيّن </w:t>
      </w:r>
      <w:r>
        <w:rPr>
          <w:rtl w:val="true"/>
        </w:rPr>
        <w:t>».</w:t>
      </w:r>
      <w:bookmarkEnd w:id="1210"/>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المجمل والمبيّن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قد عرّف المجمل بتعريفات كثيرة مذكورة في الكتب المبسوطة ، إلاّ أنه لمّا لم يرد لفظ في آية أو رواية موضوعا للاثر الشرعي بل إنّما كان اطلاقه في ألسنة الاصوليين جامعا لشتات بعض المصاديق في التعبير ، فلا فائدة في النقض والابرام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الظاهر عدم استقرار اصطلاح فيه في معنى خاص غير ما يفهم منه عرفا عند اطلاقه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اضيف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معنى خاص ينسبق الى ذهنه عند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اللفظ قالبا لمعنى خاص بنحو يكون القاؤه في مقام الاستعمال القاء ذلك المعنى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والمبيّن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كون اللفظ مجملا ذاتا من جهة عدم العلم بوضعه ، أو عرضا من جهة اكتنافه في اللفظ بما يوجب التحيّر في المراد ، أو من جهة اشتراكه لفظا ، الى غير ذلك من أسباب الاجمال ، لصدقه عرفا على كل منها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البيان في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داخلا في الاجمال فيما نحن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الاجمال انما هو بالنسبة الى ظهور اللفظ بحسب الدلالة الخطورية الكافية في الارادة الاستعمالية ، لا بالنسبة الى الارادة الجدية ؛ </w:t>
      </w:r>
    </w:p>
    <w:p>
      <w:pPr>
        <w:pStyle w:val="BookText"/>
        <w:rPr/>
      </w:pPr>
      <w:r>
        <w:rPr>
          <w:rFonts w:ascii="Amiri" w:hAnsi="Amiri" w:eastAsia="Amiri" w:cs="Amiri"/>
          <w:color w:val="111111"/>
          <w:sz w:val="28"/>
          <w:sz w:val="28"/>
          <w:szCs w:val="28"/>
          <w:rtl w:val="true"/>
          <w:lang w:bidi="ar-SA"/>
        </w:rPr>
        <w:t xml:space="preserve">فالعلم بارادة خلاف الظاهر من الخارج لا يوجب اجمال اللفظ ، فلا وجه لما في التقريرات </w:t>
      </w:r>
      <w:r>
        <w:rPr>
          <w:rStyle w:val="FootnoteAnchor"/>
          <w:rtl w:val="true"/>
        </w:rPr>
        <w:footnoteReference w:id="949"/>
      </w:r>
      <w:r>
        <w:rPr>
          <w:rFonts w:ascii="Amiri" w:hAnsi="Amiri" w:eastAsia="Amiri" w:cs="Amiri"/>
          <w:color w:val="111111"/>
          <w:sz w:val="28"/>
          <w:sz w:val="28"/>
          <w:szCs w:val="28"/>
          <w:rtl w:val="true"/>
          <w:lang w:bidi="ar-SA"/>
        </w:rPr>
        <w:t>من تقسيمه الاجمال بالنسبة اليه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الاجمال والبيان من المعاني الاصولية بالنسبة الى الاشخاص ، فقد يكون لفظ مجملا عند واحد ومبيّنا عند آخر ، فيختلف حكمه بالاضافة الى من اضيف اليه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التوسعة في معنى الاجمال بالنسبة الى أسبابه وفي كونه اضافيا ، ظهر لك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اللفظ مجملا عند شخص ، لا يمكن اثبات كونه مبيّنا عنده بالبرهان ، حيث انّ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يوجب صيرورة اللفظ قالبا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القاؤه القاء ذلك اليه بلا التفات الى نفس اللفظ إلاّ بما هو فان في المعنى كما هو كذلك في الالفاظ المستعملة في مقام المحاورة لبيان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كذلك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تركيب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جهة كثرة الاستعمال والشهرة في نفي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نفي الماهية ولم يكن عنده ظاهرا فيه ، لم يثبت ذلك بالاستدلال عليه باثبات وضعها لنفي الجنس ، كما هو كذلك في الافعال المستندة الى الاعيان الخارجية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راجع ذلك الشخص الى العرف ورأى الظهور عندهم في معنى خاص ويقيد بذلك في استعمالاته ، يصير اللفظ ظاهرا بالنسبة الى ذلك المعنى عنده أيضا ، وعند ذلك فيخرج عن الاجمال أيضا كما هو واضح لمن له أدنى التفات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ربما يكون مجملا تفصيلا ومبيّنا ارتكازا فيحتاج العلم به الى الملاحظة التفصيلية ، نظير الوضع في مسألة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أشار الى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وفقني</w:t>
      </w:r>
      <w:r>
        <w:rPr>
          <w:rFonts w:eastAsia="Amiri" w:cs="Amiri" w:ascii="Amiri" w:hAnsi="Amiri"/>
          <w:color w:val="111111"/>
          <w:sz w:val="28"/>
          <w:szCs w:val="28"/>
          <w:rtl w:val="true"/>
          <w:lang w:bidi="ar-SA"/>
        </w:rPr>
        <w:t xml:space="preserve">. </w:t>
      </w:r>
      <w:bookmarkStart w:id="1211" w:name="pg17192_188291"/>
    </w:p>
    <w:p>
      <w:pPr>
        <w:pStyle w:val="Heading2"/>
        <w:numPr>
          <w:ilvl w:val="1"/>
          <w:numId w:val="1"/>
        </w:numPr>
        <w:rPr/>
      </w:pPr>
      <w:bookmarkStart w:id="1212" w:name="__RefHeading___Toc11347413_2142443653"/>
      <w:bookmarkStart w:id="1213" w:name="_Toc460"/>
      <w:bookmarkEnd w:id="1211"/>
      <w:bookmarkEnd w:id="1212"/>
      <w:r>
        <w:rPr>
          <w:rtl w:val="true"/>
        </w:rPr>
        <w:t>محتويات الجزء الاول</w:t>
      </w:r>
      <w:bookmarkEnd w:id="1213"/>
    </w:p>
    <w:p>
      <w:pPr>
        <w:pStyle w:val="BookText"/>
        <w:rPr/>
      </w:pPr>
      <w:r>
        <w:rPr>
          <w:rFonts w:ascii="Amiri" w:hAnsi="Amiri" w:eastAsia="Amiri" w:cs="Amiri"/>
          <w:color w:val="111111"/>
          <w:sz w:val="28"/>
          <w:sz w:val="28"/>
          <w:szCs w:val="28"/>
          <w:rtl w:val="true"/>
          <w:lang w:bidi="ar-SA"/>
        </w:rPr>
        <w:t xml:space="preserve">المولف في سطور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المقدمات</w:t>
      </w:r>
    </w:p>
    <w:p>
      <w:pPr>
        <w:pStyle w:val="BookText"/>
        <w:rPr/>
      </w:pPr>
      <w:r>
        <w:rPr>
          <w:rFonts w:ascii="IRNazanin" w:hAnsi="IRNazanin" w:eastAsia="IRNazanin"/>
          <w:color w:val="111111"/>
          <w:sz w:val="28"/>
          <w:sz w:val="28"/>
          <w:szCs w:val="28"/>
          <w:rtl w:val="true"/>
          <w:lang w:bidi="fa-IR"/>
        </w:rPr>
        <w:t xml:space="preserve">موضوع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تمايز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موضوع علم الاصول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تعريف علم الاصول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اسباب الوضع واقسامه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حقيقة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الوضع في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تحقيق المعنى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اختلاف المعنى الاسمي عن الحرفي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الفرق بين الخبر والانشاء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المبهمات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الاشارة والضمائر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وضع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المجازي بالطبع او بالوضع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اطلاق اللفظ وارادة نوعه او صنفه او مثله او شخصه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 الارادة في معاني الالفاظ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تبعية الدلالة للارادة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وضع المركبات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أمارات الوضع أو علائم الحقيقة والمجاز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الحقيقة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الصحيح والأعم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مناقشة الباقلاني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معنى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تصوير الجامع على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وجوه تصوير الجامع على الاعم ، الوجه الاول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محاولة اخرى لتصوير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ثمرة النزاع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رد الثمرة المترتبة على القولين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القول بظهور الثمرة في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ادلة الصحيحي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السلب عن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 بالوضع للمركبات التامة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ادلة الأعمّي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التقسيم الى الصحيح والفاسد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تعلق النذر بالفاسد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تحرير النزاع في اسامي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وضع الفاظ المعاملات للصحيح لا يوجب اجمالها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انحاء الدخل في 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الاشتراك اللفظي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استعمال اللفظ في أكثر من 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حقيقة الاستعمال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امتناع الاستعمال في اكثر من 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رد التفصيل بين المفرد ، وبين التثنية والجمع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الجواب عن الاستدلال ببطون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المشتق</w:t>
      </w:r>
    </w:p>
    <w:p>
      <w:pPr>
        <w:pStyle w:val="BookText"/>
        <w:rPr/>
      </w:pPr>
      <w:r>
        <w:rPr>
          <w:rFonts w:ascii="IRNazanin" w:hAnsi="IRNazanin" w:eastAsia="IRNazanin"/>
          <w:color w:val="111111"/>
          <w:sz w:val="28"/>
          <w:sz w:val="28"/>
          <w:szCs w:val="28"/>
          <w:rtl w:val="true"/>
          <w:lang w:bidi="fa-IR"/>
        </w:rPr>
        <w:t xml:space="preserve">المراد من المشتق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عدم اختصاص النزاع بالمشتق الجاري على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اسماء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دلالة الفعل على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الفرق بين المعنى الحرفي والاسمي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المراد بالحال في عنوان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الاصل اللفظي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الاصل العملي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أدلة المختار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وصحة السلب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مضادة الصفات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الاشكال على المضادة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الاشكال على صحة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ادلة وضع المشتق للاعم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صحة السلب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بآية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تنبيهات المشتق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المشتق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مناقشة دليل السيد الشريف على البساطة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مناقشة ايراد الفصول على السيد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دليل آخر على البساطة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المشتق ومبدئه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المغايرة مفهوما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مناقشة الفصول في صفاته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المبدأ بالذات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الاسناد الحقيقي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المقصد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الاوامر</w:t>
      </w:r>
    </w:p>
    <w:p>
      <w:pPr>
        <w:pStyle w:val="BookText"/>
        <w:rPr/>
      </w:pPr>
      <w:r>
        <w:rPr>
          <w:rFonts w:ascii="Amiri" w:hAnsi="Amiri" w:eastAsia="Amiri" w:cs="Amiri"/>
          <w:color w:val="111111"/>
          <w:sz w:val="28"/>
          <w:sz w:val="28"/>
          <w:szCs w:val="28"/>
          <w:rtl w:val="true"/>
          <w:lang w:bidi="ar-SA"/>
        </w:rPr>
        <w:t xml:space="preserve">مادة الامر ، وفيها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الامر 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معنى الامر اصطلاحا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العلو في معنى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حقيقة في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والارادة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اتحاد الطلب والارادة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مناقشة استدلال الاشاعرة على المغايرة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التوفيق بين الامامية والمعتزلة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تكليف الكفار والعصاة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صيغة الامر</w:t>
      </w:r>
    </w:p>
    <w:p>
      <w:pPr>
        <w:pStyle w:val="BookText"/>
        <w:rPr/>
      </w:pPr>
      <w:r>
        <w:rPr>
          <w:rFonts w:ascii="Amiri" w:hAnsi="Amiri" w:eastAsia="Amiri" w:cs="Amiri"/>
          <w:color w:val="111111"/>
          <w:sz w:val="28"/>
          <w:sz w:val="28"/>
          <w:szCs w:val="28"/>
          <w:rtl w:val="true"/>
          <w:lang w:bidi="ar-SA"/>
        </w:rPr>
        <w:t xml:space="preserve">معاني صيغة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صيغة الامر حقيقة في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عن اشكال المعالم في أوامر الائمة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الجمل الخبرية المستعملة في مقام 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التعبدي والتوصلي</w:t>
      </w:r>
    </w:p>
    <w:p>
      <w:pPr>
        <w:pStyle w:val="BookText"/>
        <w:rPr/>
      </w:pPr>
      <w:r>
        <w:rPr>
          <w:rFonts w:ascii="Amiri" w:hAnsi="Amiri" w:eastAsia="Amiri" w:cs="Amiri"/>
          <w:color w:val="111111"/>
          <w:sz w:val="28"/>
          <w:sz w:val="28"/>
          <w:szCs w:val="28"/>
          <w:rtl w:val="true"/>
          <w:lang w:bidi="ar-SA"/>
        </w:rPr>
        <w:t xml:space="preserve">معنى الوجوب التعبدي والتوصلي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اعتبار قصد القربة في الطاعة عقلا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دخل القربة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امتناع التمسك باطلاق الامر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لزوم الاحتياط لاجل الغرض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اقتضاء اطلاق الصيغة كون الوجوب نفسيا تعيينيا عينيا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الامر عقيب الحظر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ما يحصل به الامتثال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الفور والتراخي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الإجزاء</w:t>
      </w:r>
    </w:p>
    <w:p>
      <w:pPr>
        <w:pStyle w:val="BookText"/>
        <w:rPr/>
      </w:pPr>
      <w:r>
        <w:rPr>
          <w:rFonts w:ascii="IRNazanin" w:hAnsi="IRNazanin" w:eastAsia="IRNazanin"/>
          <w:color w:val="111111"/>
          <w:sz w:val="28"/>
          <w:sz w:val="28"/>
          <w:szCs w:val="28"/>
          <w:rtl w:val="true"/>
          <w:lang w:bidi="fa-IR"/>
        </w:rPr>
        <w:t xml:space="preserve">المراد من الوجه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معنى الاقتضاء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معنى الاجزاء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الفرق بين الاجزاء ومسألة المرة والتكرار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مناقشة الفرق بين الاجزاء ومسألة تبعية القضاء للاداء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اجزاء امتثال الامر عن التعبد به ثانيا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اجزاء امتثال الامر الاضطراري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اجزاء امتثال الامر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الشك في اعتبار الامارة من حيث السببية والطريقية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الاجزاء في القطع بالامر خطأ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الفرق بين الاجزاء والتصويب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الواجب </w:t>
      </w:r>
    </w:p>
    <w:p>
      <w:pPr>
        <w:pStyle w:val="BookText"/>
        <w:rPr/>
      </w:pPr>
      <w:r>
        <w:rPr>
          <w:rFonts w:ascii="Amiri" w:hAnsi="Amiri" w:eastAsia="Amiri" w:cs="Amiri"/>
          <w:color w:val="111111"/>
          <w:sz w:val="28"/>
          <w:sz w:val="28"/>
          <w:szCs w:val="28"/>
          <w:rtl w:val="true"/>
          <w:lang w:bidi="ar-SA"/>
        </w:rPr>
        <w:t xml:space="preserve">المسألة اصولية لا 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تقسيم المقدمة الخارجية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 والشرط ، والمانع ، والمعد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هل المركب هو نفس الاجزاء بالاسر؟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تقسيم المقدمة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 وشرعية ، وعادية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تقسيم المقدمة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الوجود ، والصحة ، والوجوب ، والعلم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تقسيم المقدمة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 والمقارنة ، والمتأخرة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تقسيمات الواجب</w:t>
      </w:r>
    </w:p>
    <w:p>
      <w:pPr>
        <w:pStyle w:val="BookText"/>
        <w:rPr/>
      </w:pPr>
      <w:r>
        <w:rPr>
          <w:rFonts w:ascii="IRNazanin" w:hAnsi="IRNazanin" w:eastAsia="IRNazanin"/>
          <w:color w:val="111111"/>
          <w:sz w:val="28"/>
          <w:sz w:val="28"/>
          <w:szCs w:val="28"/>
          <w:rtl w:val="true"/>
          <w:lang w:bidi="fa-IR"/>
        </w:rPr>
        <w:t xml:space="preserve">المطلق والمشروط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رجوع القيد الى الهيئة او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وجوب المعرفة والتعلم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كيفية اطلاق الواجب على الواجب المشروط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المعلق والمنجز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اشكال النهاوندي في الواجب المعلق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اشكال الفصول في الواجب المعلق ودفعه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تردد القيد بين رجوعه الى المادة او الهيئة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المرجع هو الاصل العملي في التردد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النفسي والغيري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حكم الشك في النفسي والغيري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حكم الامر الغيري في استحقاق الثواب والعقاب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الاشكال على عبادية الطهارات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عدم اعتبار قصد التوصل في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الفرق بين قول الشيخ والفصول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رد استدلال صاحب الفصول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مناقشة ثمرة القول بالمقدمة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الاصلي والتبعي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من الاصلي والتبعي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حكم الشك في الاصالة والتبعية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ثمرة النزاع في وجوب المقدمة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اخذ الاجرة على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ثمرة اخرى لمسألة 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تأسيس الاصل في مقدمة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ادلة الملازمة بين المقدمة وذيها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برهان ابي الحسين البصري على وجوب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الجواب عن برهان ابي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التفصيل بين السبب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التفصيل بين الشرط الشرعي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مقدمة الحرام والمكروه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مسألة الضد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المراد بالاقتضاء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الاقوال في توهم المقدمية بين الضدين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عدم الفرق بين الضد الموجود والمعدوم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الاقتضاء التضمني وفساده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المطاردة بين طلب الأهم والمهم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أمر الآمر مع علمه بانتفاء شرطه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في تعلق الاوامر والنواهي بالطبائع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توهم لزوم طلب الحاصل ودفعه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نسخ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الوجوب التخييري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التخيير بين الاقل والاكثر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الوجوب الكفائي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الواجب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 والمضيق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الامر بالامر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الامر بعد 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النواهي</w:t>
      </w:r>
    </w:p>
    <w:p>
      <w:pPr>
        <w:pStyle w:val="BookText"/>
        <w:rPr/>
      </w:pPr>
      <w:r>
        <w:rPr>
          <w:rFonts w:ascii="Amiri" w:hAnsi="Amiri" w:eastAsia="Amiri" w:cs="Amiri"/>
          <w:color w:val="111111"/>
          <w:sz w:val="28"/>
          <w:sz w:val="28"/>
          <w:szCs w:val="28"/>
          <w:rtl w:val="true"/>
          <w:lang w:bidi="ar-SA"/>
        </w:rPr>
        <w:t xml:space="preserve">مادة النهي وصيغته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عدم دلالة النهي على 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اجتماع الامر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المراد بالواحد المتعلق للامر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فرق هذه المسألة عن مسألة النهي في 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في ان مسألة الاجتماع اصولية ، لا فقهية ولا 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في ان مسألة الاجتماع عقلية لا لفظية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شمول النزاع لجميع اقسم الايجاب والتحريم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اعتبار قيد المندوحة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مبنى النزاع هو تعلق الاحكام بالطبائع او الافراد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اعتبار وجود المناطين في المجمع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ما يستكشف به المناط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مناقشة الدليل الاول لمجوز اجتماع الامر والنهي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القسم الاول من العبادة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القسم الثاني من العبادة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القسم الثالث من العبادة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اجتماع الوجوب والاستصحاب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مناقشة الدليل الثاني للمجوز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رد التفصيل القائل بالجواز عقلا والامتناع عرفا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تنبيهات مسألة الاجتماع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التنبيه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الاضطرار الرافع للحرمة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حكم الاضطرار بسوء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حكم توسط الارض المغصوبة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صحة الصلاة في الدار المغصوبة اضطرارا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صغروية الدليلين لكبرى التعارض او التزاحم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وجوه ترجيح النهي على الامر في حال الاجتماع ، والاشكال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اقوى دلالة من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اولوية دفع المفسدة من جلب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 تعدد الاضافات بتعدد العنوانات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اقتضاء النهي عن الشيء للفساد ، وفيه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هذه المسألة عن مسألة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المسألة عقلية او لفظية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ملاك البحث للنهي التنزيهي والتبعي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العبادة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الصحة والفساد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والفساد عند المتكلم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الرد على المحقق القمي في عدم وجود الثمرة للنزاع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اصل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انحاء تعلق النهي بالعبادة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بيان الحق في المسألة ، وفيه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النهي الفساد في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النهي الفساد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الاستدلال على اقتضاء الحرمة للفساد بالاخبار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النهي على صحة متعلقه عند ابي حنيفة والشيباني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w:t>
      </w:r>
    </w:p>
    <w:p>
      <w:pPr>
        <w:pStyle w:val="BookText"/>
        <w:rPr/>
      </w:pPr>
      <w:r>
        <w:rPr>
          <w:rFonts w:ascii="Amiri" w:hAnsi="Amiri" w:eastAsia="Amiri" w:cs="Amiri"/>
          <w:color w:val="111111"/>
          <w:sz w:val="28"/>
          <w:sz w:val="28"/>
          <w:szCs w:val="28"/>
          <w:rtl w:val="true"/>
          <w:lang w:bidi="ar-SA"/>
        </w:rPr>
        <w:t xml:space="preserve">تعريف المفهوم وانه من صفات المدلول او الدلالة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الاستدلال للمفهوم بمقدمات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الاستدلال للمفهوم باطلاق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مناقشة ادلة المنكرين للمفهوم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المفهوم ليس من مقولة اللفظ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مناقشة تفصيل 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اذا تعدد الشرط فهل يخصص مفهوم كل بمنطوق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اذا تعدد الشرط واتحد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المسببات </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مفهوم الحصر ، مفاد ادوات الاستثناء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مناقشة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مناقشة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المقصد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w:t>
      </w:r>
    </w:p>
    <w:p>
      <w:pPr>
        <w:pStyle w:val="BookText"/>
        <w:rPr/>
      </w:pPr>
      <w:r>
        <w:rPr>
          <w:rFonts w:ascii="Amiri" w:hAnsi="Amiri" w:eastAsia="Amiri" w:cs="Amiri"/>
          <w:color w:val="111111"/>
          <w:sz w:val="28"/>
          <w:sz w:val="28"/>
          <w:szCs w:val="28"/>
          <w:rtl w:val="true"/>
          <w:lang w:bidi="ar-SA"/>
        </w:rPr>
        <w:t xml:space="preserve">تعريف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هل للعموم صيغة تخصه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رد القول بوضع الفاظ العموم للخصوص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ما يعد من الفاظ 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النكرة في سياق النفي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المحلى باللام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حجية ما بقي من العام بعد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بين المخصص المتصل والمنفصل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اقسام المخصص المجمل مفهوما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اقسام المخصص المجمل مصداقا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المخصص اللبي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التمسك بالعام في الشك لا من جهة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التمسك باصالة العموم لاحراز عدم فردية المشتبه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العمل بالعام قبل الفحص عن المخصص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الفرق في الفحص بين الاصول اللفظية والعملية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عموم الخطابات لغير المشافهين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عدم صحة تكليف المعدوم عقلا فعلا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صحة خطاب المعدوم والغائب ،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خروج الخطاب النفسي الاشعري عن محل النزاع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ثمرة القول بشمول خطاب المشافهة للمعدومين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تعقب العام بضمير يرجع الى بعض افراده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في جواز التخصيص بالمفهوم 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الاستثناء المتعقب لجمل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تخصيص الكتاب بخبر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دفع ادلة المانعين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تعارض العام والخاص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حكم الجهل بتاريخ العام والخاص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دوران الخاص بين كونه مخصصا وناسخا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والمقيد</w:t>
      </w:r>
    </w:p>
    <w:p>
      <w:pPr>
        <w:pStyle w:val="BookText"/>
        <w:rPr/>
      </w:pPr>
      <w:r>
        <w:rPr>
          <w:rFonts w:ascii="Amiri" w:hAnsi="Amiri" w:eastAsia="Amiri" w:cs="Amiri"/>
          <w:color w:val="111111"/>
          <w:sz w:val="28"/>
          <w:sz w:val="28"/>
          <w:szCs w:val="28"/>
          <w:rtl w:val="true"/>
          <w:lang w:bidi="ar-SA"/>
        </w:rPr>
        <w:t xml:space="preserve">تعريف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الفاظ الاطلاق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الجنس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 المعرف باللام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الجمع المعرف باللام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صحة اطلاق المطلق على اسم الجنس والنكرة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الاصل كون المتكلم في مقام البيان ،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اقسام الانصراف المانع من الاطلاق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المطلق ذو الجهات المتعددة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المطلق والمقيد المتنافيين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عدم اختصاص التقييد بالحكم التكليفي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المجمل والمبيّن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مرگى در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آية اللّه النجفي القوچاني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مرگى در نور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سماحة آية اللّه الشيخ عبد الرضا الروحاني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المترجم 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لقد أكد لي السيد البروجردي في لقاء لي معه على هذا الموضوع بالخصوص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وحاضرها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طبع المجلدان في مجلد واحد عدة مرات بالتصوير عن الطبعة الحجرية الاولى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الصفحات الاولى من المخطوط مفقودة ؛ وكذلك هناك عدة صفحات اخرى بيضاء او مفقودة من ثنايا الكتاب اشرنا اليها في محالّها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الى متن الكفاية يكون منهجنا هو بيان مصدرين من طبعتين مختلفتين من الكفاية ،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طبعة جماعة المدرسين في قم ، ونرمز لها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الحجرية الموشحة بتعليقة المحقق القوچاني قدس سره ، ونرمز لها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الحجرية هذه تختلف صفحة المتن فيها مع صفحة التعليقة المرتبطة به في الغالب ، فاحتيج الى التنبيه عليه في كل مورد مورد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العلوم أسام لنفس المسائل وهي المحمولات المنتسبة لأنها العارضة للموضوع ، لا ادراكاتها ، 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المصنف قدس سره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الاولى ؛ المنخول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 الاحكام في اصول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في المبادئ الفقهية والاحكام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الاولى ؛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السادس في افعاله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في الحسن والقبح ؛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الثالث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هو الشيخ هادي بن محمد امين الواعظ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محقق ومؤسس في الاصول ، معاصر للآخوند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شهر رمضان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درس في اصفهان ثم هاجر الى العراق ، وكان من تلاميذ الشيخ الانصاري ثم الميرزا الشيرازي ؛ كان جريئا في نقد آراء غيره من العلماء ، ولذا تعرض له الكثير من اهل زمانه بالنقد الشديد ، فكانت النتيجة ان لم يحضر درسه الا نزر قليل ؛ توفي في النجف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العلماء ؛ ودائع النبوة ؛ الاتقان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الفرق بين الماهية والوجود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التقرير والتحبير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الحديثة ؛ الموافقات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يلتزم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استشكل بعض المعاصرين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بأنّ الحجة بمعنى تنزيل المؤدّى منزلة الواقع فيكون من عوارضه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انّ الحجة ليست راجعة الى التنزيل ، انّ الدليل لاجل نحو اتحاد بينه وبين المدلول يتصف بعوارضه كما لا يخفى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المصنف قدس سره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وارجاع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بعض أعاظم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ارجاع البحث عن الحجية الى تنجز السنّة الواقعية بالخبر الحاكي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كونه لازما لما هو المبحوث عنه لا عينه ، انّ التنجز من عوارض الحكم الواقعي لا السنة الدالة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 كذا في الاصل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بتلك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بكون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القدماء من علماء العربية ، وإلاّ فالقدماء من الاصوليين لم يبحثوا المعنى الحرفي بحثا واسعا كالمتأخرين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الكافية للرضي الاسترابادي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فلزم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الانسب ان تكون 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النسبة بينهما يمكن أن تلحظ بنفسها فتكون موجودة على حيالهما في الذهن وتخرج حينئذ عن كونها رابطا بين الطرفين ، بل تكون موجودة في عرضهما ولا تكون حينئذ حاكية عن الربط الخارجي ، كما انّ الطرفين لا يكون أحدهما مرتبطا بالآخر بل يكونان مفردين كما لا يخفى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الثاني هذا ، هو المشار اليه بقول الآخوند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 حديث تركب القضية من جزءين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سطرين في الكفاية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والارشاد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ان جميع اسماء الاحكام والعبادات لغوية غير مغيّرة ولا منقولة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والارشاد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لواحد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خبره بعد عدة سطور وهو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الفقرة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الآنفة في أول المقطع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يتحفّظ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الاول من الجزء الثاني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الفلسفة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في بيان الاقوال في وحدة حقيقة الوجود وكثرتها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القراءة في الصلاة ، باب وجوب قراءة الفاتحة في الثنائية ، عدة احاديث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المساجد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الحائض والمستحاضة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الحيض والاستحاضة والنفاس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اشكال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اخرى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المهور والاجور ،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تعليق الآخوند على كلام نفسه في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اسفل الصفحة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متقربا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بالصحيحة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ينازع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ينازع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القاصرين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علمه وان النبي صلی اللّه علیه و آله علّمه الف باب ، في ذيل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 الامام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اعربوا حديثنا فانّا قوم فصحاء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المسابقة بالعلم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المصادر الثلاثة جميعا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والفعل ما أنبأ عن حركة المسمى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الحجري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الاصح كما نبه عليه هناك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تذكير الضمير ، لرجوعه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التلبس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فانه لم يعلق على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الاسرار في شرح مطالع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الاول من الحاشية في اعلى الصفحة ، اي تعليق السيد على قول شارح المطالع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ان معناه شيء له المشتق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قوله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ومنع دلالة الآية على كون من كان كافرا ثم أسلم ظالما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الاسرار في شرح مطالع الانوار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الاول من الحاشية في اعلى الصفحة ، عند تعليق المحقق الشريف على قول شارح المطالع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ان معناه شيء له المشتق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الفصول ؛ راجع 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بتعدد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بعين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الحجرية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المشكيني ينقل الرواية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اشتركنا معه في الاسم وافترقنا في المسمى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المحققة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الحجرية الموشحة بحاشية المشكيني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حال فهذا المضمون ورد اكثر من مرة في حديث عن الرضا علیه السلام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طويل الاسم يأتي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معاني الاسماء واشتقاقاتها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وهو من الباب الاول إلاّ ان فيه زيادة وهو الفرق ما بين المعاني التي تحت اسماء اللّه تعالى واسماء المخلوقين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فالمضمون السالف في المتن قد ورد اكثر من مرة في هذه الرواية ، خاصة عند قوله علیه السلام في عدة مواضع منها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جمعنا الاسم واختلف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التعبيرات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الصدوق ايضا في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اسماء اللّه تعالى والفرق بين معانيها وبين معاني اسماء المخلوقين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كثير وزيادات عما في الكافي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التمكن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الامر بمعنى الشأن والطلب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صاحب الفصول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بعلوّه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بعلوّه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الأدبية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لتسلّموا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محمد حمد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وبتحقيق خليل الميس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الاخير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عنهم باتحاد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لتسلّموا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لزوم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الارادة انها من صفات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والارادة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والامر بين الامرين ،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الفاظ الرواية في المصادر الآنفة تختلف مع ما ذكره القوچاني قدس سره ولعله قد نقله بالمضمون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المصادر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كنت من الاشقياء فامحني من الاشقياء واكتبني من السعداء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ليلة الثالث والعشرين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الصفحة السابقة من المصدر الآنف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واجعل اسمي في السعداء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خطبة لامير المؤمنين علیه السلام الحديث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الشقي من شقي في بطن أمه والسعيد من سعد في بطن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السعادة والشقاء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روايات كثيرة في ابواب ثواب الاعمال وعقابها ، وبعضها مبينة لكيفية تجليها واصابتها للمؤمن والكافر ، في البرزخ ويوم القيامة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امر بين امرين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معارج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بينهما ، وكذلك ينسب التفرقة بينهما الى الشيخ الطوسي في 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يبدو ان النسبة غير صحيحة ، فان الشيخ لم يفرق بينهما ، فتارة يعبر بالوجوب واخرى بالايجاب كالسيد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 وان عنون المطلب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هل الامر يقتضي الوجوب او الايجاب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لم يفرق بينهما ايضا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ينسبه في هداية المسترشدين الى بعض المتأخرين ؛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اسفل صفحة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يعزي القول بالفرق الى السيد العميدي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يحكيه عن ابن صاحب المعالم عن والده وانه يظهر منه الفرق بين الوجوب والايجاب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يحكي هذا الفرق سلطان العلماء في حاشيته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مستعمل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السطور الثلاثة الاخيرة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ينفى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لجعفر بن علبة بن ربيعة الحارثي المتوفى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مخضرمي الدولتين الاموية والعباسية ومن شعراء الحماسة لابي تمام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والبيت بتمامه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بالطبيعة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بلزوم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خصوصية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لأمكن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صححناه من فرائد الاصول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الاصل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يرفع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اليه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الافراد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نقله الكفاية حرفيا تقريبا ؛ انظر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تدريج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وَسارِعُوا إِلى مَغْفِرَةٍ مِنْ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الاوامر الارشادية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البحث الرابع في مقتضى صيغة الامر ، في المسألة السابعة ؛ والجزء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يبدأ من 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فواتح الرحموت المطبوع بذيل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الوصول والامل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كثيرا من الاصوليين قد نسبوا المخالفة الى ابي هاشم ايضا ، منهم العلامة في 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التأخير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الواو</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من فعل ما يوجب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هو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رفع عن امتي 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يمكن ان يستنبط من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كل شيء طاهر حتى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ينقض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الثلاث والاربع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البدن والثياب من النجاسات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الحاشية على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لفظ رواية وانما هو عنوان متصيد من العمومات الروائية ، من 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هو لك 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دلت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يتحمّل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فيه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يلزم من عدمه عدم المشروط ولا يلزم من وجوده وجوده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فلزاد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الاخير الى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في تعليق الآخوند على كلام نفسه في الكفاية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زيادة الواو</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الأولي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فكون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يستظهر المصحح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للطبعة الحجرية أنّ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هو الحضور لدى الملاك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الآنفة لا بد أن تكون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معناه الحضور لدى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العمود الاول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التأثر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الآخوند في فوائد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افاده سيدنا الاستاذ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الآخوند عنه في فوائده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الحجرية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افاده في 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عبد المطلب بن مجد الدين الاعرج الحسيني ، ابن اخت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 توفي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المولى علي بن فتح اللّه النهاوندي في تشريح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تشريح في مقدمة الواجب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استقلاليا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امر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التعبيران ينسبهما في التقريرات الى غير واحد من الاصوليين ، 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هذان التعبيران فهما لصاحب التقريرات نفسه ، 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النفسية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اتى قبر الحسين ماشيا كتب اللّه له بكل خطوة وبكل قدم يرفعها ويضعها عتق رقبة من ولد اسماعيل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المشي الى زيارة الحسين علیه السلام وغيره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مصادرنا الروائية ، وهو موجود في مصادر العامة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الاعمال افضل؟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مع الميم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رجع ماشيا كتب اللّه له بكل خطوة حجتين وعمرتين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زيارته علیه السلام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المسافرة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يستحقان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بهذه العبارة ، والموجود في المصادر في حديث الأربعمائة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الوضوء بعد الطهور عشر حسنات فتطهروا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للوضوء بعد 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الوجودي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الذي يوجب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التيمم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نسخة جماعة المدرّسين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ومعها يتعلق بها الطلب مستقلا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الكفاية المرتبط بهذه التعليقة لا يوجد في طبعة جماعة المدرسين ولا في طبعة مؤسسة آل البيت ، وانما يوجد في الطبعة الحجرية الموشحة بتعليقة القوچاني وكذا في الطبعة الحجرية الموشحة بتعليقة المشكيني ؛ ونحن إذ ندرج المتن المحذوف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إتماما للفائدة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ننبه على ان الموجود في الطبعة الموشحة بتعليقة القوچاني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المشكيني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ثلاث اشكالات بعنوان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والآخوند قدس سره قد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منه وعنونه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فالمعلق القوچاني يكون قد علّق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حذفها الآخوند ، ويكون قول الآخوند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في طبعة جماعة المدرسين وطبعة مؤسسة آل البيت هو في الواقع نفس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طبعة تعليقة القوچاني والمشكيني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مؤسسة آل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الموشحة بتعليقة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واما الطبعة الحجرية الموشحة بتعليقة القوچاني فراجع الجزء الاول للمتن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وللحاشية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 على الحاشية السابقة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عبادته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المعروفة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الشرعية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مقصوده قول الآخوند في المتن بعد عدة سطور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صدق القضية الشرطية الثانية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ابن الحاجب للعضدي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 المنخول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الوصول والامل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والامل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ابن الحاجب للعضدي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الآقا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مشارق الشموس ، له رسالة في نفي مقدمة الواجب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يقول في اجود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نسبه الخوانساري الى الدواني واستظهره منه ، في غير محله واجنبي عن مختار الخوانساري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محسن بن السيد حسن الحسيني الكاظمي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 الاعرجي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العلماء المحققين والزهاد ، له عدة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في شرح الوافية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التوني في اصول الفقه ، والمحصول في شرح وافية الاصول وهو مختصر كتابه السابق ، توفي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نقباء البشر لآغا بزرگ الطهراني في القسم الاول من 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 يذهب الى ان وفاته هو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والكتابان خطيان موجودان في مكتبة السيد النجفي المرعشي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المطلب الآنف موجود في كتابه الوافي في 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المرقم برقم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المشتمل على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كل صفحة منه مشتملة على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الاولى من الورقة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بحثنا عن المطلب في كتابه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المرقم برقم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نعثر عليه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التعليق على قول المعالم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وجوابه يعلم مما سبق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للفاضل الجواد الكاظمي ، الورقة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الثانية 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الجواد من تلاميذ الشيخ البهائي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الى آيات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في شرح زبدة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موجود في مكتبة السيد النجفي المرعشي في قم ، وتوجد عدة نسخ خطية منه ، بعضها ناقص ، اكملها واوضحها خطا نسخة برقم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رقّمت المكتبة صفحاته كل ورقة برقم واحد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يشتمل على ستة عشر رسالة لعلماء مختلفين طبع بمناسبة مؤتمر أقيم في 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قمري و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 في ذكرى المحقق الآقا حسين الخوانساري ، ويحتوي الكتاب على عدة رسائل له وعدة رسائل لغيره كتبت نقدا على بعض رسائله ، ومن جملتها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مقدمة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السبزواري كتبها نقدا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مقدمة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انظر 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الافكار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ودرر الفوائد للحائري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وتقريرات الشيرازي للروزدري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رتبتي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التعليق على قول المعالم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وجوابه يعلم مما سبق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في تعليق الآخوند على كلام نفسه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الى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ما يحتاج الناس اليه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احاديث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بعد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الكسير والمجدور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بهذا المعنى كثير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منه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البحث الثامن عشر ،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الشيرازي للروزدري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مقدمة الواجب ، وكذلك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دلالة النهي على الفساد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السيد محمد الاصفهاني الفشاركي في الرسائل الفشاركية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النائيني في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المسألة قد ذكرها جمع من الاعلام بالتفصيل عن مجلس درس السيد الفشاركي ، وإلاّ فلم يؤثر عنه تصنيف غير عدة رسائل جمعت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الفشاركية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والمذكور فيها شاهدا على المقام ،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المحقق النائيني وان كان قد تتلمذ على الميرزا الشيرازي ، إلاّ انه كان تلميذا خاصا بالسيد الاصفهاني الفشاركي ، وفي هذا الصدد يقول ما مضمونه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ما عندي فهو من السيد الفشاركي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وكثير من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الى النائيني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المحقق الاصفهاني والعراقي والشيخ عبد الكريم الحائري هم ممن تتلمذ على السيد الفشاركي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التقريب الثاني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من التقريبين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عدة صفحات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تقي الشيرازي ، مفجّر ثورة العشرين في العراق ضد الاحتلال الانگليزي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الخلل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الرضاعية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لم نعثر على كتبه ، ويحتمل انه منقول من مجلس درسه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المطلب المذكور قد ذكره ايضا غير القوچاني من الاعاظم ، مثل الاصفهاني في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والمشكيني في حاشيته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التقريب الاول منه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يقال في تقريبه وجهان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عدة صفحات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يشر القوچاني في هذا المورد الى كلمة او عبارة للآخوند للتعليق عليها بل بدأ كلامه بنفس التعليق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اشارة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بالقرائن الموجودة تكون حاشيته هذه تعليقا على قول الآخوند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 كذا في الحجرية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بالمضادين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القوچاني هذه ، تعليقة على عدة سطور اضافها الآخوند نفسه الى متن الكفاية ، وقد اشار محققوا الكفاية الى هذه السطور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والتعليقة كليهما ؛ وطبعة مؤسسة آل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المحشاة بحاشية المشكيني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الذاتي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في الاصل الحجري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بد أنه من اشتباه الناسخ</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الاصل الحجري ، ويمكن ان تكون زائدة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 الاردبيلي في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العقل يجوّز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الى بعضهم في 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للطبيعة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الاجماع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التعلق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القوچاني هذه ليست تعليقة على متن الكفاية ، بل هي تعليقة على حاشية الآخوند على متن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للمتن والحاشية كليهما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الايجاد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ايجاد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ابن الحاجب للعضدي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مؤلفة من عدة اسطر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بوجوبه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التدبر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المصادر هو بدون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جواز الانفاق من الكسب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في تعليق الآخوند على كلام نفسه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يتطهر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والامل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تنقيح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الخبث فان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الفساد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الاخير الى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العادية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نازعوا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اقتصار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مصلحة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فمجرد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والفوائد المطبوعة حجريا في ذيل حاشية الآخوند على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الصحيحة هي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فاتته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فهي ليست بعبارة الرواية ، بل هو بيان من المجلسي رحمه اللّه في 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والتعبير الصحيح للرواية هو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يقضي ما فاته كما 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احكام فوائت الصلاة ،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وجوداتها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كلمات غير واضحة في الاصل الحجري ، لتلف في هذا الموضع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كلمات غير واضحة في الاصل الحجري ، لتلف في هذا الموضع</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كلمات غير واضحة في الاصل الحجري ، لتلف في هذا الموضع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لنفسها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المملوك يتزوج بغير اذن مولاه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طلاق العبد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المملوك يتزوج بغير اذن مولاه ،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باختلاف يسير بينه وبين من لا يحضره الفقيه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المملوك يتزوج بغير اذن مولاه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بسبب وجود الاختلاف ، قد نقلنا الرواية عن المصادر لا عن الكفاية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والامل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تنقيح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لازمه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المختصر للعضدي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الوصول والامل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الاتم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عضد الدين الايجي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مختصر ابن الحاجب في كتابه شرح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وثانيها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تيقن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التعليقة 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الآنفة ، عند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والاطلاق المدّعى في المقام على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حققه الاستاذ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اخرى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مقطع من متن الكفاية بعد قول الآخوند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بعنوانه الخاص فافهم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الامر 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بعض النسخ المعتمدة من الكفاية وورد في نسخ اخرى معتمدة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المقطع عليه تعليقة للمحقق القوچاني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المشار اليها برقم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وتعليقتين للمشكيني ، فاحببنا ان نورد هنا هذا المقطع المحذوف اتماما للفائدة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حاشية للآخوند على هذا الموضع من نسخ الكفاية المتداولة ، ولعلها على نسخة مصححة بقلم الآخوند رحمه اللّه نفسه اطلع عليها القوچاني وكذلك المشكيني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الكفاية مع حواشي المشكيني 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ولعل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ولازمه تقييد منطوقها بمفهوم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جملة الفقرة التي شطب عليها الآخوند في النسخة التي يقول عنها نهاية الدراية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مرتبة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الشرطية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الثالث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مصادر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زكاة المواشي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الزكاة في الابل والبقر والغنم السائمة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ينافي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ينفذ بنفاذه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للعضدي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 باب وجوب الطهارة عند دخول وقت الصلاة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الحصرين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ينازع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فينوط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الاستقراري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كلام المعصوم ، وانما هو عنوان مذكور في كتب الحديث في بعض ابواب كتاب الطهارة ؛ وقد حكاه مستدرك الوسائل عن الصدوق رحمه اللّه ؛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كل شيء طاهر حتى يعلم ورود النجاسة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هناك رواية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نظيف حتى تعلم انه 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وغيرها من النجاسات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الحديث ؛ ووسائل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كل شيء طاهر حتى يعلم ورود النجاسة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الواقعي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عاشوراء المعروفة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بهذه العبارة ، بل الموجود في الروايات هو تعبير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يوفون بالنذر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وغيره 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يحلف بالنذر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النذور من تهذيب الاحكام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الاخير وص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يتحقق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الشرعية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المصادر بهذا التعبير ، والموجود في من لا يحضره الفقيه وغيره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يكون فيه حلال وحرام فهو لك حلال ابدا حتى تعرف الحرام منه بعينه فتدعه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والذبائح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شقه الآخر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ايقاعي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والماضي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بالمكلفين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شقه الاول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واقعي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لقيس بن الملوح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مجنون ليلى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الشواهد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بتمامه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بيتين مشهورين لبشير بن حذلم ينعى بهما الحسين علیه السلام في المدينة ، وهما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بموارد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آيات كثيرة ، مثلا 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لآخر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الاصل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باب وجوه الجمع بين الاحاديث المختلفة ،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 باب علل اختلاف الاخبار وكيفية الجمع بينها ،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الاخذ بالسنة وشواهد الكتاب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صححنا الفاظ الرواية حسب المصدر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الاخذ بالسنة وشواهد الكتاب ،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صححنا الفاظ الرواية حسب المصدر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الاخذ بالسنة وشواهد الكتاب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 عدة احاديث</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البداء ،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استحالته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مختصر ابن الحاجب للعضدي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فاسدة العقيدة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العام والخاص 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مع شرح الرضي الاسترآبادي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للتفتازاني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احوال المسند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التعريف باللام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الاصل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الاصل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الاصل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الاصل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فالتقييد بقيد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الاصل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المحتمل أو صفة لواحد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التعليق على قول المعالم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فلأنه جمع بين الدليلين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الطبعة الحجرية الموشحة بحاشية السلطان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لطريان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الصفحة 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في الاصل الحجري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الحجري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هذه السطور التي نقلها التقريرات عن السلطان كأنما هي نقل بالمضمون ، لوجود اختلاف كبير بينها وبين الفاظ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السلطان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الدين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الحضوري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الاصل الحجري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 والعشرون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ذو مجلدين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جماعة المدرسين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وبقاء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التعليق على قول المعالم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فلأنه جمع بين الدليلين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الدين الطبعة الحجرية الموشحة بحاشية السلطان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احكام السهو في الصلاة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الجهر والاخفات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ليبقى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للمتن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للتعليقة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الانظار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والطبعة الحديثة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الاصل 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image" Target="media/image2.jpeg"/><Relationship Id="rId577" Type="http://schemas.openxmlformats.org/officeDocument/2006/relationships/image" Target="media/image2.jpeg"/><Relationship Id="rId578" Type="http://schemas.openxmlformats.org/officeDocument/2006/relationships/footer" Target="footer571.xml"/><Relationship Id="rId579" Type="http://schemas.openxmlformats.org/officeDocument/2006/relationships/footnotes" Target="footnotes.xml"/><Relationship Id="rId580" Type="http://schemas.openxmlformats.org/officeDocument/2006/relationships/numbering" Target="numbering.xml"/><Relationship Id="rId581" Type="http://schemas.openxmlformats.org/officeDocument/2006/relationships/fontTable" Target="fontTable.xml"/><Relationship Id="rId582" Type="http://schemas.openxmlformats.org/officeDocument/2006/relationships/settings" Target="settings.xml"/><Relationship Id="rId5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584</Pages>
  <Words>32495</Words>
  <Characters>130196</Characters>
  <CharactersWithSpaces>161568</CharactersWithSpaces>
  <Paragraphs>1257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2026-08-25T03:02:05Z</dcterms:created>
  <dc:creator>ghaemiyeh.com</dc:creator>
  <dc:description/>
  <dc:language>en-US</dc:language>
  <cp:lastModifiedBy/>
  <dcterms:modified xsi:type="dcterms:W3CDTF">2026-08-25T06:32:22Z</dcterms:modified>
  <cp:revision>1</cp:revision>
  <dc:subject/>
  <dc:title>تعلیقة القوچانی على کفایة الأصول جلد 1</dc:title>
</cp:coreProperties>
</file>

<file path=docProps/custom.xml><?xml version="1.0" encoding="utf-8"?>
<Properties xmlns="http://schemas.openxmlformats.org/officeDocument/2006/custom-properties" xmlns:vt="http://schemas.openxmlformats.org/officeDocument/2006/docPropsVTypes"/>
</file>